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424D2" w14:textId="77777777" w:rsidR="006D1441" w:rsidRPr="003E0C9E" w:rsidRDefault="006D1441" w:rsidP="006D1441">
      <w:pPr>
        <w:rPr>
          <w:rFonts w:asciiTheme="majorHAnsi" w:hAnsiTheme="majorHAnsi"/>
          <w:sz w:val="36"/>
          <w:szCs w:val="36"/>
        </w:rPr>
      </w:pPr>
      <w:r>
        <w:rPr>
          <w:rFonts w:asciiTheme="majorHAnsi" w:hAnsiTheme="majorHAnsi"/>
          <w:noProof/>
          <w:sz w:val="36"/>
          <w:szCs w:val="36"/>
          <w:lang w:eastAsia="bg-BG"/>
        </w:rPr>
        <w:drawing>
          <wp:inline distT="0" distB="0" distL="0" distR="0" wp14:anchorId="59839410" wp14:editId="27D41FFA">
            <wp:extent cx="2289175" cy="953770"/>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9175" cy="953770"/>
                    </a:xfrm>
                    <a:prstGeom prst="rect">
                      <a:avLst/>
                    </a:prstGeom>
                    <a:noFill/>
                    <a:ln>
                      <a:noFill/>
                    </a:ln>
                  </pic:spPr>
                </pic:pic>
              </a:graphicData>
            </a:graphic>
          </wp:inline>
        </w:drawing>
      </w:r>
    </w:p>
    <w:p w14:paraId="2D256442" w14:textId="77777777" w:rsidR="006D1441" w:rsidRPr="003E0C9E" w:rsidRDefault="006D1441" w:rsidP="006D1441">
      <w:pPr>
        <w:jc w:val="center"/>
        <w:rPr>
          <w:rFonts w:asciiTheme="majorHAnsi" w:hAnsiTheme="majorHAnsi"/>
          <w:sz w:val="36"/>
          <w:szCs w:val="36"/>
        </w:rPr>
      </w:pPr>
    </w:p>
    <w:p w14:paraId="5626C4C5" w14:textId="7E6FC4A3" w:rsidR="006D1441" w:rsidRDefault="006D1441" w:rsidP="006D1441">
      <w:pPr>
        <w:rPr>
          <w:rFonts w:asciiTheme="majorHAnsi" w:hAnsiTheme="majorHAnsi"/>
          <w:sz w:val="36"/>
          <w:szCs w:val="36"/>
        </w:rPr>
      </w:pPr>
    </w:p>
    <w:p w14:paraId="20D79176" w14:textId="77777777" w:rsidR="006D1441" w:rsidRPr="003E0C9E" w:rsidRDefault="006D1441" w:rsidP="006D1441">
      <w:pPr>
        <w:rPr>
          <w:rFonts w:asciiTheme="majorHAnsi" w:hAnsiTheme="majorHAnsi"/>
          <w:sz w:val="36"/>
          <w:szCs w:val="36"/>
        </w:rPr>
      </w:pPr>
    </w:p>
    <w:p w14:paraId="597014C4" w14:textId="77777777" w:rsidR="006D1441" w:rsidRPr="003E0C9E" w:rsidRDefault="006D1441" w:rsidP="006D1441">
      <w:pPr>
        <w:jc w:val="center"/>
        <w:rPr>
          <w:rFonts w:asciiTheme="majorHAnsi" w:hAnsiTheme="majorHAnsi"/>
          <w:sz w:val="36"/>
          <w:szCs w:val="36"/>
        </w:rPr>
      </w:pPr>
    </w:p>
    <w:p w14:paraId="3F6D6E66" w14:textId="457C2EE6" w:rsidR="006D1441" w:rsidRPr="006D1441" w:rsidRDefault="006D1441" w:rsidP="006D144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b/>
          <w:bCs/>
          <w:color w:val="202124"/>
          <w:sz w:val="52"/>
          <w:szCs w:val="52"/>
          <w:lang w:eastAsia="bg-BG"/>
        </w:rPr>
      </w:pPr>
      <w:r w:rsidRPr="006D1441">
        <w:rPr>
          <w:rFonts w:ascii="Georgia" w:eastAsia="Times New Roman" w:hAnsi="Georgia" w:cstheme="minorHAnsi"/>
          <w:b/>
          <w:bCs/>
          <w:color w:val="202124"/>
          <w:sz w:val="52"/>
          <w:szCs w:val="52"/>
          <w:lang w:eastAsia="bg-BG"/>
        </w:rPr>
        <w:t>Assessment 2: Experimental Data Analysis</w:t>
      </w:r>
    </w:p>
    <w:p w14:paraId="0B1F15D0" w14:textId="77777777" w:rsidR="006D1441" w:rsidRPr="00E76459" w:rsidRDefault="006D1441" w:rsidP="006D1441">
      <w:pPr>
        <w:autoSpaceDE w:val="0"/>
        <w:autoSpaceDN w:val="0"/>
        <w:adjustRightInd w:val="0"/>
        <w:spacing w:after="0" w:line="240" w:lineRule="auto"/>
        <w:rPr>
          <w:rFonts w:ascii="Arial" w:hAnsi="Arial" w:cs="Arial"/>
          <w:color w:val="000000"/>
          <w:szCs w:val="24"/>
        </w:rPr>
      </w:pPr>
    </w:p>
    <w:p w14:paraId="4294905F" w14:textId="77777777" w:rsidR="006D1441" w:rsidRPr="00077196" w:rsidRDefault="006D1441" w:rsidP="006D144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Georgia" w:eastAsia="Times New Roman" w:hAnsi="Georgia" w:cstheme="minorHAnsi"/>
          <w:color w:val="202124"/>
          <w:sz w:val="48"/>
          <w:szCs w:val="48"/>
          <w:lang w:eastAsia="bg-BG"/>
        </w:rPr>
      </w:pPr>
    </w:p>
    <w:p w14:paraId="5873751C" w14:textId="77777777" w:rsidR="006D1441" w:rsidRDefault="006D1441" w:rsidP="006D1441">
      <w:pPr>
        <w:rPr>
          <w:rFonts w:asciiTheme="majorHAnsi" w:hAnsiTheme="majorHAnsi"/>
          <w:sz w:val="28"/>
          <w:szCs w:val="28"/>
        </w:rPr>
      </w:pPr>
    </w:p>
    <w:p w14:paraId="213C2AC4" w14:textId="77777777" w:rsidR="006D1441" w:rsidRDefault="006D1441" w:rsidP="006D1441">
      <w:pPr>
        <w:rPr>
          <w:rFonts w:asciiTheme="majorHAnsi" w:hAnsiTheme="majorHAnsi"/>
          <w:sz w:val="28"/>
          <w:szCs w:val="28"/>
        </w:rPr>
      </w:pPr>
    </w:p>
    <w:p w14:paraId="1559BAD8" w14:textId="6CF15841" w:rsidR="006D1441" w:rsidRDefault="006D1441" w:rsidP="006D1441">
      <w:pPr>
        <w:rPr>
          <w:rFonts w:asciiTheme="majorHAnsi" w:hAnsiTheme="majorHAnsi"/>
          <w:sz w:val="28"/>
          <w:szCs w:val="28"/>
        </w:rPr>
      </w:pPr>
    </w:p>
    <w:p w14:paraId="01D39B5F" w14:textId="77777777" w:rsidR="006D1441" w:rsidRPr="00521ED7" w:rsidRDefault="006D1441" w:rsidP="006D1441">
      <w:pPr>
        <w:rPr>
          <w:rFonts w:asciiTheme="majorHAnsi" w:hAnsiTheme="majorHAnsi"/>
          <w:sz w:val="28"/>
          <w:szCs w:val="28"/>
        </w:rPr>
      </w:pPr>
    </w:p>
    <w:p w14:paraId="2E61C092" w14:textId="77777777" w:rsidR="006D1441" w:rsidRPr="00521ED7" w:rsidRDefault="006D1441" w:rsidP="006D1441">
      <w:pPr>
        <w:rPr>
          <w:rFonts w:ascii="Georgia" w:hAnsi="Georgia"/>
          <w:sz w:val="28"/>
          <w:szCs w:val="28"/>
        </w:rPr>
      </w:pPr>
      <w:r w:rsidRPr="00521ED7">
        <w:rPr>
          <w:rFonts w:ascii="Georgia" w:hAnsi="Georgia"/>
          <w:sz w:val="28"/>
          <w:szCs w:val="28"/>
        </w:rPr>
        <w:t>Module: Data Analysis and Visualization</w:t>
      </w:r>
    </w:p>
    <w:p w14:paraId="77255B2E" w14:textId="77777777" w:rsidR="006D1441" w:rsidRPr="00521ED7" w:rsidRDefault="006D1441" w:rsidP="006D1441">
      <w:pPr>
        <w:rPr>
          <w:rFonts w:ascii="Georgia" w:hAnsi="Georgia"/>
          <w:sz w:val="28"/>
          <w:szCs w:val="28"/>
        </w:rPr>
      </w:pPr>
      <w:r w:rsidRPr="00521ED7">
        <w:rPr>
          <w:rFonts w:ascii="Georgia" w:hAnsi="Georgia"/>
          <w:sz w:val="28"/>
          <w:szCs w:val="28"/>
        </w:rPr>
        <w:t>Module code: ACCB4002</w:t>
      </w:r>
    </w:p>
    <w:p w14:paraId="6F27F21D" w14:textId="77777777" w:rsidR="006D1441" w:rsidRPr="00521ED7" w:rsidRDefault="006D1441" w:rsidP="006D1441">
      <w:pPr>
        <w:rPr>
          <w:rFonts w:ascii="Georgia" w:hAnsi="Georgia"/>
          <w:sz w:val="28"/>
          <w:szCs w:val="28"/>
        </w:rPr>
      </w:pPr>
      <w:r w:rsidRPr="00521ED7">
        <w:rPr>
          <w:rFonts w:ascii="Georgia" w:hAnsi="Georgia"/>
          <w:sz w:val="28"/>
          <w:szCs w:val="28"/>
        </w:rPr>
        <w:t>Name: Aleksandra Ivanova   Student ID: 2111876</w:t>
      </w:r>
    </w:p>
    <w:p w14:paraId="6A802CDB" w14:textId="77777777" w:rsidR="006D1441" w:rsidRPr="00521ED7" w:rsidRDefault="006D1441" w:rsidP="006D1441">
      <w:pPr>
        <w:rPr>
          <w:rFonts w:ascii="Georgia" w:hAnsi="Georgia"/>
          <w:sz w:val="28"/>
          <w:szCs w:val="28"/>
        </w:rPr>
      </w:pPr>
      <w:r w:rsidRPr="00521ED7">
        <w:rPr>
          <w:rFonts w:ascii="Georgia" w:hAnsi="Georgia"/>
          <w:sz w:val="28"/>
          <w:szCs w:val="28"/>
        </w:rPr>
        <w:t>Teacher Name: Koushik Modak</w:t>
      </w:r>
    </w:p>
    <w:p w14:paraId="5245C42B" w14:textId="0B11C874" w:rsidR="006D1441" w:rsidRPr="00521ED7" w:rsidRDefault="006D1441" w:rsidP="006D1441">
      <w:pPr>
        <w:rPr>
          <w:rFonts w:ascii="Georgia" w:hAnsi="Georgia"/>
          <w:sz w:val="28"/>
          <w:szCs w:val="28"/>
        </w:rPr>
      </w:pPr>
      <w:r w:rsidRPr="00521ED7">
        <w:rPr>
          <w:rFonts w:ascii="Georgia" w:hAnsi="Georgia"/>
          <w:sz w:val="28"/>
          <w:szCs w:val="28"/>
        </w:rPr>
        <w:t xml:space="preserve">Date of submission: </w:t>
      </w:r>
      <w:r>
        <w:rPr>
          <w:rFonts w:ascii="Georgia" w:hAnsi="Georgia"/>
          <w:sz w:val="28"/>
          <w:szCs w:val="28"/>
        </w:rPr>
        <w:t>06.05.22</w:t>
      </w:r>
    </w:p>
    <w:p w14:paraId="78DD49AD" w14:textId="77777777" w:rsidR="00115066" w:rsidRPr="00B9741E" w:rsidRDefault="00115066">
      <w:pPr>
        <w:rPr>
          <w:rFonts w:ascii="Georgia" w:hAnsi="Georgia"/>
          <w:lang w:val="en-GB"/>
        </w:rPr>
      </w:pPr>
    </w:p>
    <w:p w14:paraId="7D76A6B6" w14:textId="77777777" w:rsidR="00115066" w:rsidRPr="00B9741E" w:rsidRDefault="00115066">
      <w:pPr>
        <w:rPr>
          <w:rFonts w:ascii="Georgia" w:hAnsi="Georgia"/>
          <w:lang w:val="en-GB"/>
        </w:rPr>
      </w:pPr>
    </w:p>
    <w:sdt>
      <w:sdtPr>
        <w:rPr>
          <w:rFonts w:ascii="Georgia" w:eastAsiaTheme="minorHAnsi" w:hAnsi="Georgia" w:cstheme="minorBidi"/>
          <w:color w:val="auto"/>
          <w:sz w:val="24"/>
          <w:szCs w:val="22"/>
          <w:lang w:val="en-GB"/>
        </w:rPr>
        <w:id w:val="-1650746950"/>
        <w:docPartObj>
          <w:docPartGallery w:val="Table of Contents"/>
          <w:docPartUnique/>
        </w:docPartObj>
      </w:sdtPr>
      <w:sdtEndPr>
        <w:rPr>
          <w:b/>
          <w:bCs/>
          <w:noProof/>
        </w:rPr>
      </w:sdtEndPr>
      <w:sdtContent>
        <w:p w14:paraId="2885ABC5" w14:textId="2473F196" w:rsidR="00E64DC3" w:rsidRPr="00B9741E" w:rsidRDefault="00E64DC3" w:rsidP="00E64DC3">
          <w:pPr>
            <w:pStyle w:val="TOCHeading"/>
            <w:jc w:val="center"/>
            <w:rPr>
              <w:rFonts w:ascii="Georgia" w:hAnsi="Georgia"/>
              <w:lang w:val="en-GB"/>
            </w:rPr>
          </w:pPr>
          <w:r w:rsidRPr="00B9741E">
            <w:rPr>
              <w:rFonts w:ascii="Georgia" w:hAnsi="Georgia"/>
              <w:lang w:val="en-GB"/>
            </w:rPr>
            <w:t>Table of Contents</w:t>
          </w:r>
        </w:p>
        <w:p w14:paraId="62CF345D" w14:textId="4B7009E1" w:rsidR="00E64DC3" w:rsidRPr="00B9741E" w:rsidRDefault="00E64DC3">
          <w:pPr>
            <w:pStyle w:val="TOC1"/>
            <w:tabs>
              <w:tab w:val="right" w:leader="dot" w:pos="9350"/>
            </w:tabs>
            <w:rPr>
              <w:rFonts w:ascii="Georgia" w:hAnsi="Georgia"/>
              <w:noProof/>
              <w:lang w:val="en-GB"/>
            </w:rPr>
          </w:pPr>
          <w:r w:rsidRPr="00B9741E">
            <w:rPr>
              <w:rFonts w:ascii="Georgia" w:hAnsi="Georgia"/>
              <w:lang w:val="en-GB"/>
            </w:rPr>
            <w:fldChar w:fldCharType="begin"/>
          </w:r>
          <w:r w:rsidRPr="00B9741E">
            <w:rPr>
              <w:rFonts w:ascii="Georgia" w:hAnsi="Georgia"/>
              <w:lang w:val="en-GB"/>
            </w:rPr>
            <w:instrText xml:space="preserve"> TOC \o "1-3" \h \z \u </w:instrText>
          </w:r>
          <w:r w:rsidRPr="00B9741E">
            <w:rPr>
              <w:rFonts w:ascii="Georgia" w:hAnsi="Georgia"/>
              <w:lang w:val="en-GB"/>
            </w:rPr>
            <w:fldChar w:fldCharType="separate"/>
          </w:r>
          <w:hyperlink w:anchor="_Toc100945564" w:history="1">
            <w:r w:rsidRPr="00B9741E">
              <w:rPr>
                <w:rStyle w:val="Hyperlink"/>
                <w:rFonts w:ascii="Georgia" w:hAnsi="Georgia"/>
                <w:noProof/>
                <w:lang w:val="en-GB"/>
              </w:rPr>
              <w:t>Introduction</w:t>
            </w:r>
            <w:r w:rsidRPr="00B9741E">
              <w:rPr>
                <w:rFonts w:ascii="Georgia" w:hAnsi="Georgia"/>
                <w:noProof/>
                <w:webHidden/>
                <w:lang w:val="en-GB"/>
              </w:rPr>
              <w:tab/>
            </w:r>
            <w:r w:rsidRPr="00B9741E">
              <w:rPr>
                <w:rFonts w:ascii="Georgia" w:hAnsi="Georgia"/>
                <w:noProof/>
                <w:webHidden/>
                <w:lang w:val="en-GB"/>
              </w:rPr>
              <w:fldChar w:fldCharType="begin"/>
            </w:r>
            <w:r w:rsidRPr="00B9741E">
              <w:rPr>
                <w:rFonts w:ascii="Georgia" w:hAnsi="Georgia"/>
                <w:noProof/>
                <w:webHidden/>
                <w:lang w:val="en-GB"/>
              </w:rPr>
              <w:instrText xml:space="preserve"> PAGEREF _Toc100945564 \h </w:instrText>
            </w:r>
            <w:r w:rsidRPr="00B9741E">
              <w:rPr>
                <w:rFonts w:ascii="Georgia" w:hAnsi="Georgia"/>
                <w:noProof/>
                <w:webHidden/>
                <w:lang w:val="en-GB"/>
              </w:rPr>
            </w:r>
            <w:r w:rsidRPr="00B9741E">
              <w:rPr>
                <w:rFonts w:ascii="Georgia" w:hAnsi="Georgia"/>
                <w:noProof/>
                <w:webHidden/>
                <w:lang w:val="en-GB"/>
              </w:rPr>
              <w:fldChar w:fldCharType="separate"/>
            </w:r>
            <w:r w:rsidRPr="00B9741E">
              <w:rPr>
                <w:rFonts w:ascii="Georgia" w:hAnsi="Georgia"/>
                <w:noProof/>
                <w:webHidden/>
                <w:lang w:val="en-GB"/>
              </w:rPr>
              <w:t>3</w:t>
            </w:r>
            <w:r w:rsidRPr="00B9741E">
              <w:rPr>
                <w:rFonts w:ascii="Georgia" w:hAnsi="Georgia"/>
                <w:noProof/>
                <w:webHidden/>
                <w:lang w:val="en-GB"/>
              </w:rPr>
              <w:fldChar w:fldCharType="end"/>
            </w:r>
          </w:hyperlink>
        </w:p>
        <w:p w14:paraId="4218BD22" w14:textId="1FDCD3F1" w:rsidR="00E64DC3" w:rsidRPr="00B9741E" w:rsidRDefault="00391EFB">
          <w:pPr>
            <w:pStyle w:val="TOC1"/>
            <w:tabs>
              <w:tab w:val="right" w:leader="dot" w:pos="9350"/>
            </w:tabs>
            <w:rPr>
              <w:rFonts w:ascii="Georgia" w:hAnsi="Georgia"/>
              <w:noProof/>
              <w:lang w:val="en-GB"/>
            </w:rPr>
          </w:pPr>
          <w:hyperlink w:anchor="_Toc100945565" w:history="1">
            <w:r w:rsidR="00E64DC3" w:rsidRPr="00B9741E">
              <w:rPr>
                <w:rStyle w:val="Hyperlink"/>
                <w:rFonts w:ascii="Georgia" w:hAnsi="Georgia"/>
                <w:noProof/>
                <w:lang w:val="en-GB"/>
              </w:rPr>
              <w:t>Data description by descriptive statistics</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_Toc100945565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4</w:t>
            </w:r>
            <w:r w:rsidR="00E64DC3" w:rsidRPr="00B9741E">
              <w:rPr>
                <w:rFonts w:ascii="Georgia" w:hAnsi="Georgia"/>
                <w:noProof/>
                <w:webHidden/>
                <w:lang w:val="en-GB"/>
              </w:rPr>
              <w:fldChar w:fldCharType="end"/>
            </w:r>
          </w:hyperlink>
        </w:p>
        <w:p w14:paraId="4A1CAA07" w14:textId="7A35DE14" w:rsidR="00E64DC3" w:rsidRPr="00B9741E" w:rsidRDefault="00391EFB">
          <w:pPr>
            <w:pStyle w:val="TOC2"/>
            <w:tabs>
              <w:tab w:val="right" w:leader="dot" w:pos="9350"/>
            </w:tabs>
            <w:rPr>
              <w:rFonts w:ascii="Georgia" w:hAnsi="Georgia"/>
              <w:noProof/>
              <w:lang w:val="en-GB"/>
            </w:rPr>
          </w:pPr>
          <w:hyperlink w:anchor="_Toc100945566" w:history="1">
            <w:r w:rsidR="00E64DC3" w:rsidRPr="00B9741E">
              <w:rPr>
                <w:rStyle w:val="Hyperlink"/>
                <w:rFonts w:ascii="Georgia" w:hAnsi="Georgia"/>
                <w:noProof/>
                <w:lang w:val="en-GB"/>
              </w:rPr>
              <w:t>Mean</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_Toc100945566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5</w:t>
            </w:r>
            <w:r w:rsidR="00E64DC3" w:rsidRPr="00B9741E">
              <w:rPr>
                <w:rFonts w:ascii="Georgia" w:hAnsi="Georgia"/>
                <w:noProof/>
                <w:webHidden/>
                <w:lang w:val="en-GB"/>
              </w:rPr>
              <w:fldChar w:fldCharType="end"/>
            </w:r>
          </w:hyperlink>
        </w:p>
        <w:p w14:paraId="48B39EDE" w14:textId="5FF0F669" w:rsidR="00E64DC3" w:rsidRPr="00B9741E" w:rsidRDefault="00391EFB">
          <w:pPr>
            <w:pStyle w:val="TOC2"/>
            <w:tabs>
              <w:tab w:val="right" w:leader="dot" w:pos="9350"/>
            </w:tabs>
            <w:rPr>
              <w:rFonts w:ascii="Georgia" w:hAnsi="Georgia"/>
              <w:noProof/>
              <w:lang w:val="en-GB"/>
            </w:rPr>
          </w:pPr>
          <w:hyperlink w:anchor="_Toc100945567" w:history="1">
            <w:r w:rsidR="00E64DC3" w:rsidRPr="00B9741E">
              <w:rPr>
                <w:rStyle w:val="Hyperlink"/>
                <w:rFonts w:ascii="Georgia" w:hAnsi="Georgia"/>
                <w:noProof/>
                <w:lang w:val="en-GB"/>
              </w:rPr>
              <w:t>Median</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_Toc100945567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6</w:t>
            </w:r>
            <w:r w:rsidR="00E64DC3" w:rsidRPr="00B9741E">
              <w:rPr>
                <w:rFonts w:ascii="Georgia" w:hAnsi="Georgia"/>
                <w:noProof/>
                <w:webHidden/>
                <w:lang w:val="en-GB"/>
              </w:rPr>
              <w:fldChar w:fldCharType="end"/>
            </w:r>
          </w:hyperlink>
        </w:p>
        <w:p w14:paraId="2DE279B3" w14:textId="38B99B85" w:rsidR="00E64DC3" w:rsidRPr="00B9741E" w:rsidRDefault="00391EFB">
          <w:pPr>
            <w:pStyle w:val="TOC2"/>
            <w:tabs>
              <w:tab w:val="right" w:leader="dot" w:pos="9350"/>
            </w:tabs>
            <w:rPr>
              <w:rFonts w:ascii="Georgia" w:hAnsi="Georgia"/>
              <w:noProof/>
              <w:lang w:val="en-GB"/>
            </w:rPr>
          </w:pPr>
          <w:hyperlink w:anchor="_Toc100945568" w:history="1">
            <w:r w:rsidR="00E64DC3" w:rsidRPr="00B9741E">
              <w:rPr>
                <w:rStyle w:val="Hyperlink"/>
                <w:rFonts w:ascii="Georgia" w:hAnsi="Georgia"/>
                <w:noProof/>
                <w:shd w:val="clear" w:color="auto" w:fill="FFFFFF"/>
                <w:lang w:val="en-GB"/>
              </w:rPr>
              <w:t>The shape of data</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_Toc100945568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6</w:t>
            </w:r>
            <w:r w:rsidR="00E64DC3" w:rsidRPr="00B9741E">
              <w:rPr>
                <w:rFonts w:ascii="Georgia" w:hAnsi="Georgia"/>
                <w:noProof/>
                <w:webHidden/>
                <w:lang w:val="en-GB"/>
              </w:rPr>
              <w:fldChar w:fldCharType="end"/>
            </w:r>
          </w:hyperlink>
        </w:p>
        <w:p w14:paraId="646393B4" w14:textId="7D345D52" w:rsidR="00E64DC3" w:rsidRPr="00B9741E" w:rsidRDefault="00391EFB">
          <w:pPr>
            <w:pStyle w:val="TOC1"/>
            <w:tabs>
              <w:tab w:val="right" w:leader="dot" w:pos="9350"/>
            </w:tabs>
            <w:rPr>
              <w:rFonts w:ascii="Georgia" w:hAnsi="Georgia"/>
              <w:noProof/>
              <w:lang w:val="en-GB"/>
            </w:rPr>
          </w:pPr>
          <w:hyperlink w:anchor="_Toc100945569" w:history="1">
            <w:r w:rsidR="00E64DC3" w:rsidRPr="00B9741E">
              <w:rPr>
                <w:rStyle w:val="Hyperlink"/>
                <w:rFonts w:ascii="Georgia" w:hAnsi="Georgia"/>
                <w:noProof/>
                <w:lang w:val="en-GB"/>
              </w:rPr>
              <w:t>Testable hypotheses for the experiment.</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_Toc100945569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7</w:t>
            </w:r>
            <w:r w:rsidR="00E64DC3" w:rsidRPr="00B9741E">
              <w:rPr>
                <w:rFonts w:ascii="Georgia" w:hAnsi="Georgia"/>
                <w:noProof/>
                <w:webHidden/>
                <w:lang w:val="en-GB"/>
              </w:rPr>
              <w:fldChar w:fldCharType="end"/>
            </w:r>
          </w:hyperlink>
        </w:p>
        <w:p w14:paraId="5B264BC3" w14:textId="16408ED9" w:rsidR="00E64DC3" w:rsidRPr="00B9741E" w:rsidRDefault="00391EFB">
          <w:pPr>
            <w:pStyle w:val="TOC1"/>
            <w:tabs>
              <w:tab w:val="right" w:leader="dot" w:pos="9350"/>
            </w:tabs>
            <w:rPr>
              <w:rFonts w:ascii="Georgia" w:hAnsi="Georgia"/>
              <w:noProof/>
              <w:lang w:val="en-GB"/>
            </w:rPr>
          </w:pPr>
          <w:hyperlink w:anchor="_Toc100945570" w:history="1">
            <w:r w:rsidR="00E64DC3" w:rsidRPr="00B9741E">
              <w:rPr>
                <w:rStyle w:val="Hyperlink"/>
                <w:rFonts w:ascii="Georgia" w:hAnsi="Georgia"/>
                <w:noProof/>
                <w:shd w:val="clear" w:color="auto" w:fill="FFFFFF"/>
                <w:lang w:val="en-GB"/>
              </w:rPr>
              <w:t>Null hypothesis testing</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_Toc100945570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8</w:t>
            </w:r>
            <w:r w:rsidR="00E64DC3" w:rsidRPr="00B9741E">
              <w:rPr>
                <w:rFonts w:ascii="Georgia" w:hAnsi="Georgia"/>
                <w:noProof/>
                <w:webHidden/>
                <w:lang w:val="en-GB"/>
              </w:rPr>
              <w:fldChar w:fldCharType="end"/>
            </w:r>
          </w:hyperlink>
        </w:p>
        <w:p w14:paraId="67355CD7" w14:textId="1481A2DC" w:rsidR="00E64DC3" w:rsidRPr="00B9741E" w:rsidRDefault="00391EFB">
          <w:pPr>
            <w:pStyle w:val="TOC1"/>
            <w:tabs>
              <w:tab w:val="right" w:leader="dot" w:pos="9350"/>
            </w:tabs>
            <w:rPr>
              <w:rFonts w:ascii="Georgia" w:hAnsi="Georgia"/>
              <w:noProof/>
              <w:lang w:val="en-GB"/>
            </w:rPr>
          </w:pPr>
          <w:hyperlink w:anchor="_Toc100945571" w:history="1">
            <w:r w:rsidR="00E64DC3" w:rsidRPr="00B9741E">
              <w:rPr>
                <w:rStyle w:val="Hyperlink"/>
                <w:rFonts w:ascii="Georgia" w:hAnsi="Georgia"/>
                <w:noProof/>
                <w:shd w:val="clear" w:color="auto" w:fill="FFFFFF"/>
                <w:lang w:val="en-GB"/>
              </w:rPr>
              <w:t>Outliers in data</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_Toc100945571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11</w:t>
            </w:r>
            <w:r w:rsidR="00E64DC3" w:rsidRPr="00B9741E">
              <w:rPr>
                <w:rFonts w:ascii="Georgia" w:hAnsi="Georgia"/>
                <w:noProof/>
                <w:webHidden/>
                <w:lang w:val="en-GB"/>
              </w:rPr>
              <w:fldChar w:fldCharType="end"/>
            </w:r>
          </w:hyperlink>
        </w:p>
        <w:p w14:paraId="05379E9E" w14:textId="20436B1D" w:rsidR="00E64DC3" w:rsidRPr="00B9741E" w:rsidRDefault="00391EFB">
          <w:pPr>
            <w:pStyle w:val="TOC1"/>
            <w:tabs>
              <w:tab w:val="right" w:leader="dot" w:pos="9350"/>
            </w:tabs>
            <w:rPr>
              <w:rFonts w:ascii="Georgia" w:hAnsi="Georgia"/>
              <w:noProof/>
              <w:lang w:val="en-GB"/>
            </w:rPr>
          </w:pPr>
          <w:hyperlink w:anchor="_Toc100945572" w:history="1">
            <w:r w:rsidR="00E64DC3" w:rsidRPr="00B9741E">
              <w:rPr>
                <w:rStyle w:val="Hyperlink"/>
                <w:rFonts w:ascii="Georgia" w:hAnsi="Georgia"/>
                <w:noProof/>
                <w:lang w:val="en-GB"/>
              </w:rPr>
              <w:t>Factors that might have affected the results</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_Toc100945572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12</w:t>
            </w:r>
            <w:r w:rsidR="00E64DC3" w:rsidRPr="00B9741E">
              <w:rPr>
                <w:rFonts w:ascii="Georgia" w:hAnsi="Georgia"/>
                <w:noProof/>
                <w:webHidden/>
                <w:lang w:val="en-GB"/>
              </w:rPr>
              <w:fldChar w:fldCharType="end"/>
            </w:r>
          </w:hyperlink>
        </w:p>
        <w:p w14:paraId="41CCC633" w14:textId="2960B06D" w:rsidR="00E64DC3" w:rsidRPr="00B9741E" w:rsidRDefault="00391EFB">
          <w:pPr>
            <w:pStyle w:val="TOC1"/>
            <w:tabs>
              <w:tab w:val="right" w:leader="dot" w:pos="9350"/>
            </w:tabs>
            <w:rPr>
              <w:rFonts w:ascii="Georgia" w:hAnsi="Georgia"/>
              <w:noProof/>
              <w:lang w:val="en-GB"/>
            </w:rPr>
          </w:pPr>
          <w:hyperlink w:anchor="_Toc100945573" w:history="1">
            <w:r w:rsidR="00E64DC3" w:rsidRPr="00B9741E">
              <w:rPr>
                <w:rStyle w:val="Hyperlink"/>
                <w:rFonts w:ascii="Georgia" w:hAnsi="Georgia"/>
                <w:noProof/>
                <w:shd w:val="clear" w:color="auto" w:fill="FFFFFF"/>
                <w:lang w:val="en-GB"/>
              </w:rPr>
              <w:t>Conclusion</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_Toc100945573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13</w:t>
            </w:r>
            <w:r w:rsidR="00E64DC3" w:rsidRPr="00B9741E">
              <w:rPr>
                <w:rFonts w:ascii="Georgia" w:hAnsi="Georgia"/>
                <w:noProof/>
                <w:webHidden/>
                <w:lang w:val="en-GB"/>
              </w:rPr>
              <w:fldChar w:fldCharType="end"/>
            </w:r>
          </w:hyperlink>
        </w:p>
        <w:p w14:paraId="67DC7235" w14:textId="52B95E53" w:rsidR="00E64DC3" w:rsidRPr="00B9741E" w:rsidRDefault="00391EFB">
          <w:pPr>
            <w:pStyle w:val="TOC1"/>
            <w:tabs>
              <w:tab w:val="right" w:leader="dot" w:pos="9350"/>
            </w:tabs>
            <w:rPr>
              <w:rFonts w:ascii="Georgia" w:hAnsi="Georgia"/>
              <w:noProof/>
              <w:lang w:val="en-GB"/>
            </w:rPr>
          </w:pPr>
          <w:hyperlink w:anchor="_Toc100945574" w:history="1">
            <w:r w:rsidR="00E64DC3" w:rsidRPr="00B9741E">
              <w:rPr>
                <w:rStyle w:val="Hyperlink"/>
                <w:rFonts w:ascii="Georgia" w:hAnsi="Georgia"/>
                <w:noProof/>
                <w:shd w:val="clear" w:color="auto" w:fill="FFFFFF"/>
                <w:lang w:val="en-GB"/>
              </w:rPr>
              <w:t>References</w:t>
            </w:r>
            <w:r w:rsidR="00E64DC3" w:rsidRPr="00B9741E">
              <w:rPr>
                <w:rFonts w:ascii="Georgia" w:hAnsi="Georgia"/>
                <w:noProof/>
                <w:webHidden/>
                <w:lang w:val="en-GB"/>
              </w:rPr>
              <w:tab/>
            </w:r>
            <w:r w:rsidR="00E64DC3" w:rsidRPr="00B9741E">
              <w:rPr>
                <w:rFonts w:ascii="Georgia" w:hAnsi="Georgia"/>
                <w:noProof/>
                <w:webHidden/>
                <w:lang w:val="en-GB"/>
              </w:rPr>
              <w:fldChar w:fldCharType="begin"/>
            </w:r>
            <w:r w:rsidR="00E64DC3" w:rsidRPr="00B9741E">
              <w:rPr>
                <w:rFonts w:ascii="Georgia" w:hAnsi="Georgia"/>
                <w:noProof/>
                <w:webHidden/>
                <w:lang w:val="en-GB"/>
              </w:rPr>
              <w:instrText xml:space="preserve"> PAGEREF _Toc100945574 \h </w:instrText>
            </w:r>
            <w:r w:rsidR="00E64DC3" w:rsidRPr="00B9741E">
              <w:rPr>
                <w:rFonts w:ascii="Georgia" w:hAnsi="Georgia"/>
                <w:noProof/>
                <w:webHidden/>
                <w:lang w:val="en-GB"/>
              </w:rPr>
            </w:r>
            <w:r w:rsidR="00E64DC3" w:rsidRPr="00B9741E">
              <w:rPr>
                <w:rFonts w:ascii="Georgia" w:hAnsi="Georgia"/>
                <w:noProof/>
                <w:webHidden/>
                <w:lang w:val="en-GB"/>
              </w:rPr>
              <w:fldChar w:fldCharType="separate"/>
            </w:r>
            <w:r w:rsidR="00E64DC3" w:rsidRPr="00B9741E">
              <w:rPr>
                <w:rFonts w:ascii="Georgia" w:hAnsi="Georgia"/>
                <w:noProof/>
                <w:webHidden/>
                <w:lang w:val="en-GB"/>
              </w:rPr>
              <w:t>14</w:t>
            </w:r>
            <w:r w:rsidR="00E64DC3" w:rsidRPr="00B9741E">
              <w:rPr>
                <w:rFonts w:ascii="Georgia" w:hAnsi="Georgia"/>
                <w:noProof/>
                <w:webHidden/>
                <w:lang w:val="en-GB"/>
              </w:rPr>
              <w:fldChar w:fldCharType="end"/>
            </w:r>
          </w:hyperlink>
        </w:p>
        <w:p w14:paraId="2B1B799D" w14:textId="2C6471F1" w:rsidR="00E64DC3" w:rsidRPr="00B9741E" w:rsidRDefault="00E64DC3">
          <w:pPr>
            <w:rPr>
              <w:rFonts w:ascii="Georgia" w:hAnsi="Georgia"/>
              <w:lang w:val="en-GB"/>
            </w:rPr>
          </w:pPr>
          <w:r w:rsidRPr="00B9741E">
            <w:rPr>
              <w:rFonts w:ascii="Georgia" w:hAnsi="Georgia"/>
              <w:b/>
              <w:bCs/>
              <w:noProof/>
              <w:lang w:val="en-GB"/>
            </w:rPr>
            <w:fldChar w:fldCharType="end"/>
          </w:r>
        </w:p>
      </w:sdtContent>
    </w:sdt>
    <w:p w14:paraId="0783714D" w14:textId="77777777" w:rsidR="00E64DC3" w:rsidRPr="00B9741E" w:rsidRDefault="00E64DC3">
      <w:pPr>
        <w:spacing w:line="259" w:lineRule="auto"/>
        <w:jc w:val="left"/>
        <w:rPr>
          <w:rFonts w:ascii="Georgia" w:eastAsiaTheme="majorEastAsia" w:hAnsi="Georgia" w:cstheme="majorBidi"/>
          <w:b/>
          <w:sz w:val="28"/>
          <w:szCs w:val="32"/>
          <w:lang w:val="en-GB"/>
        </w:rPr>
      </w:pPr>
      <w:r w:rsidRPr="00B9741E">
        <w:rPr>
          <w:rFonts w:ascii="Georgia" w:hAnsi="Georgia"/>
          <w:lang w:val="en-GB"/>
        </w:rPr>
        <w:br w:type="page"/>
      </w:r>
    </w:p>
    <w:p w14:paraId="2CDCC983" w14:textId="7D2820E8" w:rsidR="004723E8" w:rsidRPr="00B9741E" w:rsidRDefault="004723E8" w:rsidP="004723E8">
      <w:pPr>
        <w:pStyle w:val="Heading1"/>
        <w:rPr>
          <w:rFonts w:ascii="Georgia" w:hAnsi="Georgia"/>
          <w:lang w:val="en-GB"/>
        </w:rPr>
      </w:pPr>
      <w:bookmarkStart w:id="0" w:name="_Toc100945564"/>
      <w:r w:rsidRPr="00B9741E">
        <w:rPr>
          <w:rFonts w:ascii="Georgia" w:hAnsi="Georgia"/>
          <w:lang w:val="en-GB"/>
        </w:rPr>
        <w:t>Introduction</w:t>
      </w:r>
      <w:bookmarkEnd w:id="0"/>
    </w:p>
    <w:p w14:paraId="46EC7875" w14:textId="62A4335C" w:rsidR="004723E8" w:rsidRPr="00B9741E" w:rsidRDefault="004723E8" w:rsidP="004723E8">
      <w:pPr>
        <w:rPr>
          <w:rFonts w:ascii="Georgia" w:hAnsi="Georgia"/>
          <w:lang w:val="en-GB"/>
        </w:rPr>
      </w:pPr>
      <w:r w:rsidRPr="00B9741E">
        <w:rPr>
          <w:rFonts w:ascii="Georgia" w:hAnsi="Georgia"/>
          <w:lang w:val="en-GB"/>
        </w:rPr>
        <w:t xml:space="preserve">This report critically analysis and visually represents these data. A local software company is in search to develop an application for mathematical innovation. For the accurate assumption result, they provided the app in a local school and run the test among 40, 5 years old students. The data of the result is provided in the task which is analysed and evaluated using different hypotheses at several significance levels. By completing the </w:t>
      </w:r>
      <w:proofErr w:type="gramStart"/>
      <w:r w:rsidR="00B74ACC" w:rsidRPr="00B9741E">
        <w:rPr>
          <w:rFonts w:ascii="Georgia" w:hAnsi="Georgia"/>
          <w:lang w:val="en-GB"/>
        </w:rPr>
        <w:t>report</w:t>
      </w:r>
      <w:proofErr w:type="gramEnd"/>
      <w:r w:rsidRPr="00B9741E">
        <w:rPr>
          <w:rFonts w:ascii="Georgia" w:hAnsi="Georgia"/>
          <w:lang w:val="en-GB"/>
        </w:rPr>
        <w:t xml:space="preserve"> the company can easily assume the result and the survey outcome. </w:t>
      </w:r>
      <w:proofErr w:type="gramStart"/>
      <w:r w:rsidRPr="00B9741E">
        <w:rPr>
          <w:rFonts w:ascii="Georgia" w:hAnsi="Georgia"/>
          <w:lang w:val="en-GB"/>
        </w:rPr>
        <w:t>Overall</w:t>
      </w:r>
      <w:proofErr w:type="gramEnd"/>
      <w:r w:rsidRPr="00B9741E">
        <w:rPr>
          <w:rFonts w:ascii="Georgia" w:hAnsi="Georgia"/>
          <w:lang w:val="en-GB"/>
        </w:rPr>
        <w:t xml:space="preserve"> the report visually represents the presented data by descriptive statistics and calculates the probability of success by the null hypothesis.</w:t>
      </w:r>
    </w:p>
    <w:p w14:paraId="5A484E45" w14:textId="77777777" w:rsidR="004723E8" w:rsidRPr="00B9741E" w:rsidRDefault="004723E8" w:rsidP="004723E8">
      <w:pPr>
        <w:rPr>
          <w:rFonts w:ascii="Georgia" w:hAnsi="Georgia"/>
          <w:lang w:val="en-GB"/>
        </w:rPr>
      </w:pPr>
    </w:p>
    <w:p w14:paraId="64E182C2" w14:textId="77777777" w:rsidR="00E64DC3" w:rsidRPr="00B9741E" w:rsidRDefault="00E64DC3">
      <w:pPr>
        <w:spacing w:line="259" w:lineRule="auto"/>
        <w:jc w:val="left"/>
        <w:rPr>
          <w:rFonts w:ascii="Georgia" w:eastAsiaTheme="majorEastAsia" w:hAnsi="Georgia" w:cstheme="majorBidi"/>
          <w:b/>
          <w:sz w:val="28"/>
          <w:szCs w:val="32"/>
          <w:lang w:val="en-GB"/>
        </w:rPr>
      </w:pPr>
      <w:r w:rsidRPr="00B9741E">
        <w:rPr>
          <w:rFonts w:ascii="Georgia" w:hAnsi="Georgia"/>
          <w:lang w:val="en-GB"/>
        </w:rPr>
        <w:br w:type="page"/>
      </w:r>
    </w:p>
    <w:p w14:paraId="2AC7A2CA" w14:textId="614BB258" w:rsidR="00D11F9D" w:rsidRPr="00B9741E" w:rsidRDefault="004723E8" w:rsidP="004723E8">
      <w:pPr>
        <w:pStyle w:val="Heading1"/>
        <w:rPr>
          <w:rFonts w:ascii="Georgia" w:hAnsi="Georgia"/>
          <w:lang w:val="en-GB"/>
        </w:rPr>
      </w:pPr>
      <w:bookmarkStart w:id="1" w:name="_Toc100945565"/>
      <w:r w:rsidRPr="00B9741E">
        <w:rPr>
          <w:rFonts w:ascii="Georgia" w:hAnsi="Georgia"/>
          <w:lang w:val="en-GB"/>
        </w:rPr>
        <w:t>Data description by</w:t>
      </w:r>
      <w:r w:rsidR="006806EF" w:rsidRPr="00B9741E">
        <w:rPr>
          <w:rFonts w:ascii="Georgia" w:hAnsi="Georgia"/>
          <w:lang w:val="en-GB"/>
        </w:rPr>
        <w:t xml:space="preserve"> descriptive statistics</w:t>
      </w:r>
      <w:bookmarkEnd w:id="1"/>
    </w:p>
    <w:p w14:paraId="3005D753" w14:textId="5038DF0E" w:rsidR="00E64DC3" w:rsidRPr="00B9741E" w:rsidRDefault="00E64DC3" w:rsidP="00E64DC3">
      <w:pPr>
        <w:rPr>
          <w:rFonts w:ascii="Georgia" w:hAnsi="Georgia"/>
          <w:lang w:val="en-GB"/>
        </w:rPr>
      </w:pPr>
      <w:r w:rsidRPr="00B9741E">
        <w:rPr>
          <w:rFonts w:ascii="Georgia" w:hAnsi="Georgia"/>
          <w:lang w:val="en-GB"/>
        </w:rPr>
        <w:t>The table provides data from different students of age 5, this provides a comparison of their marks in math tests before using the application and after using the calculation. The graph visually represents these data, the yellow row is the number before using the application and the green row shows the score in the exam after using the application. Generally, this is showing a positive impact of using the application. Here providing some descriptive statistics of data:</w:t>
      </w:r>
    </w:p>
    <w:tbl>
      <w:tblPr>
        <w:tblStyle w:val="TableGrid"/>
        <w:tblW w:w="0" w:type="auto"/>
        <w:jc w:val="center"/>
        <w:tblLook w:val="04A0" w:firstRow="1" w:lastRow="0" w:firstColumn="1" w:lastColumn="0" w:noHBand="0" w:noVBand="1"/>
      </w:tblPr>
      <w:tblGrid>
        <w:gridCol w:w="1885"/>
        <w:gridCol w:w="2340"/>
        <w:gridCol w:w="2070"/>
      </w:tblGrid>
      <w:tr w:rsidR="006806EF" w:rsidRPr="00B9741E" w14:paraId="12D12BAC" w14:textId="77777777" w:rsidTr="004723E8">
        <w:trPr>
          <w:jc w:val="center"/>
        </w:trPr>
        <w:tc>
          <w:tcPr>
            <w:tcW w:w="1885" w:type="dxa"/>
            <w:shd w:val="clear" w:color="auto" w:fill="B4C6E7" w:themeFill="accent1" w:themeFillTint="66"/>
          </w:tcPr>
          <w:p w14:paraId="7AC76DC5" w14:textId="61C3FF03" w:rsidR="006806EF" w:rsidRPr="00B9741E" w:rsidRDefault="004723E8"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Student</w:t>
            </w:r>
          </w:p>
        </w:tc>
        <w:tc>
          <w:tcPr>
            <w:tcW w:w="2340" w:type="dxa"/>
            <w:shd w:val="clear" w:color="auto" w:fill="B4C6E7" w:themeFill="accent1" w:themeFillTint="66"/>
          </w:tcPr>
          <w:p w14:paraId="4FCB1B2C" w14:textId="7690D622" w:rsidR="006806EF" w:rsidRPr="00B9741E" w:rsidRDefault="004723E8"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Score before using the App</w:t>
            </w:r>
          </w:p>
        </w:tc>
        <w:tc>
          <w:tcPr>
            <w:tcW w:w="2070" w:type="dxa"/>
            <w:shd w:val="clear" w:color="auto" w:fill="B4C6E7" w:themeFill="accent1" w:themeFillTint="66"/>
          </w:tcPr>
          <w:p w14:paraId="3DDE4385" w14:textId="34A9F10A" w:rsidR="006806EF" w:rsidRPr="00B9741E" w:rsidRDefault="004723E8"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Score after using the app</w:t>
            </w:r>
          </w:p>
        </w:tc>
      </w:tr>
      <w:tr w:rsidR="006806EF" w:rsidRPr="00B9741E" w14:paraId="2C84550E" w14:textId="77777777" w:rsidTr="004723E8">
        <w:trPr>
          <w:jc w:val="center"/>
        </w:trPr>
        <w:tc>
          <w:tcPr>
            <w:tcW w:w="1885" w:type="dxa"/>
            <w:shd w:val="clear" w:color="auto" w:fill="FFD966" w:themeFill="accent4" w:themeFillTint="99"/>
          </w:tcPr>
          <w:p w14:paraId="7D851D9A" w14:textId="5523923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w:t>
            </w:r>
          </w:p>
        </w:tc>
        <w:tc>
          <w:tcPr>
            <w:tcW w:w="2340" w:type="dxa"/>
            <w:shd w:val="clear" w:color="auto" w:fill="F7CAAC" w:themeFill="accent2" w:themeFillTint="66"/>
          </w:tcPr>
          <w:p w14:paraId="76CD9F05" w14:textId="50AD860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c>
          <w:tcPr>
            <w:tcW w:w="2070" w:type="dxa"/>
            <w:shd w:val="clear" w:color="auto" w:fill="92D050"/>
          </w:tcPr>
          <w:p w14:paraId="495A693E" w14:textId="624CC37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r>
      <w:tr w:rsidR="006806EF" w:rsidRPr="00B9741E" w14:paraId="4DFEBC0F" w14:textId="77777777" w:rsidTr="004723E8">
        <w:trPr>
          <w:jc w:val="center"/>
        </w:trPr>
        <w:tc>
          <w:tcPr>
            <w:tcW w:w="1885" w:type="dxa"/>
            <w:shd w:val="clear" w:color="auto" w:fill="FFD966" w:themeFill="accent4" w:themeFillTint="99"/>
          </w:tcPr>
          <w:p w14:paraId="6BBFB248" w14:textId="2BFA887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w:t>
            </w:r>
          </w:p>
        </w:tc>
        <w:tc>
          <w:tcPr>
            <w:tcW w:w="2340" w:type="dxa"/>
            <w:shd w:val="clear" w:color="auto" w:fill="F7CAAC" w:themeFill="accent2" w:themeFillTint="66"/>
          </w:tcPr>
          <w:p w14:paraId="342756D6" w14:textId="455113B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9</w:t>
            </w:r>
          </w:p>
        </w:tc>
        <w:tc>
          <w:tcPr>
            <w:tcW w:w="2070" w:type="dxa"/>
            <w:shd w:val="clear" w:color="auto" w:fill="92D050"/>
          </w:tcPr>
          <w:p w14:paraId="643B321F" w14:textId="6346689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9</w:t>
            </w:r>
          </w:p>
        </w:tc>
      </w:tr>
      <w:tr w:rsidR="006806EF" w:rsidRPr="00B9741E" w14:paraId="707AAB47" w14:textId="77777777" w:rsidTr="004723E8">
        <w:trPr>
          <w:jc w:val="center"/>
        </w:trPr>
        <w:tc>
          <w:tcPr>
            <w:tcW w:w="1885" w:type="dxa"/>
            <w:shd w:val="clear" w:color="auto" w:fill="FFD966" w:themeFill="accent4" w:themeFillTint="99"/>
          </w:tcPr>
          <w:p w14:paraId="40815B66" w14:textId="18E1547F" w:rsidR="006806EF" w:rsidRPr="00B9741E" w:rsidRDefault="00F017C2"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w:t>
            </w:r>
          </w:p>
        </w:tc>
        <w:tc>
          <w:tcPr>
            <w:tcW w:w="2340" w:type="dxa"/>
            <w:shd w:val="clear" w:color="auto" w:fill="F7CAAC" w:themeFill="accent2" w:themeFillTint="66"/>
          </w:tcPr>
          <w:p w14:paraId="3D9C2AA0" w14:textId="526F3ECF"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8</w:t>
            </w:r>
          </w:p>
        </w:tc>
        <w:tc>
          <w:tcPr>
            <w:tcW w:w="2070" w:type="dxa"/>
            <w:shd w:val="clear" w:color="auto" w:fill="92D050"/>
          </w:tcPr>
          <w:p w14:paraId="2B1C1C69" w14:textId="1B15C68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10</w:t>
            </w:r>
          </w:p>
        </w:tc>
      </w:tr>
      <w:tr w:rsidR="006806EF" w:rsidRPr="00B9741E" w14:paraId="4C009284" w14:textId="77777777" w:rsidTr="004723E8">
        <w:trPr>
          <w:jc w:val="center"/>
        </w:trPr>
        <w:tc>
          <w:tcPr>
            <w:tcW w:w="1885" w:type="dxa"/>
            <w:shd w:val="clear" w:color="auto" w:fill="FFD966" w:themeFill="accent4" w:themeFillTint="99"/>
          </w:tcPr>
          <w:p w14:paraId="2D09B968" w14:textId="3C730F2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4</w:t>
            </w:r>
          </w:p>
        </w:tc>
        <w:tc>
          <w:tcPr>
            <w:tcW w:w="2340" w:type="dxa"/>
            <w:shd w:val="clear" w:color="auto" w:fill="F7CAAC" w:themeFill="accent2" w:themeFillTint="66"/>
          </w:tcPr>
          <w:p w14:paraId="691A92EF" w14:textId="10C95C6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9</w:t>
            </w:r>
          </w:p>
        </w:tc>
        <w:tc>
          <w:tcPr>
            <w:tcW w:w="2070" w:type="dxa"/>
            <w:shd w:val="clear" w:color="auto" w:fill="92D050"/>
          </w:tcPr>
          <w:p w14:paraId="3B83D7F4" w14:textId="36FE4AE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11</w:t>
            </w:r>
          </w:p>
        </w:tc>
      </w:tr>
      <w:tr w:rsidR="006806EF" w:rsidRPr="00B9741E" w14:paraId="58A82752" w14:textId="77777777" w:rsidTr="004723E8">
        <w:trPr>
          <w:jc w:val="center"/>
        </w:trPr>
        <w:tc>
          <w:tcPr>
            <w:tcW w:w="1885" w:type="dxa"/>
            <w:shd w:val="clear" w:color="auto" w:fill="FFD966" w:themeFill="accent4" w:themeFillTint="99"/>
          </w:tcPr>
          <w:p w14:paraId="4D01BADA" w14:textId="0BF11674" w:rsidR="006806EF" w:rsidRPr="00B9741E" w:rsidRDefault="00F017C2"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5</w:t>
            </w:r>
          </w:p>
        </w:tc>
        <w:tc>
          <w:tcPr>
            <w:tcW w:w="2340" w:type="dxa"/>
            <w:shd w:val="clear" w:color="auto" w:fill="F7CAAC" w:themeFill="accent2" w:themeFillTint="66"/>
          </w:tcPr>
          <w:p w14:paraId="566A226C" w14:textId="17EB712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c>
          <w:tcPr>
            <w:tcW w:w="2070" w:type="dxa"/>
            <w:shd w:val="clear" w:color="auto" w:fill="92D050"/>
          </w:tcPr>
          <w:p w14:paraId="40B77249" w14:textId="54690A5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r>
      <w:tr w:rsidR="006806EF" w:rsidRPr="00B9741E" w14:paraId="06E5AF9B" w14:textId="77777777" w:rsidTr="004723E8">
        <w:trPr>
          <w:jc w:val="center"/>
        </w:trPr>
        <w:tc>
          <w:tcPr>
            <w:tcW w:w="1885" w:type="dxa"/>
            <w:shd w:val="clear" w:color="auto" w:fill="FFD966" w:themeFill="accent4" w:themeFillTint="99"/>
          </w:tcPr>
          <w:p w14:paraId="45F95599" w14:textId="3E61B24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6</w:t>
            </w:r>
          </w:p>
        </w:tc>
        <w:tc>
          <w:tcPr>
            <w:tcW w:w="2340" w:type="dxa"/>
            <w:shd w:val="clear" w:color="auto" w:fill="F7CAAC" w:themeFill="accent2" w:themeFillTint="66"/>
          </w:tcPr>
          <w:p w14:paraId="09559C23" w14:textId="4501FD7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c>
          <w:tcPr>
            <w:tcW w:w="2070" w:type="dxa"/>
            <w:shd w:val="clear" w:color="auto" w:fill="92D050"/>
          </w:tcPr>
          <w:p w14:paraId="34539E1E" w14:textId="3D5F2617" w:rsidR="006806EF" w:rsidRPr="00B9741E" w:rsidRDefault="00052A26"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w:t>
            </w:r>
            <w:r w:rsidR="006806EF" w:rsidRPr="00B9741E">
              <w:rPr>
                <w:rFonts w:ascii="Georgia" w:hAnsi="Georgia" w:cs="Times New Roman"/>
                <w:sz w:val="14"/>
                <w:szCs w:val="14"/>
                <w:lang w:val="en-GB"/>
              </w:rPr>
              <w:t>5</w:t>
            </w:r>
          </w:p>
        </w:tc>
      </w:tr>
      <w:tr w:rsidR="006806EF" w:rsidRPr="00B9741E" w14:paraId="64D92176" w14:textId="77777777" w:rsidTr="004723E8">
        <w:trPr>
          <w:jc w:val="center"/>
        </w:trPr>
        <w:tc>
          <w:tcPr>
            <w:tcW w:w="1885" w:type="dxa"/>
            <w:shd w:val="clear" w:color="auto" w:fill="FFD966" w:themeFill="accent4" w:themeFillTint="99"/>
          </w:tcPr>
          <w:p w14:paraId="348E8475" w14:textId="7866126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7</w:t>
            </w:r>
          </w:p>
        </w:tc>
        <w:tc>
          <w:tcPr>
            <w:tcW w:w="2340" w:type="dxa"/>
            <w:shd w:val="clear" w:color="auto" w:fill="F7CAAC" w:themeFill="accent2" w:themeFillTint="66"/>
          </w:tcPr>
          <w:p w14:paraId="5A7C4A5A" w14:textId="7EDDC905"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c>
          <w:tcPr>
            <w:tcW w:w="2070" w:type="dxa"/>
            <w:shd w:val="clear" w:color="auto" w:fill="92D050"/>
          </w:tcPr>
          <w:p w14:paraId="6D3D5455" w14:textId="1AA738B8"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r>
      <w:tr w:rsidR="006806EF" w:rsidRPr="00B9741E" w14:paraId="1A2B2E55" w14:textId="77777777" w:rsidTr="004723E8">
        <w:trPr>
          <w:jc w:val="center"/>
        </w:trPr>
        <w:tc>
          <w:tcPr>
            <w:tcW w:w="1885" w:type="dxa"/>
            <w:shd w:val="clear" w:color="auto" w:fill="FFD966" w:themeFill="accent4" w:themeFillTint="99"/>
          </w:tcPr>
          <w:p w14:paraId="78E58AF3" w14:textId="1D75B48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8</w:t>
            </w:r>
          </w:p>
        </w:tc>
        <w:tc>
          <w:tcPr>
            <w:tcW w:w="2340" w:type="dxa"/>
            <w:shd w:val="clear" w:color="auto" w:fill="F7CAAC" w:themeFill="accent2" w:themeFillTint="66"/>
          </w:tcPr>
          <w:p w14:paraId="19107960" w14:textId="3E043AC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280D1D56" w14:textId="6D7727F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10</w:t>
            </w:r>
          </w:p>
        </w:tc>
      </w:tr>
      <w:tr w:rsidR="006806EF" w:rsidRPr="00B9741E" w14:paraId="76D048F1" w14:textId="77777777" w:rsidTr="004723E8">
        <w:trPr>
          <w:jc w:val="center"/>
        </w:trPr>
        <w:tc>
          <w:tcPr>
            <w:tcW w:w="1885" w:type="dxa"/>
            <w:shd w:val="clear" w:color="auto" w:fill="FFD966" w:themeFill="accent4" w:themeFillTint="99"/>
          </w:tcPr>
          <w:p w14:paraId="059D2E4D" w14:textId="479BBF04"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9</w:t>
            </w:r>
          </w:p>
        </w:tc>
        <w:tc>
          <w:tcPr>
            <w:tcW w:w="2340" w:type="dxa"/>
            <w:shd w:val="clear" w:color="auto" w:fill="F7CAAC" w:themeFill="accent2" w:themeFillTint="66"/>
          </w:tcPr>
          <w:p w14:paraId="7A05F505" w14:textId="3CFBCEB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18</w:t>
            </w:r>
          </w:p>
        </w:tc>
        <w:tc>
          <w:tcPr>
            <w:tcW w:w="2070" w:type="dxa"/>
            <w:shd w:val="clear" w:color="auto" w:fill="92D050"/>
          </w:tcPr>
          <w:p w14:paraId="5195B1BC" w14:textId="3BB3792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06D5ACE0" w14:textId="77777777" w:rsidTr="004723E8">
        <w:trPr>
          <w:jc w:val="center"/>
        </w:trPr>
        <w:tc>
          <w:tcPr>
            <w:tcW w:w="1885" w:type="dxa"/>
            <w:shd w:val="clear" w:color="auto" w:fill="FFD966" w:themeFill="accent4" w:themeFillTint="99"/>
          </w:tcPr>
          <w:p w14:paraId="2F8B48FA" w14:textId="42FC344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10</w:t>
            </w:r>
          </w:p>
        </w:tc>
        <w:tc>
          <w:tcPr>
            <w:tcW w:w="2340" w:type="dxa"/>
            <w:shd w:val="clear" w:color="auto" w:fill="F7CAAC" w:themeFill="accent2" w:themeFillTint="66"/>
          </w:tcPr>
          <w:p w14:paraId="0D7B6961" w14:textId="233679FB"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c>
          <w:tcPr>
            <w:tcW w:w="2070" w:type="dxa"/>
            <w:shd w:val="clear" w:color="auto" w:fill="92D050"/>
          </w:tcPr>
          <w:p w14:paraId="52865773" w14:textId="2F865D0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162F013E" w14:textId="77777777" w:rsidTr="004723E8">
        <w:trPr>
          <w:jc w:val="center"/>
        </w:trPr>
        <w:tc>
          <w:tcPr>
            <w:tcW w:w="1885" w:type="dxa"/>
            <w:shd w:val="clear" w:color="auto" w:fill="FFD966" w:themeFill="accent4" w:themeFillTint="99"/>
          </w:tcPr>
          <w:p w14:paraId="4E55B589" w14:textId="7BF265C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11</w:t>
            </w:r>
          </w:p>
        </w:tc>
        <w:tc>
          <w:tcPr>
            <w:tcW w:w="2340" w:type="dxa"/>
            <w:shd w:val="clear" w:color="auto" w:fill="F7CAAC" w:themeFill="accent2" w:themeFillTint="66"/>
          </w:tcPr>
          <w:p w14:paraId="49223065" w14:textId="1D385E97"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c>
          <w:tcPr>
            <w:tcW w:w="2070" w:type="dxa"/>
            <w:shd w:val="clear" w:color="auto" w:fill="92D050"/>
          </w:tcPr>
          <w:p w14:paraId="3FA7748C" w14:textId="24A0478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18</w:t>
            </w:r>
          </w:p>
        </w:tc>
      </w:tr>
      <w:tr w:rsidR="006806EF" w:rsidRPr="00B9741E" w14:paraId="4E3D45E6" w14:textId="77777777" w:rsidTr="004723E8">
        <w:trPr>
          <w:jc w:val="center"/>
        </w:trPr>
        <w:tc>
          <w:tcPr>
            <w:tcW w:w="1885" w:type="dxa"/>
            <w:shd w:val="clear" w:color="auto" w:fill="FFD966" w:themeFill="accent4" w:themeFillTint="99"/>
          </w:tcPr>
          <w:p w14:paraId="244F6DF5" w14:textId="169176B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c>
          <w:tcPr>
            <w:tcW w:w="2340" w:type="dxa"/>
            <w:shd w:val="clear" w:color="auto" w:fill="F7CAAC" w:themeFill="accent2" w:themeFillTint="66"/>
          </w:tcPr>
          <w:p w14:paraId="163A1FF5" w14:textId="6584E6C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c>
          <w:tcPr>
            <w:tcW w:w="2070" w:type="dxa"/>
            <w:shd w:val="clear" w:color="auto" w:fill="92D050"/>
          </w:tcPr>
          <w:p w14:paraId="4EE8A636" w14:textId="00267FE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16</w:t>
            </w:r>
          </w:p>
        </w:tc>
      </w:tr>
      <w:tr w:rsidR="006806EF" w:rsidRPr="00B9741E" w14:paraId="000589F5" w14:textId="77777777" w:rsidTr="004723E8">
        <w:trPr>
          <w:jc w:val="center"/>
        </w:trPr>
        <w:tc>
          <w:tcPr>
            <w:tcW w:w="1885" w:type="dxa"/>
            <w:shd w:val="clear" w:color="auto" w:fill="FFD966" w:themeFill="accent4" w:themeFillTint="99"/>
          </w:tcPr>
          <w:p w14:paraId="1FAF720E" w14:textId="36957FD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13</w:t>
            </w:r>
          </w:p>
        </w:tc>
        <w:tc>
          <w:tcPr>
            <w:tcW w:w="2340" w:type="dxa"/>
            <w:shd w:val="clear" w:color="auto" w:fill="F7CAAC" w:themeFill="accent2" w:themeFillTint="66"/>
          </w:tcPr>
          <w:p w14:paraId="28B75356" w14:textId="2056FD88"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c>
          <w:tcPr>
            <w:tcW w:w="2070" w:type="dxa"/>
            <w:shd w:val="clear" w:color="auto" w:fill="92D050"/>
          </w:tcPr>
          <w:p w14:paraId="1C04D253" w14:textId="3405669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r>
      <w:tr w:rsidR="006806EF" w:rsidRPr="00B9741E" w14:paraId="3C105FB2" w14:textId="77777777" w:rsidTr="004723E8">
        <w:trPr>
          <w:jc w:val="center"/>
        </w:trPr>
        <w:tc>
          <w:tcPr>
            <w:tcW w:w="1885" w:type="dxa"/>
            <w:shd w:val="clear" w:color="auto" w:fill="FFD966" w:themeFill="accent4" w:themeFillTint="99"/>
          </w:tcPr>
          <w:p w14:paraId="6F8A1A46" w14:textId="4448FF6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c>
          <w:tcPr>
            <w:tcW w:w="2340" w:type="dxa"/>
            <w:shd w:val="clear" w:color="auto" w:fill="F7CAAC" w:themeFill="accent2" w:themeFillTint="66"/>
          </w:tcPr>
          <w:p w14:paraId="201ED7F5" w14:textId="3F7A163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c>
          <w:tcPr>
            <w:tcW w:w="2070" w:type="dxa"/>
            <w:shd w:val="clear" w:color="auto" w:fill="92D050"/>
          </w:tcPr>
          <w:p w14:paraId="5A4FA240" w14:textId="244A5CC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r>
      <w:tr w:rsidR="006806EF" w:rsidRPr="00B9741E" w14:paraId="6CFF3805" w14:textId="77777777" w:rsidTr="004723E8">
        <w:trPr>
          <w:jc w:val="center"/>
        </w:trPr>
        <w:tc>
          <w:tcPr>
            <w:tcW w:w="1885" w:type="dxa"/>
            <w:shd w:val="clear" w:color="auto" w:fill="FFD966" w:themeFill="accent4" w:themeFillTint="99"/>
          </w:tcPr>
          <w:p w14:paraId="5B33FF76" w14:textId="49B2032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c>
          <w:tcPr>
            <w:tcW w:w="2340" w:type="dxa"/>
            <w:shd w:val="clear" w:color="auto" w:fill="F7CAAC" w:themeFill="accent2" w:themeFillTint="66"/>
          </w:tcPr>
          <w:p w14:paraId="74DC3CDD" w14:textId="4D2F051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10</w:t>
            </w:r>
          </w:p>
        </w:tc>
        <w:tc>
          <w:tcPr>
            <w:tcW w:w="2070" w:type="dxa"/>
            <w:shd w:val="clear" w:color="auto" w:fill="92D050"/>
          </w:tcPr>
          <w:p w14:paraId="4017D2CF" w14:textId="2F580EF8"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669CEB71" w14:textId="77777777" w:rsidTr="004723E8">
        <w:trPr>
          <w:jc w:val="center"/>
        </w:trPr>
        <w:tc>
          <w:tcPr>
            <w:tcW w:w="1885" w:type="dxa"/>
            <w:shd w:val="clear" w:color="auto" w:fill="FFD966" w:themeFill="accent4" w:themeFillTint="99"/>
          </w:tcPr>
          <w:p w14:paraId="16151C71" w14:textId="1FE2559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16</w:t>
            </w:r>
          </w:p>
        </w:tc>
        <w:tc>
          <w:tcPr>
            <w:tcW w:w="2340" w:type="dxa"/>
            <w:shd w:val="clear" w:color="auto" w:fill="F7CAAC" w:themeFill="accent2" w:themeFillTint="66"/>
          </w:tcPr>
          <w:p w14:paraId="42F0E202" w14:textId="48FA315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11</w:t>
            </w:r>
          </w:p>
        </w:tc>
        <w:tc>
          <w:tcPr>
            <w:tcW w:w="2070" w:type="dxa"/>
            <w:shd w:val="clear" w:color="auto" w:fill="92D050"/>
          </w:tcPr>
          <w:p w14:paraId="2E1B4117" w14:textId="0955A1FF"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r>
      <w:tr w:rsidR="006806EF" w:rsidRPr="00B9741E" w14:paraId="3E5B0B97" w14:textId="77777777" w:rsidTr="004723E8">
        <w:trPr>
          <w:jc w:val="center"/>
        </w:trPr>
        <w:tc>
          <w:tcPr>
            <w:tcW w:w="1885" w:type="dxa"/>
            <w:shd w:val="clear" w:color="auto" w:fill="FFD966" w:themeFill="accent4" w:themeFillTint="99"/>
          </w:tcPr>
          <w:p w14:paraId="2D0130F5" w14:textId="41447668"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340" w:type="dxa"/>
            <w:shd w:val="clear" w:color="auto" w:fill="F7CAAC" w:themeFill="accent2" w:themeFillTint="66"/>
          </w:tcPr>
          <w:p w14:paraId="21BFF7DB" w14:textId="7A7F4167"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8</w:t>
            </w:r>
          </w:p>
        </w:tc>
        <w:tc>
          <w:tcPr>
            <w:tcW w:w="2070" w:type="dxa"/>
            <w:shd w:val="clear" w:color="auto" w:fill="92D050"/>
          </w:tcPr>
          <w:p w14:paraId="5C943FA9" w14:textId="1489B687"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4</w:t>
            </w:r>
          </w:p>
        </w:tc>
      </w:tr>
      <w:tr w:rsidR="006806EF" w:rsidRPr="00B9741E" w14:paraId="56C08ACE" w14:textId="77777777" w:rsidTr="004723E8">
        <w:trPr>
          <w:jc w:val="center"/>
        </w:trPr>
        <w:tc>
          <w:tcPr>
            <w:tcW w:w="1885" w:type="dxa"/>
            <w:shd w:val="clear" w:color="auto" w:fill="FFD966" w:themeFill="accent4" w:themeFillTint="99"/>
          </w:tcPr>
          <w:p w14:paraId="45D8677D" w14:textId="7EFD138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18</w:t>
            </w:r>
          </w:p>
        </w:tc>
        <w:tc>
          <w:tcPr>
            <w:tcW w:w="2340" w:type="dxa"/>
            <w:shd w:val="clear" w:color="auto" w:fill="F7CAAC" w:themeFill="accent2" w:themeFillTint="66"/>
          </w:tcPr>
          <w:p w14:paraId="1A06F2C4" w14:textId="4DE2759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7</w:t>
            </w:r>
          </w:p>
        </w:tc>
        <w:tc>
          <w:tcPr>
            <w:tcW w:w="2070" w:type="dxa"/>
            <w:shd w:val="clear" w:color="auto" w:fill="92D050"/>
          </w:tcPr>
          <w:p w14:paraId="179C0034" w14:textId="0B5E2A4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10</w:t>
            </w:r>
          </w:p>
        </w:tc>
      </w:tr>
      <w:tr w:rsidR="006806EF" w:rsidRPr="00B9741E" w14:paraId="7D5EF2B1" w14:textId="77777777" w:rsidTr="004723E8">
        <w:trPr>
          <w:jc w:val="center"/>
        </w:trPr>
        <w:tc>
          <w:tcPr>
            <w:tcW w:w="1885" w:type="dxa"/>
            <w:shd w:val="clear" w:color="auto" w:fill="FFD966" w:themeFill="accent4" w:themeFillTint="99"/>
          </w:tcPr>
          <w:p w14:paraId="3399D85A" w14:textId="03C6C69B"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19</w:t>
            </w:r>
          </w:p>
        </w:tc>
        <w:tc>
          <w:tcPr>
            <w:tcW w:w="2340" w:type="dxa"/>
            <w:shd w:val="clear" w:color="auto" w:fill="F7CAAC" w:themeFill="accent2" w:themeFillTint="66"/>
          </w:tcPr>
          <w:p w14:paraId="300DD488" w14:textId="7BBDCF1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6</w:t>
            </w:r>
          </w:p>
        </w:tc>
        <w:tc>
          <w:tcPr>
            <w:tcW w:w="2070" w:type="dxa"/>
            <w:shd w:val="clear" w:color="auto" w:fill="92D050"/>
          </w:tcPr>
          <w:p w14:paraId="1D9F2519" w14:textId="7E157DE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11</w:t>
            </w:r>
          </w:p>
        </w:tc>
      </w:tr>
      <w:tr w:rsidR="006806EF" w:rsidRPr="00B9741E" w14:paraId="04A48FFC" w14:textId="77777777" w:rsidTr="004723E8">
        <w:trPr>
          <w:jc w:val="center"/>
        </w:trPr>
        <w:tc>
          <w:tcPr>
            <w:tcW w:w="1885" w:type="dxa"/>
            <w:shd w:val="clear" w:color="auto" w:fill="FFD966" w:themeFill="accent4" w:themeFillTint="99"/>
          </w:tcPr>
          <w:p w14:paraId="3E915C7F" w14:textId="3BBFB58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c>
          <w:tcPr>
            <w:tcW w:w="2340" w:type="dxa"/>
            <w:shd w:val="clear" w:color="auto" w:fill="F7CAAC" w:themeFill="accent2" w:themeFillTint="66"/>
          </w:tcPr>
          <w:p w14:paraId="69965910" w14:textId="44A49B3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6</w:t>
            </w:r>
          </w:p>
        </w:tc>
        <w:tc>
          <w:tcPr>
            <w:tcW w:w="2070" w:type="dxa"/>
            <w:shd w:val="clear" w:color="auto" w:fill="92D050"/>
          </w:tcPr>
          <w:p w14:paraId="47E3AE5A" w14:textId="316506E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19</w:t>
            </w:r>
          </w:p>
        </w:tc>
      </w:tr>
      <w:tr w:rsidR="006806EF" w:rsidRPr="00B9741E" w14:paraId="7DBCDC84" w14:textId="77777777" w:rsidTr="004723E8">
        <w:trPr>
          <w:jc w:val="center"/>
        </w:trPr>
        <w:tc>
          <w:tcPr>
            <w:tcW w:w="1885" w:type="dxa"/>
            <w:shd w:val="clear" w:color="auto" w:fill="FFD966" w:themeFill="accent4" w:themeFillTint="99"/>
          </w:tcPr>
          <w:p w14:paraId="38346F7E" w14:textId="79E47C2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21</w:t>
            </w:r>
          </w:p>
        </w:tc>
        <w:tc>
          <w:tcPr>
            <w:tcW w:w="2340" w:type="dxa"/>
            <w:shd w:val="clear" w:color="auto" w:fill="F7CAAC" w:themeFill="accent2" w:themeFillTint="66"/>
          </w:tcPr>
          <w:p w14:paraId="4EA61069" w14:textId="55CA6D6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5</w:t>
            </w:r>
          </w:p>
        </w:tc>
        <w:tc>
          <w:tcPr>
            <w:tcW w:w="2070" w:type="dxa"/>
            <w:shd w:val="clear" w:color="auto" w:fill="92D050"/>
          </w:tcPr>
          <w:p w14:paraId="53D06B9A" w14:textId="3010E3C0" w:rsidR="006806EF" w:rsidRPr="00B9741E" w:rsidRDefault="00052A26"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w:t>
            </w:r>
            <w:r w:rsidR="006806EF" w:rsidRPr="00B9741E">
              <w:rPr>
                <w:rFonts w:ascii="Georgia" w:hAnsi="Georgia" w:cs="Times New Roman"/>
                <w:sz w:val="14"/>
                <w:szCs w:val="14"/>
                <w:lang w:val="en-GB"/>
              </w:rPr>
              <w:t>6</w:t>
            </w:r>
          </w:p>
        </w:tc>
      </w:tr>
      <w:tr w:rsidR="006806EF" w:rsidRPr="00B9741E" w14:paraId="036D094A" w14:textId="77777777" w:rsidTr="004723E8">
        <w:trPr>
          <w:jc w:val="center"/>
        </w:trPr>
        <w:tc>
          <w:tcPr>
            <w:tcW w:w="1885" w:type="dxa"/>
            <w:shd w:val="clear" w:color="auto" w:fill="FFD966" w:themeFill="accent4" w:themeFillTint="99"/>
          </w:tcPr>
          <w:p w14:paraId="5164B188" w14:textId="4D7AD95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22</w:t>
            </w:r>
          </w:p>
        </w:tc>
        <w:tc>
          <w:tcPr>
            <w:tcW w:w="2340" w:type="dxa"/>
            <w:shd w:val="clear" w:color="auto" w:fill="F7CAAC" w:themeFill="accent2" w:themeFillTint="66"/>
          </w:tcPr>
          <w:p w14:paraId="1EFB98BB" w14:textId="7CF02F2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351F0E1C" w14:textId="7ED1D73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r>
      <w:tr w:rsidR="006806EF" w:rsidRPr="00B9741E" w14:paraId="53A6A861" w14:textId="77777777" w:rsidTr="004723E8">
        <w:trPr>
          <w:jc w:val="center"/>
        </w:trPr>
        <w:tc>
          <w:tcPr>
            <w:tcW w:w="1885" w:type="dxa"/>
            <w:shd w:val="clear" w:color="auto" w:fill="FFD966" w:themeFill="accent4" w:themeFillTint="99"/>
          </w:tcPr>
          <w:p w14:paraId="090A0971" w14:textId="254EAC0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23</w:t>
            </w:r>
          </w:p>
        </w:tc>
        <w:tc>
          <w:tcPr>
            <w:tcW w:w="2340" w:type="dxa"/>
            <w:shd w:val="clear" w:color="auto" w:fill="F7CAAC" w:themeFill="accent2" w:themeFillTint="66"/>
          </w:tcPr>
          <w:p w14:paraId="6118F84F" w14:textId="5629C0D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19</w:t>
            </w:r>
          </w:p>
        </w:tc>
        <w:tc>
          <w:tcPr>
            <w:tcW w:w="2070" w:type="dxa"/>
            <w:shd w:val="clear" w:color="auto" w:fill="92D050"/>
          </w:tcPr>
          <w:p w14:paraId="15FADAC0" w14:textId="33BEE707"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19</w:t>
            </w:r>
          </w:p>
        </w:tc>
      </w:tr>
      <w:tr w:rsidR="006806EF" w:rsidRPr="00B9741E" w14:paraId="72AA7706" w14:textId="77777777" w:rsidTr="004723E8">
        <w:trPr>
          <w:jc w:val="center"/>
        </w:trPr>
        <w:tc>
          <w:tcPr>
            <w:tcW w:w="1885" w:type="dxa"/>
            <w:shd w:val="clear" w:color="auto" w:fill="FFD966" w:themeFill="accent4" w:themeFillTint="99"/>
          </w:tcPr>
          <w:p w14:paraId="3B9666A8" w14:textId="1AD7B21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24</w:t>
            </w:r>
          </w:p>
        </w:tc>
        <w:tc>
          <w:tcPr>
            <w:tcW w:w="2340" w:type="dxa"/>
            <w:shd w:val="clear" w:color="auto" w:fill="F7CAAC" w:themeFill="accent2" w:themeFillTint="66"/>
          </w:tcPr>
          <w:p w14:paraId="13ED1792" w14:textId="5FD8598C" w:rsidR="006806EF" w:rsidRPr="00B9741E" w:rsidRDefault="00F017C2"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w:t>
            </w:r>
            <w:r w:rsidR="006806EF" w:rsidRPr="00B9741E">
              <w:rPr>
                <w:rFonts w:ascii="Georgia" w:hAnsi="Georgia" w:cs="Times New Roman"/>
                <w:sz w:val="14"/>
                <w:szCs w:val="14"/>
                <w:lang w:val="en-GB"/>
              </w:rPr>
              <w:t>0</w:t>
            </w:r>
          </w:p>
        </w:tc>
        <w:tc>
          <w:tcPr>
            <w:tcW w:w="2070" w:type="dxa"/>
            <w:shd w:val="clear" w:color="auto" w:fill="92D050"/>
          </w:tcPr>
          <w:p w14:paraId="09ADFC08" w14:textId="305A972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18</w:t>
            </w:r>
          </w:p>
        </w:tc>
      </w:tr>
      <w:tr w:rsidR="006806EF" w:rsidRPr="00B9741E" w14:paraId="19B54796" w14:textId="77777777" w:rsidTr="004723E8">
        <w:trPr>
          <w:jc w:val="center"/>
        </w:trPr>
        <w:tc>
          <w:tcPr>
            <w:tcW w:w="1885" w:type="dxa"/>
            <w:shd w:val="clear" w:color="auto" w:fill="FFD966" w:themeFill="accent4" w:themeFillTint="99"/>
          </w:tcPr>
          <w:p w14:paraId="10A52342" w14:textId="09F0425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25</w:t>
            </w:r>
          </w:p>
        </w:tc>
        <w:tc>
          <w:tcPr>
            <w:tcW w:w="2340" w:type="dxa"/>
            <w:shd w:val="clear" w:color="auto" w:fill="F7CAAC" w:themeFill="accent2" w:themeFillTint="66"/>
          </w:tcPr>
          <w:p w14:paraId="2A465B0B" w14:textId="612E3F2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681F7415" w14:textId="234557C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64510B85" w14:textId="77777777" w:rsidTr="004723E8">
        <w:trPr>
          <w:jc w:val="center"/>
        </w:trPr>
        <w:tc>
          <w:tcPr>
            <w:tcW w:w="1885" w:type="dxa"/>
            <w:shd w:val="clear" w:color="auto" w:fill="FFD966" w:themeFill="accent4" w:themeFillTint="99"/>
          </w:tcPr>
          <w:p w14:paraId="5A8805EE" w14:textId="46398772"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26</w:t>
            </w:r>
          </w:p>
        </w:tc>
        <w:tc>
          <w:tcPr>
            <w:tcW w:w="2340" w:type="dxa"/>
            <w:shd w:val="clear" w:color="auto" w:fill="F7CAAC" w:themeFill="accent2" w:themeFillTint="66"/>
          </w:tcPr>
          <w:p w14:paraId="2F585D65" w14:textId="280DF6CF"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16</w:t>
            </w:r>
          </w:p>
        </w:tc>
        <w:tc>
          <w:tcPr>
            <w:tcW w:w="2070" w:type="dxa"/>
            <w:shd w:val="clear" w:color="auto" w:fill="92D050"/>
          </w:tcPr>
          <w:p w14:paraId="6C03AEAD" w14:textId="4B64BCA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19</w:t>
            </w:r>
          </w:p>
        </w:tc>
      </w:tr>
      <w:tr w:rsidR="006806EF" w:rsidRPr="00B9741E" w14:paraId="2DD04DA7" w14:textId="77777777" w:rsidTr="004723E8">
        <w:trPr>
          <w:jc w:val="center"/>
        </w:trPr>
        <w:tc>
          <w:tcPr>
            <w:tcW w:w="1885" w:type="dxa"/>
            <w:shd w:val="clear" w:color="auto" w:fill="FFD966" w:themeFill="accent4" w:themeFillTint="99"/>
          </w:tcPr>
          <w:p w14:paraId="1433E415" w14:textId="3AC2273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27</w:t>
            </w:r>
          </w:p>
        </w:tc>
        <w:tc>
          <w:tcPr>
            <w:tcW w:w="2340" w:type="dxa"/>
            <w:shd w:val="clear" w:color="auto" w:fill="F7CAAC" w:themeFill="accent2" w:themeFillTint="66"/>
          </w:tcPr>
          <w:p w14:paraId="25C1A949" w14:textId="4567FFF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11881D14" w14:textId="66C2349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26479802" w14:textId="77777777" w:rsidTr="004723E8">
        <w:trPr>
          <w:jc w:val="center"/>
        </w:trPr>
        <w:tc>
          <w:tcPr>
            <w:tcW w:w="1885" w:type="dxa"/>
            <w:shd w:val="clear" w:color="auto" w:fill="FFD966" w:themeFill="accent4" w:themeFillTint="99"/>
          </w:tcPr>
          <w:p w14:paraId="2B3FBACA" w14:textId="560244E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28</w:t>
            </w:r>
          </w:p>
        </w:tc>
        <w:tc>
          <w:tcPr>
            <w:tcW w:w="2340" w:type="dxa"/>
            <w:shd w:val="clear" w:color="auto" w:fill="F7CAAC" w:themeFill="accent2" w:themeFillTint="66"/>
          </w:tcPr>
          <w:p w14:paraId="46ED96EC" w14:textId="41D27D8B"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c>
          <w:tcPr>
            <w:tcW w:w="2070" w:type="dxa"/>
            <w:shd w:val="clear" w:color="auto" w:fill="92D050"/>
          </w:tcPr>
          <w:p w14:paraId="23C3B6C6" w14:textId="0339375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r>
      <w:tr w:rsidR="006806EF" w:rsidRPr="00B9741E" w14:paraId="76313098" w14:textId="77777777" w:rsidTr="004723E8">
        <w:trPr>
          <w:jc w:val="center"/>
        </w:trPr>
        <w:tc>
          <w:tcPr>
            <w:tcW w:w="1885" w:type="dxa"/>
            <w:shd w:val="clear" w:color="auto" w:fill="FFD966" w:themeFill="accent4" w:themeFillTint="99"/>
          </w:tcPr>
          <w:p w14:paraId="239F428B" w14:textId="432711C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29</w:t>
            </w:r>
          </w:p>
        </w:tc>
        <w:tc>
          <w:tcPr>
            <w:tcW w:w="2340" w:type="dxa"/>
            <w:shd w:val="clear" w:color="auto" w:fill="F7CAAC" w:themeFill="accent2" w:themeFillTint="66"/>
          </w:tcPr>
          <w:p w14:paraId="2FC8A2B8" w14:textId="4CE2597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13</w:t>
            </w:r>
          </w:p>
        </w:tc>
        <w:tc>
          <w:tcPr>
            <w:tcW w:w="2070" w:type="dxa"/>
            <w:shd w:val="clear" w:color="auto" w:fill="92D050"/>
          </w:tcPr>
          <w:p w14:paraId="3F17269D" w14:textId="6EAD6AF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14</w:t>
            </w:r>
          </w:p>
        </w:tc>
      </w:tr>
      <w:tr w:rsidR="006806EF" w:rsidRPr="00B9741E" w14:paraId="3B1176F3" w14:textId="77777777" w:rsidTr="004723E8">
        <w:trPr>
          <w:jc w:val="center"/>
        </w:trPr>
        <w:tc>
          <w:tcPr>
            <w:tcW w:w="1885" w:type="dxa"/>
            <w:shd w:val="clear" w:color="auto" w:fill="FFD966" w:themeFill="accent4" w:themeFillTint="99"/>
          </w:tcPr>
          <w:p w14:paraId="58223612" w14:textId="7D199FC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30</w:t>
            </w:r>
          </w:p>
        </w:tc>
        <w:tc>
          <w:tcPr>
            <w:tcW w:w="2340" w:type="dxa"/>
            <w:shd w:val="clear" w:color="auto" w:fill="F7CAAC" w:themeFill="accent2" w:themeFillTint="66"/>
          </w:tcPr>
          <w:p w14:paraId="33813E4F" w14:textId="228FC17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11</w:t>
            </w:r>
          </w:p>
        </w:tc>
        <w:tc>
          <w:tcPr>
            <w:tcW w:w="2070" w:type="dxa"/>
            <w:shd w:val="clear" w:color="auto" w:fill="92D050"/>
          </w:tcPr>
          <w:p w14:paraId="00403A83" w14:textId="2F11CAA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13</w:t>
            </w:r>
          </w:p>
        </w:tc>
      </w:tr>
      <w:tr w:rsidR="006806EF" w:rsidRPr="00B9741E" w14:paraId="0EA30FD1" w14:textId="77777777" w:rsidTr="004723E8">
        <w:trPr>
          <w:jc w:val="center"/>
        </w:trPr>
        <w:tc>
          <w:tcPr>
            <w:tcW w:w="1885" w:type="dxa"/>
            <w:shd w:val="clear" w:color="auto" w:fill="FFD966" w:themeFill="accent4" w:themeFillTint="99"/>
          </w:tcPr>
          <w:p w14:paraId="280D2D6F" w14:textId="7FFEB14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31</w:t>
            </w:r>
          </w:p>
        </w:tc>
        <w:tc>
          <w:tcPr>
            <w:tcW w:w="2340" w:type="dxa"/>
            <w:shd w:val="clear" w:color="auto" w:fill="F7CAAC" w:themeFill="accent2" w:themeFillTint="66"/>
          </w:tcPr>
          <w:p w14:paraId="1C94C56E" w14:textId="68E3B49A"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c>
          <w:tcPr>
            <w:tcW w:w="2070" w:type="dxa"/>
            <w:shd w:val="clear" w:color="auto" w:fill="92D050"/>
          </w:tcPr>
          <w:p w14:paraId="1266D917" w14:textId="60C66637"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12</w:t>
            </w:r>
          </w:p>
        </w:tc>
      </w:tr>
      <w:tr w:rsidR="006806EF" w:rsidRPr="00B9741E" w14:paraId="235A58EA" w14:textId="77777777" w:rsidTr="004723E8">
        <w:trPr>
          <w:jc w:val="center"/>
        </w:trPr>
        <w:tc>
          <w:tcPr>
            <w:tcW w:w="1885" w:type="dxa"/>
            <w:shd w:val="clear" w:color="auto" w:fill="FFD966" w:themeFill="accent4" w:themeFillTint="99"/>
          </w:tcPr>
          <w:p w14:paraId="20A26AD7" w14:textId="029460A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32</w:t>
            </w:r>
          </w:p>
        </w:tc>
        <w:tc>
          <w:tcPr>
            <w:tcW w:w="2340" w:type="dxa"/>
            <w:shd w:val="clear" w:color="auto" w:fill="F7CAAC" w:themeFill="accent2" w:themeFillTint="66"/>
          </w:tcPr>
          <w:p w14:paraId="11E99080" w14:textId="114B8417"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6</w:t>
            </w:r>
          </w:p>
        </w:tc>
        <w:tc>
          <w:tcPr>
            <w:tcW w:w="2070" w:type="dxa"/>
            <w:shd w:val="clear" w:color="auto" w:fill="92D050"/>
          </w:tcPr>
          <w:p w14:paraId="48594289" w14:textId="1DED641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9</w:t>
            </w:r>
          </w:p>
        </w:tc>
      </w:tr>
      <w:tr w:rsidR="006806EF" w:rsidRPr="00B9741E" w14:paraId="4AD693C6" w14:textId="77777777" w:rsidTr="004723E8">
        <w:trPr>
          <w:jc w:val="center"/>
        </w:trPr>
        <w:tc>
          <w:tcPr>
            <w:tcW w:w="1885" w:type="dxa"/>
            <w:shd w:val="clear" w:color="auto" w:fill="FFD966" w:themeFill="accent4" w:themeFillTint="99"/>
          </w:tcPr>
          <w:p w14:paraId="5C11C600" w14:textId="19170F0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33</w:t>
            </w:r>
          </w:p>
        </w:tc>
        <w:tc>
          <w:tcPr>
            <w:tcW w:w="2340" w:type="dxa"/>
            <w:shd w:val="clear" w:color="auto" w:fill="F7CAAC" w:themeFill="accent2" w:themeFillTint="66"/>
          </w:tcPr>
          <w:p w14:paraId="30E5C24C" w14:textId="24A8FBA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8</w:t>
            </w:r>
          </w:p>
        </w:tc>
        <w:tc>
          <w:tcPr>
            <w:tcW w:w="2070" w:type="dxa"/>
            <w:shd w:val="clear" w:color="auto" w:fill="92D050"/>
          </w:tcPr>
          <w:p w14:paraId="795B9E58" w14:textId="6F760D0C"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3AA20104" w14:textId="77777777" w:rsidTr="004723E8">
        <w:trPr>
          <w:jc w:val="center"/>
        </w:trPr>
        <w:tc>
          <w:tcPr>
            <w:tcW w:w="1885" w:type="dxa"/>
            <w:shd w:val="clear" w:color="auto" w:fill="FFD966" w:themeFill="accent4" w:themeFillTint="99"/>
          </w:tcPr>
          <w:p w14:paraId="24EFEBDF" w14:textId="01CBFE28"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34</w:t>
            </w:r>
          </w:p>
        </w:tc>
        <w:tc>
          <w:tcPr>
            <w:tcW w:w="2340" w:type="dxa"/>
            <w:shd w:val="clear" w:color="auto" w:fill="F7CAAC" w:themeFill="accent2" w:themeFillTint="66"/>
          </w:tcPr>
          <w:p w14:paraId="233894CB" w14:textId="09E2040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10</w:t>
            </w:r>
          </w:p>
        </w:tc>
        <w:tc>
          <w:tcPr>
            <w:tcW w:w="2070" w:type="dxa"/>
            <w:shd w:val="clear" w:color="auto" w:fill="92D050"/>
          </w:tcPr>
          <w:p w14:paraId="4CB0EDDC" w14:textId="31D27DD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r>
      <w:tr w:rsidR="006806EF" w:rsidRPr="00B9741E" w14:paraId="5679093B" w14:textId="77777777" w:rsidTr="004723E8">
        <w:trPr>
          <w:jc w:val="center"/>
        </w:trPr>
        <w:tc>
          <w:tcPr>
            <w:tcW w:w="1885" w:type="dxa"/>
            <w:shd w:val="clear" w:color="auto" w:fill="FFD966" w:themeFill="accent4" w:themeFillTint="99"/>
          </w:tcPr>
          <w:p w14:paraId="740DC619" w14:textId="3EC021B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35</w:t>
            </w:r>
          </w:p>
        </w:tc>
        <w:tc>
          <w:tcPr>
            <w:tcW w:w="2340" w:type="dxa"/>
            <w:shd w:val="clear" w:color="auto" w:fill="F7CAAC" w:themeFill="accent2" w:themeFillTint="66"/>
          </w:tcPr>
          <w:p w14:paraId="4F75B081" w14:textId="6BDA05F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c>
          <w:tcPr>
            <w:tcW w:w="2070" w:type="dxa"/>
            <w:shd w:val="clear" w:color="auto" w:fill="92D050"/>
          </w:tcPr>
          <w:p w14:paraId="710135C7" w14:textId="7593298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r>
      <w:tr w:rsidR="006806EF" w:rsidRPr="00B9741E" w14:paraId="01F070FB" w14:textId="77777777" w:rsidTr="004723E8">
        <w:trPr>
          <w:jc w:val="center"/>
        </w:trPr>
        <w:tc>
          <w:tcPr>
            <w:tcW w:w="1885" w:type="dxa"/>
            <w:shd w:val="clear" w:color="auto" w:fill="FFD966" w:themeFill="accent4" w:themeFillTint="99"/>
          </w:tcPr>
          <w:p w14:paraId="7C63F2AC" w14:textId="2622E05E"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36</w:t>
            </w:r>
          </w:p>
        </w:tc>
        <w:tc>
          <w:tcPr>
            <w:tcW w:w="2340" w:type="dxa"/>
            <w:shd w:val="clear" w:color="auto" w:fill="F7CAAC" w:themeFill="accent2" w:themeFillTint="66"/>
          </w:tcPr>
          <w:p w14:paraId="2161B350" w14:textId="23064CB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3C28BD3C" w14:textId="53D93F71"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r>
      <w:tr w:rsidR="006806EF" w:rsidRPr="00B9741E" w14:paraId="41715656" w14:textId="77777777" w:rsidTr="004723E8">
        <w:trPr>
          <w:jc w:val="center"/>
        </w:trPr>
        <w:tc>
          <w:tcPr>
            <w:tcW w:w="1885" w:type="dxa"/>
            <w:shd w:val="clear" w:color="auto" w:fill="FFD966" w:themeFill="accent4" w:themeFillTint="99"/>
          </w:tcPr>
          <w:p w14:paraId="002AF9EC" w14:textId="43B8F446"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37</w:t>
            </w:r>
          </w:p>
        </w:tc>
        <w:tc>
          <w:tcPr>
            <w:tcW w:w="2340" w:type="dxa"/>
            <w:shd w:val="clear" w:color="auto" w:fill="F7CAAC" w:themeFill="accent2" w:themeFillTint="66"/>
          </w:tcPr>
          <w:p w14:paraId="0BC270B6" w14:textId="297FF055"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3D6AB367" w14:textId="4B921B2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19</w:t>
            </w:r>
          </w:p>
        </w:tc>
      </w:tr>
      <w:tr w:rsidR="006806EF" w:rsidRPr="00B9741E" w14:paraId="6956408A" w14:textId="77777777" w:rsidTr="004723E8">
        <w:trPr>
          <w:jc w:val="center"/>
        </w:trPr>
        <w:tc>
          <w:tcPr>
            <w:tcW w:w="1885" w:type="dxa"/>
            <w:shd w:val="clear" w:color="auto" w:fill="FFD966" w:themeFill="accent4" w:themeFillTint="99"/>
          </w:tcPr>
          <w:p w14:paraId="3409F730" w14:textId="2C33AA9F"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38</w:t>
            </w:r>
          </w:p>
        </w:tc>
        <w:tc>
          <w:tcPr>
            <w:tcW w:w="2340" w:type="dxa"/>
            <w:shd w:val="clear" w:color="auto" w:fill="F7CAAC" w:themeFill="accent2" w:themeFillTint="66"/>
          </w:tcPr>
          <w:p w14:paraId="7D5CAD06" w14:textId="55256303"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18</w:t>
            </w:r>
          </w:p>
        </w:tc>
        <w:tc>
          <w:tcPr>
            <w:tcW w:w="2070" w:type="dxa"/>
            <w:shd w:val="clear" w:color="auto" w:fill="92D050"/>
          </w:tcPr>
          <w:p w14:paraId="6766AF0C" w14:textId="16B1C16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20</w:t>
            </w:r>
          </w:p>
        </w:tc>
      </w:tr>
      <w:tr w:rsidR="006806EF" w:rsidRPr="00B9741E" w14:paraId="622EF87F" w14:textId="77777777" w:rsidTr="004723E8">
        <w:trPr>
          <w:jc w:val="center"/>
        </w:trPr>
        <w:tc>
          <w:tcPr>
            <w:tcW w:w="1885" w:type="dxa"/>
            <w:shd w:val="clear" w:color="auto" w:fill="FFD966" w:themeFill="accent4" w:themeFillTint="99"/>
          </w:tcPr>
          <w:p w14:paraId="2CF6DE87" w14:textId="16544E59"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39</w:t>
            </w:r>
          </w:p>
        </w:tc>
        <w:tc>
          <w:tcPr>
            <w:tcW w:w="2340" w:type="dxa"/>
            <w:shd w:val="clear" w:color="auto" w:fill="F7CAAC" w:themeFill="accent2" w:themeFillTint="66"/>
          </w:tcPr>
          <w:p w14:paraId="15C3A634" w14:textId="3B4E6128" w:rsidR="006806EF" w:rsidRPr="00B9741E" w:rsidRDefault="00F017C2"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w:t>
            </w:r>
            <w:r w:rsidR="006806EF" w:rsidRPr="00B9741E">
              <w:rPr>
                <w:rFonts w:ascii="Georgia" w:hAnsi="Georgia" w:cs="Times New Roman"/>
                <w:sz w:val="14"/>
                <w:szCs w:val="14"/>
                <w:lang w:val="en-GB"/>
              </w:rPr>
              <w:t>2</w:t>
            </w:r>
          </w:p>
        </w:tc>
        <w:tc>
          <w:tcPr>
            <w:tcW w:w="2070" w:type="dxa"/>
            <w:shd w:val="clear" w:color="auto" w:fill="92D050"/>
          </w:tcPr>
          <w:p w14:paraId="0DCBE579" w14:textId="72D5BEED"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13</w:t>
            </w:r>
          </w:p>
        </w:tc>
      </w:tr>
      <w:tr w:rsidR="006806EF" w:rsidRPr="00B9741E" w14:paraId="50D2BDD6" w14:textId="77777777" w:rsidTr="004723E8">
        <w:trPr>
          <w:jc w:val="center"/>
        </w:trPr>
        <w:tc>
          <w:tcPr>
            <w:tcW w:w="1885" w:type="dxa"/>
            <w:shd w:val="clear" w:color="auto" w:fill="FFD966" w:themeFill="accent4" w:themeFillTint="99"/>
          </w:tcPr>
          <w:p w14:paraId="3EFFFA0D" w14:textId="48F2178B"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40</w:t>
            </w:r>
          </w:p>
        </w:tc>
        <w:tc>
          <w:tcPr>
            <w:tcW w:w="2340" w:type="dxa"/>
            <w:shd w:val="clear" w:color="auto" w:fill="F7CAAC" w:themeFill="accent2" w:themeFillTint="66"/>
          </w:tcPr>
          <w:p w14:paraId="7D289D5C" w14:textId="0A7E0B70"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17</w:t>
            </w:r>
          </w:p>
        </w:tc>
        <w:tc>
          <w:tcPr>
            <w:tcW w:w="2070" w:type="dxa"/>
            <w:shd w:val="clear" w:color="auto" w:fill="92D050"/>
          </w:tcPr>
          <w:p w14:paraId="1A29CE0E" w14:textId="3B413328" w:rsidR="006806EF" w:rsidRPr="00B9741E" w:rsidRDefault="006806EF" w:rsidP="006423D0">
            <w:pPr>
              <w:spacing w:line="240" w:lineRule="auto"/>
              <w:jc w:val="center"/>
              <w:rPr>
                <w:rFonts w:ascii="Georgia" w:hAnsi="Georgia" w:cs="Times New Roman"/>
                <w:sz w:val="14"/>
                <w:szCs w:val="14"/>
                <w:lang w:val="en-GB"/>
              </w:rPr>
            </w:pPr>
            <w:r w:rsidRPr="00B9741E">
              <w:rPr>
                <w:rFonts w:ascii="Georgia" w:hAnsi="Georgia" w:cs="Times New Roman"/>
                <w:sz w:val="14"/>
                <w:szCs w:val="14"/>
                <w:lang w:val="en-GB"/>
              </w:rPr>
              <w:t>15</w:t>
            </w:r>
          </w:p>
        </w:tc>
      </w:tr>
    </w:tbl>
    <w:p w14:paraId="500B1491" w14:textId="33CF9014" w:rsidR="006806EF" w:rsidRPr="00B9741E" w:rsidRDefault="00E64DC3" w:rsidP="00E64DC3">
      <w:pPr>
        <w:jc w:val="center"/>
        <w:rPr>
          <w:rFonts w:ascii="Georgia" w:hAnsi="Georgia"/>
          <w:lang w:val="en-GB"/>
        </w:rPr>
      </w:pPr>
      <w:r w:rsidRPr="00B9741E">
        <w:rPr>
          <w:rFonts w:ascii="Georgia" w:hAnsi="Georgia"/>
          <w:lang w:val="en-GB"/>
        </w:rPr>
        <w:t>Figure 01: Given Data</w:t>
      </w:r>
    </w:p>
    <w:p w14:paraId="09933766" w14:textId="1A2A6B82" w:rsidR="00E64DC3" w:rsidRPr="00B9741E" w:rsidRDefault="00E64DC3" w:rsidP="00E64DC3">
      <w:pPr>
        <w:jc w:val="center"/>
        <w:rPr>
          <w:rFonts w:ascii="Georgia" w:hAnsi="Georgia"/>
          <w:lang w:val="en-GB"/>
        </w:rPr>
      </w:pPr>
      <w:r w:rsidRPr="00B9741E">
        <w:rPr>
          <w:rFonts w:ascii="Georgia" w:hAnsi="Georgia"/>
          <w:lang w:val="en-GB"/>
        </w:rPr>
        <w:t>Source: Assessment brief</w:t>
      </w:r>
    </w:p>
    <w:p w14:paraId="68A3762B" w14:textId="61F92E7B" w:rsidR="006423D0" w:rsidRPr="00B9741E" w:rsidRDefault="006423D0" w:rsidP="006806EF">
      <w:pPr>
        <w:rPr>
          <w:rFonts w:ascii="Georgia" w:hAnsi="Georgia"/>
          <w:lang w:val="en-GB"/>
        </w:rPr>
      </w:pPr>
    </w:p>
    <w:p w14:paraId="2F78FCE0" w14:textId="686B1AF6" w:rsidR="006423D0" w:rsidRPr="00B9741E" w:rsidRDefault="00A41D6C" w:rsidP="006806EF">
      <w:pPr>
        <w:rPr>
          <w:rFonts w:ascii="Georgia" w:hAnsi="Georgia"/>
          <w:lang w:val="en-GB"/>
        </w:rPr>
      </w:pPr>
      <w:r w:rsidRPr="00B9741E">
        <w:rPr>
          <w:rFonts w:ascii="Georgia" w:hAnsi="Georgia"/>
          <w:noProof/>
          <w:lang w:val="en-GB"/>
        </w:rPr>
        <w:drawing>
          <wp:inline distT="0" distB="0" distL="0" distR="0" wp14:anchorId="57D0E475" wp14:editId="0E36F4A4">
            <wp:extent cx="5943600" cy="2639695"/>
            <wp:effectExtent l="0" t="0" r="0" b="8255"/>
            <wp:docPr id="1" name="Chart 1">
              <a:extLst xmlns:a="http://schemas.openxmlformats.org/drawingml/2006/main">
                <a:ext uri="{FF2B5EF4-FFF2-40B4-BE49-F238E27FC236}">
                  <a16:creationId xmlns:a16="http://schemas.microsoft.com/office/drawing/2014/main" id="{39FE8CA4-E81D-4350-9F11-38C908EC4C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F64D2B" w14:textId="4BDA0C92" w:rsidR="00E64DC3" w:rsidRPr="00B9741E" w:rsidRDefault="00E64DC3" w:rsidP="00E64DC3">
      <w:pPr>
        <w:jc w:val="center"/>
        <w:rPr>
          <w:rFonts w:ascii="Georgia" w:hAnsi="Georgia"/>
          <w:lang w:val="en-GB"/>
        </w:rPr>
      </w:pPr>
      <w:r w:rsidRPr="00B9741E">
        <w:rPr>
          <w:rFonts w:ascii="Georgia" w:hAnsi="Georgia"/>
          <w:lang w:val="en-GB"/>
        </w:rPr>
        <w:t>Figure 02: Data presentation by graph</w:t>
      </w:r>
    </w:p>
    <w:p w14:paraId="2C44E1E6" w14:textId="4FF37854" w:rsidR="00E64DC3" w:rsidRPr="00B9741E" w:rsidRDefault="00E64DC3" w:rsidP="00E64DC3">
      <w:pPr>
        <w:jc w:val="center"/>
        <w:rPr>
          <w:rFonts w:ascii="Georgia" w:hAnsi="Georgia"/>
          <w:lang w:val="en-GB"/>
        </w:rPr>
      </w:pPr>
      <w:r w:rsidRPr="00B9741E">
        <w:rPr>
          <w:rFonts w:ascii="Georgia" w:hAnsi="Georgia"/>
          <w:lang w:val="en-GB"/>
        </w:rPr>
        <w:t>Source: Self-made</w:t>
      </w:r>
    </w:p>
    <w:p w14:paraId="526E36C2" w14:textId="77777777" w:rsidR="00E64DC3" w:rsidRPr="00B9741E" w:rsidRDefault="00D05D91" w:rsidP="00E64DC3">
      <w:pPr>
        <w:pStyle w:val="Heading2"/>
        <w:rPr>
          <w:rFonts w:ascii="Georgia" w:hAnsi="Georgia"/>
          <w:lang w:val="en-GB"/>
        </w:rPr>
      </w:pPr>
      <w:bookmarkStart w:id="2" w:name="_Toc100945566"/>
      <w:r w:rsidRPr="00B9741E">
        <w:rPr>
          <w:rFonts w:ascii="Georgia" w:hAnsi="Georgia"/>
          <w:lang w:val="en-GB"/>
        </w:rPr>
        <w:t>Mean</w:t>
      </w:r>
      <w:bookmarkEnd w:id="2"/>
    </w:p>
    <w:p w14:paraId="00B37268" w14:textId="0C0261CA" w:rsidR="00D05D91" w:rsidRPr="00B9741E" w:rsidRDefault="007529C3" w:rsidP="006806EF">
      <w:pPr>
        <w:rPr>
          <w:rFonts w:ascii="Georgia" w:hAnsi="Georgia"/>
          <w:lang w:val="en-GB"/>
        </w:rPr>
      </w:pPr>
      <w:r w:rsidRPr="00B9741E">
        <w:rPr>
          <w:rFonts w:ascii="Georgia" w:hAnsi="Georgia"/>
          <w:lang w:val="en-GB"/>
        </w:rPr>
        <w:t>The mean, sometimes known as the average</w:t>
      </w:r>
      <w:r w:rsidR="00B74ACC" w:rsidRPr="00B9741E">
        <w:rPr>
          <w:rFonts w:ascii="Georgia" w:hAnsi="Georgia"/>
          <w:lang w:val="en-GB"/>
        </w:rPr>
        <w:t xml:space="preserve"> value</w:t>
      </w:r>
      <w:r w:rsidRPr="00B9741E">
        <w:rPr>
          <w:rFonts w:ascii="Georgia" w:hAnsi="Georgia"/>
          <w:lang w:val="en-GB"/>
        </w:rPr>
        <w:t xml:space="preserve">, is arguably the most widely used means of expressing central tendency. To calculate the mean, you just sum up </w:t>
      </w:r>
      <w:proofErr w:type="gramStart"/>
      <w:r w:rsidRPr="00B9741E">
        <w:rPr>
          <w:rFonts w:ascii="Georgia" w:hAnsi="Georgia"/>
          <w:lang w:val="en-GB"/>
        </w:rPr>
        <w:t>all of</w:t>
      </w:r>
      <w:proofErr w:type="gramEnd"/>
      <w:r w:rsidRPr="00B9741E">
        <w:rPr>
          <w:rFonts w:ascii="Georgia" w:hAnsi="Georgia"/>
          <w:lang w:val="en-GB"/>
        </w:rPr>
        <w:t xml:space="preserve"> the values and divide the total number of values by the total number of values</w:t>
      </w:r>
      <w:r w:rsidR="00E64DC3" w:rsidRPr="00B9741E">
        <w:rPr>
          <w:rFonts w:ascii="Georgia" w:hAnsi="Georgia"/>
          <w:lang w:val="en-GB"/>
        </w:rPr>
        <w:t xml:space="preserve"> (</w:t>
      </w:r>
      <w:r w:rsidR="00E64DC3" w:rsidRPr="00B9741E">
        <w:rPr>
          <w:rFonts w:ascii="Georgia" w:hAnsi="Georgia"/>
          <w:shd w:val="clear" w:color="auto" w:fill="FFFFFF"/>
          <w:lang w:val="en-GB"/>
        </w:rPr>
        <w:t>Mendez et al., 2019</w:t>
      </w:r>
      <w:r w:rsidR="00E64DC3" w:rsidRPr="00B9741E">
        <w:rPr>
          <w:rFonts w:ascii="Georgia" w:hAnsi="Georgia"/>
          <w:lang w:val="en-GB"/>
        </w:rPr>
        <w:t>)</w:t>
      </w:r>
      <w:r w:rsidRPr="00B9741E">
        <w:rPr>
          <w:rFonts w:ascii="Georgia" w:hAnsi="Georgia"/>
          <w:lang w:val="en-GB"/>
        </w:rPr>
        <w:t>. Take, for example, the following test score values:</w:t>
      </w:r>
    </w:p>
    <w:p w14:paraId="189EBB2B" w14:textId="157FD0FD" w:rsidR="00D05D91" w:rsidRPr="00B9741E" w:rsidRDefault="00D05D91" w:rsidP="006806EF">
      <w:pPr>
        <w:rPr>
          <w:rFonts w:ascii="Georgia" w:hAnsi="Georgia"/>
          <w:b/>
          <w:bCs/>
          <w:lang w:val="en-GB"/>
        </w:rPr>
      </w:pPr>
      <w:r w:rsidRPr="00B9741E">
        <w:rPr>
          <w:rFonts w:ascii="Georgia" w:hAnsi="Georgia"/>
          <w:b/>
          <w:bCs/>
          <w:lang w:val="en-GB"/>
        </w:rPr>
        <w:t xml:space="preserve">Mean of the data before using </w:t>
      </w:r>
      <w:r w:rsidR="007529C3" w:rsidRPr="00B9741E">
        <w:rPr>
          <w:rFonts w:ascii="Georgia" w:hAnsi="Georgia"/>
          <w:b/>
          <w:bCs/>
          <w:lang w:val="en-GB"/>
        </w:rPr>
        <w:t xml:space="preserve">the </w:t>
      </w:r>
      <w:r w:rsidRPr="00B9741E">
        <w:rPr>
          <w:rFonts w:ascii="Georgia" w:hAnsi="Georgia"/>
          <w:b/>
          <w:bCs/>
          <w:lang w:val="en-GB"/>
        </w:rPr>
        <w:t>application:</w:t>
      </w:r>
    </w:p>
    <w:p w14:paraId="76BE608A" w14:textId="4F2E009F" w:rsidR="00D05D91" w:rsidRPr="00B9741E" w:rsidRDefault="00B74ACC" w:rsidP="00D05D91">
      <w:pPr>
        <w:rPr>
          <w:rFonts w:ascii="Georgia" w:hAnsi="Georgia"/>
          <w:lang w:val="en-GB"/>
        </w:rPr>
      </w:pPr>
      <w:r w:rsidRPr="00B9741E">
        <w:rPr>
          <w:rFonts w:ascii="Georgia" w:hAnsi="Georgia"/>
          <w:lang w:val="en-GB"/>
        </w:rPr>
        <w:t xml:space="preserve">  </w:t>
      </w:r>
      <w:r w:rsidR="00D05D91" w:rsidRPr="00B9741E">
        <w:rPr>
          <w:rFonts w:ascii="Georgia" w:hAnsi="Georgia"/>
          <w:lang w:val="en-GB"/>
        </w:rPr>
        <w:t>Mean = total sum of data/total number of data</w:t>
      </w:r>
    </w:p>
    <w:p w14:paraId="47661577" w14:textId="7EC0CB05" w:rsidR="00D05D91" w:rsidRPr="00B9741E" w:rsidRDefault="00D05D91" w:rsidP="00D05D91">
      <w:pPr>
        <w:rPr>
          <w:rFonts w:ascii="Georgia" w:hAnsi="Georgia"/>
          <w:lang w:val="en-GB"/>
        </w:rPr>
      </w:pPr>
      <w:r w:rsidRPr="00B9741E">
        <w:rPr>
          <w:rFonts w:ascii="Georgia" w:hAnsi="Georgia"/>
          <w:lang w:val="en-GB"/>
        </w:rPr>
        <w:tab/>
        <w:t>= 508/40</w:t>
      </w:r>
    </w:p>
    <w:p w14:paraId="453979A0" w14:textId="38142169" w:rsidR="00D05D91" w:rsidRPr="00B9741E" w:rsidRDefault="00D05D91" w:rsidP="00B74ACC">
      <w:pPr>
        <w:ind w:firstLine="720"/>
        <w:rPr>
          <w:rFonts w:ascii="Georgia" w:hAnsi="Georgia"/>
          <w:lang w:val="en-GB"/>
        </w:rPr>
      </w:pPr>
      <w:r w:rsidRPr="00B9741E">
        <w:rPr>
          <w:rFonts w:ascii="Georgia" w:hAnsi="Georgia"/>
          <w:lang w:val="en-GB"/>
        </w:rPr>
        <w:t>= 12.7</w:t>
      </w:r>
    </w:p>
    <w:p w14:paraId="614D62C8" w14:textId="41A5ECF2" w:rsidR="00D05D91" w:rsidRPr="00B9741E" w:rsidRDefault="00A41D6C" w:rsidP="00D05D91">
      <w:pPr>
        <w:rPr>
          <w:rFonts w:ascii="Georgia" w:hAnsi="Georgia"/>
          <w:b/>
          <w:bCs/>
          <w:lang w:val="en-GB"/>
        </w:rPr>
      </w:pPr>
      <w:r w:rsidRPr="00B9741E">
        <w:rPr>
          <w:rFonts w:ascii="Georgia" w:hAnsi="Georgia"/>
          <w:lang w:val="en-GB"/>
        </w:rPr>
        <w:t xml:space="preserve"> </w:t>
      </w:r>
      <w:r w:rsidR="00D05D91" w:rsidRPr="00B9741E">
        <w:rPr>
          <w:rFonts w:ascii="Georgia" w:hAnsi="Georgia"/>
          <w:b/>
          <w:bCs/>
          <w:lang w:val="en-GB"/>
        </w:rPr>
        <w:t xml:space="preserve">Mean of the data after using </w:t>
      </w:r>
      <w:r w:rsidR="007529C3" w:rsidRPr="00B9741E">
        <w:rPr>
          <w:rFonts w:ascii="Georgia" w:hAnsi="Georgia"/>
          <w:b/>
          <w:bCs/>
          <w:lang w:val="en-GB"/>
        </w:rPr>
        <w:t xml:space="preserve">the </w:t>
      </w:r>
      <w:r w:rsidR="00D05D91" w:rsidRPr="00B9741E">
        <w:rPr>
          <w:rFonts w:ascii="Georgia" w:hAnsi="Georgia"/>
          <w:b/>
          <w:bCs/>
          <w:lang w:val="en-GB"/>
        </w:rPr>
        <w:t>application:</w:t>
      </w:r>
    </w:p>
    <w:p w14:paraId="6E93B704" w14:textId="77777777" w:rsidR="00D05D91" w:rsidRPr="00B9741E" w:rsidRDefault="00D05D91" w:rsidP="00D05D91">
      <w:pPr>
        <w:rPr>
          <w:rFonts w:ascii="Georgia" w:hAnsi="Georgia"/>
          <w:lang w:val="en-GB"/>
        </w:rPr>
      </w:pPr>
      <w:r w:rsidRPr="00B9741E">
        <w:rPr>
          <w:rFonts w:ascii="Georgia" w:hAnsi="Georgia"/>
          <w:lang w:val="en-GB"/>
        </w:rPr>
        <w:t>Mean = total sum of data/total number of data</w:t>
      </w:r>
    </w:p>
    <w:p w14:paraId="33E11050" w14:textId="3D07D5A4" w:rsidR="00D05D91" w:rsidRPr="00B9741E" w:rsidRDefault="00D05D91" w:rsidP="00D05D91">
      <w:pPr>
        <w:rPr>
          <w:rFonts w:ascii="Georgia" w:hAnsi="Georgia"/>
          <w:lang w:val="en-GB"/>
        </w:rPr>
      </w:pPr>
      <w:r w:rsidRPr="00B9741E">
        <w:rPr>
          <w:rFonts w:ascii="Georgia" w:hAnsi="Georgia"/>
          <w:lang w:val="en-GB"/>
        </w:rPr>
        <w:tab/>
        <w:t>= 614/40</w:t>
      </w:r>
    </w:p>
    <w:p w14:paraId="5C3B8A47" w14:textId="63EF4C96" w:rsidR="00D05D91" w:rsidRPr="00B9741E" w:rsidRDefault="00D05D91" w:rsidP="00D05D91">
      <w:pPr>
        <w:rPr>
          <w:rFonts w:ascii="Georgia" w:hAnsi="Georgia"/>
          <w:lang w:val="en-GB"/>
        </w:rPr>
      </w:pPr>
      <w:r w:rsidRPr="00B9741E">
        <w:rPr>
          <w:rFonts w:ascii="Georgia" w:hAnsi="Georgia"/>
          <w:lang w:val="en-GB"/>
        </w:rPr>
        <w:t>= 15.35</w:t>
      </w:r>
    </w:p>
    <w:p w14:paraId="039AE8B5" w14:textId="509DF91F" w:rsidR="006423D0" w:rsidRPr="00B9741E" w:rsidRDefault="0006319F" w:rsidP="00E64DC3">
      <w:pPr>
        <w:pStyle w:val="Heading2"/>
        <w:rPr>
          <w:rFonts w:ascii="Georgia" w:hAnsi="Georgia"/>
          <w:lang w:val="en-GB"/>
        </w:rPr>
      </w:pPr>
      <w:bookmarkStart w:id="3" w:name="_Toc100945567"/>
      <w:r w:rsidRPr="00B9741E">
        <w:rPr>
          <w:rFonts w:ascii="Georgia" w:hAnsi="Georgia"/>
          <w:lang w:val="en-GB"/>
        </w:rPr>
        <w:t>Median</w:t>
      </w:r>
      <w:bookmarkEnd w:id="3"/>
    </w:p>
    <w:p w14:paraId="24F48739" w14:textId="09626B75"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The Median score is the score that is located exactly in the cent</w:t>
      </w:r>
      <w:r w:rsidR="00E64DC3" w:rsidRPr="00B9741E">
        <w:rPr>
          <w:rFonts w:ascii="Georgia" w:hAnsi="Georgia"/>
          <w:shd w:val="clear" w:color="auto" w:fill="FFFFFF"/>
          <w:lang w:val="en-GB"/>
        </w:rPr>
        <w:t>re</w:t>
      </w:r>
      <w:r w:rsidRPr="00B9741E">
        <w:rPr>
          <w:rFonts w:ascii="Georgia" w:hAnsi="Georgia"/>
          <w:shd w:val="clear" w:color="auto" w:fill="FFFFFF"/>
          <w:lang w:val="en-GB"/>
        </w:rPr>
        <w:t xml:space="preserve"> of a collection of values. </w:t>
      </w:r>
      <w:r w:rsidR="001927A7" w:rsidRPr="00B9741E">
        <w:rPr>
          <w:rFonts w:ascii="Georgia" w:hAnsi="Georgia"/>
          <w:shd w:val="clear" w:color="auto" w:fill="FFFFFF"/>
          <w:lang w:val="en-GB"/>
        </w:rPr>
        <w:t xml:space="preserve">The simple way </w:t>
      </w:r>
      <w:r w:rsidR="00E64DC3" w:rsidRPr="00B9741E">
        <w:rPr>
          <w:rFonts w:ascii="Georgia" w:hAnsi="Georgia"/>
          <w:shd w:val="clear" w:color="auto" w:fill="FFFFFF"/>
          <w:lang w:val="en-GB"/>
        </w:rPr>
        <w:t>to</w:t>
      </w:r>
      <w:r w:rsidR="001927A7" w:rsidRPr="00B9741E">
        <w:rPr>
          <w:rFonts w:ascii="Georgia" w:hAnsi="Georgia"/>
          <w:shd w:val="clear" w:color="auto" w:fill="FFFFFF"/>
          <w:lang w:val="en-GB"/>
        </w:rPr>
        <w:t xml:space="preserve"> calculat</w:t>
      </w:r>
      <w:r w:rsidR="00E64DC3" w:rsidRPr="00B9741E">
        <w:rPr>
          <w:rFonts w:ascii="Georgia" w:hAnsi="Georgia"/>
          <w:shd w:val="clear" w:color="auto" w:fill="FFFFFF"/>
          <w:lang w:val="en-GB"/>
        </w:rPr>
        <w:t>e</w:t>
      </w:r>
      <w:r w:rsidR="001927A7" w:rsidRPr="00B9741E">
        <w:rPr>
          <w:rFonts w:ascii="Georgia" w:hAnsi="Georgia"/>
          <w:shd w:val="clear" w:color="auto" w:fill="FFFFFF"/>
          <w:lang w:val="en-GB"/>
        </w:rPr>
        <w:t xml:space="preserve"> </w:t>
      </w:r>
      <w:r w:rsidR="00E64DC3" w:rsidRPr="00B9741E">
        <w:rPr>
          <w:rFonts w:ascii="Georgia" w:hAnsi="Georgia"/>
          <w:shd w:val="clear" w:color="auto" w:fill="FFFFFF"/>
          <w:lang w:val="en-GB"/>
        </w:rPr>
        <w:t xml:space="preserve">the </w:t>
      </w:r>
      <w:r w:rsidR="001927A7" w:rsidRPr="00B9741E">
        <w:rPr>
          <w:rFonts w:ascii="Georgia" w:hAnsi="Georgia"/>
          <w:shd w:val="clear" w:color="auto" w:fill="FFFFFF"/>
          <w:lang w:val="en-GB"/>
        </w:rPr>
        <w:t xml:space="preserve">mean is to list all the data in increasing order </w:t>
      </w:r>
      <w:r w:rsidR="00E64DC3" w:rsidRPr="00B9741E">
        <w:rPr>
          <w:rFonts w:ascii="Georgia" w:hAnsi="Georgia"/>
          <w:shd w:val="clear" w:color="auto" w:fill="FFFFFF"/>
          <w:lang w:val="en-GB"/>
        </w:rPr>
        <w:t xml:space="preserve">and </w:t>
      </w:r>
      <w:r w:rsidR="001927A7" w:rsidRPr="00B9741E">
        <w:rPr>
          <w:rFonts w:ascii="Georgia" w:hAnsi="Georgia"/>
          <w:shd w:val="clear" w:color="auto" w:fill="FFFFFF"/>
          <w:lang w:val="en-GB"/>
        </w:rPr>
        <w:t>then find the exact middle data, which is the mean</w:t>
      </w:r>
      <w:r w:rsidR="00E64DC3" w:rsidRPr="00B9741E">
        <w:rPr>
          <w:rFonts w:ascii="Georgia" w:hAnsi="Georgia"/>
          <w:shd w:val="clear" w:color="auto" w:fill="FFFFFF"/>
          <w:lang w:val="en-GB"/>
        </w:rPr>
        <w:t xml:space="preserve"> (Coyle and Nguyen, 2019)</w:t>
      </w:r>
      <w:r w:rsidR="001927A7" w:rsidRPr="00B9741E">
        <w:rPr>
          <w:rFonts w:ascii="Georgia" w:hAnsi="Georgia"/>
          <w:shd w:val="clear" w:color="auto" w:fill="FFFFFF"/>
          <w:lang w:val="en-GB"/>
        </w:rPr>
        <w:t>.</w:t>
      </w:r>
      <w:r w:rsidRPr="00B9741E">
        <w:rPr>
          <w:rFonts w:ascii="Georgia" w:hAnsi="Georgia"/>
          <w:shd w:val="clear" w:color="auto" w:fill="FFFFFF"/>
          <w:lang w:val="en-GB"/>
        </w:rPr>
        <w:t xml:space="preserve"> There are a total of 40 pieces of data included in this table. Because this data must be organized in ascending order to get the median, an excel sheet may be used to organize them into an expanding range.</w:t>
      </w:r>
    </w:p>
    <w:p w14:paraId="0DD21E3E" w14:textId="76292EC7" w:rsidR="001025DC" w:rsidRPr="00B9741E" w:rsidRDefault="001025DC" w:rsidP="00B74ACC">
      <w:pPr>
        <w:rPr>
          <w:rFonts w:ascii="Georgia" w:hAnsi="Georgia"/>
          <w:shd w:val="clear" w:color="auto" w:fill="FFFFFF"/>
          <w:lang w:val="en-GB"/>
        </w:rPr>
      </w:pPr>
      <w:r w:rsidRPr="00B9741E">
        <w:rPr>
          <w:rFonts w:ascii="Georgia" w:hAnsi="Georgia"/>
          <w:shd w:val="clear" w:color="auto" w:fill="FFFFFF"/>
          <w:lang w:val="en-GB"/>
        </w:rPr>
        <w:t>Median before using the app:</w:t>
      </w:r>
    </w:p>
    <w:p w14:paraId="3CFE8A7C" w14:textId="0BD08243" w:rsidR="001025DC" w:rsidRPr="00B9741E" w:rsidRDefault="001025DC" w:rsidP="00B74ACC">
      <w:pPr>
        <w:rPr>
          <w:rFonts w:ascii="Georgia" w:hAnsi="Georgia"/>
          <w:shd w:val="clear" w:color="auto" w:fill="FFFFFF"/>
          <w:lang w:val="en-GB"/>
        </w:rPr>
      </w:pPr>
      <w:r w:rsidRPr="00B9741E">
        <w:rPr>
          <w:rFonts w:ascii="Georgia" w:hAnsi="Georgia"/>
          <w:shd w:val="clear" w:color="auto" w:fill="FFFFFF"/>
          <w:lang w:val="en-GB"/>
        </w:rPr>
        <w:t>In here the 20th and 21</w:t>
      </w:r>
      <w:r w:rsidR="007529C3" w:rsidRPr="00B9741E">
        <w:rPr>
          <w:rFonts w:ascii="Georgia" w:hAnsi="Georgia"/>
          <w:shd w:val="clear" w:color="auto" w:fill="FFFFFF"/>
          <w:lang w:val="en-GB"/>
        </w:rPr>
        <w:t>st</w:t>
      </w:r>
      <w:r w:rsidRPr="00B9741E">
        <w:rPr>
          <w:rFonts w:ascii="Georgia" w:hAnsi="Georgia"/>
          <w:shd w:val="clear" w:color="auto" w:fill="FFFFFF"/>
          <w:lang w:val="en-GB"/>
        </w:rPr>
        <w:t xml:space="preserve"> </w:t>
      </w:r>
      <w:r w:rsidR="007529C3" w:rsidRPr="00B9741E">
        <w:rPr>
          <w:rFonts w:ascii="Georgia" w:hAnsi="Georgia"/>
          <w:shd w:val="clear" w:color="auto" w:fill="FFFFFF"/>
          <w:lang w:val="en-GB"/>
        </w:rPr>
        <w:t>are</w:t>
      </w:r>
      <w:r w:rsidRPr="00B9741E">
        <w:rPr>
          <w:rFonts w:ascii="Georgia" w:hAnsi="Georgia"/>
          <w:shd w:val="clear" w:color="auto" w:fill="FFFFFF"/>
          <w:lang w:val="en-GB"/>
        </w:rPr>
        <w:t xml:space="preserve"> 12 and 13.</w:t>
      </w:r>
    </w:p>
    <w:p w14:paraId="056B5B4B" w14:textId="005343FB" w:rsidR="001025DC" w:rsidRPr="00B9741E" w:rsidRDefault="001025DC" w:rsidP="00B74ACC">
      <w:pPr>
        <w:rPr>
          <w:rFonts w:ascii="Georgia" w:hAnsi="Georgia"/>
          <w:shd w:val="clear" w:color="auto" w:fill="FFFFFF"/>
          <w:lang w:val="en-GB"/>
        </w:rPr>
      </w:pPr>
      <w:r w:rsidRPr="00B9741E">
        <w:rPr>
          <w:rFonts w:ascii="Georgia" w:hAnsi="Georgia"/>
          <w:shd w:val="clear" w:color="auto" w:fill="FFFFFF"/>
          <w:lang w:val="en-GB"/>
        </w:rPr>
        <w:t>So</w:t>
      </w:r>
      <w:r w:rsidR="00B74ACC" w:rsidRPr="00B9741E">
        <w:rPr>
          <w:rFonts w:ascii="Georgia" w:hAnsi="Georgia"/>
          <w:shd w:val="clear" w:color="auto" w:fill="FFFFFF"/>
          <w:lang w:val="en-GB"/>
        </w:rPr>
        <w:t>,</w:t>
      </w:r>
      <w:r w:rsidRPr="00B9741E">
        <w:rPr>
          <w:rFonts w:ascii="Georgia" w:hAnsi="Georgia"/>
          <w:shd w:val="clear" w:color="auto" w:fill="FFFFFF"/>
          <w:lang w:val="en-GB"/>
        </w:rPr>
        <w:t xml:space="preserve"> the median is (12+13)/2 = 12.5</w:t>
      </w:r>
    </w:p>
    <w:p w14:paraId="49139CFF" w14:textId="3BBAC230" w:rsidR="001025DC" w:rsidRPr="00B9741E" w:rsidRDefault="001025DC" w:rsidP="00B74ACC">
      <w:pPr>
        <w:rPr>
          <w:rFonts w:ascii="Georgia" w:hAnsi="Georgia"/>
          <w:shd w:val="clear" w:color="auto" w:fill="FFFFFF"/>
          <w:lang w:val="en-GB"/>
        </w:rPr>
      </w:pPr>
      <w:r w:rsidRPr="00B9741E">
        <w:rPr>
          <w:rFonts w:ascii="Georgia" w:hAnsi="Georgia"/>
          <w:shd w:val="clear" w:color="auto" w:fill="FFFFFF"/>
          <w:lang w:val="en-GB"/>
        </w:rPr>
        <w:t>Median after using the app:</w:t>
      </w:r>
    </w:p>
    <w:p w14:paraId="18F84C20" w14:textId="2CE2C56B" w:rsidR="001025DC" w:rsidRPr="00B9741E" w:rsidRDefault="001025DC" w:rsidP="00B74ACC">
      <w:pPr>
        <w:rPr>
          <w:rFonts w:ascii="Georgia" w:hAnsi="Georgia"/>
          <w:shd w:val="clear" w:color="auto" w:fill="FFFFFF"/>
          <w:lang w:val="en-GB"/>
        </w:rPr>
      </w:pPr>
      <w:r w:rsidRPr="00B9741E">
        <w:rPr>
          <w:rFonts w:ascii="Georgia" w:hAnsi="Georgia"/>
          <w:shd w:val="clear" w:color="auto" w:fill="FFFFFF"/>
          <w:lang w:val="en-GB"/>
        </w:rPr>
        <w:t xml:space="preserve">And the </w:t>
      </w:r>
      <w:proofErr w:type="spellStart"/>
      <w:r w:rsidRPr="00B9741E">
        <w:rPr>
          <w:rFonts w:ascii="Georgia" w:hAnsi="Georgia"/>
          <w:shd w:val="clear" w:color="auto" w:fill="FFFFFF"/>
          <w:lang w:val="en-GB"/>
        </w:rPr>
        <w:t>the</w:t>
      </w:r>
      <w:proofErr w:type="spellEnd"/>
      <w:r w:rsidRPr="00B9741E">
        <w:rPr>
          <w:rFonts w:ascii="Georgia" w:hAnsi="Georgia"/>
          <w:shd w:val="clear" w:color="auto" w:fill="FFFFFF"/>
          <w:lang w:val="en-GB"/>
        </w:rPr>
        <w:t xml:space="preserve"> 20</w:t>
      </w:r>
      <w:r w:rsidRPr="00B9741E">
        <w:rPr>
          <w:rFonts w:ascii="Georgia" w:hAnsi="Georgia"/>
          <w:shd w:val="clear" w:color="auto" w:fill="FFFFFF"/>
          <w:vertAlign w:val="superscript"/>
          <w:lang w:val="en-GB"/>
        </w:rPr>
        <w:t>th</w:t>
      </w:r>
      <w:r w:rsidRPr="00B9741E">
        <w:rPr>
          <w:rFonts w:ascii="Georgia" w:hAnsi="Georgia"/>
          <w:shd w:val="clear" w:color="auto" w:fill="FFFFFF"/>
          <w:lang w:val="en-GB"/>
        </w:rPr>
        <w:t xml:space="preserve"> and </w:t>
      </w:r>
      <w:proofErr w:type="gramStart"/>
      <w:r w:rsidRPr="00B9741E">
        <w:rPr>
          <w:rFonts w:ascii="Georgia" w:hAnsi="Georgia"/>
          <w:shd w:val="clear" w:color="auto" w:fill="FFFFFF"/>
          <w:lang w:val="en-GB"/>
        </w:rPr>
        <w:t>21th</w:t>
      </w:r>
      <w:proofErr w:type="gramEnd"/>
      <w:r w:rsidRPr="00B9741E">
        <w:rPr>
          <w:rFonts w:ascii="Georgia" w:hAnsi="Georgia"/>
          <w:shd w:val="clear" w:color="auto" w:fill="FFFFFF"/>
          <w:lang w:val="en-GB"/>
        </w:rPr>
        <w:t xml:space="preserve"> value is (16+16) / 2 = 16</w:t>
      </w:r>
    </w:p>
    <w:p w14:paraId="6729C3DD" w14:textId="6889F4D9" w:rsidR="00017548" w:rsidRPr="00B9741E" w:rsidRDefault="007529C3" w:rsidP="00E64DC3">
      <w:pPr>
        <w:pStyle w:val="Heading2"/>
        <w:rPr>
          <w:rFonts w:ascii="Georgia" w:hAnsi="Georgia"/>
          <w:shd w:val="clear" w:color="auto" w:fill="FFFFFF"/>
          <w:lang w:val="en-GB"/>
        </w:rPr>
      </w:pPr>
      <w:bookmarkStart w:id="4" w:name="_Toc100945568"/>
      <w:r w:rsidRPr="00B9741E">
        <w:rPr>
          <w:rFonts w:ascii="Georgia" w:hAnsi="Georgia"/>
          <w:shd w:val="clear" w:color="auto" w:fill="FFFFFF"/>
          <w:lang w:val="en-GB"/>
        </w:rPr>
        <w:t>The s</w:t>
      </w:r>
      <w:r w:rsidR="00017548" w:rsidRPr="00B9741E">
        <w:rPr>
          <w:rFonts w:ascii="Georgia" w:hAnsi="Georgia"/>
          <w:shd w:val="clear" w:color="auto" w:fill="FFFFFF"/>
          <w:lang w:val="en-GB"/>
        </w:rPr>
        <w:t>hape of data</w:t>
      </w:r>
      <w:bookmarkEnd w:id="4"/>
    </w:p>
    <w:p w14:paraId="2D2B6EDD" w14:textId="2006821B" w:rsidR="00017548" w:rsidRPr="00B9741E" w:rsidRDefault="00017548" w:rsidP="00B74ACC">
      <w:pPr>
        <w:rPr>
          <w:rFonts w:ascii="Georgia" w:hAnsi="Georgia"/>
          <w:shd w:val="clear" w:color="auto" w:fill="FFFFFF"/>
          <w:lang w:val="en-GB"/>
        </w:rPr>
      </w:pPr>
      <w:r w:rsidRPr="00B9741E">
        <w:rPr>
          <w:rFonts w:ascii="Georgia" w:hAnsi="Georgia"/>
          <w:shd w:val="clear" w:color="auto" w:fill="FFFFFF"/>
          <w:lang w:val="en-GB"/>
        </w:rPr>
        <w:t>Here present</w:t>
      </w:r>
      <w:r w:rsidR="007529C3" w:rsidRPr="00B9741E">
        <w:rPr>
          <w:rFonts w:ascii="Georgia" w:hAnsi="Georgia"/>
          <w:shd w:val="clear" w:color="auto" w:fill="FFFFFF"/>
          <w:lang w:val="en-GB"/>
        </w:rPr>
        <w:t>s</w:t>
      </w:r>
      <w:r w:rsidRPr="00B9741E">
        <w:rPr>
          <w:rFonts w:ascii="Georgia" w:hAnsi="Georgia"/>
          <w:shd w:val="clear" w:color="auto" w:fill="FFFFFF"/>
          <w:lang w:val="en-GB"/>
        </w:rPr>
        <w:t xml:space="preserve"> the data shape according to the provided data. The blue bar show</w:t>
      </w:r>
      <w:r w:rsidR="007529C3" w:rsidRPr="00B9741E">
        <w:rPr>
          <w:rFonts w:ascii="Georgia" w:hAnsi="Georgia"/>
          <w:shd w:val="clear" w:color="auto" w:fill="FFFFFF"/>
          <w:lang w:val="en-GB"/>
        </w:rPr>
        <w:t>s</w:t>
      </w:r>
      <w:r w:rsidRPr="00B9741E">
        <w:rPr>
          <w:rFonts w:ascii="Georgia" w:hAnsi="Georgia"/>
          <w:shd w:val="clear" w:color="auto" w:fill="FFFFFF"/>
          <w:lang w:val="en-GB"/>
        </w:rPr>
        <w:t xml:space="preserve"> the data before using the application and the orange bar show data after using the application. From the grap</w:t>
      </w:r>
      <w:r w:rsidR="007529C3" w:rsidRPr="00B9741E">
        <w:rPr>
          <w:rFonts w:ascii="Georgia" w:hAnsi="Georgia"/>
          <w:shd w:val="clear" w:color="auto" w:fill="FFFFFF"/>
          <w:lang w:val="en-GB"/>
        </w:rPr>
        <w:t>h,</w:t>
      </w:r>
      <w:r w:rsidRPr="00B9741E">
        <w:rPr>
          <w:rFonts w:ascii="Georgia" w:hAnsi="Georgia"/>
          <w:shd w:val="clear" w:color="auto" w:fill="FFFFFF"/>
          <w:lang w:val="en-GB"/>
        </w:rPr>
        <w:t xml:space="preserve"> the ups and downs of the data and the data variation </w:t>
      </w:r>
      <w:r w:rsidR="007529C3" w:rsidRPr="00B9741E">
        <w:rPr>
          <w:rFonts w:ascii="Georgia" w:hAnsi="Georgia"/>
          <w:shd w:val="clear" w:color="auto" w:fill="FFFFFF"/>
          <w:lang w:val="en-GB"/>
        </w:rPr>
        <w:t>are</w:t>
      </w:r>
      <w:r w:rsidRPr="00B9741E">
        <w:rPr>
          <w:rFonts w:ascii="Georgia" w:hAnsi="Georgia"/>
          <w:shd w:val="clear" w:color="auto" w:fill="FFFFFF"/>
          <w:lang w:val="en-GB"/>
        </w:rPr>
        <w:t xml:space="preserve"> presented</w:t>
      </w:r>
      <w:r w:rsidR="00E64DC3" w:rsidRPr="00B9741E">
        <w:rPr>
          <w:rFonts w:ascii="Georgia" w:hAnsi="Georgia"/>
          <w:shd w:val="clear" w:color="auto" w:fill="FFFFFF"/>
          <w:lang w:val="en-GB"/>
        </w:rPr>
        <w:t xml:space="preserve"> (</w:t>
      </w:r>
      <w:proofErr w:type="spellStart"/>
      <w:r w:rsidR="00E64DC3" w:rsidRPr="00B9741E">
        <w:rPr>
          <w:rFonts w:ascii="Georgia" w:hAnsi="Georgia"/>
          <w:shd w:val="clear" w:color="auto" w:fill="FFFFFF"/>
          <w:lang w:val="en-GB"/>
        </w:rPr>
        <w:t>Azhir</w:t>
      </w:r>
      <w:proofErr w:type="spellEnd"/>
      <w:r w:rsidR="00E64DC3" w:rsidRPr="00B9741E">
        <w:rPr>
          <w:rFonts w:ascii="Georgia" w:hAnsi="Georgia"/>
          <w:shd w:val="clear" w:color="auto" w:fill="FFFFFF"/>
          <w:lang w:val="en-GB"/>
        </w:rPr>
        <w:t xml:space="preserve"> et al., 2019)</w:t>
      </w:r>
      <w:r w:rsidRPr="00B9741E">
        <w:rPr>
          <w:rFonts w:ascii="Georgia" w:hAnsi="Georgia"/>
          <w:shd w:val="clear" w:color="auto" w:fill="FFFFFF"/>
          <w:lang w:val="en-GB"/>
        </w:rPr>
        <w:t>.</w:t>
      </w:r>
    </w:p>
    <w:p w14:paraId="574F2101" w14:textId="60EA45D0" w:rsidR="00017548" w:rsidRPr="00B9741E" w:rsidRDefault="00017548" w:rsidP="006806EF">
      <w:pPr>
        <w:rPr>
          <w:rFonts w:ascii="Georgia" w:hAnsi="Georgia" w:cs="Arial"/>
          <w:color w:val="212529"/>
          <w:sz w:val="21"/>
          <w:szCs w:val="21"/>
          <w:shd w:val="clear" w:color="auto" w:fill="FFFFFF"/>
          <w:lang w:val="en-GB"/>
        </w:rPr>
      </w:pPr>
      <w:r w:rsidRPr="00B9741E">
        <w:rPr>
          <w:rFonts w:ascii="Georgia" w:hAnsi="Georgia"/>
          <w:noProof/>
          <w:lang w:val="en-GB"/>
        </w:rPr>
        <w:drawing>
          <wp:inline distT="0" distB="0" distL="0" distR="0" wp14:anchorId="543BC893" wp14:editId="67133FC2">
            <wp:extent cx="6035040" cy="2265680"/>
            <wp:effectExtent l="0" t="0" r="3810" b="1270"/>
            <wp:docPr id="2" name="Chart 2">
              <a:extLst xmlns:a="http://schemas.openxmlformats.org/drawingml/2006/main">
                <a:ext uri="{FF2B5EF4-FFF2-40B4-BE49-F238E27FC236}">
                  <a16:creationId xmlns:a16="http://schemas.microsoft.com/office/drawing/2014/main" id="{622E9907-632E-4003-93B2-D5697E3763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85283D" w14:textId="57BDBFFB" w:rsidR="00F54DD0" w:rsidRPr="00B9741E" w:rsidRDefault="00E64DC3" w:rsidP="00E64DC3">
      <w:pPr>
        <w:jc w:val="center"/>
        <w:rPr>
          <w:rFonts w:ascii="Georgia" w:hAnsi="Georgia"/>
          <w:shd w:val="clear" w:color="auto" w:fill="FFFFFF"/>
          <w:lang w:val="en-GB"/>
        </w:rPr>
      </w:pPr>
      <w:r w:rsidRPr="00B9741E">
        <w:rPr>
          <w:rFonts w:ascii="Georgia" w:hAnsi="Georgia"/>
          <w:shd w:val="clear" w:color="auto" w:fill="FFFFFF"/>
          <w:lang w:val="en-GB"/>
        </w:rPr>
        <w:t>Figure 03: Data presentation by graph</w:t>
      </w:r>
    </w:p>
    <w:p w14:paraId="27BBBE8D" w14:textId="77E50900" w:rsidR="00E64DC3" w:rsidRPr="00B9741E" w:rsidRDefault="00E64DC3" w:rsidP="00E64DC3">
      <w:pPr>
        <w:jc w:val="center"/>
        <w:rPr>
          <w:rFonts w:ascii="Georgia" w:hAnsi="Georgia"/>
          <w:shd w:val="clear" w:color="auto" w:fill="FFFFFF"/>
          <w:lang w:val="en-GB"/>
        </w:rPr>
      </w:pPr>
      <w:r w:rsidRPr="00B9741E">
        <w:rPr>
          <w:rFonts w:ascii="Georgia" w:hAnsi="Georgia"/>
          <w:shd w:val="clear" w:color="auto" w:fill="FFFFFF"/>
          <w:lang w:val="en-GB"/>
        </w:rPr>
        <w:t>Source: Self-made</w:t>
      </w:r>
    </w:p>
    <w:p w14:paraId="052CA0BA" w14:textId="39EF2DC5" w:rsidR="00F54DD0" w:rsidRPr="00B9741E" w:rsidRDefault="004723E8" w:rsidP="004723E8">
      <w:pPr>
        <w:pStyle w:val="Heading1"/>
        <w:rPr>
          <w:rFonts w:ascii="Georgia" w:hAnsi="Georgia"/>
          <w:lang w:val="en-GB"/>
        </w:rPr>
      </w:pPr>
      <w:bookmarkStart w:id="5" w:name="_Toc100945569"/>
      <w:r w:rsidRPr="00B9741E">
        <w:rPr>
          <w:rFonts w:ascii="Georgia" w:hAnsi="Georgia"/>
          <w:lang w:val="en-GB"/>
        </w:rPr>
        <w:t>T</w:t>
      </w:r>
      <w:r w:rsidR="00F54DD0" w:rsidRPr="00B9741E">
        <w:rPr>
          <w:rFonts w:ascii="Georgia" w:hAnsi="Georgia"/>
          <w:lang w:val="en-GB"/>
        </w:rPr>
        <w:t>estable hypotheses for the experiment.</w:t>
      </w:r>
      <w:bookmarkEnd w:id="5"/>
    </w:p>
    <w:p w14:paraId="5BFCA9DC" w14:textId="79C2656D" w:rsidR="005E50C2" w:rsidRPr="00B9741E" w:rsidRDefault="00B74ACC" w:rsidP="004E5EF4">
      <w:pPr>
        <w:rPr>
          <w:rFonts w:ascii="Georgia" w:hAnsi="Georgia"/>
          <w:lang w:val="en-GB"/>
        </w:rPr>
      </w:pPr>
      <w:r w:rsidRPr="00B9741E">
        <w:rPr>
          <w:rFonts w:ascii="Georgia" w:hAnsi="Georgia"/>
          <w:lang w:val="en-GB"/>
        </w:rPr>
        <w:t>For the data analysis of the survey different hypothes</w:t>
      </w:r>
      <w:r w:rsidR="007509B2" w:rsidRPr="00B9741E">
        <w:rPr>
          <w:rFonts w:ascii="Georgia" w:hAnsi="Georgia"/>
          <w:lang w:val="en-GB"/>
        </w:rPr>
        <w:t>e</w:t>
      </w:r>
      <w:r w:rsidRPr="00B9741E">
        <w:rPr>
          <w:rFonts w:ascii="Georgia" w:hAnsi="Georgia"/>
          <w:lang w:val="en-GB"/>
        </w:rPr>
        <w:t xml:space="preserve">s can </w:t>
      </w:r>
      <w:r w:rsidR="007509B2" w:rsidRPr="00B9741E">
        <w:rPr>
          <w:rFonts w:ascii="Georgia" w:hAnsi="Georgia"/>
          <w:lang w:val="en-GB"/>
        </w:rPr>
        <w:t>b</w:t>
      </w:r>
      <w:r w:rsidRPr="00B9741E">
        <w:rPr>
          <w:rFonts w:ascii="Georgia" w:hAnsi="Georgia"/>
          <w:lang w:val="en-GB"/>
        </w:rPr>
        <w:t xml:space="preserve">e </w:t>
      </w:r>
      <w:proofErr w:type="gramStart"/>
      <w:r w:rsidRPr="00B9741E">
        <w:rPr>
          <w:rFonts w:ascii="Georgia" w:hAnsi="Georgia"/>
          <w:lang w:val="en-GB"/>
        </w:rPr>
        <w:t>effect</w:t>
      </w:r>
      <w:proofErr w:type="gramEnd"/>
      <w:r w:rsidR="007509B2" w:rsidRPr="00B9741E">
        <w:rPr>
          <w:rFonts w:ascii="Georgia" w:hAnsi="Georgia"/>
          <w:lang w:val="en-GB"/>
        </w:rPr>
        <w:t xml:space="preserve"> </w:t>
      </w:r>
      <w:r w:rsidRPr="00B9741E">
        <w:rPr>
          <w:rFonts w:ascii="Georgia" w:hAnsi="Georgia"/>
          <w:lang w:val="en-GB"/>
        </w:rPr>
        <w:t>full</w:t>
      </w:r>
      <w:r w:rsidR="007509B2" w:rsidRPr="00B9741E">
        <w:rPr>
          <w:rFonts w:ascii="Georgia" w:hAnsi="Georgia"/>
          <w:lang w:val="en-GB"/>
        </w:rPr>
        <w:t>y</w:t>
      </w:r>
      <w:r w:rsidRPr="00B9741E">
        <w:rPr>
          <w:rFonts w:ascii="Georgia" w:hAnsi="Georgia"/>
          <w:lang w:val="en-GB"/>
        </w:rPr>
        <w:t>. The most common hypothes</w:t>
      </w:r>
      <w:r w:rsidR="007509B2" w:rsidRPr="00B9741E">
        <w:rPr>
          <w:rFonts w:ascii="Georgia" w:hAnsi="Georgia"/>
          <w:lang w:val="en-GB"/>
        </w:rPr>
        <w:t>e</w:t>
      </w:r>
      <w:r w:rsidRPr="00B9741E">
        <w:rPr>
          <w:rFonts w:ascii="Georgia" w:hAnsi="Georgia"/>
          <w:lang w:val="en-GB"/>
        </w:rPr>
        <w:t xml:space="preserve">s are </w:t>
      </w:r>
      <w:r w:rsidR="007509B2" w:rsidRPr="00B9741E">
        <w:rPr>
          <w:rFonts w:ascii="Georgia" w:hAnsi="Georgia"/>
          <w:lang w:val="en-GB"/>
        </w:rPr>
        <w:t xml:space="preserve">the </w:t>
      </w:r>
      <w:r w:rsidRPr="00B9741E">
        <w:rPr>
          <w:rFonts w:ascii="Georgia" w:hAnsi="Georgia"/>
          <w:lang w:val="en-GB"/>
        </w:rPr>
        <w:t>null hypothesis and alternative h</w:t>
      </w:r>
      <w:r w:rsidR="007509B2" w:rsidRPr="00B9741E">
        <w:rPr>
          <w:rFonts w:ascii="Georgia" w:hAnsi="Georgia"/>
          <w:lang w:val="en-GB"/>
        </w:rPr>
        <w:t>ypoth</w:t>
      </w:r>
      <w:r w:rsidRPr="00B9741E">
        <w:rPr>
          <w:rFonts w:ascii="Georgia" w:hAnsi="Georgia"/>
          <w:lang w:val="en-GB"/>
        </w:rPr>
        <w:t>esis. Here describ</w:t>
      </w:r>
      <w:r w:rsidR="007509B2" w:rsidRPr="00B9741E">
        <w:rPr>
          <w:rFonts w:ascii="Georgia" w:hAnsi="Georgia"/>
          <w:lang w:val="en-GB"/>
        </w:rPr>
        <w:t>e</w:t>
      </w:r>
      <w:r w:rsidRPr="00B9741E">
        <w:rPr>
          <w:rFonts w:ascii="Georgia" w:hAnsi="Georgia"/>
          <w:lang w:val="en-GB"/>
        </w:rPr>
        <w:t xml:space="preserve"> the two types of hypothes</w:t>
      </w:r>
      <w:r w:rsidR="007509B2" w:rsidRPr="00B9741E">
        <w:rPr>
          <w:rFonts w:ascii="Georgia" w:hAnsi="Georgia"/>
          <w:lang w:val="en-GB"/>
        </w:rPr>
        <w:t>e</w:t>
      </w:r>
      <w:r w:rsidRPr="00B9741E">
        <w:rPr>
          <w:rFonts w:ascii="Georgia" w:hAnsi="Georgia"/>
          <w:lang w:val="en-GB"/>
        </w:rPr>
        <w:t>s.</w:t>
      </w:r>
    </w:p>
    <w:p w14:paraId="070D31E5" w14:textId="77777777" w:rsidR="005E50C2" w:rsidRPr="00B9741E" w:rsidRDefault="005E50C2" w:rsidP="004E5EF4">
      <w:pPr>
        <w:rPr>
          <w:rFonts w:ascii="Georgia" w:hAnsi="Georgia"/>
          <w:b/>
          <w:bCs/>
          <w:lang w:val="en-GB"/>
        </w:rPr>
      </w:pPr>
      <w:r w:rsidRPr="00B9741E">
        <w:rPr>
          <w:rFonts w:ascii="Georgia" w:hAnsi="Georgia"/>
          <w:b/>
          <w:bCs/>
          <w:lang w:val="en-GB"/>
        </w:rPr>
        <w:t>Null hypothesis (H</w:t>
      </w:r>
      <w:r w:rsidRPr="00B9741E">
        <w:rPr>
          <w:rFonts w:ascii="Georgia" w:hAnsi="Georgia"/>
          <w:b/>
          <w:bCs/>
          <w:sz w:val="17"/>
          <w:szCs w:val="17"/>
          <w:vertAlign w:val="subscript"/>
          <w:lang w:val="en-GB"/>
        </w:rPr>
        <w:t>0</w:t>
      </w:r>
      <w:r w:rsidRPr="00B9741E">
        <w:rPr>
          <w:rFonts w:ascii="Georgia" w:hAnsi="Georgia"/>
          <w:b/>
          <w:bCs/>
          <w:lang w:val="en-GB"/>
        </w:rPr>
        <w:t>)</w:t>
      </w:r>
    </w:p>
    <w:p w14:paraId="6B9ED0DB" w14:textId="06B251B1" w:rsidR="007529C3" w:rsidRPr="00B9741E" w:rsidRDefault="007529C3" w:rsidP="004E5EF4">
      <w:pPr>
        <w:rPr>
          <w:rFonts w:ascii="Georgia" w:hAnsi="Georgia"/>
          <w:lang w:val="en-GB"/>
        </w:rPr>
      </w:pPr>
      <w:r w:rsidRPr="00B9741E">
        <w:rPr>
          <w:rFonts w:ascii="Georgia" w:hAnsi="Georgia"/>
          <w:lang w:val="en-GB"/>
        </w:rPr>
        <w:t xml:space="preserve">An example of a null hypothesis claims that a population </w:t>
      </w:r>
      <w:r w:rsidR="00B74ACC" w:rsidRPr="00B9741E">
        <w:rPr>
          <w:rFonts w:ascii="Georgia" w:hAnsi="Georgia"/>
          <w:lang w:val="en-GB"/>
        </w:rPr>
        <w:t xml:space="preserve">parameter </w:t>
      </w:r>
      <w:r w:rsidRPr="00B9741E">
        <w:rPr>
          <w:rFonts w:ascii="Georgia" w:hAnsi="Georgia"/>
          <w:lang w:val="en-GB"/>
        </w:rPr>
        <w:t>is equal to a hypothesised value. When it comes to hypothesis testing, the null hypothesis is often an initial assertion that is supported by research or specialized knowledge</w:t>
      </w:r>
      <w:r w:rsidR="00E64DC3" w:rsidRPr="00B9741E">
        <w:rPr>
          <w:rFonts w:ascii="Georgia" w:hAnsi="Georgia"/>
          <w:lang w:val="en-GB"/>
        </w:rPr>
        <w:t xml:space="preserve"> (</w:t>
      </w:r>
      <w:proofErr w:type="spellStart"/>
      <w:r w:rsidR="00E64DC3" w:rsidRPr="00B9741E">
        <w:rPr>
          <w:rFonts w:ascii="Georgia" w:hAnsi="Georgia"/>
          <w:shd w:val="clear" w:color="auto" w:fill="FFFFFF"/>
          <w:lang w:val="en-GB"/>
        </w:rPr>
        <w:t>Dincă</w:t>
      </w:r>
      <w:proofErr w:type="spellEnd"/>
      <w:r w:rsidR="00E64DC3" w:rsidRPr="00B9741E">
        <w:rPr>
          <w:rFonts w:ascii="Georgia" w:hAnsi="Georgia"/>
          <w:shd w:val="clear" w:color="auto" w:fill="FFFFFF"/>
          <w:lang w:val="en-GB"/>
        </w:rPr>
        <w:t xml:space="preserve"> et al., 2019</w:t>
      </w:r>
      <w:r w:rsidR="00E64DC3" w:rsidRPr="00B9741E">
        <w:rPr>
          <w:rFonts w:ascii="Georgia" w:hAnsi="Georgia"/>
          <w:lang w:val="en-GB"/>
        </w:rPr>
        <w:t>)</w:t>
      </w:r>
      <w:r w:rsidRPr="00B9741E">
        <w:rPr>
          <w:rFonts w:ascii="Georgia" w:hAnsi="Georgia"/>
          <w:lang w:val="en-GB"/>
        </w:rPr>
        <w:t>.</w:t>
      </w:r>
    </w:p>
    <w:p w14:paraId="4B3EA016" w14:textId="5740CA54" w:rsidR="005E50C2" w:rsidRPr="00B9741E" w:rsidRDefault="005E50C2" w:rsidP="004E5EF4">
      <w:pPr>
        <w:rPr>
          <w:rFonts w:ascii="Georgia" w:hAnsi="Georgia"/>
          <w:b/>
          <w:bCs/>
          <w:lang w:val="en-GB"/>
        </w:rPr>
      </w:pPr>
      <w:r w:rsidRPr="00B9741E">
        <w:rPr>
          <w:rFonts w:ascii="Georgia" w:hAnsi="Georgia"/>
          <w:b/>
          <w:bCs/>
          <w:lang w:val="en-GB"/>
        </w:rPr>
        <w:t>Alternative Hypothesis (H</w:t>
      </w:r>
      <w:r w:rsidRPr="00B9741E">
        <w:rPr>
          <w:rFonts w:ascii="Georgia" w:hAnsi="Georgia"/>
          <w:b/>
          <w:bCs/>
          <w:sz w:val="17"/>
          <w:szCs w:val="17"/>
          <w:vertAlign w:val="subscript"/>
          <w:lang w:val="en-GB"/>
        </w:rPr>
        <w:t>1</w:t>
      </w:r>
      <w:r w:rsidRPr="00B9741E">
        <w:rPr>
          <w:rFonts w:ascii="Georgia" w:hAnsi="Georgia"/>
          <w:b/>
          <w:bCs/>
          <w:lang w:val="en-GB"/>
        </w:rPr>
        <w:t>)</w:t>
      </w:r>
    </w:p>
    <w:p w14:paraId="6CBAE60B" w14:textId="25EC70A8" w:rsidR="007529C3" w:rsidRPr="00B9741E" w:rsidRDefault="007529C3" w:rsidP="004E5EF4">
      <w:pPr>
        <w:rPr>
          <w:rFonts w:ascii="Georgia" w:hAnsi="Georgia"/>
          <w:lang w:val="en-GB"/>
        </w:rPr>
      </w:pPr>
      <w:r w:rsidRPr="00B9741E">
        <w:rPr>
          <w:rFonts w:ascii="Georgia" w:hAnsi="Georgia"/>
          <w:lang w:val="en-GB"/>
        </w:rPr>
        <w:t xml:space="preserve">When compared to the null hypothesis, </w:t>
      </w:r>
      <w:r w:rsidR="001927A7" w:rsidRPr="00B9741E">
        <w:rPr>
          <w:rFonts w:ascii="Georgia" w:hAnsi="Georgia"/>
          <w:lang w:val="en-GB"/>
        </w:rPr>
        <w:t xml:space="preserve">then </w:t>
      </w:r>
      <w:r w:rsidRPr="00B9741E">
        <w:rPr>
          <w:rFonts w:ascii="Georgia" w:hAnsi="Georgia"/>
          <w:lang w:val="en-GB"/>
        </w:rPr>
        <w:t xml:space="preserve">the alternative hypothesis asserts that </w:t>
      </w:r>
      <w:r w:rsidR="001927A7" w:rsidRPr="00B9741E">
        <w:rPr>
          <w:rFonts w:ascii="Georgia" w:hAnsi="Georgia"/>
          <w:lang w:val="en-GB"/>
        </w:rPr>
        <w:t>the</w:t>
      </w:r>
      <w:r w:rsidRPr="00B9741E">
        <w:rPr>
          <w:rFonts w:ascii="Georgia" w:hAnsi="Georgia"/>
          <w:lang w:val="en-GB"/>
        </w:rPr>
        <w:t xml:space="preserve"> population parameter is less, higher, or otherwise different </w:t>
      </w:r>
      <w:r w:rsidR="001927A7" w:rsidRPr="00B9741E">
        <w:rPr>
          <w:rFonts w:ascii="Georgia" w:hAnsi="Georgia"/>
          <w:lang w:val="en-GB"/>
        </w:rPr>
        <w:t>from</w:t>
      </w:r>
      <w:r w:rsidRPr="00B9741E">
        <w:rPr>
          <w:rFonts w:ascii="Georgia" w:hAnsi="Georgia"/>
          <w:lang w:val="en-GB"/>
        </w:rPr>
        <w:t xml:space="preserve"> the </w:t>
      </w:r>
      <w:r w:rsidR="001927A7" w:rsidRPr="00B9741E">
        <w:rPr>
          <w:rFonts w:ascii="Georgia" w:hAnsi="Georgia"/>
          <w:lang w:val="en-GB"/>
        </w:rPr>
        <w:t xml:space="preserve">calculated </w:t>
      </w:r>
      <w:r w:rsidRPr="00B9741E">
        <w:rPr>
          <w:rFonts w:ascii="Georgia" w:hAnsi="Georgia"/>
          <w:lang w:val="en-GB"/>
        </w:rPr>
        <w:t>hypothesized value</w:t>
      </w:r>
      <w:r w:rsidR="00E64DC3" w:rsidRPr="00B9741E">
        <w:rPr>
          <w:rFonts w:ascii="Georgia" w:hAnsi="Georgia"/>
          <w:lang w:val="en-GB"/>
        </w:rPr>
        <w:t xml:space="preserve"> (</w:t>
      </w:r>
      <w:proofErr w:type="spellStart"/>
      <w:r w:rsidR="00E64DC3" w:rsidRPr="00B9741E">
        <w:rPr>
          <w:rFonts w:ascii="Georgia" w:hAnsi="Georgia"/>
          <w:shd w:val="clear" w:color="auto" w:fill="FFFFFF"/>
          <w:lang w:val="en-GB"/>
        </w:rPr>
        <w:t>Haahtela</w:t>
      </w:r>
      <w:proofErr w:type="spellEnd"/>
      <w:r w:rsidR="00E64DC3" w:rsidRPr="00B9741E">
        <w:rPr>
          <w:rFonts w:ascii="Georgia" w:hAnsi="Georgia"/>
          <w:shd w:val="clear" w:color="auto" w:fill="FFFFFF"/>
          <w:lang w:val="en-GB"/>
        </w:rPr>
        <w:t>, 2019</w:t>
      </w:r>
      <w:r w:rsidR="00E64DC3" w:rsidRPr="00B9741E">
        <w:rPr>
          <w:rFonts w:ascii="Georgia" w:hAnsi="Georgia"/>
          <w:lang w:val="en-GB"/>
        </w:rPr>
        <w:t>)</w:t>
      </w:r>
      <w:r w:rsidRPr="00B9741E">
        <w:rPr>
          <w:rFonts w:ascii="Georgia" w:hAnsi="Georgia"/>
          <w:lang w:val="en-GB"/>
        </w:rPr>
        <w:t xml:space="preserve">. You might think of an alternative hypothesis </w:t>
      </w:r>
      <w:r w:rsidR="007509B2" w:rsidRPr="00B9741E">
        <w:rPr>
          <w:rFonts w:ascii="Georgia" w:hAnsi="Georgia"/>
          <w:lang w:val="en-GB"/>
        </w:rPr>
        <w:t>a</w:t>
      </w:r>
      <w:r w:rsidRPr="00B9741E">
        <w:rPr>
          <w:rFonts w:ascii="Georgia" w:hAnsi="Georgia"/>
          <w:lang w:val="en-GB"/>
        </w:rPr>
        <w:t>s something you believe to be true or something you hope will prove to be true in the future.</w:t>
      </w:r>
    </w:p>
    <w:p w14:paraId="54DF589B" w14:textId="30788FB5" w:rsidR="005E50C2" w:rsidRPr="00B9741E" w:rsidRDefault="001927A7" w:rsidP="00B74ACC">
      <w:pPr>
        <w:rPr>
          <w:rFonts w:ascii="Georgia" w:hAnsi="Georgia"/>
          <w:b/>
          <w:bCs/>
          <w:lang w:val="en-GB"/>
        </w:rPr>
      </w:pPr>
      <w:r w:rsidRPr="00B9741E">
        <w:rPr>
          <w:rFonts w:ascii="Georgia" w:hAnsi="Georgia"/>
          <w:b/>
          <w:bCs/>
          <w:lang w:val="en-GB"/>
        </w:rPr>
        <w:t>T</w:t>
      </w:r>
      <w:r w:rsidR="005E50C2" w:rsidRPr="00B9741E">
        <w:rPr>
          <w:rFonts w:ascii="Georgia" w:hAnsi="Georgia"/>
          <w:b/>
          <w:bCs/>
          <w:lang w:val="en-GB"/>
        </w:rPr>
        <w:t xml:space="preserve">wo-sided and one-sided </w:t>
      </w:r>
      <w:r w:rsidRPr="00B9741E">
        <w:rPr>
          <w:rFonts w:ascii="Georgia" w:hAnsi="Georgia"/>
          <w:b/>
          <w:bCs/>
          <w:lang w:val="en-GB"/>
        </w:rPr>
        <w:t xml:space="preserve">alternative </w:t>
      </w:r>
      <w:r w:rsidR="005E50C2" w:rsidRPr="00B9741E">
        <w:rPr>
          <w:rFonts w:ascii="Georgia" w:hAnsi="Georgia"/>
          <w:b/>
          <w:bCs/>
          <w:lang w:val="en-GB"/>
        </w:rPr>
        <w:t>hypotheses</w:t>
      </w:r>
    </w:p>
    <w:p w14:paraId="7D6EFC3C" w14:textId="5B314982" w:rsidR="00B74ACC" w:rsidRPr="00B9741E" w:rsidRDefault="001927A7" w:rsidP="00B74ACC">
      <w:pPr>
        <w:rPr>
          <w:rFonts w:ascii="Georgia" w:hAnsi="Georgia" w:cs="Times New Roman"/>
          <w:szCs w:val="24"/>
          <w:lang w:val="en-GB"/>
        </w:rPr>
      </w:pPr>
      <w:r w:rsidRPr="00B9741E">
        <w:rPr>
          <w:rFonts w:ascii="Georgia" w:hAnsi="Georgia" w:cs="Times New Roman"/>
          <w:szCs w:val="24"/>
          <w:lang w:val="en-GB"/>
        </w:rPr>
        <w:t>Assuming a</w:t>
      </w:r>
      <w:r w:rsidR="007529C3" w:rsidRPr="00B9741E">
        <w:rPr>
          <w:rFonts w:ascii="Georgia" w:hAnsi="Georgia" w:cs="Times New Roman"/>
          <w:szCs w:val="24"/>
          <w:lang w:val="en-GB"/>
        </w:rPr>
        <w:t xml:space="preserve"> researcher has obtained the findings of a sample of high school pupils who participated in a nationwide test. The researcher is interested in </w:t>
      </w:r>
      <w:proofErr w:type="gramStart"/>
      <w:r w:rsidR="007529C3" w:rsidRPr="00B9741E">
        <w:rPr>
          <w:rFonts w:ascii="Georgia" w:hAnsi="Georgia" w:cs="Times New Roman"/>
          <w:szCs w:val="24"/>
          <w:lang w:val="en-GB"/>
        </w:rPr>
        <w:t>whether or not</w:t>
      </w:r>
      <w:proofErr w:type="gramEnd"/>
      <w:r w:rsidR="007529C3" w:rsidRPr="00B9741E">
        <w:rPr>
          <w:rFonts w:ascii="Georgia" w:hAnsi="Georgia" w:cs="Times New Roman"/>
          <w:szCs w:val="24"/>
          <w:lang w:val="en-GB"/>
        </w:rPr>
        <w:t xml:space="preserve"> the results at that school </w:t>
      </w:r>
      <w:r w:rsidRPr="00B9741E">
        <w:rPr>
          <w:rFonts w:ascii="Georgia" w:hAnsi="Georgia" w:cs="Times New Roman"/>
          <w:szCs w:val="24"/>
          <w:lang w:val="en-GB"/>
        </w:rPr>
        <w:t>the average value of national result which is 850</w:t>
      </w:r>
      <w:r w:rsidR="00E64DC3" w:rsidRPr="00B9741E">
        <w:rPr>
          <w:rFonts w:ascii="Georgia" w:hAnsi="Georgia" w:cs="Times New Roman"/>
          <w:szCs w:val="24"/>
          <w:lang w:val="en-GB"/>
        </w:rPr>
        <w:t xml:space="preserve"> (</w:t>
      </w:r>
      <w:proofErr w:type="spellStart"/>
      <w:r w:rsidR="00E64DC3" w:rsidRPr="00B9741E">
        <w:rPr>
          <w:rFonts w:ascii="Georgia" w:hAnsi="Georgia"/>
          <w:shd w:val="clear" w:color="auto" w:fill="FFFFFF"/>
          <w:lang w:val="en-GB"/>
        </w:rPr>
        <w:t>Mashour</w:t>
      </w:r>
      <w:proofErr w:type="spellEnd"/>
      <w:r w:rsidR="00E64DC3" w:rsidRPr="00B9741E">
        <w:rPr>
          <w:rFonts w:ascii="Georgia" w:hAnsi="Georgia"/>
          <w:shd w:val="clear" w:color="auto" w:fill="FFFFFF"/>
          <w:lang w:val="en-GB"/>
        </w:rPr>
        <w:t xml:space="preserve"> et al., 2020</w:t>
      </w:r>
      <w:r w:rsidR="00E64DC3" w:rsidRPr="00B9741E">
        <w:rPr>
          <w:rFonts w:ascii="Georgia" w:hAnsi="Georgia" w:cs="Times New Roman"/>
          <w:szCs w:val="24"/>
          <w:lang w:val="en-GB"/>
        </w:rPr>
        <w:t>)</w:t>
      </w:r>
      <w:r w:rsidRPr="00B9741E">
        <w:rPr>
          <w:rFonts w:ascii="Georgia" w:hAnsi="Georgia" w:cs="Times New Roman"/>
          <w:szCs w:val="24"/>
          <w:lang w:val="en-GB"/>
        </w:rPr>
        <w:t xml:space="preserve">. He is finding </w:t>
      </w:r>
      <w:r w:rsidR="00E64DC3" w:rsidRPr="00B9741E">
        <w:rPr>
          <w:rFonts w:ascii="Georgia" w:hAnsi="Georgia" w:cs="Times New Roman"/>
          <w:szCs w:val="24"/>
          <w:lang w:val="en-GB"/>
        </w:rPr>
        <w:t xml:space="preserve">that if </w:t>
      </w:r>
      <w:r w:rsidRPr="00B9741E">
        <w:rPr>
          <w:rFonts w:ascii="Georgia" w:hAnsi="Georgia" w:cs="Times New Roman"/>
          <w:szCs w:val="24"/>
          <w:lang w:val="en-GB"/>
        </w:rPr>
        <w:t>the result is less th</w:t>
      </w:r>
      <w:r w:rsidR="00E64DC3" w:rsidRPr="00B9741E">
        <w:rPr>
          <w:rFonts w:ascii="Georgia" w:hAnsi="Georgia" w:cs="Times New Roman"/>
          <w:szCs w:val="24"/>
          <w:lang w:val="en-GB"/>
        </w:rPr>
        <w:t>a</w:t>
      </w:r>
      <w:r w:rsidRPr="00B9741E">
        <w:rPr>
          <w:rFonts w:ascii="Georgia" w:hAnsi="Georgia" w:cs="Times New Roman"/>
          <w:szCs w:val="24"/>
          <w:lang w:val="en-GB"/>
        </w:rPr>
        <w:t>n or larger th</w:t>
      </w:r>
      <w:r w:rsidR="00E64DC3" w:rsidRPr="00B9741E">
        <w:rPr>
          <w:rFonts w:ascii="Georgia" w:hAnsi="Georgia" w:cs="Times New Roman"/>
          <w:szCs w:val="24"/>
          <w:lang w:val="en-GB"/>
        </w:rPr>
        <w:t>a</w:t>
      </w:r>
      <w:r w:rsidRPr="00B9741E">
        <w:rPr>
          <w:rFonts w:ascii="Georgia" w:hAnsi="Georgia" w:cs="Times New Roman"/>
          <w:szCs w:val="24"/>
          <w:lang w:val="en-GB"/>
        </w:rPr>
        <w:t>n the national average value,</w:t>
      </w:r>
      <w:r w:rsidR="007529C3" w:rsidRPr="00B9741E">
        <w:rPr>
          <w:rFonts w:ascii="Georgia" w:hAnsi="Georgia" w:cs="Times New Roman"/>
          <w:szCs w:val="24"/>
          <w:lang w:val="en-GB"/>
        </w:rPr>
        <w:t xml:space="preserve"> a two-sided alternative hypothesis is an ideal choice. </w:t>
      </w:r>
      <w:r w:rsidR="005E50C2" w:rsidRPr="00B9741E">
        <w:rPr>
          <w:rFonts w:ascii="Georgia" w:hAnsi="Georgia" w:cs="Times New Roman"/>
          <w:szCs w:val="24"/>
          <w:lang w:val="en-GB"/>
        </w:rPr>
        <w:t>(H</w:t>
      </w:r>
      <w:r w:rsidR="005E50C2" w:rsidRPr="00B9741E">
        <w:rPr>
          <w:rFonts w:ascii="Georgia" w:hAnsi="Georgia" w:cs="Times New Roman"/>
          <w:szCs w:val="24"/>
          <w:vertAlign w:val="subscript"/>
          <w:lang w:val="en-GB"/>
        </w:rPr>
        <w:t>0</w:t>
      </w:r>
      <w:r w:rsidR="005E50C2" w:rsidRPr="00B9741E">
        <w:rPr>
          <w:rFonts w:ascii="Georgia" w:hAnsi="Georgia" w:cs="Times New Roman"/>
          <w:szCs w:val="24"/>
          <w:lang w:val="en-GB"/>
        </w:rPr>
        <w:t>: μ = 850 vs. H</w:t>
      </w:r>
      <w:r w:rsidR="005E50C2" w:rsidRPr="00B9741E">
        <w:rPr>
          <w:rFonts w:ascii="Georgia" w:hAnsi="Georgia" w:cs="Times New Roman"/>
          <w:szCs w:val="24"/>
          <w:vertAlign w:val="subscript"/>
          <w:lang w:val="en-GB"/>
        </w:rPr>
        <w:t>1</w:t>
      </w:r>
      <w:r w:rsidR="005E50C2" w:rsidRPr="00B9741E">
        <w:rPr>
          <w:rFonts w:ascii="Georgia" w:hAnsi="Georgia" w:cs="Times New Roman"/>
          <w:szCs w:val="24"/>
          <w:lang w:val="en-GB"/>
        </w:rPr>
        <w:t>: μ≠ 850)</w:t>
      </w:r>
    </w:p>
    <w:p w14:paraId="472F80A9" w14:textId="1CF1A02A" w:rsidR="007529C3" w:rsidRPr="00B9741E" w:rsidRDefault="007529C3" w:rsidP="00B74ACC">
      <w:pPr>
        <w:rPr>
          <w:rFonts w:ascii="Georgia" w:hAnsi="Georgia" w:cs="Times New Roman"/>
          <w:szCs w:val="24"/>
          <w:lang w:val="en-GB"/>
        </w:rPr>
      </w:pPr>
      <w:r w:rsidRPr="00B9741E">
        <w:rPr>
          <w:rFonts w:ascii="Georgia" w:hAnsi="Georgia" w:cs="Times New Roman"/>
          <w:szCs w:val="24"/>
          <w:lang w:val="en-GB"/>
        </w:rPr>
        <w:t>The researcher is interested in knowing whether pupils who have received training outperform the national average of 850. It is possible to utilize a one-sided alternative hypothesis (</w:t>
      </w:r>
      <w:r w:rsidR="001927A7" w:rsidRPr="00B9741E">
        <w:rPr>
          <w:rFonts w:ascii="Georgia" w:hAnsi="Georgia" w:cs="Times New Roman"/>
          <w:szCs w:val="24"/>
          <w:lang w:val="en-GB"/>
        </w:rPr>
        <w:t>which is</w:t>
      </w:r>
      <w:r w:rsidRPr="00B9741E">
        <w:rPr>
          <w:rFonts w:ascii="Georgia" w:hAnsi="Georgia" w:cs="Times New Roman"/>
          <w:szCs w:val="24"/>
          <w:lang w:val="en-GB"/>
        </w:rPr>
        <w:t xml:space="preserve"> known as a directed hypothesis) when </w:t>
      </w:r>
      <w:r w:rsidR="001927A7" w:rsidRPr="00B9741E">
        <w:rPr>
          <w:rFonts w:ascii="Georgia" w:hAnsi="Georgia" w:cs="Times New Roman"/>
          <w:szCs w:val="24"/>
          <w:lang w:val="en-GB"/>
        </w:rPr>
        <w:t>a</w:t>
      </w:r>
      <w:r w:rsidRPr="00B9741E">
        <w:rPr>
          <w:rFonts w:ascii="Georgia" w:hAnsi="Georgia" w:cs="Times New Roman"/>
          <w:szCs w:val="24"/>
          <w:lang w:val="en-GB"/>
        </w:rPr>
        <w:t xml:space="preserve"> researcher is particularly hypothesizing </w:t>
      </w:r>
      <w:r w:rsidR="001927A7" w:rsidRPr="00B9741E">
        <w:rPr>
          <w:rFonts w:ascii="Georgia" w:hAnsi="Georgia" w:cs="Times New Roman"/>
          <w:szCs w:val="24"/>
          <w:lang w:val="en-GB"/>
        </w:rPr>
        <w:t xml:space="preserve">the score of </w:t>
      </w:r>
      <w:r w:rsidR="00E64DC3" w:rsidRPr="00B9741E">
        <w:rPr>
          <w:rFonts w:ascii="Georgia" w:hAnsi="Georgia" w:cs="Times New Roman"/>
          <w:szCs w:val="24"/>
          <w:lang w:val="en-GB"/>
        </w:rPr>
        <w:t xml:space="preserve">a </w:t>
      </w:r>
      <w:r w:rsidR="001927A7" w:rsidRPr="00B9741E">
        <w:rPr>
          <w:rFonts w:ascii="Georgia" w:hAnsi="Georgia" w:cs="Times New Roman"/>
          <w:szCs w:val="24"/>
          <w:lang w:val="en-GB"/>
        </w:rPr>
        <w:t>t</w:t>
      </w:r>
      <w:r w:rsidR="00E64DC3" w:rsidRPr="00B9741E">
        <w:rPr>
          <w:rFonts w:ascii="Georgia" w:hAnsi="Georgia" w:cs="Times New Roman"/>
          <w:szCs w:val="24"/>
          <w:lang w:val="en-GB"/>
        </w:rPr>
        <w:t>r</w:t>
      </w:r>
      <w:r w:rsidR="001927A7" w:rsidRPr="00B9741E">
        <w:rPr>
          <w:rFonts w:ascii="Georgia" w:hAnsi="Georgia" w:cs="Times New Roman"/>
          <w:szCs w:val="24"/>
          <w:lang w:val="en-GB"/>
        </w:rPr>
        <w:t>ained student is higher th</w:t>
      </w:r>
      <w:r w:rsidR="00E64DC3" w:rsidRPr="00B9741E">
        <w:rPr>
          <w:rFonts w:ascii="Georgia" w:hAnsi="Georgia" w:cs="Times New Roman"/>
          <w:szCs w:val="24"/>
          <w:lang w:val="en-GB"/>
        </w:rPr>
        <w:t>a</w:t>
      </w:r>
      <w:r w:rsidR="001927A7" w:rsidRPr="00B9741E">
        <w:rPr>
          <w:rFonts w:ascii="Georgia" w:hAnsi="Georgia" w:cs="Times New Roman"/>
          <w:szCs w:val="24"/>
          <w:lang w:val="en-GB"/>
        </w:rPr>
        <w:t>n the national average</w:t>
      </w:r>
      <w:r w:rsidR="00E64DC3" w:rsidRPr="00B9741E">
        <w:rPr>
          <w:rFonts w:ascii="Georgia" w:hAnsi="Georgia" w:cs="Times New Roman"/>
          <w:szCs w:val="24"/>
          <w:lang w:val="en-GB"/>
        </w:rPr>
        <w:t xml:space="preserve"> (</w:t>
      </w:r>
      <w:r w:rsidR="00E64DC3" w:rsidRPr="00B9741E">
        <w:rPr>
          <w:rFonts w:ascii="Georgia" w:hAnsi="Georgia"/>
          <w:shd w:val="clear" w:color="auto" w:fill="FFFFFF"/>
          <w:lang w:val="en-GB"/>
        </w:rPr>
        <w:t>Aquino et al., 2020</w:t>
      </w:r>
      <w:r w:rsidR="00E64DC3" w:rsidRPr="00B9741E">
        <w:rPr>
          <w:rFonts w:ascii="Georgia" w:hAnsi="Georgia" w:cs="Times New Roman"/>
          <w:szCs w:val="24"/>
          <w:lang w:val="en-GB"/>
        </w:rPr>
        <w:t>)</w:t>
      </w:r>
      <w:r w:rsidRPr="00B9741E">
        <w:rPr>
          <w:rFonts w:ascii="Georgia" w:hAnsi="Georgia" w:cs="Times New Roman"/>
          <w:szCs w:val="24"/>
          <w:lang w:val="en-GB"/>
        </w:rPr>
        <w:t>. The difference between (H0: μ = 850 vs. H1: μ &gt; 850)</w:t>
      </w:r>
    </w:p>
    <w:p w14:paraId="40B17D15" w14:textId="6881DA41" w:rsidR="007529C3" w:rsidRDefault="00B74ACC" w:rsidP="007529C3">
      <w:pPr>
        <w:rPr>
          <w:rFonts w:ascii="Georgia" w:hAnsi="Georgia" w:cs="Times New Roman"/>
          <w:szCs w:val="24"/>
          <w:lang w:val="en-GB"/>
        </w:rPr>
      </w:pPr>
      <w:r w:rsidRPr="00B9741E">
        <w:rPr>
          <w:rFonts w:ascii="Georgia" w:hAnsi="Georgia" w:cs="Times New Roman"/>
          <w:szCs w:val="24"/>
          <w:lang w:val="en-GB"/>
        </w:rPr>
        <w:t>For the survey p</w:t>
      </w:r>
      <w:r w:rsidR="007509B2" w:rsidRPr="00B9741E">
        <w:rPr>
          <w:rFonts w:ascii="Georgia" w:hAnsi="Georgia" w:cs="Times New Roman"/>
          <w:szCs w:val="24"/>
          <w:lang w:val="en-GB"/>
        </w:rPr>
        <w:t>urpo</w:t>
      </w:r>
      <w:r w:rsidRPr="00B9741E">
        <w:rPr>
          <w:rFonts w:ascii="Georgia" w:hAnsi="Georgia" w:cs="Times New Roman"/>
          <w:szCs w:val="24"/>
          <w:lang w:val="en-GB"/>
        </w:rPr>
        <w:t>se</w:t>
      </w:r>
      <w:r w:rsidR="007509B2" w:rsidRPr="00B9741E">
        <w:rPr>
          <w:rFonts w:ascii="Georgia" w:hAnsi="Georgia" w:cs="Times New Roman"/>
          <w:szCs w:val="24"/>
          <w:lang w:val="en-GB"/>
        </w:rPr>
        <w:t>,</w:t>
      </w:r>
      <w:r w:rsidRPr="00B9741E">
        <w:rPr>
          <w:rFonts w:ascii="Georgia" w:hAnsi="Georgia" w:cs="Times New Roman"/>
          <w:szCs w:val="24"/>
          <w:lang w:val="en-GB"/>
        </w:rPr>
        <w:t xml:space="preserve"> the null hypothesis will be the most suitable option. </w:t>
      </w:r>
      <w:r w:rsidR="007529C3" w:rsidRPr="00B9741E">
        <w:rPr>
          <w:rFonts w:ascii="Georgia" w:hAnsi="Georgia" w:cs="Times New Roman"/>
          <w:szCs w:val="24"/>
          <w:lang w:val="en-GB"/>
        </w:rPr>
        <w:t xml:space="preserve">A null hypothesis is a form of </w:t>
      </w:r>
      <w:r w:rsidR="007509B2" w:rsidRPr="00B9741E">
        <w:rPr>
          <w:rFonts w:ascii="Georgia" w:hAnsi="Georgia" w:cs="Times New Roman"/>
          <w:szCs w:val="24"/>
          <w:lang w:val="en-GB"/>
        </w:rPr>
        <w:t xml:space="preserve">a </w:t>
      </w:r>
      <w:r w:rsidR="007529C3" w:rsidRPr="00B9741E">
        <w:rPr>
          <w:rFonts w:ascii="Georgia" w:hAnsi="Georgia" w:cs="Times New Roman"/>
          <w:szCs w:val="24"/>
          <w:lang w:val="en-GB"/>
        </w:rPr>
        <w:t>statistical hypothesis that claims that there is no statistical significance in a collection of data that has been provided to you. Hypothesis testing is a technique for determining the believability of a hypothesis based on the validity of sample data</w:t>
      </w:r>
      <w:r w:rsidR="00E64DC3" w:rsidRPr="00B9741E">
        <w:rPr>
          <w:rFonts w:ascii="Georgia" w:hAnsi="Georgia" w:cs="Times New Roman"/>
          <w:szCs w:val="24"/>
          <w:lang w:val="en-GB"/>
        </w:rPr>
        <w:t xml:space="preserve"> (</w:t>
      </w:r>
      <w:r w:rsidR="00E64DC3" w:rsidRPr="00B9741E">
        <w:rPr>
          <w:rFonts w:ascii="Georgia" w:hAnsi="Georgia"/>
          <w:shd w:val="clear" w:color="auto" w:fill="FFFFFF"/>
          <w:lang w:val="en-GB"/>
        </w:rPr>
        <w:t>Knight et al., 2020</w:t>
      </w:r>
      <w:r w:rsidR="00E64DC3" w:rsidRPr="00B9741E">
        <w:rPr>
          <w:rFonts w:ascii="Georgia" w:hAnsi="Georgia" w:cs="Times New Roman"/>
          <w:szCs w:val="24"/>
          <w:lang w:val="en-GB"/>
        </w:rPr>
        <w:t>)</w:t>
      </w:r>
      <w:r w:rsidR="007529C3" w:rsidRPr="00B9741E">
        <w:rPr>
          <w:rFonts w:ascii="Georgia" w:hAnsi="Georgia" w:cs="Times New Roman"/>
          <w:szCs w:val="24"/>
          <w:lang w:val="en-GB"/>
        </w:rPr>
        <w:t>. The null hypothesis, also known as the conjecture, is a statistical test used in quantitative analysis to determine if a theory regarding markets, investment techniques, or economies is correct or incorrect.</w:t>
      </w:r>
    </w:p>
    <w:p w14:paraId="589ED537" w14:textId="0C76D520" w:rsidR="001E3F02" w:rsidRPr="009F4183" w:rsidRDefault="001E3F02" w:rsidP="007529C3">
      <w:pPr>
        <w:rPr>
          <w:rFonts w:ascii="Georgia" w:hAnsi="Georgia"/>
          <w:b/>
          <w:bCs/>
          <w:sz w:val="28"/>
          <w:szCs w:val="28"/>
        </w:rPr>
      </w:pPr>
      <w:r w:rsidRPr="009F4183">
        <w:rPr>
          <w:rFonts w:ascii="Georgia" w:hAnsi="Georgia"/>
          <w:b/>
          <w:bCs/>
          <w:sz w:val="28"/>
          <w:szCs w:val="28"/>
        </w:rPr>
        <w:t>Testing of hypotheses to various significant level t-test: Two – samples Assuming Unequal Variances.</w:t>
      </w:r>
    </w:p>
    <w:p w14:paraId="4115854B" w14:textId="77777777" w:rsidR="001E3F02" w:rsidRPr="009F4183" w:rsidRDefault="001E3F02" w:rsidP="001E3F02">
      <w:pPr>
        <w:pStyle w:val="Default"/>
        <w:rPr>
          <w:rFonts w:ascii="Georgia" w:hAnsi="Georgia"/>
          <w:b/>
          <w:bCs/>
        </w:rPr>
      </w:pPr>
    </w:p>
    <w:p w14:paraId="45DAECC3" w14:textId="629F9D0E" w:rsidR="001E3F02" w:rsidRPr="009F4183" w:rsidRDefault="001E3F02" w:rsidP="007529C3">
      <w:pPr>
        <w:pStyle w:val="Default"/>
        <w:numPr>
          <w:ilvl w:val="0"/>
          <w:numId w:val="4"/>
        </w:numPr>
        <w:rPr>
          <w:rFonts w:ascii="Georgia" w:hAnsi="Georgia" w:cs="Times New Roman"/>
          <w:color w:val="auto"/>
          <w:lang w:val="en-GB"/>
        </w:rPr>
      </w:pPr>
      <w:r w:rsidRPr="009F4183">
        <w:rPr>
          <w:rFonts w:ascii="Georgia" w:hAnsi="Georgia" w:cs="Times New Roman"/>
          <w:b/>
          <w:bCs/>
          <w:color w:val="auto"/>
          <w:lang w:val="en-GB"/>
        </w:rPr>
        <w:t xml:space="preserve">a) </w:t>
      </w:r>
      <w:r w:rsidR="009F4183" w:rsidRPr="009F4183">
        <w:rPr>
          <w:rFonts w:ascii="Georgia" w:hAnsi="Georgia" w:cs="Times New Roman"/>
          <w:b/>
          <w:bCs/>
          <w:color w:val="auto"/>
          <w:lang w:val="en-GB"/>
        </w:rPr>
        <w:t xml:space="preserve"> </w:t>
      </w:r>
      <w:r w:rsidRPr="009F4183">
        <w:rPr>
          <w:rFonts w:ascii="Georgia" w:hAnsi="Georgia" w:cs="Times New Roman"/>
          <w:b/>
          <w:bCs/>
          <w:color w:val="auto"/>
          <w:lang w:val="en-GB"/>
        </w:rPr>
        <w:t xml:space="preserve">p = 0.10 </w:t>
      </w:r>
    </w:p>
    <w:p w14:paraId="5212D248" w14:textId="77777777" w:rsidR="00B05CF1" w:rsidRPr="009F4183" w:rsidRDefault="00B05CF1" w:rsidP="007529C3">
      <w:pPr>
        <w:pStyle w:val="Default"/>
        <w:numPr>
          <w:ilvl w:val="0"/>
          <w:numId w:val="4"/>
        </w:numPr>
        <w:rPr>
          <w:rFonts w:ascii="Georgia" w:hAnsi="Georgia" w:cs="Times New Roman"/>
          <w:color w:val="auto"/>
          <w:lang w:val="en-GB"/>
        </w:rPr>
      </w:pPr>
    </w:p>
    <w:tbl>
      <w:tblPr>
        <w:tblW w:w="8940" w:type="dxa"/>
        <w:tblCellMar>
          <w:left w:w="70" w:type="dxa"/>
          <w:right w:w="70" w:type="dxa"/>
        </w:tblCellMar>
        <w:tblLook w:val="04A0" w:firstRow="1" w:lastRow="0" w:firstColumn="1" w:lastColumn="0" w:noHBand="0" w:noVBand="1"/>
      </w:tblPr>
      <w:tblGrid>
        <w:gridCol w:w="2953"/>
        <w:gridCol w:w="2547"/>
        <w:gridCol w:w="3440"/>
      </w:tblGrid>
      <w:tr w:rsidR="00B05CF1" w:rsidRPr="00B05CF1" w14:paraId="164EACF8" w14:textId="77777777" w:rsidTr="00B05CF1">
        <w:trPr>
          <w:trHeight w:val="288"/>
        </w:trPr>
        <w:tc>
          <w:tcPr>
            <w:tcW w:w="5500" w:type="dxa"/>
            <w:gridSpan w:val="2"/>
            <w:tcBorders>
              <w:top w:val="nil"/>
              <w:left w:val="nil"/>
              <w:bottom w:val="nil"/>
              <w:right w:val="nil"/>
            </w:tcBorders>
            <w:shd w:val="clear" w:color="auto" w:fill="auto"/>
            <w:noWrap/>
            <w:vAlign w:val="bottom"/>
            <w:hideMark/>
          </w:tcPr>
          <w:p w14:paraId="646B19FD"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t-Test: Two-Sample Assuming Unequal Variances</w:t>
            </w:r>
          </w:p>
        </w:tc>
        <w:tc>
          <w:tcPr>
            <w:tcW w:w="3440" w:type="dxa"/>
            <w:tcBorders>
              <w:top w:val="nil"/>
              <w:left w:val="nil"/>
              <w:bottom w:val="nil"/>
              <w:right w:val="nil"/>
            </w:tcBorders>
            <w:shd w:val="clear" w:color="auto" w:fill="auto"/>
            <w:noWrap/>
            <w:vAlign w:val="bottom"/>
            <w:hideMark/>
          </w:tcPr>
          <w:p w14:paraId="7BD0DA2B" w14:textId="77777777" w:rsidR="00B05CF1" w:rsidRPr="00B05CF1" w:rsidRDefault="00B05CF1" w:rsidP="00B05CF1">
            <w:pPr>
              <w:spacing w:after="0" w:line="240" w:lineRule="auto"/>
              <w:jc w:val="left"/>
              <w:rPr>
                <w:rFonts w:ascii="Georgia" w:hAnsi="Georgia" w:cs="Times New Roman"/>
                <w:szCs w:val="24"/>
                <w:lang w:val="en-GB"/>
              </w:rPr>
            </w:pPr>
          </w:p>
        </w:tc>
      </w:tr>
      <w:tr w:rsidR="00B05CF1" w:rsidRPr="00B05CF1" w14:paraId="5244E62E" w14:textId="77777777" w:rsidTr="00B05CF1">
        <w:trPr>
          <w:trHeight w:val="300"/>
        </w:trPr>
        <w:tc>
          <w:tcPr>
            <w:tcW w:w="2953" w:type="dxa"/>
            <w:tcBorders>
              <w:top w:val="nil"/>
              <w:left w:val="nil"/>
              <w:bottom w:val="nil"/>
              <w:right w:val="nil"/>
            </w:tcBorders>
            <w:shd w:val="clear" w:color="auto" w:fill="auto"/>
            <w:noWrap/>
            <w:vAlign w:val="bottom"/>
            <w:hideMark/>
          </w:tcPr>
          <w:p w14:paraId="634E579F" w14:textId="77777777" w:rsidR="00B05CF1" w:rsidRPr="00B05CF1" w:rsidRDefault="00B05CF1" w:rsidP="00B05CF1">
            <w:pPr>
              <w:spacing w:after="0" w:line="240" w:lineRule="auto"/>
              <w:jc w:val="left"/>
              <w:rPr>
                <w:rFonts w:ascii="Georgia" w:hAnsi="Georgia" w:cs="Times New Roman"/>
                <w:szCs w:val="24"/>
                <w:lang w:val="en-GB"/>
              </w:rPr>
            </w:pPr>
          </w:p>
        </w:tc>
        <w:tc>
          <w:tcPr>
            <w:tcW w:w="2547" w:type="dxa"/>
            <w:tcBorders>
              <w:top w:val="nil"/>
              <w:left w:val="nil"/>
              <w:bottom w:val="nil"/>
              <w:right w:val="nil"/>
            </w:tcBorders>
            <w:shd w:val="clear" w:color="auto" w:fill="auto"/>
            <w:noWrap/>
            <w:vAlign w:val="bottom"/>
            <w:hideMark/>
          </w:tcPr>
          <w:p w14:paraId="4F844B13" w14:textId="77777777" w:rsidR="00B05CF1" w:rsidRPr="00B05CF1" w:rsidRDefault="00B05CF1" w:rsidP="00B05CF1">
            <w:pPr>
              <w:spacing w:after="0" w:line="240" w:lineRule="auto"/>
              <w:jc w:val="left"/>
              <w:rPr>
                <w:rFonts w:ascii="Georgia" w:hAnsi="Georgia" w:cs="Times New Roman"/>
                <w:szCs w:val="24"/>
                <w:lang w:val="en-GB"/>
              </w:rPr>
            </w:pPr>
          </w:p>
        </w:tc>
        <w:tc>
          <w:tcPr>
            <w:tcW w:w="3440" w:type="dxa"/>
            <w:tcBorders>
              <w:top w:val="nil"/>
              <w:left w:val="nil"/>
              <w:bottom w:val="nil"/>
              <w:right w:val="nil"/>
            </w:tcBorders>
            <w:shd w:val="clear" w:color="auto" w:fill="auto"/>
            <w:noWrap/>
            <w:vAlign w:val="bottom"/>
            <w:hideMark/>
          </w:tcPr>
          <w:p w14:paraId="2140E95A" w14:textId="77777777" w:rsidR="00B05CF1" w:rsidRPr="00B05CF1" w:rsidRDefault="00B05CF1" w:rsidP="00B05CF1">
            <w:pPr>
              <w:spacing w:after="0" w:line="240" w:lineRule="auto"/>
              <w:jc w:val="left"/>
              <w:rPr>
                <w:rFonts w:ascii="Georgia" w:hAnsi="Georgia" w:cs="Times New Roman"/>
                <w:szCs w:val="24"/>
                <w:lang w:val="en-GB"/>
              </w:rPr>
            </w:pPr>
          </w:p>
        </w:tc>
      </w:tr>
      <w:tr w:rsidR="00B05CF1" w:rsidRPr="00B05CF1" w14:paraId="386A0475" w14:textId="77777777" w:rsidTr="00B05CF1">
        <w:trPr>
          <w:trHeight w:val="288"/>
        </w:trPr>
        <w:tc>
          <w:tcPr>
            <w:tcW w:w="2953" w:type="dxa"/>
            <w:tcBorders>
              <w:top w:val="single" w:sz="8" w:space="0" w:color="auto"/>
              <w:left w:val="nil"/>
              <w:bottom w:val="single" w:sz="4" w:space="0" w:color="auto"/>
              <w:right w:val="nil"/>
            </w:tcBorders>
            <w:shd w:val="clear" w:color="auto" w:fill="auto"/>
            <w:noWrap/>
            <w:vAlign w:val="bottom"/>
            <w:hideMark/>
          </w:tcPr>
          <w:p w14:paraId="383F4D4D" w14:textId="77777777" w:rsidR="00B05CF1" w:rsidRPr="00B05CF1" w:rsidRDefault="00B05CF1" w:rsidP="00B05CF1">
            <w:pPr>
              <w:spacing w:after="0" w:line="240" w:lineRule="auto"/>
              <w:jc w:val="center"/>
              <w:rPr>
                <w:rFonts w:ascii="Georgia" w:hAnsi="Georgia" w:cs="Times New Roman"/>
                <w:szCs w:val="24"/>
                <w:lang w:val="en-GB"/>
              </w:rPr>
            </w:pPr>
            <w:r w:rsidRPr="00B05CF1">
              <w:rPr>
                <w:rFonts w:ascii="Georgia" w:hAnsi="Georgia" w:cs="Times New Roman"/>
                <w:szCs w:val="24"/>
                <w:lang w:val="en-GB"/>
              </w:rPr>
              <w:t> </w:t>
            </w:r>
          </w:p>
        </w:tc>
        <w:tc>
          <w:tcPr>
            <w:tcW w:w="2547" w:type="dxa"/>
            <w:tcBorders>
              <w:top w:val="single" w:sz="8" w:space="0" w:color="auto"/>
              <w:left w:val="nil"/>
              <w:bottom w:val="single" w:sz="4" w:space="0" w:color="auto"/>
              <w:right w:val="nil"/>
            </w:tcBorders>
            <w:shd w:val="clear" w:color="auto" w:fill="auto"/>
            <w:noWrap/>
            <w:vAlign w:val="bottom"/>
            <w:hideMark/>
          </w:tcPr>
          <w:p w14:paraId="6F854D99" w14:textId="77777777" w:rsidR="00B05CF1" w:rsidRPr="00B05CF1" w:rsidRDefault="00B05CF1" w:rsidP="00B05CF1">
            <w:pPr>
              <w:spacing w:after="0" w:line="240" w:lineRule="auto"/>
              <w:jc w:val="center"/>
              <w:rPr>
                <w:rFonts w:ascii="Georgia" w:hAnsi="Georgia" w:cs="Times New Roman"/>
                <w:szCs w:val="24"/>
                <w:lang w:val="en-GB"/>
              </w:rPr>
            </w:pPr>
            <w:r w:rsidRPr="00B05CF1">
              <w:rPr>
                <w:rFonts w:ascii="Georgia" w:hAnsi="Georgia" w:cs="Times New Roman"/>
                <w:szCs w:val="24"/>
                <w:lang w:val="en-GB"/>
              </w:rPr>
              <w:t>Score before using the App</w:t>
            </w:r>
          </w:p>
        </w:tc>
        <w:tc>
          <w:tcPr>
            <w:tcW w:w="3440" w:type="dxa"/>
            <w:tcBorders>
              <w:top w:val="single" w:sz="8" w:space="0" w:color="auto"/>
              <w:left w:val="nil"/>
              <w:bottom w:val="single" w:sz="4" w:space="0" w:color="auto"/>
              <w:right w:val="nil"/>
            </w:tcBorders>
            <w:shd w:val="clear" w:color="auto" w:fill="auto"/>
            <w:noWrap/>
            <w:vAlign w:val="bottom"/>
            <w:hideMark/>
          </w:tcPr>
          <w:p w14:paraId="67FEE37C" w14:textId="77777777" w:rsidR="00B05CF1" w:rsidRPr="00B05CF1" w:rsidRDefault="00B05CF1" w:rsidP="00B05CF1">
            <w:pPr>
              <w:spacing w:after="0" w:line="240" w:lineRule="auto"/>
              <w:jc w:val="center"/>
              <w:rPr>
                <w:rFonts w:ascii="Georgia" w:hAnsi="Georgia" w:cs="Times New Roman"/>
                <w:szCs w:val="24"/>
                <w:lang w:val="en-GB"/>
              </w:rPr>
            </w:pPr>
            <w:r w:rsidRPr="00B05CF1">
              <w:rPr>
                <w:rFonts w:ascii="Georgia" w:hAnsi="Georgia" w:cs="Times New Roman"/>
                <w:szCs w:val="24"/>
                <w:lang w:val="en-GB"/>
              </w:rPr>
              <w:t>Score after using the app</w:t>
            </w:r>
          </w:p>
        </w:tc>
      </w:tr>
      <w:tr w:rsidR="00B05CF1" w:rsidRPr="00B05CF1" w14:paraId="507E9093" w14:textId="77777777" w:rsidTr="00B05CF1">
        <w:trPr>
          <w:trHeight w:val="288"/>
        </w:trPr>
        <w:tc>
          <w:tcPr>
            <w:tcW w:w="2953" w:type="dxa"/>
            <w:tcBorders>
              <w:top w:val="nil"/>
              <w:left w:val="nil"/>
              <w:bottom w:val="nil"/>
              <w:right w:val="nil"/>
            </w:tcBorders>
            <w:shd w:val="clear" w:color="auto" w:fill="auto"/>
            <w:noWrap/>
            <w:vAlign w:val="bottom"/>
            <w:hideMark/>
          </w:tcPr>
          <w:p w14:paraId="5639D25F"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Mean</w:t>
            </w:r>
          </w:p>
        </w:tc>
        <w:tc>
          <w:tcPr>
            <w:tcW w:w="2547" w:type="dxa"/>
            <w:tcBorders>
              <w:top w:val="nil"/>
              <w:left w:val="nil"/>
              <w:bottom w:val="nil"/>
              <w:right w:val="nil"/>
            </w:tcBorders>
            <w:shd w:val="clear" w:color="auto" w:fill="auto"/>
            <w:noWrap/>
            <w:vAlign w:val="bottom"/>
            <w:hideMark/>
          </w:tcPr>
          <w:p w14:paraId="03486680"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12,75</w:t>
            </w:r>
          </w:p>
        </w:tc>
        <w:tc>
          <w:tcPr>
            <w:tcW w:w="3440" w:type="dxa"/>
            <w:tcBorders>
              <w:top w:val="nil"/>
              <w:left w:val="nil"/>
              <w:bottom w:val="nil"/>
              <w:right w:val="nil"/>
            </w:tcBorders>
            <w:shd w:val="clear" w:color="auto" w:fill="auto"/>
            <w:noWrap/>
            <w:vAlign w:val="bottom"/>
            <w:hideMark/>
          </w:tcPr>
          <w:p w14:paraId="0B90E3C4"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15,3</w:t>
            </w:r>
          </w:p>
        </w:tc>
      </w:tr>
      <w:tr w:rsidR="00B05CF1" w:rsidRPr="00B05CF1" w14:paraId="7A555A36" w14:textId="77777777" w:rsidTr="00B05CF1">
        <w:trPr>
          <w:trHeight w:val="288"/>
        </w:trPr>
        <w:tc>
          <w:tcPr>
            <w:tcW w:w="2953" w:type="dxa"/>
            <w:tcBorders>
              <w:top w:val="nil"/>
              <w:left w:val="nil"/>
              <w:bottom w:val="nil"/>
              <w:right w:val="nil"/>
            </w:tcBorders>
            <w:shd w:val="clear" w:color="auto" w:fill="auto"/>
            <w:noWrap/>
            <w:vAlign w:val="bottom"/>
            <w:hideMark/>
          </w:tcPr>
          <w:p w14:paraId="227D34FB"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Variance</w:t>
            </w:r>
          </w:p>
        </w:tc>
        <w:tc>
          <w:tcPr>
            <w:tcW w:w="2547" w:type="dxa"/>
            <w:tcBorders>
              <w:top w:val="nil"/>
              <w:left w:val="nil"/>
              <w:bottom w:val="nil"/>
              <w:right w:val="nil"/>
            </w:tcBorders>
            <w:shd w:val="clear" w:color="auto" w:fill="auto"/>
            <w:noWrap/>
            <w:vAlign w:val="bottom"/>
            <w:hideMark/>
          </w:tcPr>
          <w:p w14:paraId="386646B8"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16,80769231</w:t>
            </w:r>
          </w:p>
        </w:tc>
        <w:tc>
          <w:tcPr>
            <w:tcW w:w="3440" w:type="dxa"/>
            <w:tcBorders>
              <w:top w:val="nil"/>
              <w:left w:val="nil"/>
              <w:bottom w:val="nil"/>
              <w:right w:val="nil"/>
            </w:tcBorders>
            <w:shd w:val="clear" w:color="auto" w:fill="auto"/>
            <w:noWrap/>
            <w:vAlign w:val="bottom"/>
            <w:hideMark/>
          </w:tcPr>
          <w:p w14:paraId="46B3C9E6"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15,29230769</w:t>
            </w:r>
          </w:p>
        </w:tc>
      </w:tr>
      <w:tr w:rsidR="00B05CF1" w:rsidRPr="00B05CF1" w14:paraId="0D33CBDE" w14:textId="77777777" w:rsidTr="00B05CF1">
        <w:trPr>
          <w:trHeight w:val="288"/>
        </w:trPr>
        <w:tc>
          <w:tcPr>
            <w:tcW w:w="2953" w:type="dxa"/>
            <w:tcBorders>
              <w:top w:val="nil"/>
              <w:left w:val="nil"/>
              <w:bottom w:val="nil"/>
              <w:right w:val="nil"/>
            </w:tcBorders>
            <w:shd w:val="clear" w:color="auto" w:fill="auto"/>
            <w:noWrap/>
            <w:vAlign w:val="bottom"/>
            <w:hideMark/>
          </w:tcPr>
          <w:p w14:paraId="3772CBC5"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Observations</w:t>
            </w:r>
          </w:p>
        </w:tc>
        <w:tc>
          <w:tcPr>
            <w:tcW w:w="2547" w:type="dxa"/>
            <w:tcBorders>
              <w:top w:val="nil"/>
              <w:left w:val="nil"/>
              <w:bottom w:val="nil"/>
              <w:right w:val="nil"/>
            </w:tcBorders>
            <w:shd w:val="clear" w:color="auto" w:fill="auto"/>
            <w:noWrap/>
            <w:vAlign w:val="bottom"/>
            <w:hideMark/>
          </w:tcPr>
          <w:p w14:paraId="4A000BAC"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40</w:t>
            </w:r>
          </w:p>
        </w:tc>
        <w:tc>
          <w:tcPr>
            <w:tcW w:w="3440" w:type="dxa"/>
            <w:tcBorders>
              <w:top w:val="nil"/>
              <w:left w:val="nil"/>
              <w:bottom w:val="nil"/>
              <w:right w:val="nil"/>
            </w:tcBorders>
            <w:shd w:val="clear" w:color="auto" w:fill="auto"/>
            <w:noWrap/>
            <w:vAlign w:val="bottom"/>
            <w:hideMark/>
          </w:tcPr>
          <w:p w14:paraId="7ECCADC8"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40</w:t>
            </w:r>
          </w:p>
        </w:tc>
      </w:tr>
      <w:tr w:rsidR="00B05CF1" w:rsidRPr="00B05CF1" w14:paraId="7B9B29FD" w14:textId="77777777" w:rsidTr="00B05CF1">
        <w:trPr>
          <w:trHeight w:val="288"/>
        </w:trPr>
        <w:tc>
          <w:tcPr>
            <w:tcW w:w="2953" w:type="dxa"/>
            <w:tcBorders>
              <w:top w:val="nil"/>
              <w:left w:val="nil"/>
              <w:bottom w:val="nil"/>
              <w:right w:val="nil"/>
            </w:tcBorders>
            <w:shd w:val="clear" w:color="auto" w:fill="auto"/>
            <w:noWrap/>
            <w:vAlign w:val="bottom"/>
            <w:hideMark/>
          </w:tcPr>
          <w:p w14:paraId="1720C104"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Hypothesized Mean Difference</w:t>
            </w:r>
          </w:p>
        </w:tc>
        <w:tc>
          <w:tcPr>
            <w:tcW w:w="2547" w:type="dxa"/>
            <w:tcBorders>
              <w:top w:val="nil"/>
              <w:left w:val="nil"/>
              <w:bottom w:val="nil"/>
              <w:right w:val="nil"/>
            </w:tcBorders>
            <w:shd w:val="clear" w:color="auto" w:fill="auto"/>
            <w:noWrap/>
            <w:vAlign w:val="bottom"/>
            <w:hideMark/>
          </w:tcPr>
          <w:p w14:paraId="5E998739"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0</w:t>
            </w:r>
          </w:p>
        </w:tc>
        <w:tc>
          <w:tcPr>
            <w:tcW w:w="3440" w:type="dxa"/>
            <w:tcBorders>
              <w:top w:val="nil"/>
              <w:left w:val="nil"/>
              <w:bottom w:val="nil"/>
              <w:right w:val="nil"/>
            </w:tcBorders>
            <w:shd w:val="clear" w:color="auto" w:fill="auto"/>
            <w:noWrap/>
            <w:vAlign w:val="bottom"/>
            <w:hideMark/>
          </w:tcPr>
          <w:p w14:paraId="42E58E91" w14:textId="77777777" w:rsidR="00B05CF1" w:rsidRPr="00B05CF1" w:rsidRDefault="00B05CF1" w:rsidP="00B05CF1">
            <w:pPr>
              <w:spacing w:after="0" w:line="240" w:lineRule="auto"/>
              <w:jc w:val="right"/>
              <w:rPr>
                <w:rFonts w:ascii="Georgia" w:hAnsi="Georgia" w:cs="Times New Roman"/>
                <w:szCs w:val="24"/>
                <w:lang w:val="en-GB"/>
              </w:rPr>
            </w:pPr>
          </w:p>
        </w:tc>
      </w:tr>
      <w:tr w:rsidR="00B05CF1" w:rsidRPr="00B05CF1" w14:paraId="2A7DA6C6" w14:textId="77777777" w:rsidTr="00B05CF1">
        <w:trPr>
          <w:trHeight w:val="288"/>
        </w:trPr>
        <w:tc>
          <w:tcPr>
            <w:tcW w:w="2953" w:type="dxa"/>
            <w:tcBorders>
              <w:top w:val="nil"/>
              <w:left w:val="nil"/>
              <w:bottom w:val="nil"/>
              <w:right w:val="nil"/>
            </w:tcBorders>
            <w:shd w:val="clear" w:color="auto" w:fill="auto"/>
            <w:noWrap/>
            <w:vAlign w:val="bottom"/>
            <w:hideMark/>
          </w:tcPr>
          <w:p w14:paraId="0AA6BC89"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df</w:t>
            </w:r>
          </w:p>
        </w:tc>
        <w:tc>
          <w:tcPr>
            <w:tcW w:w="2547" w:type="dxa"/>
            <w:tcBorders>
              <w:top w:val="nil"/>
              <w:left w:val="nil"/>
              <w:bottom w:val="nil"/>
              <w:right w:val="nil"/>
            </w:tcBorders>
            <w:shd w:val="clear" w:color="auto" w:fill="auto"/>
            <w:noWrap/>
            <w:vAlign w:val="bottom"/>
            <w:hideMark/>
          </w:tcPr>
          <w:p w14:paraId="399B7D5B"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78</w:t>
            </w:r>
          </w:p>
        </w:tc>
        <w:tc>
          <w:tcPr>
            <w:tcW w:w="3440" w:type="dxa"/>
            <w:tcBorders>
              <w:top w:val="nil"/>
              <w:left w:val="nil"/>
              <w:bottom w:val="nil"/>
              <w:right w:val="nil"/>
            </w:tcBorders>
            <w:shd w:val="clear" w:color="auto" w:fill="auto"/>
            <w:noWrap/>
            <w:vAlign w:val="bottom"/>
            <w:hideMark/>
          </w:tcPr>
          <w:p w14:paraId="1D24DEA2" w14:textId="77777777" w:rsidR="00B05CF1" w:rsidRPr="00B05CF1" w:rsidRDefault="00B05CF1" w:rsidP="00B05CF1">
            <w:pPr>
              <w:spacing w:after="0" w:line="240" w:lineRule="auto"/>
              <w:jc w:val="right"/>
              <w:rPr>
                <w:rFonts w:ascii="Georgia" w:hAnsi="Georgia" w:cs="Times New Roman"/>
                <w:szCs w:val="24"/>
                <w:lang w:val="en-GB"/>
              </w:rPr>
            </w:pPr>
          </w:p>
        </w:tc>
      </w:tr>
      <w:tr w:rsidR="00B05CF1" w:rsidRPr="00B05CF1" w14:paraId="2AEE5903" w14:textId="77777777" w:rsidTr="00B05CF1">
        <w:trPr>
          <w:trHeight w:val="288"/>
        </w:trPr>
        <w:tc>
          <w:tcPr>
            <w:tcW w:w="2953" w:type="dxa"/>
            <w:tcBorders>
              <w:top w:val="nil"/>
              <w:left w:val="nil"/>
              <w:bottom w:val="nil"/>
              <w:right w:val="nil"/>
            </w:tcBorders>
            <w:shd w:val="clear" w:color="auto" w:fill="auto"/>
            <w:noWrap/>
            <w:vAlign w:val="bottom"/>
            <w:hideMark/>
          </w:tcPr>
          <w:p w14:paraId="3173BD11" w14:textId="77777777" w:rsidR="00B05CF1" w:rsidRPr="00B05CF1" w:rsidRDefault="00B05CF1" w:rsidP="00B05CF1">
            <w:pPr>
              <w:spacing w:after="0" w:line="240" w:lineRule="auto"/>
              <w:jc w:val="left"/>
              <w:rPr>
                <w:rFonts w:ascii="Georgia" w:hAnsi="Georgia" w:cs="Times New Roman"/>
                <w:szCs w:val="24"/>
                <w:highlight w:val="yellow"/>
                <w:lang w:val="en-GB"/>
              </w:rPr>
            </w:pPr>
            <w:r w:rsidRPr="00B05CF1">
              <w:rPr>
                <w:rFonts w:ascii="Georgia" w:hAnsi="Georgia" w:cs="Times New Roman"/>
                <w:szCs w:val="24"/>
                <w:highlight w:val="yellow"/>
                <w:lang w:val="en-GB"/>
              </w:rPr>
              <w:t>t Stat</w:t>
            </w:r>
          </w:p>
        </w:tc>
        <w:tc>
          <w:tcPr>
            <w:tcW w:w="2547" w:type="dxa"/>
            <w:tcBorders>
              <w:top w:val="nil"/>
              <w:left w:val="nil"/>
              <w:bottom w:val="nil"/>
              <w:right w:val="nil"/>
            </w:tcBorders>
            <w:shd w:val="clear" w:color="auto" w:fill="auto"/>
            <w:noWrap/>
            <w:vAlign w:val="bottom"/>
            <w:hideMark/>
          </w:tcPr>
          <w:p w14:paraId="4029056D" w14:textId="77777777" w:rsidR="00B05CF1" w:rsidRPr="00B05CF1" w:rsidRDefault="00B05CF1" w:rsidP="00B05CF1">
            <w:pPr>
              <w:spacing w:after="0" w:line="240" w:lineRule="auto"/>
              <w:jc w:val="right"/>
              <w:rPr>
                <w:rFonts w:ascii="Georgia" w:hAnsi="Georgia" w:cs="Times New Roman"/>
                <w:szCs w:val="24"/>
                <w:highlight w:val="yellow"/>
                <w:lang w:val="en-GB"/>
              </w:rPr>
            </w:pPr>
            <w:r w:rsidRPr="00B05CF1">
              <w:rPr>
                <w:rFonts w:ascii="Georgia" w:hAnsi="Georgia" w:cs="Times New Roman"/>
                <w:szCs w:val="24"/>
                <w:highlight w:val="yellow"/>
                <w:lang w:val="en-GB"/>
              </w:rPr>
              <w:t>-2,846542418</w:t>
            </w:r>
          </w:p>
        </w:tc>
        <w:tc>
          <w:tcPr>
            <w:tcW w:w="3440" w:type="dxa"/>
            <w:tcBorders>
              <w:top w:val="nil"/>
              <w:left w:val="nil"/>
              <w:bottom w:val="nil"/>
              <w:right w:val="nil"/>
            </w:tcBorders>
            <w:shd w:val="clear" w:color="auto" w:fill="auto"/>
            <w:noWrap/>
            <w:vAlign w:val="bottom"/>
            <w:hideMark/>
          </w:tcPr>
          <w:p w14:paraId="00C1EEAF" w14:textId="77777777" w:rsidR="00B05CF1" w:rsidRPr="00B05CF1" w:rsidRDefault="00B05CF1" w:rsidP="00B05CF1">
            <w:pPr>
              <w:spacing w:after="0" w:line="240" w:lineRule="auto"/>
              <w:jc w:val="right"/>
              <w:rPr>
                <w:rFonts w:ascii="Georgia" w:hAnsi="Georgia" w:cs="Times New Roman"/>
                <w:szCs w:val="24"/>
                <w:lang w:val="en-GB"/>
              </w:rPr>
            </w:pPr>
          </w:p>
        </w:tc>
      </w:tr>
      <w:tr w:rsidR="00B05CF1" w:rsidRPr="00B05CF1" w14:paraId="5DF52A1E" w14:textId="77777777" w:rsidTr="00B05CF1">
        <w:trPr>
          <w:trHeight w:val="288"/>
        </w:trPr>
        <w:tc>
          <w:tcPr>
            <w:tcW w:w="2953" w:type="dxa"/>
            <w:tcBorders>
              <w:top w:val="nil"/>
              <w:left w:val="nil"/>
              <w:bottom w:val="nil"/>
              <w:right w:val="nil"/>
            </w:tcBorders>
            <w:shd w:val="clear" w:color="auto" w:fill="auto"/>
            <w:noWrap/>
            <w:vAlign w:val="bottom"/>
            <w:hideMark/>
          </w:tcPr>
          <w:p w14:paraId="14D98CBA"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P(T&lt;=t) one-tail</w:t>
            </w:r>
          </w:p>
        </w:tc>
        <w:tc>
          <w:tcPr>
            <w:tcW w:w="2547" w:type="dxa"/>
            <w:tcBorders>
              <w:top w:val="nil"/>
              <w:left w:val="nil"/>
              <w:bottom w:val="nil"/>
              <w:right w:val="nil"/>
            </w:tcBorders>
            <w:shd w:val="clear" w:color="auto" w:fill="auto"/>
            <w:noWrap/>
            <w:vAlign w:val="bottom"/>
            <w:hideMark/>
          </w:tcPr>
          <w:p w14:paraId="78F8893B"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0,002822714</w:t>
            </w:r>
          </w:p>
        </w:tc>
        <w:tc>
          <w:tcPr>
            <w:tcW w:w="3440" w:type="dxa"/>
            <w:tcBorders>
              <w:top w:val="nil"/>
              <w:left w:val="nil"/>
              <w:bottom w:val="nil"/>
              <w:right w:val="nil"/>
            </w:tcBorders>
            <w:shd w:val="clear" w:color="auto" w:fill="auto"/>
            <w:noWrap/>
            <w:vAlign w:val="bottom"/>
            <w:hideMark/>
          </w:tcPr>
          <w:p w14:paraId="71B593D4" w14:textId="77777777" w:rsidR="00B05CF1" w:rsidRPr="00B05CF1" w:rsidRDefault="00B05CF1" w:rsidP="00B05CF1">
            <w:pPr>
              <w:spacing w:after="0" w:line="240" w:lineRule="auto"/>
              <w:jc w:val="right"/>
              <w:rPr>
                <w:rFonts w:ascii="Georgia" w:hAnsi="Georgia" w:cs="Times New Roman"/>
                <w:szCs w:val="24"/>
                <w:lang w:val="en-GB"/>
              </w:rPr>
            </w:pPr>
          </w:p>
        </w:tc>
      </w:tr>
      <w:tr w:rsidR="00B05CF1" w:rsidRPr="00B05CF1" w14:paraId="26FCB24A" w14:textId="77777777" w:rsidTr="00B05CF1">
        <w:trPr>
          <w:trHeight w:val="288"/>
        </w:trPr>
        <w:tc>
          <w:tcPr>
            <w:tcW w:w="2953" w:type="dxa"/>
            <w:tcBorders>
              <w:top w:val="nil"/>
              <w:left w:val="nil"/>
              <w:bottom w:val="nil"/>
              <w:right w:val="nil"/>
            </w:tcBorders>
            <w:shd w:val="clear" w:color="auto" w:fill="auto"/>
            <w:noWrap/>
            <w:vAlign w:val="bottom"/>
            <w:hideMark/>
          </w:tcPr>
          <w:p w14:paraId="215DB5B7" w14:textId="77777777" w:rsidR="00B05CF1" w:rsidRPr="00B05CF1" w:rsidRDefault="00B05CF1" w:rsidP="00B05CF1">
            <w:pPr>
              <w:spacing w:after="0" w:line="240" w:lineRule="auto"/>
              <w:jc w:val="left"/>
              <w:rPr>
                <w:rFonts w:ascii="Georgia" w:hAnsi="Georgia" w:cs="Times New Roman"/>
                <w:szCs w:val="24"/>
                <w:highlight w:val="yellow"/>
                <w:lang w:val="en-GB"/>
              </w:rPr>
            </w:pPr>
            <w:r w:rsidRPr="00B05CF1">
              <w:rPr>
                <w:rFonts w:ascii="Georgia" w:hAnsi="Georgia" w:cs="Times New Roman"/>
                <w:szCs w:val="24"/>
                <w:highlight w:val="yellow"/>
                <w:lang w:val="en-GB"/>
              </w:rPr>
              <w:t>t Critical one-tail</w:t>
            </w:r>
          </w:p>
        </w:tc>
        <w:tc>
          <w:tcPr>
            <w:tcW w:w="2547" w:type="dxa"/>
            <w:tcBorders>
              <w:top w:val="nil"/>
              <w:left w:val="nil"/>
              <w:bottom w:val="nil"/>
              <w:right w:val="nil"/>
            </w:tcBorders>
            <w:shd w:val="clear" w:color="auto" w:fill="auto"/>
            <w:noWrap/>
            <w:vAlign w:val="bottom"/>
            <w:hideMark/>
          </w:tcPr>
          <w:p w14:paraId="2310E7C7" w14:textId="77777777" w:rsidR="00B05CF1" w:rsidRPr="00B05CF1" w:rsidRDefault="00B05CF1" w:rsidP="00B05CF1">
            <w:pPr>
              <w:spacing w:after="0" w:line="240" w:lineRule="auto"/>
              <w:jc w:val="right"/>
              <w:rPr>
                <w:rFonts w:ascii="Georgia" w:hAnsi="Georgia" w:cs="Times New Roman"/>
                <w:szCs w:val="24"/>
                <w:highlight w:val="yellow"/>
                <w:lang w:val="en-GB"/>
              </w:rPr>
            </w:pPr>
            <w:r w:rsidRPr="00B05CF1">
              <w:rPr>
                <w:rFonts w:ascii="Georgia" w:hAnsi="Georgia" w:cs="Times New Roman"/>
                <w:szCs w:val="24"/>
                <w:highlight w:val="yellow"/>
                <w:lang w:val="en-GB"/>
              </w:rPr>
              <w:t>1,292499597</w:t>
            </w:r>
          </w:p>
        </w:tc>
        <w:tc>
          <w:tcPr>
            <w:tcW w:w="3440" w:type="dxa"/>
            <w:tcBorders>
              <w:top w:val="nil"/>
              <w:left w:val="nil"/>
              <w:bottom w:val="nil"/>
              <w:right w:val="nil"/>
            </w:tcBorders>
            <w:shd w:val="clear" w:color="auto" w:fill="auto"/>
            <w:noWrap/>
            <w:vAlign w:val="bottom"/>
            <w:hideMark/>
          </w:tcPr>
          <w:p w14:paraId="5A987CE8" w14:textId="77777777" w:rsidR="00B05CF1" w:rsidRPr="00B05CF1" w:rsidRDefault="00B05CF1" w:rsidP="00B05CF1">
            <w:pPr>
              <w:spacing w:after="0" w:line="240" w:lineRule="auto"/>
              <w:jc w:val="right"/>
              <w:rPr>
                <w:rFonts w:ascii="Georgia" w:hAnsi="Georgia" w:cs="Times New Roman"/>
                <w:szCs w:val="24"/>
                <w:lang w:val="en-GB"/>
              </w:rPr>
            </w:pPr>
          </w:p>
        </w:tc>
      </w:tr>
      <w:tr w:rsidR="00B05CF1" w:rsidRPr="00B05CF1" w14:paraId="2AE95E4E" w14:textId="77777777" w:rsidTr="00B05CF1">
        <w:trPr>
          <w:trHeight w:val="288"/>
        </w:trPr>
        <w:tc>
          <w:tcPr>
            <w:tcW w:w="2953" w:type="dxa"/>
            <w:tcBorders>
              <w:top w:val="nil"/>
              <w:left w:val="nil"/>
              <w:bottom w:val="nil"/>
              <w:right w:val="nil"/>
            </w:tcBorders>
            <w:shd w:val="clear" w:color="auto" w:fill="auto"/>
            <w:noWrap/>
            <w:vAlign w:val="bottom"/>
            <w:hideMark/>
          </w:tcPr>
          <w:p w14:paraId="47508AD6"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P(T&lt;=t) two-tail</w:t>
            </w:r>
          </w:p>
        </w:tc>
        <w:tc>
          <w:tcPr>
            <w:tcW w:w="2547" w:type="dxa"/>
            <w:tcBorders>
              <w:top w:val="nil"/>
              <w:left w:val="nil"/>
              <w:bottom w:val="nil"/>
              <w:right w:val="nil"/>
            </w:tcBorders>
            <w:shd w:val="clear" w:color="auto" w:fill="auto"/>
            <w:noWrap/>
            <w:vAlign w:val="bottom"/>
            <w:hideMark/>
          </w:tcPr>
          <w:p w14:paraId="77EB184B"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lang w:val="en-GB"/>
              </w:rPr>
              <w:t>0,005645427</w:t>
            </w:r>
          </w:p>
        </w:tc>
        <w:tc>
          <w:tcPr>
            <w:tcW w:w="3440" w:type="dxa"/>
            <w:tcBorders>
              <w:top w:val="nil"/>
              <w:left w:val="nil"/>
              <w:bottom w:val="nil"/>
              <w:right w:val="nil"/>
            </w:tcBorders>
            <w:shd w:val="clear" w:color="auto" w:fill="auto"/>
            <w:noWrap/>
            <w:vAlign w:val="bottom"/>
            <w:hideMark/>
          </w:tcPr>
          <w:p w14:paraId="110FEC4F" w14:textId="77777777" w:rsidR="00B05CF1" w:rsidRPr="00B05CF1" w:rsidRDefault="00B05CF1" w:rsidP="00B05CF1">
            <w:pPr>
              <w:spacing w:after="0" w:line="240" w:lineRule="auto"/>
              <w:jc w:val="right"/>
              <w:rPr>
                <w:rFonts w:ascii="Georgia" w:hAnsi="Georgia" w:cs="Times New Roman"/>
                <w:szCs w:val="24"/>
                <w:lang w:val="en-GB"/>
              </w:rPr>
            </w:pPr>
          </w:p>
        </w:tc>
      </w:tr>
      <w:tr w:rsidR="00B05CF1" w:rsidRPr="00B05CF1" w14:paraId="6E719940" w14:textId="77777777" w:rsidTr="00B05CF1">
        <w:trPr>
          <w:trHeight w:val="300"/>
        </w:trPr>
        <w:tc>
          <w:tcPr>
            <w:tcW w:w="2953" w:type="dxa"/>
            <w:tcBorders>
              <w:top w:val="nil"/>
              <w:left w:val="nil"/>
              <w:bottom w:val="single" w:sz="8" w:space="0" w:color="auto"/>
              <w:right w:val="nil"/>
            </w:tcBorders>
            <w:shd w:val="clear" w:color="auto" w:fill="auto"/>
            <w:noWrap/>
            <w:vAlign w:val="bottom"/>
            <w:hideMark/>
          </w:tcPr>
          <w:p w14:paraId="55D39460" w14:textId="77777777" w:rsidR="00B05CF1" w:rsidRPr="00B05CF1" w:rsidRDefault="00B05CF1" w:rsidP="00B05CF1">
            <w:pPr>
              <w:spacing w:after="0" w:line="240" w:lineRule="auto"/>
              <w:jc w:val="left"/>
              <w:rPr>
                <w:rFonts w:ascii="Georgia" w:hAnsi="Georgia" w:cs="Times New Roman"/>
                <w:szCs w:val="24"/>
                <w:highlight w:val="yellow"/>
                <w:lang w:val="en-GB"/>
              </w:rPr>
            </w:pPr>
            <w:r w:rsidRPr="00B05CF1">
              <w:rPr>
                <w:rFonts w:ascii="Georgia" w:hAnsi="Georgia" w:cs="Times New Roman"/>
                <w:szCs w:val="24"/>
                <w:highlight w:val="yellow"/>
                <w:lang w:val="en-GB"/>
              </w:rPr>
              <w:t>t Critical two-tail</w:t>
            </w:r>
          </w:p>
        </w:tc>
        <w:tc>
          <w:tcPr>
            <w:tcW w:w="2547" w:type="dxa"/>
            <w:tcBorders>
              <w:top w:val="nil"/>
              <w:left w:val="nil"/>
              <w:bottom w:val="single" w:sz="8" w:space="0" w:color="auto"/>
              <w:right w:val="nil"/>
            </w:tcBorders>
            <w:shd w:val="clear" w:color="auto" w:fill="auto"/>
            <w:noWrap/>
            <w:vAlign w:val="bottom"/>
            <w:hideMark/>
          </w:tcPr>
          <w:p w14:paraId="30F01000" w14:textId="77777777" w:rsidR="00B05CF1" w:rsidRPr="00B05CF1" w:rsidRDefault="00B05CF1" w:rsidP="00B05CF1">
            <w:pPr>
              <w:spacing w:after="0" w:line="240" w:lineRule="auto"/>
              <w:jc w:val="right"/>
              <w:rPr>
                <w:rFonts w:ascii="Georgia" w:hAnsi="Georgia" w:cs="Times New Roman"/>
                <w:szCs w:val="24"/>
                <w:lang w:val="en-GB"/>
              </w:rPr>
            </w:pPr>
            <w:r w:rsidRPr="00B05CF1">
              <w:rPr>
                <w:rFonts w:ascii="Georgia" w:hAnsi="Georgia" w:cs="Times New Roman"/>
                <w:szCs w:val="24"/>
                <w:highlight w:val="yellow"/>
                <w:lang w:val="en-GB"/>
              </w:rPr>
              <w:t>1,664624645</w:t>
            </w:r>
          </w:p>
        </w:tc>
        <w:tc>
          <w:tcPr>
            <w:tcW w:w="3440" w:type="dxa"/>
            <w:tcBorders>
              <w:top w:val="nil"/>
              <w:left w:val="nil"/>
              <w:bottom w:val="single" w:sz="8" w:space="0" w:color="auto"/>
              <w:right w:val="nil"/>
            </w:tcBorders>
            <w:shd w:val="clear" w:color="auto" w:fill="auto"/>
            <w:noWrap/>
            <w:vAlign w:val="bottom"/>
            <w:hideMark/>
          </w:tcPr>
          <w:p w14:paraId="04A2A3C6" w14:textId="77777777" w:rsidR="00B05CF1" w:rsidRPr="00B05CF1" w:rsidRDefault="00B05CF1" w:rsidP="00B05CF1">
            <w:pPr>
              <w:spacing w:after="0" w:line="240" w:lineRule="auto"/>
              <w:jc w:val="left"/>
              <w:rPr>
                <w:rFonts w:ascii="Georgia" w:hAnsi="Georgia" w:cs="Times New Roman"/>
                <w:szCs w:val="24"/>
                <w:lang w:val="en-GB"/>
              </w:rPr>
            </w:pPr>
            <w:r w:rsidRPr="00B05CF1">
              <w:rPr>
                <w:rFonts w:ascii="Georgia" w:hAnsi="Georgia" w:cs="Times New Roman"/>
                <w:szCs w:val="24"/>
                <w:lang w:val="en-GB"/>
              </w:rPr>
              <w:t> </w:t>
            </w:r>
          </w:p>
        </w:tc>
      </w:tr>
    </w:tbl>
    <w:p w14:paraId="3E2D7C79" w14:textId="1A6A2A2E" w:rsidR="001E3F02" w:rsidRPr="009F4183" w:rsidRDefault="001E3F02" w:rsidP="007529C3">
      <w:pPr>
        <w:rPr>
          <w:rFonts w:ascii="Georgia" w:hAnsi="Georgia" w:cs="Times New Roman"/>
          <w:szCs w:val="24"/>
          <w:lang w:val="en-GB"/>
        </w:rPr>
      </w:pPr>
    </w:p>
    <w:p w14:paraId="6B155F7F" w14:textId="77777777" w:rsidR="00B05CF1" w:rsidRPr="00B05CF1" w:rsidRDefault="00B05CF1" w:rsidP="00B05CF1">
      <w:pPr>
        <w:autoSpaceDE w:val="0"/>
        <w:autoSpaceDN w:val="0"/>
        <w:adjustRightInd w:val="0"/>
        <w:spacing w:after="0" w:line="240" w:lineRule="auto"/>
        <w:jc w:val="left"/>
        <w:rPr>
          <w:rFonts w:ascii="Georgia" w:hAnsi="Georgia" w:cs="Calibri"/>
          <w:color w:val="000000"/>
          <w:szCs w:val="24"/>
          <w:lang w:val="bg-BG"/>
        </w:rPr>
      </w:pPr>
    </w:p>
    <w:p w14:paraId="2DFD7875" w14:textId="77777777" w:rsidR="00B05CF1" w:rsidRPr="00B05CF1" w:rsidRDefault="00B05CF1" w:rsidP="00B05CF1">
      <w:pPr>
        <w:numPr>
          <w:ilvl w:val="0"/>
          <w:numId w:val="5"/>
        </w:numPr>
        <w:autoSpaceDE w:val="0"/>
        <w:autoSpaceDN w:val="0"/>
        <w:adjustRightInd w:val="0"/>
        <w:spacing w:after="0" w:line="240" w:lineRule="auto"/>
        <w:jc w:val="left"/>
        <w:rPr>
          <w:rFonts w:ascii="Georgia" w:hAnsi="Georgia" w:cs="Calibri"/>
          <w:color w:val="000000"/>
          <w:sz w:val="22"/>
          <w:lang w:val="bg-BG"/>
        </w:rPr>
      </w:pPr>
      <w:r w:rsidRPr="00B05CF1">
        <w:rPr>
          <w:rFonts w:ascii="Georgia" w:hAnsi="Georgia" w:cs="Calibri"/>
          <w:b/>
          <w:bCs/>
          <w:color w:val="000000"/>
          <w:sz w:val="22"/>
          <w:lang w:val="bg-BG"/>
        </w:rPr>
        <w:t xml:space="preserve">b) p = 0.05 </w:t>
      </w:r>
    </w:p>
    <w:p w14:paraId="75E0F010" w14:textId="4DF9D2FA" w:rsidR="00B05CF1" w:rsidRPr="009F4183" w:rsidRDefault="00B05CF1" w:rsidP="007529C3">
      <w:pPr>
        <w:rPr>
          <w:rFonts w:ascii="Georgia" w:hAnsi="Georgia" w:cs="Times New Roman"/>
          <w:szCs w:val="24"/>
          <w:lang w:val="en-GB"/>
        </w:rPr>
      </w:pPr>
    </w:p>
    <w:tbl>
      <w:tblPr>
        <w:tblW w:w="8020" w:type="dxa"/>
        <w:tblCellMar>
          <w:left w:w="70" w:type="dxa"/>
          <w:right w:w="70" w:type="dxa"/>
        </w:tblCellMar>
        <w:tblLook w:val="04A0" w:firstRow="1" w:lastRow="0" w:firstColumn="1" w:lastColumn="0" w:noHBand="0" w:noVBand="1"/>
      </w:tblPr>
      <w:tblGrid>
        <w:gridCol w:w="3007"/>
        <w:gridCol w:w="2593"/>
        <w:gridCol w:w="2420"/>
      </w:tblGrid>
      <w:tr w:rsidR="00B05CF1" w:rsidRPr="00B05CF1" w14:paraId="4BA110B9" w14:textId="77777777" w:rsidTr="00B05CF1">
        <w:trPr>
          <w:trHeight w:val="288"/>
        </w:trPr>
        <w:tc>
          <w:tcPr>
            <w:tcW w:w="5600" w:type="dxa"/>
            <w:gridSpan w:val="2"/>
            <w:tcBorders>
              <w:top w:val="nil"/>
              <w:left w:val="nil"/>
              <w:bottom w:val="nil"/>
              <w:right w:val="nil"/>
            </w:tcBorders>
            <w:shd w:val="clear" w:color="auto" w:fill="auto"/>
            <w:noWrap/>
            <w:vAlign w:val="bottom"/>
            <w:hideMark/>
          </w:tcPr>
          <w:p w14:paraId="51A36FD9"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t-Test: Two-Sample Assuming Unequal Variances</w:t>
            </w:r>
          </w:p>
        </w:tc>
        <w:tc>
          <w:tcPr>
            <w:tcW w:w="2420" w:type="dxa"/>
            <w:tcBorders>
              <w:top w:val="nil"/>
              <w:left w:val="nil"/>
              <w:bottom w:val="nil"/>
              <w:right w:val="nil"/>
            </w:tcBorders>
            <w:shd w:val="clear" w:color="auto" w:fill="auto"/>
            <w:noWrap/>
            <w:vAlign w:val="bottom"/>
            <w:hideMark/>
          </w:tcPr>
          <w:p w14:paraId="0606BD83"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p>
        </w:tc>
      </w:tr>
      <w:tr w:rsidR="00B05CF1" w:rsidRPr="00B05CF1" w14:paraId="7A13CC32" w14:textId="77777777" w:rsidTr="00B05CF1">
        <w:trPr>
          <w:trHeight w:val="300"/>
        </w:trPr>
        <w:tc>
          <w:tcPr>
            <w:tcW w:w="3007" w:type="dxa"/>
            <w:tcBorders>
              <w:top w:val="nil"/>
              <w:left w:val="nil"/>
              <w:bottom w:val="nil"/>
              <w:right w:val="nil"/>
            </w:tcBorders>
            <w:shd w:val="clear" w:color="auto" w:fill="auto"/>
            <w:noWrap/>
            <w:vAlign w:val="bottom"/>
            <w:hideMark/>
          </w:tcPr>
          <w:p w14:paraId="7D0B63A4" w14:textId="77777777" w:rsidR="00B05CF1" w:rsidRPr="00B05CF1" w:rsidRDefault="00B05CF1" w:rsidP="00B05CF1">
            <w:pPr>
              <w:spacing w:after="0" w:line="240" w:lineRule="auto"/>
              <w:jc w:val="left"/>
              <w:rPr>
                <w:rFonts w:ascii="Georgia" w:eastAsia="Times New Roman" w:hAnsi="Georgia" w:cs="Times New Roman"/>
                <w:sz w:val="20"/>
                <w:szCs w:val="20"/>
                <w:lang w:val="bg-BG" w:eastAsia="bg-BG"/>
              </w:rPr>
            </w:pPr>
          </w:p>
        </w:tc>
        <w:tc>
          <w:tcPr>
            <w:tcW w:w="2593" w:type="dxa"/>
            <w:tcBorders>
              <w:top w:val="nil"/>
              <w:left w:val="nil"/>
              <w:bottom w:val="nil"/>
              <w:right w:val="nil"/>
            </w:tcBorders>
            <w:shd w:val="clear" w:color="auto" w:fill="auto"/>
            <w:noWrap/>
            <w:vAlign w:val="bottom"/>
            <w:hideMark/>
          </w:tcPr>
          <w:p w14:paraId="38FA93FF" w14:textId="77777777" w:rsidR="00B05CF1" w:rsidRPr="00B05CF1" w:rsidRDefault="00B05CF1" w:rsidP="00B05CF1">
            <w:pPr>
              <w:spacing w:after="0" w:line="240" w:lineRule="auto"/>
              <w:jc w:val="left"/>
              <w:rPr>
                <w:rFonts w:ascii="Georgia" w:eastAsia="Times New Roman" w:hAnsi="Georgia" w:cs="Times New Roman"/>
                <w:sz w:val="20"/>
                <w:szCs w:val="20"/>
                <w:lang w:val="bg-BG" w:eastAsia="bg-BG"/>
              </w:rPr>
            </w:pPr>
          </w:p>
        </w:tc>
        <w:tc>
          <w:tcPr>
            <w:tcW w:w="2420" w:type="dxa"/>
            <w:tcBorders>
              <w:top w:val="nil"/>
              <w:left w:val="nil"/>
              <w:bottom w:val="nil"/>
              <w:right w:val="nil"/>
            </w:tcBorders>
            <w:shd w:val="clear" w:color="auto" w:fill="auto"/>
            <w:noWrap/>
            <w:vAlign w:val="bottom"/>
            <w:hideMark/>
          </w:tcPr>
          <w:p w14:paraId="000C7C93" w14:textId="77777777" w:rsidR="00B05CF1" w:rsidRPr="00B05CF1" w:rsidRDefault="00B05CF1" w:rsidP="00B05CF1">
            <w:pPr>
              <w:spacing w:after="0" w:line="240" w:lineRule="auto"/>
              <w:jc w:val="left"/>
              <w:rPr>
                <w:rFonts w:ascii="Georgia" w:eastAsia="Times New Roman" w:hAnsi="Georgia" w:cs="Times New Roman"/>
                <w:sz w:val="20"/>
                <w:szCs w:val="20"/>
                <w:lang w:val="bg-BG" w:eastAsia="bg-BG"/>
              </w:rPr>
            </w:pPr>
          </w:p>
        </w:tc>
      </w:tr>
      <w:tr w:rsidR="00B05CF1" w:rsidRPr="00B05CF1" w14:paraId="4F0FA094" w14:textId="77777777" w:rsidTr="00B05CF1">
        <w:trPr>
          <w:trHeight w:val="288"/>
        </w:trPr>
        <w:tc>
          <w:tcPr>
            <w:tcW w:w="3007" w:type="dxa"/>
            <w:tcBorders>
              <w:top w:val="single" w:sz="8" w:space="0" w:color="auto"/>
              <w:left w:val="nil"/>
              <w:bottom w:val="single" w:sz="4" w:space="0" w:color="auto"/>
              <w:right w:val="nil"/>
            </w:tcBorders>
            <w:shd w:val="clear" w:color="auto" w:fill="auto"/>
            <w:noWrap/>
            <w:vAlign w:val="bottom"/>
            <w:hideMark/>
          </w:tcPr>
          <w:p w14:paraId="648D8E3A" w14:textId="77777777" w:rsidR="00B05CF1" w:rsidRPr="00B05CF1" w:rsidRDefault="00B05CF1" w:rsidP="00B05CF1">
            <w:pPr>
              <w:spacing w:after="0" w:line="240" w:lineRule="auto"/>
              <w:jc w:val="center"/>
              <w:rPr>
                <w:rFonts w:ascii="Georgia" w:eastAsia="Times New Roman" w:hAnsi="Georgia" w:cs="Calibri"/>
                <w:i/>
                <w:iCs/>
                <w:color w:val="000000"/>
                <w:sz w:val="22"/>
                <w:lang w:val="bg-BG" w:eastAsia="bg-BG"/>
              </w:rPr>
            </w:pPr>
            <w:r w:rsidRPr="00B05CF1">
              <w:rPr>
                <w:rFonts w:ascii="Georgia" w:eastAsia="Times New Roman" w:hAnsi="Georgia" w:cs="Calibri"/>
                <w:i/>
                <w:iCs/>
                <w:color w:val="000000"/>
                <w:sz w:val="22"/>
                <w:lang w:val="bg-BG" w:eastAsia="bg-BG"/>
              </w:rPr>
              <w:t> </w:t>
            </w:r>
          </w:p>
        </w:tc>
        <w:tc>
          <w:tcPr>
            <w:tcW w:w="2593" w:type="dxa"/>
            <w:tcBorders>
              <w:top w:val="single" w:sz="8" w:space="0" w:color="auto"/>
              <w:left w:val="nil"/>
              <w:bottom w:val="single" w:sz="4" w:space="0" w:color="auto"/>
              <w:right w:val="nil"/>
            </w:tcBorders>
            <w:shd w:val="clear" w:color="auto" w:fill="auto"/>
            <w:noWrap/>
            <w:vAlign w:val="bottom"/>
            <w:hideMark/>
          </w:tcPr>
          <w:p w14:paraId="25963C7C" w14:textId="77777777" w:rsidR="00B05CF1" w:rsidRPr="00B05CF1" w:rsidRDefault="00B05CF1" w:rsidP="00B05CF1">
            <w:pPr>
              <w:spacing w:after="0" w:line="240" w:lineRule="auto"/>
              <w:jc w:val="center"/>
              <w:rPr>
                <w:rFonts w:ascii="Georgia" w:eastAsia="Times New Roman" w:hAnsi="Georgia" w:cs="Calibri"/>
                <w:i/>
                <w:iCs/>
                <w:color w:val="000000"/>
                <w:sz w:val="22"/>
                <w:lang w:val="bg-BG" w:eastAsia="bg-BG"/>
              </w:rPr>
            </w:pPr>
            <w:r w:rsidRPr="00B05CF1">
              <w:rPr>
                <w:rFonts w:ascii="Georgia" w:eastAsia="Times New Roman" w:hAnsi="Georgia" w:cs="Calibri"/>
                <w:i/>
                <w:iCs/>
                <w:color w:val="000000"/>
                <w:sz w:val="22"/>
                <w:lang w:val="bg-BG" w:eastAsia="bg-BG"/>
              </w:rPr>
              <w:t>Score before using the App</w:t>
            </w:r>
          </w:p>
        </w:tc>
        <w:tc>
          <w:tcPr>
            <w:tcW w:w="2420" w:type="dxa"/>
            <w:tcBorders>
              <w:top w:val="single" w:sz="8" w:space="0" w:color="auto"/>
              <w:left w:val="nil"/>
              <w:bottom w:val="single" w:sz="4" w:space="0" w:color="auto"/>
              <w:right w:val="nil"/>
            </w:tcBorders>
            <w:shd w:val="clear" w:color="auto" w:fill="auto"/>
            <w:noWrap/>
            <w:vAlign w:val="bottom"/>
            <w:hideMark/>
          </w:tcPr>
          <w:p w14:paraId="0F9B2CBA" w14:textId="77777777" w:rsidR="00B05CF1" w:rsidRPr="00B05CF1" w:rsidRDefault="00B05CF1" w:rsidP="00B05CF1">
            <w:pPr>
              <w:spacing w:after="0" w:line="240" w:lineRule="auto"/>
              <w:jc w:val="center"/>
              <w:rPr>
                <w:rFonts w:ascii="Georgia" w:eastAsia="Times New Roman" w:hAnsi="Georgia" w:cs="Calibri"/>
                <w:i/>
                <w:iCs/>
                <w:color w:val="000000"/>
                <w:sz w:val="22"/>
                <w:lang w:val="bg-BG" w:eastAsia="bg-BG"/>
              </w:rPr>
            </w:pPr>
            <w:r w:rsidRPr="00B05CF1">
              <w:rPr>
                <w:rFonts w:ascii="Georgia" w:eastAsia="Times New Roman" w:hAnsi="Georgia" w:cs="Calibri"/>
                <w:i/>
                <w:iCs/>
                <w:color w:val="000000"/>
                <w:sz w:val="22"/>
                <w:lang w:val="bg-BG" w:eastAsia="bg-BG"/>
              </w:rPr>
              <w:t>Score after using the app</w:t>
            </w:r>
          </w:p>
        </w:tc>
      </w:tr>
      <w:tr w:rsidR="00B05CF1" w:rsidRPr="00B05CF1" w14:paraId="051AC7D8" w14:textId="77777777" w:rsidTr="00B05CF1">
        <w:trPr>
          <w:trHeight w:val="288"/>
        </w:trPr>
        <w:tc>
          <w:tcPr>
            <w:tcW w:w="3007" w:type="dxa"/>
            <w:tcBorders>
              <w:top w:val="nil"/>
              <w:left w:val="nil"/>
              <w:bottom w:val="nil"/>
              <w:right w:val="nil"/>
            </w:tcBorders>
            <w:shd w:val="clear" w:color="auto" w:fill="auto"/>
            <w:noWrap/>
            <w:vAlign w:val="bottom"/>
            <w:hideMark/>
          </w:tcPr>
          <w:p w14:paraId="259032C5"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Mean</w:t>
            </w:r>
          </w:p>
        </w:tc>
        <w:tc>
          <w:tcPr>
            <w:tcW w:w="2593" w:type="dxa"/>
            <w:tcBorders>
              <w:top w:val="nil"/>
              <w:left w:val="nil"/>
              <w:bottom w:val="nil"/>
              <w:right w:val="nil"/>
            </w:tcBorders>
            <w:shd w:val="clear" w:color="auto" w:fill="auto"/>
            <w:noWrap/>
            <w:vAlign w:val="bottom"/>
            <w:hideMark/>
          </w:tcPr>
          <w:p w14:paraId="27F883B6"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12,75</w:t>
            </w:r>
          </w:p>
        </w:tc>
        <w:tc>
          <w:tcPr>
            <w:tcW w:w="2420" w:type="dxa"/>
            <w:tcBorders>
              <w:top w:val="nil"/>
              <w:left w:val="nil"/>
              <w:bottom w:val="nil"/>
              <w:right w:val="nil"/>
            </w:tcBorders>
            <w:shd w:val="clear" w:color="auto" w:fill="auto"/>
            <w:noWrap/>
            <w:vAlign w:val="bottom"/>
            <w:hideMark/>
          </w:tcPr>
          <w:p w14:paraId="03E1B649"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15,3</w:t>
            </w:r>
          </w:p>
        </w:tc>
      </w:tr>
      <w:tr w:rsidR="00B05CF1" w:rsidRPr="00B05CF1" w14:paraId="3B9EC79C" w14:textId="77777777" w:rsidTr="00B05CF1">
        <w:trPr>
          <w:trHeight w:val="288"/>
        </w:trPr>
        <w:tc>
          <w:tcPr>
            <w:tcW w:w="3007" w:type="dxa"/>
            <w:tcBorders>
              <w:top w:val="nil"/>
              <w:left w:val="nil"/>
              <w:bottom w:val="nil"/>
              <w:right w:val="nil"/>
            </w:tcBorders>
            <w:shd w:val="clear" w:color="auto" w:fill="auto"/>
            <w:noWrap/>
            <w:vAlign w:val="bottom"/>
            <w:hideMark/>
          </w:tcPr>
          <w:p w14:paraId="6F715B38"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Variance</w:t>
            </w:r>
          </w:p>
        </w:tc>
        <w:tc>
          <w:tcPr>
            <w:tcW w:w="2593" w:type="dxa"/>
            <w:tcBorders>
              <w:top w:val="nil"/>
              <w:left w:val="nil"/>
              <w:bottom w:val="nil"/>
              <w:right w:val="nil"/>
            </w:tcBorders>
            <w:shd w:val="clear" w:color="auto" w:fill="auto"/>
            <w:noWrap/>
            <w:vAlign w:val="bottom"/>
            <w:hideMark/>
          </w:tcPr>
          <w:p w14:paraId="6AC5648F"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16,80769231</w:t>
            </w:r>
          </w:p>
        </w:tc>
        <w:tc>
          <w:tcPr>
            <w:tcW w:w="2420" w:type="dxa"/>
            <w:tcBorders>
              <w:top w:val="nil"/>
              <w:left w:val="nil"/>
              <w:bottom w:val="nil"/>
              <w:right w:val="nil"/>
            </w:tcBorders>
            <w:shd w:val="clear" w:color="auto" w:fill="auto"/>
            <w:noWrap/>
            <w:vAlign w:val="bottom"/>
            <w:hideMark/>
          </w:tcPr>
          <w:p w14:paraId="31AFAD79"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15,29230769</w:t>
            </w:r>
          </w:p>
        </w:tc>
      </w:tr>
      <w:tr w:rsidR="00B05CF1" w:rsidRPr="00B05CF1" w14:paraId="458A0C4D" w14:textId="77777777" w:rsidTr="00B05CF1">
        <w:trPr>
          <w:trHeight w:val="288"/>
        </w:trPr>
        <w:tc>
          <w:tcPr>
            <w:tcW w:w="3007" w:type="dxa"/>
            <w:tcBorders>
              <w:top w:val="nil"/>
              <w:left w:val="nil"/>
              <w:bottom w:val="nil"/>
              <w:right w:val="nil"/>
            </w:tcBorders>
            <w:shd w:val="clear" w:color="auto" w:fill="auto"/>
            <w:noWrap/>
            <w:vAlign w:val="bottom"/>
            <w:hideMark/>
          </w:tcPr>
          <w:p w14:paraId="555C7E8B"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Observations</w:t>
            </w:r>
          </w:p>
        </w:tc>
        <w:tc>
          <w:tcPr>
            <w:tcW w:w="2593" w:type="dxa"/>
            <w:tcBorders>
              <w:top w:val="nil"/>
              <w:left w:val="nil"/>
              <w:bottom w:val="nil"/>
              <w:right w:val="nil"/>
            </w:tcBorders>
            <w:shd w:val="clear" w:color="auto" w:fill="auto"/>
            <w:noWrap/>
            <w:vAlign w:val="bottom"/>
            <w:hideMark/>
          </w:tcPr>
          <w:p w14:paraId="586F704A"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40</w:t>
            </w:r>
          </w:p>
        </w:tc>
        <w:tc>
          <w:tcPr>
            <w:tcW w:w="2420" w:type="dxa"/>
            <w:tcBorders>
              <w:top w:val="nil"/>
              <w:left w:val="nil"/>
              <w:bottom w:val="nil"/>
              <w:right w:val="nil"/>
            </w:tcBorders>
            <w:shd w:val="clear" w:color="auto" w:fill="auto"/>
            <w:noWrap/>
            <w:vAlign w:val="bottom"/>
            <w:hideMark/>
          </w:tcPr>
          <w:p w14:paraId="46339FE6"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40</w:t>
            </w:r>
          </w:p>
        </w:tc>
      </w:tr>
      <w:tr w:rsidR="00B05CF1" w:rsidRPr="00B05CF1" w14:paraId="5F88BC4D" w14:textId="77777777" w:rsidTr="00B05CF1">
        <w:trPr>
          <w:trHeight w:val="288"/>
        </w:trPr>
        <w:tc>
          <w:tcPr>
            <w:tcW w:w="3007" w:type="dxa"/>
            <w:tcBorders>
              <w:top w:val="nil"/>
              <w:left w:val="nil"/>
              <w:bottom w:val="nil"/>
              <w:right w:val="nil"/>
            </w:tcBorders>
            <w:shd w:val="clear" w:color="auto" w:fill="auto"/>
            <w:noWrap/>
            <w:vAlign w:val="bottom"/>
            <w:hideMark/>
          </w:tcPr>
          <w:p w14:paraId="5C06C654"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Hypothesized Mean Difference</w:t>
            </w:r>
          </w:p>
        </w:tc>
        <w:tc>
          <w:tcPr>
            <w:tcW w:w="2593" w:type="dxa"/>
            <w:tcBorders>
              <w:top w:val="nil"/>
              <w:left w:val="nil"/>
              <w:bottom w:val="nil"/>
              <w:right w:val="nil"/>
            </w:tcBorders>
            <w:shd w:val="clear" w:color="auto" w:fill="auto"/>
            <w:noWrap/>
            <w:vAlign w:val="bottom"/>
            <w:hideMark/>
          </w:tcPr>
          <w:p w14:paraId="0AF374FD"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0</w:t>
            </w:r>
          </w:p>
        </w:tc>
        <w:tc>
          <w:tcPr>
            <w:tcW w:w="2420" w:type="dxa"/>
            <w:tcBorders>
              <w:top w:val="nil"/>
              <w:left w:val="nil"/>
              <w:bottom w:val="nil"/>
              <w:right w:val="nil"/>
            </w:tcBorders>
            <w:shd w:val="clear" w:color="auto" w:fill="auto"/>
            <w:noWrap/>
            <w:vAlign w:val="bottom"/>
            <w:hideMark/>
          </w:tcPr>
          <w:p w14:paraId="38DBB3AD"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3602DDC7" w14:textId="77777777" w:rsidTr="00B05CF1">
        <w:trPr>
          <w:trHeight w:val="288"/>
        </w:trPr>
        <w:tc>
          <w:tcPr>
            <w:tcW w:w="3007" w:type="dxa"/>
            <w:tcBorders>
              <w:top w:val="nil"/>
              <w:left w:val="nil"/>
              <w:bottom w:val="nil"/>
              <w:right w:val="nil"/>
            </w:tcBorders>
            <w:shd w:val="clear" w:color="auto" w:fill="auto"/>
            <w:noWrap/>
            <w:vAlign w:val="bottom"/>
            <w:hideMark/>
          </w:tcPr>
          <w:p w14:paraId="1BACC89E"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df</w:t>
            </w:r>
          </w:p>
        </w:tc>
        <w:tc>
          <w:tcPr>
            <w:tcW w:w="2593" w:type="dxa"/>
            <w:tcBorders>
              <w:top w:val="nil"/>
              <w:left w:val="nil"/>
              <w:bottom w:val="nil"/>
              <w:right w:val="nil"/>
            </w:tcBorders>
            <w:shd w:val="clear" w:color="auto" w:fill="auto"/>
            <w:noWrap/>
            <w:vAlign w:val="bottom"/>
            <w:hideMark/>
          </w:tcPr>
          <w:p w14:paraId="4E99056D"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78</w:t>
            </w:r>
          </w:p>
        </w:tc>
        <w:tc>
          <w:tcPr>
            <w:tcW w:w="2420" w:type="dxa"/>
            <w:tcBorders>
              <w:top w:val="nil"/>
              <w:left w:val="nil"/>
              <w:bottom w:val="nil"/>
              <w:right w:val="nil"/>
            </w:tcBorders>
            <w:shd w:val="clear" w:color="auto" w:fill="auto"/>
            <w:noWrap/>
            <w:vAlign w:val="bottom"/>
            <w:hideMark/>
          </w:tcPr>
          <w:p w14:paraId="5F7210FF"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2EA05F04" w14:textId="77777777" w:rsidTr="00B05CF1">
        <w:trPr>
          <w:trHeight w:val="288"/>
        </w:trPr>
        <w:tc>
          <w:tcPr>
            <w:tcW w:w="3007" w:type="dxa"/>
            <w:tcBorders>
              <w:top w:val="nil"/>
              <w:left w:val="nil"/>
              <w:bottom w:val="nil"/>
              <w:right w:val="nil"/>
            </w:tcBorders>
            <w:shd w:val="clear" w:color="auto" w:fill="auto"/>
            <w:noWrap/>
            <w:vAlign w:val="bottom"/>
            <w:hideMark/>
          </w:tcPr>
          <w:p w14:paraId="2702FEA6"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t Stat</w:t>
            </w:r>
          </w:p>
        </w:tc>
        <w:tc>
          <w:tcPr>
            <w:tcW w:w="2593" w:type="dxa"/>
            <w:tcBorders>
              <w:top w:val="nil"/>
              <w:left w:val="nil"/>
              <w:bottom w:val="nil"/>
              <w:right w:val="nil"/>
            </w:tcBorders>
            <w:shd w:val="clear" w:color="auto" w:fill="auto"/>
            <w:noWrap/>
            <w:vAlign w:val="bottom"/>
            <w:hideMark/>
          </w:tcPr>
          <w:p w14:paraId="38EFFA9A" w14:textId="77777777" w:rsidR="00B05CF1" w:rsidRPr="00B05CF1" w:rsidRDefault="00B05CF1" w:rsidP="00B05CF1">
            <w:pPr>
              <w:spacing w:after="0" w:line="240" w:lineRule="auto"/>
              <w:jc w:val="righ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-2,846542418</w:t>
            </w:r>
          </w:p>
        </w:tc>
        <w:tc>
          <w:tcPr>
            <w:tcW w:w="2420" w:type="dxa"/>
            <w:tcBorders>
              <w:top w:val="nil"/>
              <w:left w:val="nil"/>
              <w:bottom w:val="nil"/>
              <w:right w:val="nil"/>
            </w:tcBorders>
            <w:shd w:val="clear" w:color="auto" w:fill="auto"/>
            <w:noWrap/>
            <w:vAlign w:val="bottom"/>
            <w:hideMark/>
          </w:tcPr>
          <w:p w14:paraId="696DA6AE"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369A906E" w14:textId="77777777" w:rsidTr="00B05CF1">
        <w:trPr>
          <w:trHeight w:val="288"/>
        </w:trPr>
        <w:tc>
          <w:tcPr>
            <w:tcW w:w="3007" w:type="dxa"/>
            <w:tcBorders>
              <w:top w:val="nil"/>
              <w:left w:val="nil"/>
              <w:bottom w:val="nil"/>
              <w:right w:val="nil"/>
            </w:tcBorders>
            <w:shd w:val="clear" w:color="auto" w:fill="auto"/>
            <w:noWrap/>
            <w:vAlign w:val="bottom"/>
            <w:hideMark/>
          </w:tcPr>
          <w:p w14:paraId="5969F551"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P(T&lt;=t) one-tail</w:t>
            </w:r>
          </w:p>
        </w:tc>
        <w:tc>
          <w:tcPr>
            <w:tcW w:w="2593" w:type="dxa"/>
            <w:tcBorders>
              <w:top w:val="nil"/>
              <w:left w:val="nil"/>
              <w:bottom w:val="nil"/>
              <w:right w:val="nil"/>
            </w:tcBorders>
            <w:shd w:val="clear" w:color="auto" w:fill="auto"/>
            <w:noWrap/>
            <w:vAlign w:val="bottom"/>
            <w:hideMark/>
          </w:tcPr>
          <w:p w14:paraId="50F50E99"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0,002822714</w:t>
            </w:r>
          </w:p>
        </w:tc>
        <w:tc>
          <w:tcPr>
            <w:tcW w:w="2420" w:type="dxa"/>
            <w:tcBorders>
              <w:top w:val="nil"/>
              <w:left w:val="nil"/>
              <w:bottom w:val="nil"/>
              <w:right w:val="nil"/>
            </w:tcBorders>
            <w:shd w:val="clear" w:color="auto" w:fill="auto"/>
            <w:noWrap/>
            <w:vAlign w:val="bottom"/>
            <w:hideMark/>
          </w:tcPr>
          <w:p w14:paraId="643DEC2E"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3B56BE8F" w14:textId="77777777" w:rsidTr="00B05CF1">
        <w:trPr>
          <w:trHeight w:val="288"/>
        </w:trPr>
        <w:tc>
          <w:tcPr>
            <w:tcW w:w="3007" w:type="dxa"/>
            <w:tcBorders>
              <w:top w:val="nil"/>
              <w:left w:val="nil"/>
              <w:bottom w:val="nil"/>
              <w:right w:val="nil"/>
            </w:tcBorders>
            <w:shd w:val="clear" w:color="auto" w:fill="auto"/>
            <w:noWrap/>
            <w:vAlign w:val="bottom"/>
            <w:hideMark/>
          </w:tcPr>
          <w:p w14:paraId="62A39F21"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t Critical one-tail</w:t>
            </w:r>
          </w:p>
        </w:tc>
        <w:tc>
          <w:tcPr>
            <w:tcW w:w="2593" w:type="dxa"/>
            <w:tcBorders>
              <w:top w:val="nil"/>
              <w:left w:val="nil"/>
              <w:bottom w:val="nil"/>
              <w:right w:val="nil"/>
            </w:tcBorders>
            <w:shd w:val="clear" w:color="auto" w:fill="auto"/>
            <w:noWrap/>
            <w:vAlign w:val="bottom"/>
            <w:hideMark/>
          </w:tcPr>
          <w:p w14:paraId="3A1CA6A8" w14:textId="77777777" w:rsidR="00B05CF1" w:rsidRPr="00B05CF1" w:rsidRDefault="00B05CF1" w:rsidP="00B05CF1">
            <w:pPr>
              <w:spacing w:after="0" w:line="240" w:lineRule="auto"/>
              <w:jc w:val="righ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0</w:t>
            </w:r>
          </w:p>
        </w:tc>
        <w:tc>
          <w:tcPr>
            <w:tcW w:w="2420" w:type="dxa"/>
            <w:tcBorders>
              <w:top w:val="nil"/>
              <w:left w:val="nil"/>
              <w:bottom w:val="nil"/>
              <w:right w:val="nil"/>
            </w:tcBorders>
            <w:shd w:val="clear" w:color="auto" w:fill="auto"/>
            <w:noWrap/>
            <w:vAlign w:val="bottom"/>
            <w:hideMark/>
          </w:tcPr>
          <w:p w14:paraId="7832438F"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17E03C59" w14:textId="77777777" w:rsidTr="00B05CF1">
        <w:trPr>
          <w:trHeight w:val="288"/>
        </w:trPr>
        <w:tc>
          <w:tcPr>
            <w:tcW w:w="3007" w:type="dxa"/>
            <w:tcBorders>
              <w:top w:val="nil"/>
              <w:left w:val="nil"/>
              <w:bottom w:val="nil"/>
              <w:right w:val="nil"/>
            </w:tcBorders>
            <w:shd w:val="clear" w:color="auto" w:fill="auto"/>
            <w:noWrap/>
            <w:vAlign w:val="bottom"/>
            <w:hideMark/>
          </w:tcPr>
          <w:p w14:paraId="09D9464D"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P(T&lt;=t) two-tail</w:t>
            </w:r>
          </w:p>
        </w:tc>
        <w:tc>
          <w:tcPr>
            <w:tcW w:w="2593" w:type="dxa"/>
            <w:tcBorders>
              <w:top w:val="nil"/>
              <w:left w:val="nil"/>
              <w:bottom w:val="nil"/>
              <w:right w:val="nil"/>
            </w:tcBorders>
            <w:shd w:val="clear" w:color="auto" w:fill="auto"/>
            <w:noWrap/>
            <w:vAlign w:val="bottom"/>
            <w:hideMark/>
          </w:tcPr>
          <w:p w14:paraId="6F6A9CFC"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0,005645427</w:t>
            </w:r>
          </w:p>
        </w:tc>
        <w:tc>
          <w:tcPr>
            <w:tcW w:w="2420" w:type="dxa"/>
            <w:tcBorders>
              <w:top w:val="nil"/>
              <w:left w:val="nil"/>
              <w:bottom w:val="nil"/>
              <w:right w:val="nil"/>
            </w:tcBorders>
            <w:shd w:val="clear" w:color="auto" w:fill="auto"/>
            <w:noWrap/>
            <w:vAlign w:val="bottom"/>
            <w:hideMark/>
          </w:tcPr>
          <w:p w14:paraId="68156568"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2B463009" w14:textId="77777777" w:rsidTr="00B05CF1">
        <w:trPr>
          <w:trHeight w:val="300"/>
        </w:trPr>
        <w:tc>
          <w:tcPr>
            <w:tcW w:w="3007" w:type="dxa"/>
            <w:tcBorders>
              <w:top w:val="nil"/>
              <w:left w:val="nil"/>
              <w:bottom w:val="single" w:sz="8" w:space="0" w:color="auto"/>
              <w:right w:val="nil"/>
            </w:tcBorders>
            <w:shd w:val="clear" w:color="auto" w:fill="auto"/>
            <w:noWrap/>
            <w:vAlign w:val="bottom"/>
            <w:hideMark/>
          </w:tcPr>
          <w:p w14:paraId="1077D596"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t Critical two-tail</w:t>
            </w:r>
          </w:p>
        </w:tc>
        <w:tc>
          <w:tcPr>
            <w:tcW w:w="2593" w:type="dxa"/>
            <w:tcBorders>
              <w:top w:val="nil"/>
              <w:left w:val="nil"/>
              <w:bottom w:val="single" w:sz="8" w:space="0" w:color="auto"/>
              <w:right w:val="nil"/>
            </w:tcBorders>
            <w:shd w:val="clear" w:color="auto" w:fill="auto"/>
            <w:noWrap/>
            <w:vAlign w:val="bottom"/>
            <w:hideMark/>
          </w:tcPr>
          <w:p w14:paraId="60499842" w14:textId="77777777" w:rsidR="00B05CF1" w:rsidRPr="00B05CF1" w:rsidRDefault="00B05CF1" w:rsidP="00B05CF1">
            <w:pPr>
              <w:spacing w:after="0" w:line="240" w:lineRule="auto"/>
              <w:jc w:val="righ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0,677648124</w:t>
            </w:r>
          </w:p>
        </w:tc>
        <w:tc>
          <w:tcPr>
            <w:tcW w:w="2420" w:type="dxa"/>
            <w:tcBorders>
              <w:top w:val="nil"/>
              <w:left w:val="nil"/>
              <w:bottom w:val="single" w:sz="8" w:space="0" w:color="auto"/>
              <w:right w:val="nil"/>
            </w:tcBorders>
            <w:shd w:val="clear" w:color="auto" w:fill="auto"/>
            <w:noWrap/>
            <w:vAlign w:val="bottom"/>
            <w:hideMark/>
          </w:tcPr>
          <w:p w14:paraId="026301BC"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 </w:t>
            </w:r>
          </w:p>
        </w:tc>
      </w:tr>
    </w:tbl>
    <w:p w14:paraId="041FAC32" w14:textId="77777777" w:rsidR="00B05CF1" w:rsidRPr="009F4183" w:rsidRDefault="00B05CF1" w:rsidP="007529C3">
      <w:pPr>
        <w:rPr>
          <w:rFonts w:ascii="Georgia" w:hAnsi="Georgia" w:cs="Times New Roman"/>
          <w:szCs w:val="24"/>
          <w:lang w:val="en-GB"/>
        </w:rPr>
      </w:pPr>
    </w:p>
    <w:p w14:paraId="5C96526F" w14:textId="77777777" w:rsidR="00B05CF1" w:rsidRPr="00B05CF1" w:rsidRDefault="00B05CF1" w:rsidP="00B05CF1">
      <w:pPr>
        <w:autoSpaceDE w:val="0"/>
        <w:autoSpaceDN w:val="0"/>
        <w:adjustRightInd w:val="0"/>
        <w:spacing w:after="0" w:line="240" w:lineRule="auto"/>
        <w:jc w:val="left"/>
        <w:rPr>
          <w:rFonts w:ascii="Georgia" w:hAnsi="Georgia" w:cs="Times New Roman"/>
          <w:color w:val="000000"/>
          <w:szCs w:val="24"/>
          <w:lang w:val="bg-BG"/>
        </w:rPr>
      </w:pPr>
    </w:p>
    <w:p w14:paraId="0DE55C0C" w14:textId="77777777" w:rsidR="00B05CF1" w:rsidRPr="00B05CF1" w:rsidRDefault="00B05CF1" w:rsidP="00B05CF1">
      <w:pPr>
        <w:numPr>
          <w:ilvl w:val="0"/>
          <w:numId w:val="6"/>
        </w:numPr>
        <w:autoSpaceDE w:val="0"/>
        <w:autoSpaceDN w:val="0"/>
        <w:adjustRightInd w:val="0"/>
        <w:spacing w:after="0" w:line="240" w:lineRule="auto"/>
        <w:jc w:val="left"/>
        <w:rPr>
          <w:rFonts w:ascii="Georgia" w:hAnsi="Georgia" w:cs="Times New Roman"/>
          <w:b/>
          <w:bCs/>
          <w:color w:val="000000"/>
          <w:sz w:val="23"/>
          <w:szCs w:val="23"/>
          <w:lang w:val="bg-BG"/>
        </w:rPr>
      </w:pPr>
      <w:r w:rsidRPr="00B05CF1">
        <w:rPr>
          <w:rFonts w:ascii="Georgia" w:hAnsi="Georgia" w:cs="Times New Roman"/>
          <w:b/>
          <w:bCs/>
          <w:color w:val="000000"/>
          <w:sz w:val="23"/>
          <w:szCs w:val="23"/>
          <w:lang w:val="bg-BG"/>
        </w:rPr>
        <w:t xml:space="preserve">c) p = 0.01 </w:t>
      </w:r>
    </w:p>
    <w:p w14:paraId="7BF99CB5" w14:textId="5516BB2E" w:rsidR="00B05CF1" w:rsidRPr="009F4183" w:rsidRDefault="00B05CF1" w:rsidP="007529C3">
      <w:pPr>
        <w:rPr>
          <w:rFonts w:ascii="Georgia" w:hAnsi="Georgia" w:cs="Times New Roman"/>
          <w:szCs w:val="24"/>
          <w:lang w:val="en-GB"/>
        </w:rPr>
      </w:pPr>
      <w:r w:rsidRPr="009F4183">
        <w:rPr>
          <w:rFonts w:ascii="Georgia" w:hAnsi="Georgia" w:cs="Times New Roman"/>
          <w:szCs w:val="24"/>
          <w:lang w:val="en-GB"/>
        </w:rPr>
        <w:t xml:space="preserve"> </w:t>
      </w:r>
    </w:p>
    <w:tbl>
      <w:tblPr>
        <w:tblW w:w="8460" w:type="dxa"/>
        <w:tblCellMar>
          <w:left w:w="70" w:type="dxa"/>
          <w:right w:w="70" w:type="dxa"/>
        </w:tblCellMar>
        <w:tblLook w:val="04A0" w:firstRow="1" w:lastRow="0" w:firstColumn="1" w:lastColumn="0" w:noHBand="0" w:noVBand="1"/>
      </w:tblPr>
      <w:tblGrid>
        <w:gridCol w:w="3200"/>
        <w:gridCol w:w="2760"/>
        <w:gridCol w:w="2500"/>
      </w:tblGrid>
      <w:tr w:rsidR="00B05CF1" w:rsidRPr="00B05CF1" w14:paraId="641E64CE" w14:textId="77777777" w:rsidTr="00B05CF1">
        <w:trPr>
          <w:trHeight w:val="288"/>
        </w:trPr>
        <w:tc>
          <w:tcPr>
            <w:tcW w:w="5960" w:type="dxa"/>
            <w:gridSpan w:val="2"/>
            <w:tcBorders>
              <w:top w:val="nil"/>
              <w:left w:val="nil"/>
              <w:bottom w:val="nil"/>
              <w:right w:val="nil"/>
            </w:tcBorders>
            <w:shd w:val="clear" w:color="auto" w:fill="auto"/>
            <w:noWrap/>
            <w:vAlign w:val="bottom"/>
            <w:hideMark/>
          </w:tcPr>
          <w:p w14:paraId="5AA0E3BD"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t-Test: Two-Sample Assuming Unequal Variances</w:t>
            </w:r>
          </w:p>
        </w:tc>
        <w:tc>
          <w:tcPr>
            <w:tcW w:w="2500" w:type="dxa"/>
            <w:tcBorders>
              <w:top w:val="nil"/>
              <w:left w:val="nil"/>
              <w:bottom w:val="nil"/>
              <w:right w:val="nil"/>
            </w:tcBorders>
            <w:shd w:val="clear" w:color="auto" w:fill="auto"/>
            <w:noWrap/>
            <w:vAlign w:val="bottom"/>
            <w:hideMark/>
          </w:tcPr>
          <w:p w14:paraId="694DAE23"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p>
        </w:tc>
      </w:tr>
      <w:tr w:rsidR="00B05CF1" w:rsidRPr="00B05CF1" w14:paraId="280D2EF6" w14:textId="77777777" w:rsidTr="00B05CF1">
        <w:trPr>
          <w:trHeight w:val="300"/>
        </w:trPr>
        <w:tc>
          <w:tcPr>
            <w:tcW w:w="3200" w:type="dxa"/>
            <w:tcBorders>
              <w:top w:val="nil"/>
              <w:left w:val="nil"/>
              <w:bottom w:val="nil"/>
              <w:right w:val="nil"/>
            </w:tcBorders>
            <w:shd w:val="clear" w:color="auto" w:fill="auto"/>
            <w:noWrap/>
            <w:vAlign w:val="bottom"/>
            <w:hideMark/>
          </w:tcPr>
          <w:p w14:paraId="7D0E28D8" w14:textId="77777777" w:rsidR="00B05CF1" w:rsidRPr="00B05CF1" w:rsidRDefault="00B05CF1" w:rsidP="00B05CF1">
            <w:pPr>
              <w:spacing w:after="0" w:line="240" w:lineRule="auto"/>
              <w:jc w:val="left"/>
              <w:rPr>
                <w:rFonts w:ascii="Georgia" w:eastAsia="Times New Roman" w:hAnsi="Georgia" w:cs="Times New Roman"/>
                <w:sz w:val="20"/>
                <w:szCs w:val="20"/>
                <w:lang w:val="bg-BG" w:eastAsia="bg-BG"/>
              </w:rPr>
            </w:pPr>
          </w:p>
        </w:tc>
        <w:tc>
          <w:tcPr>
            <w:tcW w:w="2760" w:type="dxa"/>
            <w:tcBorders>
              <w:top w:val="nil"/>
              <w:left w:val="nil"/>
              <w:bottom w:val="nil"/>
              <w:right w:val="nil"/>
            </w:tcBorders>
            <w:shd w:val="clear" w:color="auto" w:fill="auto"/>
            <w:noWrap/>
            <w:vAlign w:val="bottom"/>
            <w:hideMark/>
          </w:tcPr>
          <w:p w14:paraId="2341E9E5" w14:textId="77777777" w:rsidR="00B05CF1" w:rsidRPr="00B05CF1" w:rsidRDefault="00B05CF1" w:rsidP="00B05CF1">
            <w:pPr>
              <w:spacing w:after="0" w:line="240" w:lineRule="auto"/>
              <w:jc w:val="left"/>
              <w:rPr>
                <w:rFonts w:ascii="Georgia" w:eastAsia="Times New Roman" w:hAnsi="Georgia" w:cs="Times New Roman"/>
                <w:sz w:val="20"/>
                <w:szCs w:val="20"/>
                <w:lang w:val="bg-BG" w:eastAsia="bg-BG"/>
              </w:rPr>
            </w:pPr>
          </w:p>
        </w:tc>
        <w:tc>
          <w:tcPr>
            <w:tcW w:w="2500" w:type="dxa"/>
            <w:tcBorders>
              <w:top w:val="nil"/>
              <w:left w:val="nil"/>
              <w:bottom w:val="nil"/>
              <w:right w:val="nil"/>
            </w:tcBorders>
            <w:shd w:val="clear" w:color="auto" w:fill="auto"/>
            <w:noWrap/>
            <w:vAlign w:val="bottom"/>
            <w:hideMark/>
          </w:tcPr>
          <w:p w14:paraId="32B6C0BF" w14:textId="77777777" w:rsidR="00B05CF1" w:rsidRPr="00B05CF1" w:rsidRDefault="00B05CF1" w:rsidP="00B05CF1">
            <w:pPr>
              <w:spacing w:after="0" w:line="240" w:lineRule="auto"/>
              <w:jc w:val="left"/>
              <w:rPr>
                <w:rFonts w:ascii="Georgia" w:eastAsia="Times New Roman" w:hAnsi="Georgia" w:cs="Times New Roman"/>
                <w:sz w:val="20"/>
                <w:szCs w:val="20"/>
                <w:lang w:val="bg-BG" w:eastAsia="bg-BG"/>
              </w:rPr>
            </w:pPr>
          </w:p>
        </w:tc>
      </w:tr>
      <w:tr w:rsidR="00B05CF1" w:rsidRPr="00B05CF1" w14:paraId="4D531B7F" w14:textId="77777777" w:rsidTr="00B05CF1">
        <w:trPr>
          <w:trHeight w:val="288"/>
        </w:trPr>
        <w:tc>
          <w:tcPr>
            <w:tcW w:w="3200" w:type="dxa"/>
            <w:tcBorders>
              <w:top w:val="single" w:sz="8" w:space="0" w:color="auto"/>
              <w:left w:val="nil"/>
              <w:bottom w:val="single" w:sz="4" w:space="0" w:color="auto"/>
              <w:right w:val="nil"/>
            </w:tcBorders>
            <w:shd w:val="clear" w:color="auto" w:fill="auto"/>
            <w:noWrap/>
            <w:vAlign w:val="bottom"/>
            <w:hideMark/>
          </w:tcPr>
          <w:p w14:paraId="1CCF6976" w14:textId="77777777" w:rsidR="00B05CF1" w:rsidRPr="00B05CF1" w:rsidRDefault="00B05CF1" w:rsidP="00B05CF1">
            <w:pPr>
              <w:spacing w:after="0" w:line="240" w:lineRule="auto"/>
              <w:jc w:val="center"/>
              <w:rPr>
                <w:rFonts w:ascii="Georgia" w:eastAsia="Times New Roman" w:hAnsi="Georgia" w:cs="Calibri"/>
                <w:i/>
                <w:iCs/>
                <w:color w:val="000000"/>
                <w:sz w:val="22"/>
                <w:lang w:val="bg-BG" w:eastAsia="bg-BG"/>
              </w:rPr>
            </w:pPr>
            <w:r w:rsidRPr="00B05CF1">
              <w:rPr>
                <w:rFonts w:ascii="Georgia" w:eastAsia="Times New Roman" w:hAnsi="Georgia" w:cs="Calibri"/>
                <w:i/>
                <w:iCs/>
                <w:color w:val="000000"/>
                <w:sz w:val="22"/>
                <w:lang w:val="bg-BG" w:eastAsia="bg-BG"/>
              </w:rPr>
              <w:t> </w:t>
            </w:r>
          </w:p>
        </w:tc>
        <w:tc>
          <w:tcPr>
            <w:tcW w:w="2760" w:type="dxa"/>
            <w:tcBorders>
              <w:top w:val="single" w:sz="8" w:space="0" w:color="auto"/>
              <w:left w:val="nil"/>
              <w:bottom w:val="single" w:sz="4" w:space="0" w:color="auto"/>
              <w:right w:val="nil"/>
            </w:tcBorders>
            <w:shd w:val="clear" w:color="auto" w:fill="auto"/>
            <w:noWrap/>
            <w:vAlign w:val="bottom"/>
            <w:hideMark/>
          </w:tcPr>
          <w:p w14:paraId="5C0DA264" w14:textId="77777777" w:rsidR="00B05CF1" w:rsidRPr="00B05CF1" w:rsidRDefault="00B05CF1" w:rsidP="00B05CF1">
            <w:pPr>
              <w:spacing w:after="0" w:line="240" w:lineRule="auto"/>
              <w:jc w:val="center"/>
              <w:rPr>
                <w:rFonts w:ascii="Georgia" w:eastAsia="Times New Roman" w:hAnsi="Georgia" w:cs="Calibri"/>
                <w:i/>
                <w:iCs/>
                <w:color w:val="000000"/>
                <w:sz w:val="22"/>
                <w:lang w:val="bg-BG" w:eastAsia="bg-BG"/>
              </w:rPr>
            </w:pPr>
            <w:r w:rsidRPr="00B05CF1">
              <w:rPr>
                <w:rFonts w:ascii="Georgia" w:eastAsia="Times New Roman" w:hAnsi="Georgia" w:cs="Calibri"/>
                <w:i/>
                <w:iCs/>
                <w:color w:val="000000"/>
                <w:sz w:val="22"/>
                <w:lang w:val="bg-BG" w:eastAsia="bg-BG"/>
              </w:rPr>
              <w:t>Score before using the App</w:t>
            </w:r>
          </w:p>
        </w:tc>
        <w:tc>
          <w:tcPr>
            <w:tcW w:w="2500" w:type="dxa"/>
            <w:tcBorders>
              <w:top w:val="single" w:sz="8" w:space="0" w:color="auto"/>
              <w:left w:val="nil"/>
              <w:bottom w:val="single" w:sz="4" w:space="0" w:color="auto"/>
              <w:right w:val="nil"/>
            </w:tcBorders>
            <w:shd w:val="clear" w:color="auto" w:fill="auto"/>
            <w:noWrap/>
            <w:vAlign w:val="bottom"/>
            <w:hideMark/>
          </w:tcPr>
          <w:p w14:paraId="121BBDF5" w14:textId="77777777" w:rsidR="00B05CF1" w:rsidRPr="00B05CF1" w:rsidRDefault="00B05CF1" w:rsidP="00B05CF1">
            <w:pPr>
              <w:spacing w:after="0" w:line="240" w:lineRule="auto"/>
              <w:jc w:val="center"/>
              <w:rPr>
                <w:rFonts w:ascii="Georgia" w:eastAsia="Times New Roman" w:hAnsi="Georgia" w:cs="Calibri"/>
                <w:i/>
                <w:iCs/>
                <w:color w:val="000000"/>
                <w:sz w:val="22"/>
                <w:lang w:val="bg-BG" w:eastAsia="bg-BG"/>
              </w:rPr>
            </w:pPr>
            <w:r w:rsidRPr="00B05CF1">
              <w:rPr>
                <w:rFonts w:ascii="Georgia" w:eastAsia="Times New Roman" w:hAnsi="Georgia" w:cs="Calibri"/>
                <w:i/>
                <w:iCs/>
                <w:color w:val="000000"/>
                <w:sz w:val="22"/>
                <w:lang w:val="bg-BG" w:eastAsia="bg-BG"/>
              </w:rPr>
              <w:t>Score after using the app</w:t>
            </w:r>
          </w:p>
        </w:tc>
      </w:tr>
      <w:tr w:rsidR="00B05CF1" w:rsidRPr="00B05CF1" w14:paraId="2817B79A" w14:textId="77777777" w:rsidTr="00B05CF1">
        <w:trPr>
          <w:trHeight w:val="288"/>
        </w:trPr>
        <w:tc>
          <w:tcPr>
            <w:tcW w:w="3200" w:type="dxa"/>
            <w:tcBorders>
              <w:top w:val="nil"/>
              <w:left w:val="nil"/>
              <w:bottom w:val="nil"/>
              <w:right w:val="nil"/>
            </w:tcBorders>
            <w:shd w:val="clear" w:color="auto" w:fill="auto"/>
            <w:noWrap/>
            <w:vAlign w:val="bottom"/>
            <w:hideMark/>
          </w:tcPr>
          <w:p w14:paraId="0852B985"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Mean</w:t>
            </w:r>
          </w:p>
        </w:tc>
        <w:tc>
          <w:tcPr>
            <w:tcW w:w="2760" w:type="dxa"/>
            <w:tcBorders>
              <w:top w:val="nil"/>
              <w:left w:val="nil"/>
              <w:bottom w:val="nil"/>
              <w:right w:val="nil"/>
            </w:tcBorders>
            <w:shd w:val="clear" w:color="auto" w:fill="auto"/>
            <w:noWrap/>
            <w:vAlign w:val="bottom"/>
            <w:hideMark/>
          </w:tcPr>
          <w:p w14:paraId="68A3E9BF"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12,75</w:t>
            </w:r>
          </w:p>
        </w:tc>
        <w:tc>
          <w:tcPr>
            <w:tcW w:w="2500" w:type="dxa"/>
            <w:tcBorders>
              <w:top w:val="nil"/>
              <w:left w:val="nil"/>
              <w:bottom w:val="nil"/>
              <w:right w:val="nil"/>
            </w:tcBorders>
            <w:shd w:val="clear" w:color="auto" w:fill="auto"/>
            <w:noWrap/>
            <w:vAlign w:val="bottom"/>
            <w:hideMark/>
          </w:tcPr>
          <w:p w14:paraId="734B3AB2"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15,3</w:t>
            </w:r>
          </w:p>
        </w:tc>
      </w:tr>
      <w:tr w:rsidR="00B05CF1" w:rsidRPr="00B05CF1" w14:paraId="07E9798F" w14:textId="77777777" w:rsidTr="00B05CF1">
        <w:trPr>
          <w:trHeight w:val="288"/>
        </w:trPr>
        <w:tc>
          <w:tcPr>
            <w:tcW w:w="3200" w:type="dxa"/>
            <w:tcBorders>
              <w:top w:val="nil"/>
              <w:left w:val="nil"/>
              <w:bottom w:val="nil"/>
              <w:right w:val="nil"/>
            </w:tcBorders>
            <w:shd w:val="clear" w:color="auto" w:fill="auto"/>
            <w:noWrap/>
            <w:vAlign w:val="bottom"/>
            <w:hideMark/>
          </w:tcPr>
          <w:p w14:paraId="30EB4904"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Variance</w:t>
            </w:r>
          </w:p>
        </w:tc>
        <w:tc>
          <w:tcPr>
            <w:tcW w:w="2760" w:type="dxa"/>
            <w:tcBorders>
              <w:top w:val="nil"/>
              <w:left w:val="nil"/>
              <w:bottom w:val="nil"/>
              <w:right w:val="nil"/>
            </w:tcBorders>
            <w:shd w:val="clear" w:color="auto" w:fill="auto"/>
            <w:noWrap/>
            <w:vAlign w:val="bottom"/>
            <w:hideMark/>
          </w:tcPr>
          <w:p w14:paraId="4D5CEF86"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16,80769231</w:t>
            </w:r>
          </w:p>
        </w:tc>
        <w:tc>
          <w:tcPr>
            <w:tcW w:w="2500" w:type="dxa"/>
            <w:tcBorders>
              <w:top w:val="nil"/>
              <w:left w:val="nil"/>
              <w:bottom w:val="nil"/>
              <w:right w:val="nil"/>
            </w:tcBorders>
            <w:shd w:val="clear" w:color="auto" w:fill="auto"/>
            <w:noWrap/>
            <w:vAlign w:val="bottom"/>
            <w:hideMark/>
          </w:tcPr>
          <w:p w14:paraId="015DD60E"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15,29230769</w:t>
            </w:r>
          </w:p>
        </w:tc>
      </w:tr>
      <w:tr w:rsidR="00B05CF1" w:rsidRPr="00B05CF1" w14:paraId="6557E3C0" w14:textId="77777777" w:rsidTr="00B05CF1">
        <w:trPr>
          <w:trHeight w:val="288"/>
        </w:trPr>
        <w:tc>
          <w:tcPr>
            <w:tcW w:w="3200" w:type="dxa"/>
            <w:tcBorders>
              <w:top w:val="nil"/>
              <w:left w:val="nil"/>
              <w:bottom w:val="nil"/>
              <w:right w:val="nil"/>
            </w:tcBorders>
            <w:shd w:val="clear" w:color="auto" w:fill="auto"/>
            <w:noWrap/>
            <w:vAlign w:val="bottom"/>
            <w:hideMark/>
          </w:tcPr>
          <w:p w14:paraId="22E90558"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Observations</w:t>
            </w:r>
          </w:p>
        </w:tc>
        <w:tc>
          <w:tcPr>
            <w:tcW w:w="2760" w:type="dxa"/>
            <w:tcBorders>
              <w:top w:val="nil"/>
              <w:left w:val="nil"/>
              <w:bottom w:val="nil"/>
              <w:right w:val="nil"/>
            </w:tcBorders>
            <w:shd w:val="clear" w:color="auto" w:fill="auto"/>
            <w:noWrap/>
            <w:vAlign w:val="bottom"/>
            <w:hideMark/>
          </w:tcPr>
          <w:p w14:paraId="607ECE41"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40</w:t>
            </w:r>
          </w:p>
        </w:tc>
        <w:tc>
          <w:tcPr>
            <w:tcW w:w="2500" w:type="dxa"/>
            <w:tcBorders>
              <w:top w:val="nil"/>
              <w:left w:val="nil"/>
              <w:bottom w:val="nil"/>
              <w:right w:val="nil"/>
            </w:tcBorders>
            <w:shd w:val="clear" w:color="auto" w:fill="auto"/>
            <w:noWrap/>
            <w:vAlign w:val="bottom"/>
            <w:hideMark/>
          </w:tcPr>
          <w:p w14:paraId="7BBB8E88"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40</w:t>
            </w:r>
          </w:p>
        </w:tc>
      </w:tr>
      <w:tr w:rsidR="00B05CF1" w:rsidRPr="00B05CF1" w14:paraId="4D64A87F" w14:textId="77777777" w:rsidTr="00B05CF1">
        <w:trPr>
          <w:trHeight w:val="288"/>
        </w:trPr>
        <w:tc>
          <w:tcPr>
            <w:tcW w:w="3200" w:type="dxa"/>
            <w:tcBorders>
              <w:top w:val="nil"/>
              <w:left w:val="nil"/>
              <w:bottom w:val="nil"/>
              <w:right w:val="nil"/>
            </w:tcBorders>
            <w:shd w:val="clear" w:color="auto" w:fill="auto"/>
            <w:noWrap/>
            <w:vAlign w:val="bottom"/>
            <w:hideMark/>
          </w:tcPr>
          <w:p w14:paraId="77C92FC3"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Hypothesized Mean Difference</w:t>
            </w:r>
          </w:p>
        </w:tc>
        <w:tc>
          <w:tcPr>
            <w:tcW w:w="2760" w:type="dxa"/>
            <w:tcBorders>
              <w:top w:val="nil"/>
              <w:left w:val="nil"/>
              <w:bottom w:val="nil"/>
              <w:right w:val="nil"/>
            </w:tcBorders>
            <w:shd w:val="clear" w:color="auto" w:fill="auto"/>
            <w:noWrap/>
            <w:vAlign w:val="bottom"/>
            <w:hideMark/>
          </w:tcPr>
          <w:p w14:paraId="7C3A4512"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0</w:t>
            </w:r>
          </w:p>
        </w:tc>
        <w:tc>
          <w:tcPr>
            <w:tcW w:w="2500" w:type="dxa"/>
            <w:tcBorders>
              <w:top w:val="nil"/>
              <w:left w:val="nil"/>
              <w:bottom w:val="nil"/>
              <w:right w:val="nil"/>
            </w:tcBorders>
            <w:shd w:val="clear" w:color="auto" w:fill="auto"/>
            <w:noWrap/>
            <w:vAlign w:val="bottom"/>
            <w:hideMark/>
          </w:tcPr>
          <w:p w14:paraId="6278BFD8"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51E7F423" w14:textId="77777777" w:rsidTr="00B05CF1">
        <w:trPr>
          <w:trHeight w:val="288"/>
        </w:trPr>
        <w:tc>
          <w:tcPr>
            <w:tcW w:w="3200" w:type="dxa"/>
            <w:tcBorders>
              <w:top w:val="nil"/>
              <w:left w:val="nil"/>
              <w:bottom w:val="nil"/>
              <w:right w:val="nil"/>
            </w:tcBorders>
            <w:shd w:val="clear" w:color="auto" w:fill="auto"/>
            <w:noWrap/>
            <w:vAlign w:val="bottom"/>
            <w:hideMark/>
          </w:tcPr>
          <w:p w14:paraId="29A0E09D"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df</w:t>
            </w:r>
          </w:p>
        </w:tc>
        <w:tc>
          <w:tcPr>
            <w:tcW w:w="2760" w:type="dxa"/>
            <w:tcBorders>
              <w:top w:val="nil"/>
              <w:left w:val="nil"/>
              <w:bottom w:val="nil"/>
              <w:right w:val="nil"/>
            </w:tcBorders>
            <w:shd w:val="clear" w:color="auto" w:fill="auto"/>
            <w:noWrap/>
            <w:vAlign w:val="bottom"/>
            <w:hideMark/>
          </w:tcPr>
          <w:p w14:paraId="1BD59DA9"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78</w:t>
            </w:r>
          </w:p>
        </w:tc>
        <w:tc>
          <w:tcPr>
            <w:tcW w:w="2500" w:type="dxa"/>
            <w:tcBorders>
              <w:top w:val="nil"/>
              <w:left w:val="nil"/>
              <w:bottom w:val="nil"/>
              <w:right w:val="nil"/>
            </w:tcBorders>
            <w:shd w:val="clear" w:color="auto" w:fill="auto"/>
            <w:noWrap/>
            <w:vAlign w:val="bottom"/>
            <w:hideMark/>
          </w:tcPr>
          <w:p w14:paraId="6D0E1FD4"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4FFC65BA" w14:textId="77777777" w:rsidTr="00B05CF1">
        <w:trPr>
          <w:trHeight w:val="288"/>
        </w:trPr>
        <w:tc>
          <w:tcPr>
            <w:tcW w:w="3200" w:type="dxa"/>
            <w:tcBorders>
              <w:top w:val="nil"/>
              <w:left w:val="nil"/>
              <w:bottom w:val="nil"/>
              <w:right w:val="nil"/>
            </w:tcBorders>
            <w:shd w:val="clear" w:color="auto" w:fill="auto"/>
            <w:noWrap/>
            <w:vAlign w:val="bottom"/>
            <w:hideMark/>
          </w:tcPr>
          <w:p w14:paraId="4A8DC0C0"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t Stat</w:t>
            </w:r>
          </w:p>
        </w:tc>
        <w:tc>
          <w:tcPr>
            <w:tcW w:w="2760" w:type="dxa"/>
            <w:tcBorders>
              <w:top w:val="nil"/>
              <w:left w:val="nil"/>
              <w:bottom w:val="nil"/>
              <w:right w:val="nil"/>
            </w:tcBorders>
            <w:shd w:val="clear" w:color="auto" w:fill="auto"/>
            <w:noWrap/>
            <w:vAlign w:val="bottom"/>
            <w:hideMark/>
          </w:tcPr>
          <w:p w14:paraId="3B285E04" w14:textId="77777777" w:rsidR="00B05CF1" w:rsidRPr="00B05CF1" w:rsidRDefault="00B05CF1" w:rsidP="00B05CF1">
            <w:pPr>
              <w:spacing w:after="0" w:line="240" w:lineRule="auto"/>
              <w:jc w:val="righ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-2,846542418</w:t>
            </w:r>
          </w:p>
        </w:tc>
        <w:tc>
          <w:tcPr>
            <w:tcW w:w="2500" w:type="dxa"/>
            <w:tcBorders>
              <w:top w:val="nil"/>
              <w:left w:val="nil"/>
              <w:bottom w:val="nil"/>
              <w:right w:val="nil"/>
            </w:tcBorders>
            <w:shd w:val="clear" w:color="auto" w:fill="auto"/>
            <w:noWrap/>
            <w:vAlign w:val="bottom"/>
            <w:hideMark/>
          </w:tcPr>
          <w:p w14:paraId="16AB983F"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252E4AC0" w14:textId="77777777" w:rsidTr="00B05CF1">
        <w:trPr>
          <w:trHeight w:val="288"/>
        </w:trPr>
        <w:tc>
          <w:tcPr>
            <w:tcW w:w="3200" w:type="dxa"/>
            <w:tcBorders>
              <w:top w:val="nil"/>
              <w:left w:val="nil"/>
              <w:bottom w:val="nil"/>
              <w:right w:val="nil"/>
            </w:tcBorders>
            <w:shd w:val="clear" w:color="auto" w:fill="auto"/>
            <w:noWrap/>
            <w:vAlign w:val="bottom"/>
            <w:hideMark/>
          </w:tcPr>
          <w:p w14:paraId="20D77D4B"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P(T&lt;=t) one-tail</w:t>
            </w:r>
          </w:p>
        </w:tc>
        <w:tc>
          <w:tcPr>
            <w:tcW w:w="2760" w:type="dxa"/>
            <w:tcBorders>
              <w:top w:val="nil"/>
              <w:left w:val="nil"/>
              <w:bottom w:val="nil"/>
              <w:right w:val="nil"/>
            </w:tcBorders>
            <w:shd w:val="clear" w:color="auto" w:fill="auto"/>
            <w:noWrap/>
            <w:vAlign w:val="bottom"/>
            <w:hideMark/>
          </w:tcPr>
          <w:p w14:paraId="05EE6F3B"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0,002822714</w:t>
            </w:r>
          </w:p>
        </w:tc>
        <w:tc>
          <w:tcPr>
            <w:tcW w:w="2500" w:type="dxa"/>
            <w:tcBorders>
              <w:top w:val="nil"/>
              <w:left w:val="nil"/>
              <w:bottom w:val="nil"/>
              <w:right w:val="nil"/>
            </w:tcBorders>
            <w:shd w:val="clear" w:color="auto" w:fill="auto"/>
            <w:noWrap/>
            <w:vAlign w:val="bottom"/>
            <w:hideMark/>
          </w:tcPr>
          <w:p w14:paraId="272DDAC4"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6E664761" w14:textId="77777777" w:rsidTr="00B05CF1">
        <w:trPr>
          <w:trHeight w:val="288"/>
        </w:trPr>
        <w:tc>
          <w:tcPr>
            <w:tcW w:w="3200" w:type="dxa"/>
            <w:tcBorders>
              <w:top w:val="nil"/>
              <w:left w:val="nil"/>
              <w:bottom w:val="nil"/>
              <w:right w:val="nil"/>
            </w:tcBorders>
            <w:shd w:val="clear" w:color="auto" w:fill="auto"/>
            <w:noWrap/>
            <w:vAlign w:val="bottom"/>
            <w:hideMark/>
          </w:tcPr>
          <w:p w14:paraId="7BF66E67"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t Critical one-tail</w:t>
            </w:r>
          </w:p>
        </w:tc>
        <w:tc>
          <w:tcPr>
            <w:tcW w:w="2760" w:type="dxa"/>
            <w:tcBorders>
              <w:top w:val="nil"/>
              <w:left w:val="nil"/>
              <w:bottom w:val="nil"/>
              <w:right w:val="nil"/>
            </w:tcBorders>
            <w:shd w:val="clear" w:color="auto" w:fill="auto"/>
            <w:noWrap/>
            <w:vAlign w:val="bottom"/>
            <w:hideMark/>
          </w:tcPr>
          <w:p w14:paraId="37F670A3" w14:textId="77777777" w:rsidR="00B05CF1" w:rsidRPr="00B05CF1" w:rsidRDefault="00B05CF1" w:rsidP="00B05CF1">
            <w:pPr>
              <w:spacing w:after="0" w:line="240" w:lineRule="auto"/>
              <w:jc w:val="righ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2,375110958</w:t>
            </w:r>
          </w:p>
        </w:tc>
        <w:tc>
          <w:tcPr>
            <w:tcW w:w="2500" w:type="dxa"/>
            <w:tcBorders>
              <w:top w:val="nil"/>
              <w:left w:val="nil"/>
              <w:bottom w:val="nil"/>
              <w:right w:val="nil"/>
            </w:tcBorders>
            <w:shd w:val="clear" w:color="auto" w:fill="auto"/>
            <w:noWrap/>
            <w:vAlign w:val="bottom"/>
            <w:hideMark/>
          </w:tcPr>
          <w:p w14:paraId="044BE394"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010C6B30" w14:textId="77777777" w:rsidTr="00B05CF1">
        <w:trPr>
          <w:trHeight w:val="288"/>
        </w:trPr>
        <w:tc>
          <w:tcPr>
            <w:tcW w:w="3200" w:type="dxa"/>
            <w:tcBorders>
              <w:top w:val="nil"/>
              <w:left w:val="nil"/>
              <w:bottom w:val="nil"/>
              <w:right w:val="nil"/>
            </w:tcBorders>
            <w:shd w:val="clear" w:color="auto" w:fill="auto"/>
            <w:noWrap/>
            <w:vAlign w:val="bottom"/>
            <w:hideMark/>
          </w:tcPr>
          <w:p w14:paraId="64CD514B" w14:textId="77777777" w:rsidR="00B05CF1" w:rsidRPr="00B05CF1" w:rsidRDefault="00B05CF1" w:rsidP="00B05CF1">
            <w:pPr>
              <w:spacing w:after="0" w:line="240" w:lineRule="auto"/>
              <w:jc w:val="lef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P(T&lt;=t) two-tail</w:t>
            </w:r>
          </w:p>
        </w:tc>
        <w:tc>
          <w:tcPr>
            <w:tcW w:w="2760" w:type="dxa"/>
            <w:tcBorders>
              <w:top w:val="nil"/>
              <w:left w:val="nil"/>
              <w:bottom w:val="nil"/>
              <w:right w:val="nil"/>
            </w:tcBorders>
            <w:shd w:val="clear" w:color="auto" w:fill="auto"/>
            <w:noWrap/>
            <w:vAlign w:val="bottom"/>
            <w:hideMark/>
          </w:tcPr>
          <w:p w14:paraId="33B48A3B"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r w:rsidRPr="00B05CF1">
              <w:rPr>
                <w:rFonts w:ascii="Georgia" w:eastAsia="Times New Roman" w:hAnsi="Georgia" w:cs="Calibri"/>
                <w:color w:val="000000"/>
                <w:sz w:val="22"/>
                <w:lang w:val="bg-BG" w:eastAsia="bg-BG"/>
              </w:rPr>
              <w:t>0,005645427</w:t>
            </w:r>
          </w:p>
        </w:tc>
        <w:tc>
          <w:tcPr>
            <w:tcW w:w="2500" w:type="dxa"/>
            <w:tcBorders>
              <w:top w:val="nil"/>
              <w:left w:val="nil"/>
              <w:bottom w:val="nil"/>
              <w:right w:val="nil"/>
            </w:tcBorders>
            <w:shd w:val="clear" w:color="auto" w:fill="auto"/>
            <w:noWrap/>
            <w:vAlign w:val="bottom"/>
            <w:hideMark/>
          </w:tcPr>
          <w:p w14:paraId="3027C710" w14:textId="77777777" w:rsidR="00B05CF1" w:rsidRPr="00B05CF1" w:rsidRDefault="00B05CF1" w:rsidP="00B05CF1">
            <w:pPr>
              <w:spacing w:after="0" w:line="240" w:lineRule="auto"/>
              <w:jc w:val="right"/>
              <w:rPr>
                <w:rFonts w:ascii="Georgia" w:eastAsia="Times New Roman" w:hAnsi="Georgia" w:cs="Calibri"/>
                <w:color w:val="000000"/>
                <w:sz w:val="22"/>
                <w:lang w:val="bg-BG" w:eastAsia="bg-BG"/>
              </w:rPr>
            </w:pPr>
          </w:p>
        </w:tc>
      </w:tr>
      <w:tr w:rsidR="00B05CF1" w:rsidRPr="00B05CF1" w14:paraId="79912745" w14:textId="77777777" w:rsidTr="00B05CF1">
        <w:trPr>
          <w:trHeight w:val="300"/>
        </w:trPr>
        <w:tc>
          <w:tcPr>
            <w:tcW w:w="3200" w:type="dxa"/>
            <w:tcBorders>
              <w:top w:val="nil"/>
              <w:left w:val="nil"/>
              <w:bottom w:val="single" w:sz="8" w:space="0" w:color="auto"/>
              <w:right w:val="nil"/>
            </w:tcBorders>
            <w:shd w:val="clear" w:color="auto" w:fill="auto"/>
            <w:noWrap/>
            <w:vAlign w:val="bottom"/>
            <w:hideMark/>
          </w:tcPr>
          <w:p w14:paraId="5478B0A8"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t Critical two-tail</w:t>
            </w:r>
          </w:p>
        </w:tc>
        <w:tc>
          <w:tcPr>
            <w:tcW w:w="2760" w:type="dxa"/>
            <w:tcBorders>
              <w:top w:val="nil"/>
              <w:left w:val="nil"/>
              <w:bottom w:val="single" w:sz="8" w:space="0" w:color="auto"/>
              <w:right w:val="nil"/>
            </w:tcBorders>
            <w:shd w:val="clear" w:color="auto" w:fill="auto"/>
            <w:noWrap/>
            <w:vAlign w:val="bottom"/>
            <w:hideMark/>
          </w:tcPr>
          <w:p w14:paraId="351DFAEB" w14:textId="77777777" w:rsidR="00B05CF1" w:rsidRPr="00B05CF1" w:rsidRDefault="00B05CF1" w:rsidP="00B05CF1">
            <w:pPr>
              <w:spacing w:after="0" w:line="240" w:lineRule="auto"/>
              <w:jc w:val="righ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2,640340015</w:t>
            </w:r>
          </w:p>
        </w:tc>
        <w:tc>
          <w:tcPr>
            <w:tcW w:w="2500" w:type="dxa"/>
            <w:tcBorders>
              <w:top w:val="nil"/>
              <w:left w:val="nil"/>
              <w:bottom w:val="single" w:sz="8" w:space="0" w:color="auto"/>
              <w:right w:val="nil"/>
            </w:tcBorders>
            <w:shd w:val="clear" w:color="auto" w:fill="auto"/>
            <w:noWrap/>
            <w:vAlign w:val="bottom"/>
            <w:hideMark/>
          </w:tcPr>
          <w:p w14:paraId="5A2FDF2A" w14:textId="77777777" w:rsidR="00B05CF1" w:rsidRPr="00B05CF1" w:rsidRDefault="00B05CF1" w:rsidP="00B05CF1">
            <w:pPr>
              <w:spacing w:after="0" w:line="240" w:lineRule="auto"/>
              <w:jc w:val="left"/>
              <w:rPr>
                <w:rFonts w:ascii="Georgia" w:eastAsia="Times New Roman" w:hAnsi="Georgia" w:cs="Calibri"/>
                <w:color w:val="000000"/>
                <w:sz w:val="22"/>
                <w:highlight w:val="yellow"/>
                <w:lang w:val="bg-BG" w:eastAsia="bg-BG"/>
              </w:rPr>
            </w:pPr>
            <w:r w:rsidRPr="00B05CF1">
              <w:rPr>
                <w:rFonts w:ascii="Georgia" w:eastAsia="Times New Roman" w:hAnsi="Georgia" w:cs="Calibri"/>
                <w:color w:val="000000"/>
                <w:sz w:val="22"/>
                <w:highlight w:val="yellow"/>
                <w:lang w:val="bg-BG" w:eastAsia="bg-BG"/>
              </w:rPr>
              <w:t> </w:t>
            </w:r>
          </w:p>
        </w:tc>
      </w:tr>
    </w:tbl>
    <w:p w14:paraId="6417B8CA" w14:textId="75A938D9" w:rsidR="00B05CF1" w:rsidRPr="009F4183" w:rsidRDefault="00B05CF1" w:rsidP="007529C3">
      <w:pPr>
        <w:rPr>
          <w:rFonts w:ascii="Georgia" w:hAnsi="Georgia" w:cs="Times New Roman"/>
          <w:szCs w:val="24"/>
          <w:lang w:val="en-GB"/>
        </w:rPr>
      </w:pPr>
    </w:p>
    <w:p w14:paraId="5F6A620B" w14:textId="77102E79" w:rsidR="009F4183" w:rsidRPr="009F4183" w:rsidRDefault="009F4183" w:rsidP="009F4183">
      <w:pPr>
        <w:autoSpaceDE w:val="0"/>
        <w:autoSpaceDN w:val="0"/>
        <w:adjustRightInd w:val="0"/>
        <w:spacing w:after="0" w:line="240" w:lineRule="auto"/>
        <w:jc w:val="left"/>
        <w:rPr>
          <w:rFonts w:ascii="Georgia" w:hAnsi="Georgia" w:cs="Times New Roman"/>
          <w:b/>
          <w:bCs/>
          <w:color w:val="000000"/>
          <w:sz w:val="23"/>
          <w:szCs w:val="23"/>
          <w:lang w:val="bg-BG"/>
        </w:rPr>
      </w:pPr>
      <w:r w:rsidRPr="009F4183">
        <w:rPr>
          <w:rFonts w:ascii="Georgia" w:hAnsi="Georgia" w:cs="Times New Roman"/>
          <w:b/>
          <w:bCs/>
          <w:color w:val="000000"/>
          <w:sz w:val="23"/>
          <w:szCs w:val="23"/>
          <w:lang w:val="bg-BG"/>
        </w:rPr>
        <w:t xml:space="preserve">Testing of hypotheses to various significance level t-test: Two – samples Assuming equal Variances. </w:t>
      </w:r>
    </w:p>
    <w:p w14:paraId="42D3DB62" w14:textId="77777777" w:rsidR="009F4183" w:rsidRPr="009F4183" w:rsidRDefault="009F4183" w:rsidP="009F4183">
      <w:pPr>
        <w:autoSpaceDE w:val="0"/>
        <w:autoSpaceDN w:val="0"/>
        <w:adjustRightInd w:val="0"/>
        <w:spacing w:after="0" w:line="240" w:lineRule="auto"/>
        <w:jc w:val="left"/>
        <w:rPr>
          <w:rFonts w:ascii="Georgia" w:hAnsi="Georgia" w:cs="Times New Roman"/>
          <w:color w:val="000000"/>
          <w:sz w:val="23"/>
          <w:szCs w:val="23"/>
          <w:lang w:val="bg-BG"/>
        </w:rPr>
      </w:pPr>
    </w:p>
    <w:p w14:paraId="0F40326A" w14:textId="54940927" w:rsidR="009F4183" w:rsidRPr="009F4183" w:rsidRDefault="009F4183" w:rsidP="009F4183">
      <w:pPr>
        <w:numPr>
          <w:ilvl w:val="0"/>
          <w:numId w:val="7"/>
        </w:numPr>
        <w:autoSpaceDE w:val="0"/>
        <w:autoSpaceDN w:val="0"/>
        <w:adjustRightInd w:val="0"/>
        <w:spacing w:after="0" w:line="240" w:lineRule="auto"/>
        <w:jc w:val="left"/>
        <w:rPr>
          <w:rFonts w:ascii="Georgia" w:hAnsi="Georgia" w:cs="Times New Roman"/>
          <w:color w:val="000000"/>
          <w:sz w:val="23"/>
          <w:szCs w:val="23"/>
          <w:lang w:val="bg-BG"/>
        </w:rPr>
      </w:pPr>
      <w:r w:rsidRPr="009F4183">
        <w:rPr>
          <w:rFonts w:ascii="Georgia" w:hAnsi="Georgia" w:cs="Times New Roman"/>
          <w:b/>
          <w:bCs/>
          <w:color w:val="000000"/>
          <w:sz w:val="23"/>
          <w:szCs w:val="23"/>
          <w:lang w:val="bg-BG"/>
        </w:rPr>
        <w:t xml:space="preserve">a) p = 0.10 </w:t>
      </w:r>
    </w:p>
    <w:p w14:paraId="4E30131B" w14:textId="2559C8E7" w:rsidR="009F4183" w:rsidRPr="009F4183" w:rsidRDefault="009F4183" w:rsidP="009F4183">
      <w:pPr>
        <w:autoSpaceDE w:val="0"/>
        <w:autoSpaceDN w:val="0"/>
        <w:adjustRightInd w:val="0"/>
        <w:spacing w:after="0" w:line="240" w:lineRule="auto"/>
        <w:jc w:val="left"/>
        <w:rPr>
          <w:rFonts w:ascii="Georgia" w:hAnsi="Georgia" w:cs="Times New Roman"/>
          <w:b/>
          <w:bCs/>
          <w:color w:val="000000"/>
          <w:sz w:val="23"/>
          <w:szCs w:val="23"/>
          <w:lang w:val="bg-BG"/>
        </w:rPr>
      </w:pPr>
    </w:p>
    <w:tbl>
      <w:tblPr>
        <w:tblW w:w="7540" w:type="dxa"/>
        <w:tblCellMar>
          <w:left w:w="70" w:type="dxa"/>
          <w:right w:w="70" w:type="dxa"/>
        </w:tblCellMar>
        <w:tblLook w:val="04A0" w:firstRow="1" w:lastRow="0" w:firstColumn="1" w:lastColumn="0" w:noHBand="0" w:noVBand="1"/>
      </w:tblPr>
      <w:tblGrid>
        <w:gridCol w:w="3234"/>
        <w:gridCol w:w="1466"/>
        <w:gridCol w:w="2840"/>
      </w:tblGrid>
      <w:tr w:rsidR="009F4183" w:rsidRPr="009F4183" w14:paraId="6707DBBA" w14:textId="77777777" w:rsidTr="009F4183">
        <w:trPr>
          <w:trHeight w:val="288"/>
        </w:trPr>
        <w:tc>
          <w:tcPr>
            <w:tcW w:w="4700" w:type="dxa"/>
            <w:gridSpan w:val="2"/>
            <w:tcBorders>
              <w:top w:val="nil"/>
              <w:left w:val="nil"/>
              <w:bottom w:val="nil"/>
              <w:right w:val="nil"/>
            </w:tcBorders>
            <w:shd w:val="clear" w:color="auto" w:fill="auto"/>
            <w:noWrap/>
            <w:vAlign w:val="bottom"/>
            <w:hideMark/>
          </w:tcPr>
          <w:p w14:paraId="0D942478"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t-Test: Two-Sample Assuming Equal Variances</w:t>
            </w:r>
          </w:p>
        </w:tc>
        <w:tc>
          <w:tcPr>
            <w:tcW w:w="2840" w:type="dxa"/>
            <w:tcBorders>
              <w:top w:val="nil"/>
              <w:left w:val="nil"/>
              <w:bottom w:val="nil"/>
              <w:right w:val="nil"/>
            </w:tcBorders>
            <w:shd w:val="clear" w:color="auto" w:fill="auto"/>
            <w:noWrap/>
            <w:vAlign w:val="bottom"/>
            <w:hideMark/>
          </w:tcPr>
          <w:p w14:paraId="0747C2C6"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p>
        </w:tc>
      </w:tr>
      <w:tr w:rsidR="009F4183" w:rsidRPr="009F4183" w14:paraId="54AFB90B" w14:textId="77777777" w:rsidTr="009F4183">
        <w:trPr>
          <w:trHeight w:val="300"/>
        </w:trPr>
        <w:tc>
          <w:tcPr>
            <w:tcW w:w="3234" w:type="dxa"/>
            <w:tcBorders>
              <w:top w:val="nil"/>
              <w:left w:val="nil"/>
              <w:bottom w:val="nil"/>
              <w:right w:val="nil"/>
            </w:tcBorders>
            <w:shd w:val="clear" w:color="auto" w:fill="auto"/>
            <w:noWrap/>
            <w:vAlign w:val="bottom"/>
            <w:hideMark/>
          </w:tcPr>
          <w:p w14:paraId="33855872"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c>
          <w:tcPr>
            <w:tcW w:w="1466" w:type="dxa"/>
            <w:tcBorders>
              <w:top w:val="nil"/>
              <w:left w:val="nil"/>
              <w:bottom w:val="nil"/>
              <w:right w:val="nil"/>
            </w:tcBorders>
            <w:shd w:val="clear" w:color="auto" w:fill="auto"/>
            <w:noWrap/>
            <w:vAlign w:val="bottom"/>
            <w:hideMark/>
          </w:tcPr>
          <w:p w14:paraId="1D9EDA25"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c>
          <w:tcPr>
            <w:tcW w:w="2840" w:type="dxa"/>
            <w:tcBorders>
              <w:top w:val="nil"/>
              <w:left w:val="nil"/>
              <w:bottom w:val="nil"/>
              <w:right w:val="nil"/>
            </w:tcBorders>
            <w:shd w:val="clear" w:color="auto" w:fill="auto"/>
            <w:noWrap/>
            <w:vAlign w:val="bottom"/>
            <w:hideMark/>
          </w:tcPr>
          <w:p w14:paraId="722370EA"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r>
      <w:tr w:rsidR="009F4183" w:rsidRPr="009F4183" w14:paraId="007072B7" w14:textId="77777777" w:rsidTr="009F4183">
        <w:trPr>
          <w:trHeight w:val="288"/>
        </w:trPr>
        <w:tc>
          <w:tcPr>
            <w:tcW w:w="3234" w:type="dxa"/>
            <w:tcBorders>
              <w:top w:val="single" w:sz="8" w:space="0" w:color="auto"/>
              <w:left w:val="nil"/>
              <w:bottom w:val="single" w:sz="4" w:space="0" w:color="auto"/>
              <w:right w:val="nil"/>
            </w:tcBorders>
            <w:shd w:val="clear" w:color="auto" w:fill="auto"/>
            <w:noWrap/>
            <w:vAlign w:val="bottom"/>
            <w:hideMark/>
          </w:tcPr>
          <w:p w14:paraId="745AB488"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 </w:t>
            </w:r>
          </w:p>
        </w:tc>
        <w:tc>
          <w:tcPr>
            <w:tcW w:w="1466" w:type="dxa"/>
            <w:tcBorders>
              <w:top w:val="single" w:sz="8" w:space="0" w:color="auto"/>
              <w:left w:val="nil"/>
              <w:bottom w:val="single" w:sz="4" w:space="0" w:color="auto"/>
              <w:right w:val="nil"/>
            </w:tcBorders>
            <w:shd w:val="clear" w:color="auto" w:fill="auto"/>
            <w:noWrap/>
            <w:vAlign w:val="bottom"/>
            <w:hideMark/>
          </w:tcPr>
          <w:p w14:paraId="56CCC7EE"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Variable 1</w:t>
            </w:r>
          </w:p>
        </w:tc>
        <w:tc>
          <w:tcPr>
            <w:tcW w:w="2840" w:type="dxa"/>
            <w:tcBorders>
              <w:top w:val="single" w:sz="8" w:space="0" w:color="auto"/>
              <w:left w:val="nil"/>
              <w:bottom w:val="single" w:sz="4" w:space="0" w:color="auto"/>
              <w:right w:val="nil"/>
            </w:tcBorders>
            <w:shd w:val="clear" w:color="auto" w:fill="auto"/>
            <w:noWrap/>
            <w:vAlign w:val="bottom"/>
            <w:hideMark/>
          </w:tcPr>
          <w:p w14:paraId="091EDF7D"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Variable 2</w:t>
            </w:r>
          </w:p>
        </w:tc>
      </w:tr>
      <w:tr w:rsidR="009F4183" w:rsidRPr="009F4183" w14:paraId="7A778B29" w14:textId="77777777" w:rsidTr="009F4183">
        <w:trPr>
          <w:trHeight w:val="288"/>
        </w:trPr>
        <w:tc>
          <w:tcPr>
            <w:tcW w:w="3234" w:type="dxa"/>
            <w:tcBorders>
              <w:top w:val="nil"/>
              <w:left w:val="nil"/>
              <w:bottom w:val="nil"/>
              <w:right w:val="nil"/>
            </w:tcBorders>
            <w:shd w:val="clear" w:color="auto" w:fill="auto"/>
            <w:noWrap/>
            <w:vAlign w:val="bottom"/>
            <w:hideMark/>
          </w:tcPr>
          <w:p w14:paraId="74ED81B6"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Mean</w:t>
            </w:r>
          </w:p>
        </w:tc>
        <w:tc>
          <w:tcPr>
            <w:tcW w:w="1466" w:type="dxa"/>
            <w:tcBorders>
              <w:top w:val="nil"/>
              <w:left w:val="nil"/>
              <w:bottom w:val="nil"/>
              <w:right w:val="nil"/>
            </w:tcBorders>
            <w:shd w:val="clear" w:color="auto" w:fill="auto"/>
            <w:noWrap/>
            <w:vAlign w:val="bottom"/>
            <w:hideMark/>
          </w:tcPr>
          <w:p w14:paraId="56961BE7"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12,75</w:t>
            </w:r>
          </w:p>
        </w:tc>
        <w:tc>
          <w:tcPr>
            <w:tcW w:w="2840" w:type="dxa"/>
            <w:tcBorders>
              <w:top w:val="nil"/>
              <w:left w:val="nil"/>
              <w:bottom w:val="nil"/>
              <w:right w:val="nil"/>
            </w:tcBorders>
            <w:shd w:val="clear" w:color="auto" w:fill="auto"/>
            <w:noWrap/>
            <w:vAlign w:val="bottom"/>
            <w:hideMark/>
          </w:tcPr>
          <w:p w14:paraId="57B94ACD"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15,3</w:t>
            </w:r>
          </w:p>
        </w:tc>
      </w:tr>
      <w:tr w:rsidR="009F4183" w:rsidRPr="009F4183" w14:paraId="318D7572" w14:textId="77777777" w:rsidTr="009F4183">
        <w:trPr>
          <w:trHeight w:val="288"/>
        </w:trPr>
        <w:tc>
          <w:tcPr>
            <w:tcW w:w="3234" w:type="dxa"/>
            <w:tcBorders>
              <w:top w:val="nil"/>
              <w:left w:val="nil"/>
              <w:bottom w:val="nil"/>
              <w:right w:val="nil"/>
            </w:tcBorders>
            <w:shd w:val="clear" w:color="auto" w:fill="auto"/>
            <w:noWrap/>
            <w:vAlign w:val="bottom"/>
            <w:hideMark/>
          </w:tcPr>
          <w:p w14:paraId="5722AB4A"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Variance</w:t>
            </w:r>
          </w:p>
        </w:tc>
        <w:tc>
          <w:tcPr>
            <w:tcW w:w="1466" w:type="dxa"/>
            <w:tcBorders>
              <w:top w:val="nil"/>
              <w:left w:val="nil"/>
              <w:bottom w:val="nil"/>
              <w:right w:val="nil"/>
            </w:tcBorders>
            <w:shd w:val="clear" w:color="auto" w:fill="auto"/>
            <w:noWrap/>
            <w:vAlign w:val="bottom"/>
            <w:hideMark/>
          </w:tcPr>
          <w:p w14:paraId="68121869"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16,80769231</w:t>
            </w:r>
          </w:p>
        </w:tc>
        <w:tc>
          <w:tcPr>
            <w:tcW w:w="2840" w:type="dxa"/>
            <w:tcBorders>
              <w:top w:val="nil"/>
              <w:left w:val="nil"/>
              <w:bottom w:val="nil"/>
              <w:right w:val="nil"/>
            </w:tcBorders>
            <w:shd w:val="clear" w:color="auto" w:fill="auto"/>
            <w:noWrap/>
            <w:vAlign w:val="bottom"/>
            <w:hideMark/>
          </w:tcPr>
          <w:p w14:paraId="193F6EE1"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15,29230769</w:t>
            </w:r>
          </w:p>
        </w:tc>
      </w:tr>
      <w:tr w:rsidR="009F4183" w:rsidRPr="009F4183" w14:paraId="5EE0F33A" w14:textId="77777777" w:rsidTr="009F4183">
        <w:trPr>
          <w:trHeight w:val="288"/>
        </w:trPr>
        <w:tc>
          <w:tcPr>
            <w:tcW w:w="3234" w:type="dxa"/>
            <w:tcBorders>
              <w:top w:val="nil"/>
              <w:left w:val="nil"/>
              <w:bottom w:val="nil"/>
              <w:right w:val="nil"/>
            </w:tcBorders>
            <w:shd w:val="clear" w:color="auto" w:fill="auto"/>
            <w:noWrap/>
            <w:vAlign w:val="bottom"/>
            <w:hideMark/>
          </w:tcPr>
          <w:p w14:paraId="1ADF69BD"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Observations</w:t>
            </w:r>
          </w:p>
        </w:tc>
        <w:tc>
          <w:tcPr>
            <w:tcW w:w="1466" w:type="dxa"/>
            <w:tcBorders>
              <w:top w:val="nil"/>
              <w:left w:val="nil"/>
              <w:bottom w:val="nil"/>
              <w:right w:val="nil"/>
            </w:tcBorders>
            <w:shd w:val="clear" w:color="auto" w:fill="auto"/>
            <w:noWrap/>
            <w:vAlign w:val="bottom"/>
            <w:hideMark/>
          </w:tcPr>
          <w:p w14:paraId="07E82A8A"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40</w:t>
            </w:r>
          </w:p>
        </w:tc>
        <w:tc>
          <w:tcPr>
            <w:tcW w:w="2840" w:type="dxa"/>
            <w:tcBorders>
              <w:top w:val="nil"/>
              <w:left w:val="nil"/>
              <w:bottom w:val="nil"/>
              <w:right w:val="nil"/>
            </w:tcBorders>
            <w:shd w:val="clear" w:color="auto" w:fill="auto"/>
            <w:noWrap/>
            <w:vAlign w:val="bottom"/>
            <w:hideMark/>
          </w:tcPr>
          <w:p w14:paraId="70B4B06B"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40</w:t>
            </w:r>
          </w:p>
        </w:tc>
      </w:tr>
      <w:tr w:rsidR="009F4183" w:rsidRPr="009F4183" w14:paraId="0C60FDA2" w14:textId="77777777" w:rsidTr="009F4183">
        <w:trPr>
          <w:trHeight w:val="288"/>
        </w:trPr>
        <w:tc>
          <w:tcPr>
            <w:tcW w:w="3234" w:type="dxa"/>
            <w:tcBorders>
              <w:top w:val="nil"/>
              <w:left w:val="nil"/>
              <w:bottom w:val="nil"/>
              <w:right w:val="nil"/>
            </w:tcBorders>
            <w:shd w:val="clear" w:color="auto" w:fill="auto"/>
            <w:noWrap/>
            <w:vAlign w:val="bottom"/>
            <w:hideMark/>
          </w:tcPr>
          <w:p w14:paraId="76DFE9BC"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Pooled Variance</w:t>
            </w:r>
          </w:p>
        </w:tc>
        <w:tc>
          <w:tcPr>
            <w:tcW w:w="1466" w:type="dxa"/>
            <w:tcBorders>
              <w:top w:val="nil"/>
              <w:left w:val="nil"/>
              <w:bottom w:val="nil"/>
              <w:right w:val="nil"/>
            </w:tcBorders>
            <w:shd w:val="clear" w:color="auto" w:fill="auto"/>
            <w:noWrap/>
            <w:vAlign w:val="bottom"/>
            <w:hideMark/>
          </w:tcPr>
          <w:p w14:paraId="0716C032"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16,05</w:t>
            </w:r>
          </w:p>
        </w:tc>
        <w:tc>
          <w:tcPr>
            <w:tcW w:w="2840" w:type="dxa"/>
            <w:tcBorders>
              <w:top w:val="nil"/>
              <w:left w:val="nil"/>
              <w:bottom w:val="nil"/>
              <w:right w:val="nil"/>
            </w:tcBorders>
            <w:shd w:val="clear" w:color="auto" w:fill="auto"/>
            <w:noWrap/>
            <w:vAlign w:val="bottom"/>
            <w:hideMark/>
          </w:tcPr>
          <w:p w14:paraId="0ED7EB0D"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2F0C1A11" w14:textId="77777777" w:rsidTr="009F4183">
        <w:trPr>
          <w:trHeight w:val="288"/>
        </w:trPr>
        <w:tc>
          <w:tcPr>
            <w:tcW w:w="3234" w:type="dxa"/>
            <w:tcBorders>
              <w:top w:val="nil"/>
              <w:left w:val="nil"/>
              <w:bottom w:val="nil"/>
              <w:right w:val="nil"/>
            </w:tcBorders>
            <w:shd w:val="clear" w:color="auto" w:fill="auto"/>
            <w:noWrap/>
            <w:vAlign w:val="bottom"/>
            <w:hideMark/>
          </w:tcPr>
          <w:p w14:paraId="7FEEF442"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Hypothesized Mean Difference</w:t>
            </w:r>
          </w:p>
        </w:tc>
        <w:tc>
          <w:tcPr>
            <w:tcW w:w="1466" w:type="dxa"/>
            <w:tcBorders>
              <w:top w:val="nil"/>
              <w:left w:val="nil"/>
              <w:bottom w:val="nil"/>
              <w:right w:val="nil"/>
            </w:tcBorders>
            <w:shd w:val="clear" w:color="auto" w:fill="auto"/>
            <w:noWrap/>
            <w:vAlign w:val="bottom"/>
            <w:hideMark/>
          </w:tcPr>
          <w:p w14:paraId="0D1D81F7"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w:t>
            </w:r>
          </w:p>
        </w:tc>
        <w:tc>
          <w:tcPr>
            <w:tcW w:w="2840" w:type="dxa"/>
            <w:tcBorders>
              <w:top w:val="nil"/>
              <w:left w:val="nil"/>
              <w:bottom w:val="nil"/>
              <w:right w:val="nil"/>
            </w:tcBorders>
            <w:shd w:val="clear" w:color="auto" w:fill="auto"/>
            <w:noWrap/>
            <w:vAlign w:val="bottom"/>
            <w:hideMark/>
          </w:tcPr>
          <w:p w14:paraId="400F891E"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728667FD" w14:textId="77777777" w:rsidTr="009F4183">
        <w:trPr>
          <w:trHeight w:val="288"/>
        </w:trPr>
        <w:tc>
          <w:tcPr>
            <w:tcW w:w="3234" w:type="dxa"/>
            <w:tcBorders>
              <w:top w:val="nil"/>
              <w:left w:val="nil"/>
              <w:bottom w:val="nil"/>
              <w:right w:val="nil"/>
            </w:tcBorders>
            <w:shd w:val="clear" w:color="auto" w:fill="auto"/>
            <w:noWrap/>
            <w:vAlign w:val="bottom"/>
            <w:hideMark/>
          </w:tcPr>
          <w:p w14:paraId="7E50D3AA"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df</w:t>
            </w:r>
          </w:p>
        </w:tc>
        <w:tc>
          <w:tcPr>
            <w:tcW w:w="1466" w:type="dxa"/>
            <w:tcBorders>
              <w:top w:val="nil"/>
              <w:left w:val="nil"/>
              <w:bottom w:val="nil"/>
              <w:right w:val="nil"/>
            </w:tcBorders>
            <w:shd w:val="clear" w:color="auto" w:fill="auto"/>
            <w:noWrap/>
            <w:vAlign w:val="bottom"/>
            <w:hideMark/>
          </w:tcPr>
          <w:p w14:paraId="7DD52A9F"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78</w:t>
            </w:r>
          </w:p>
        </w:tc>
        <w:tc>
          <w:tcPr>
            <w:tcW w:w="2840" w:type="dxa"/>
            <w:tcBorders>
              <w:top w:val="nil"/>
              <w:left w:val="nil"/>
              <w:bottom w:val="nil"/>
              <w:right w:val="nil"/>
            </w:tcBorders>
            <w:shd w:val="clear" w:color="auto" w:fill="auto"/>
            <w:noWrap/>
            <w:vAlign w:val="bottom"/>
            <w:hideMark/>
          </w:tcPr>
          <w:p w14:paraId="75D11E5A"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45E185A8" w14:textId="77777777" w:rsidTr="009F4183">
        <w:trPr>
          <w:trHeight w:val="288"/>
        </w:trPr>
        <w:tc>
          <w:tcPr>
            <w:tcW w:w="3234" w:type="dxa"/>
            <w:tcBorders>
              <w:top w:val="nil"/>
              <w:left w:val="nil"/>
              <w:bottom w:val="nil"/>
              <w:right w:val="nil"/>
            </w:tcBorders>
            <w:shd w:val="clear" w:color="auto" w:fill="auto"/>
            <w:noWrap/>
            <w:vAlign w:val="bottom"/>
            <w:hideMark/>
          </w:tcPr>
          <w:p w14:paraId="29505A82"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Stat</w:t>
            </w:r>
          </w:p>
        </w:tc>
        <w:tc>
          <w:tcPr>
            <w:tcW w:w="1466" w:type="dxa"/>
            <w:tcBorders>
              <w:top w:val="nil"/>
              <w:left w:val="nil"/>
              <w:bottom w:val="nil"/>
              <w:right w:val="nil"/>
            </w:tcBorders>
            <w:shd w:val="clear" w:color="auto" w:fill="auto"/>
            <w:noWrap/>
            <w:vAlign w:val="bottom"/>
            <w:hideMark/>
          </w:tcPr>
          <w:p w14:paraId="0AAD01F9"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-2,846542418</w:t>
            </w:r>
          </w:p>
        </w:tc>
        <w:tc>
          <w:tcPr>
            <w:tcW w:w="2840" w:type="dxa"/>
            <w:tcBorders>
              <w:top w:val="nil"/>
              <w:left w:val="nil"/>
              <w:bottom w:val="nil"/>
              <w:right w:val="nil"/>
            </w:tcBorders>
            <w:shd w:val="clear" w:color="auto" w:fill="auto"/>
            <w:noWrap/>
            <w:vAlign w:val="bottom"/>
            <w:hideMark/>
          </w:tcPr>
          <w:p w14:paraId="2A3171A5"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p>
        </w:tc>
      </w:tr>
      <w:tr w:rsidR="009F4183" w:rsidRPr="009F4183" w14:paraId="52CB5E46" w14:textId="77777777" w:rsidTr="009F4183">
        <w:trPr>
          <w:trHeight w:val="288"/>
        </w:trPr>
        <w:tc>
          <w:tcPr>
            <w:tcW w:w="3234" w:type="dxa"/>
            <w:tcBorders>
              <w:top w:val="nil"/>
              <w:left w:val="nil"/>
              <w:bottom w:val="nil"/>
              <w:right w:val="nil"/>
            </w:tcBorders>
            <w:shd w:val="clear" w:color="auto" w:fill="auto"/>
            <w:noWrap/>
            <w:vAlign w:val="bottom"/>
            <w:hideMark/>
          </w:tcPr>
          <w:p w14:paraId="77D15924"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P(T&lt;=t) one-tail</w:t>
            </w:r>
          </w:p>
        </w:tc>
        <w:tc>
          <w:tcPr>
            <w:tcW w:w="1466" w:type="dxa"/>
            <w:tcBorders>
              <w:top w:val="nil"/>
              <w:left w:val="nil"/>
              <w:bottom w:val="nil"/>
              <w:right w:val="nil"/>
            </w:tcBorders>
            <w:shd w:val="clear" w:color="auto" w:fill="auto"/>
            <w:noWrap/>
            <w:vAlign w:val="bottom"/>
            <w:hideMark/>
          </w:tcPr>
          <w:p w14:paraId="3555B57C"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0,002822714</w:t>
            </w:r>
          </w:p>
        </w:tc>
        <w:tc>
          <w:tcPr>
            <w:tcW w:w="2840" w:type="dxa"/>
            <w:tcBorders>
              <w:top w:val="nil"/>
              <w:left w:val="nil"/>
              <w:bottom w:val="nil"/>
              <w:right w:val="nil"/>
            </w:tcBorders>
            <w:shd w:val="clear" w:color="auto" w:fill="auto"/>
            <w:noWrap/>
            <w:vAlign w:val="bottom"/>
            <w:hideMark/>
          </w:tcPr>
          <w:p w14:paraId="3420362E"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332AF24D" w14:textId="77777777" w:rsidTr="009F4183">
        <w:trPr>
          <w:trHeight w:val="288"/>
        </w:trPr>
        <w:tc>
          <w:tcPr>
            <w:tcW w:w="3234" w:type="dxa"/>
            <w:tcBorders>
              <w:top w:val="nil"/>
              <w:left w:val="nil"/>
              <w:bottom w:val="nil"/>
              <w:right w:val="nil"/>
            </w:tcBorders>
            <w:shd w:val="clear" w:color="auto" w:fill="auto"/>
            <w:noWrap/>
            <w:vAlign w:val="bottom"/>
            <w:hideMark/>
          </w:tcPr>
          <w:p w14:paraId="5EEC7BEB"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Critical one-tail</w:t>
            </w:r>
          </w:p>
        </w:tc>
        <w:tc>
          <w:tcPr>
            <w:tcW w:w="1466" w:type="dxa"/>
            <w:tcBorders>
              <w:top w:val="nil"/>
              <w:left w:val="nil"/>
              <w:bottom w:val="nil"/>
              <w:right w:val="nil"/>
            </w:tcBorders>
            <w:shd w:val="clear" w:color="auto" w:fill="auto"/>
            <w:noWrap/>
            <w:vAlign w:val="bottom"/>
            <w:hideMark/>
          </w:tcPr>
          <w:p w14:paraId="315AD411"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1,292499597</w:t>
            </w:r>
          </w:p>
        </w:tc>
        <w:tc>
          <w:tcPr>
            <w:tcW w:w="2840" w:type="dxa"/>
            <w:tcBorders>
              <w:top w:val="nil"/>
              <w:left w:val="nil"/>
              <w:bottom w:val="nil"/>
              <w:right w:val="nil"/>
            </w:tcBorders>
            <w:shd w:val="clear" w:color="auto" w:fill="auto"/>
            <w:noWrap/>
            <w:vAlign w:val="bottom"/>
            <w:hideMark/>
          </w:tcPr>
          <w:p w14:paraId="04866706"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06649687" w14:textId="77777777" w:rsidTr="009F4183">
        <w:trPr>
          <w:trHeight w:val="288"/>
        </w:trPr>
        <w:tc>
          <w:tcPr>
            <w:tcW w:w="3234" w:type="dxa"/>
            <w:tcBorders>
              <w:top w:val="nil"/>
              <w:left w:val="nil"/>
              <w:bottom w:val="nil"/>
              <w:right w:val="nil"/>
            </w:tcBorders>
            <w:shd w:val="clear" w:color="auto" w:fill="auto"/>
            <w:noWrap/>
            <w:vAlign w:val="bottom"/>
            <w:hideMark/>
          </w:tcPr>
          <w:p w14:paraId="119E3264"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P(T&lt;=t) two-tail</w:t>
            </w:r>
          </w:p>
        </w:tc>
        <w:tc>
          <w:tcPr>
            <w:tcW w:w="1466" w:type="dxa"/>
            <w:tcBorders>
              <w:top w:val="nil"/>
              <w:left w:val="nil"/>
              <w:bottom w:val="nil"/>
              <w:right w:val="nil"/>
            </w:tcBorders>
            <w:shd w:val="clear" w:color="auto" w:fill="auto"/>
            <w:noWrap/>
            <w:vAlign w:val="bottom"/>
            <w:hideMark/>
          </w:tcPr>
          <w:p w14:paraId="7CFFE590"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0,005645427</w:t>
            </w:r>
          </w:p>
        </w:tc>
        <w:tc>
          <w:tcPr>
            <w:tcW w:w="2840" w:type="dxa"/>
            <w:tcBorders>
              <w:top w:val="nil"/>
              <w:left w:val="nil"/>
              <w:bottom w:val="nil"/>
              <w:right w:val="nil"/>
            </w:tcBorders>
            <w:shd w:val="clear" w:color="auto" w:fill="auto"/>
            <w:noWrap/>
            <w:vAlign w:val="bottom"/>
            <w:hideMark/>
          </w:tcPr>
          <w:p w14:paraId="0016D135"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15C78797" w14:textId="77777777" w:rsidTr="009F4183">
        <w:trPr>
          <w:trHeight w:val="300"/>
        </w:trPr>
        <w:tc>
          <w:tcPr>
            <w:tcW w:w="3234" w:type="dxa"/>
            <w:tcBorders>
              <w:top w:val="nil"/>
              <w:left w:val="nil"/>
              <w:bottom w:val="single" w:sz="8" w:space="0" w:color="auto"/>
              <w:right w:val="nil"/>
            </w:tcBorders>
            <w:shd w:val="clear" w:color="auto" w:fill="auto"/>
            <w:noWrap/>
            <w:vAlign w:val="bottom"/>
            <w:hideMark/>
          </w:tcPr>
          <w:p w14:paraId="5BEF7C54"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Critical two-tail</w:t>
            </w:r>
          </w:p>
        </w:tc>
        <w:tc>
          <w:tcPr>
            <w:tcW w:w="1466" w:type="dxa"/>
            <w:tcBorders>
              <w:top w:val="nil"/>
              <w:left w:val="nil"/>
              <w:bottom w:val="single" w:sz="8" w:space="0" w:color="auto"/>
              <w:right w:val="nil"/>
            </w:tcBorders>
            <w:shd w:val="clear" w:color="auto" w:fill="auto"/>
            <w:noWrap/>
            <w:vAlign w:val="bottom"/>
            <w:hideMark/>
          </w:tcPr>
          <w:p w14:paraId="0D818E5C"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1,664624645</w:t>
            </w:r>
          </w:p>
        </w:tc>
        <w:tc>
          <w:tcPr>
            <w:tcW w:w="2840" w:type="dxa"/>
            <w:tcBorders>
              <w:top w:val="nil"/>
              <w:left w:val="nil"/>
              <w:bottom w:val="single" w:sz="8" w:space="0" w:color="auto"/>
              <w:right w:val="nil"/>
            </w:tcBorders>
            <w:shd w:val="clear" w:color="auto" w:fill="auto"/>
            <w:noWrap/>
            <w:vAlign w:val="bottom"/>
            <w:hideMark/>
          </w:tcPr>
          <w:p w14:paraId="3E3F19A4"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 </w:t>
            </w:r>
          </w:p>
        </w:tc>
      </w:tr>
    </w:tbl>
    <w:p w14:paraId="77F6DD55" w14:textId="47BD6F29" w:rsidR="00B05CF1" w:rsidRPr="009F4183" w:rsidRDefault="00B05CF1" w:rsidP="007529C3">
      <w:pPr>
        <w:rPr>
          <w:rFonts w:ascii="Georgia" w:hAnsi="Georgia" w:cs="Times New Roman"/>
          <w:szCs w:val="24"/>
          <w:lang w:val="en-GB"/>
        </w:rPr>
      </w:pPr>
    </w:p>
    <w:p w14:paraId="1EFC924E" w14:textId="77777777" w:rsidR="009F4183" w:rsidRPr="009F4183" w:rsidRDefault="009F4183" w:rsidP="009F4183">
      <w:pPr>
        <w:autoSpaceDE w:val="0"/>
        <w:autoSpaceDN w:val="0"/>
        <w:adjustRightInd w:val="0"/>
        <w:spacing w:after="0" w:line="240" w:lineRule="auto"/>
        <w:jc w:val="left"/>
        <w:rPr>
          <w:rFonts w:ascii="Georgia" w:hAnsi="Georgia" w:cs="Times New Roman"/>
          <w:color w:val="000000"/>
          <w:szCs w:val="24"/>
          <w:lang w:val="bg-BG"/>
        </w:rPr>
      </w:pPr>
    </w:p>
    <w:p w14:paraId="5A858C3B" w14:textId="77777777" w:rsidR="009F4183" w:rsidRPr="009F4183" w:rsidRDefault="009F4183" w:rsidP="009F4183">
      <w:pPr>
        <w:numPr>
          <w:ilvl w:val="0"/>
          <w:numId w:val="8"/>
        </w:numPr>
        <w:autoSpaceDE w:val="0"/>
        <w:autoSpaceDN w:val="0"/>
        <w:adjustRightInd w:val="0"/>
        <w:spacing w:after="0" w:line="240" w:lineRule="auto"/>
        <w:jc w:val="left"/>
        <w:rPr>
          <w:rFonts w:ascii="Georgia" w:hAnsi="Georgia" w:cs="Times New Roman"/>
          <w:color w:val="000000"/>
          <w:sz w:val="23"/>
          <w:szCs w:val="23"/>
          <w:lang w:val="bg-BG"/>
        </w:rPr>
      </w:pPr>
      <w:r w:rsidRPr="009F4183">
        <w:rPr>
          <w:rFonts w:ascii="Georgia" w:hAnsi="Georgia" w:cs="Times New Roman"/>
          <w:b/>
          <w:bCs/>
          <w:color w:val="000000"/>
          <w:sz w:val="23"/>
          <w:szCs w:val="23"/>
          <w:lang w:val="bg-BG"/>
        </w:rPr>
        <w:t xml:space="preserve">b) p = 0.05 </w:t>
      </w:r>
    </w:p>
    <w:p w14:paraId="495E60A5" w14:textId="4423DAF7" w:rsidR="009F4183" w:rsidRPr="009F4183" w:rsidRDefault="009F4183" w:rsidP="007529C3">
      <w:pPr>
        <w:rPr>
          <w:rFonts w:ascii="Georgia" w:hAnsi="Georgia" w:cs="Times New Roman"/>
          <w:szCs w:val="24"/>
          <w:lang w:val="en-GB"/>
        </w:rPr>
      </w:pPr>
    </w:p>
    <w:tbl>
      <w:tblPr>
        <w:tblW w:w="7460" w:type="dxa"/>
        <w:tblCellMar>
          <w:left w:w="70" w:type="dxa"/>
          <w:right w:w="70" w:type="dxa"/>
        </w:tblCellMar>
        <w:tblLook w:val="04A0" w:firstRow="1" w:lastRow="0" w:firstColumn="1" w:lastColumn="0" w:noHBand="0" w:noVBand="1"/>
      </w:tblPr>
      <w:tblGrid>
        <w:gridCol w:w="4322"/>
        <w:gridCol w:w="1958"/>
        <w:gridCol w:w="1258"/>
      </w:tblGrid>
      <w:tr w:rsidR="009F4183" w:rsidRPr="009F4183" w14:paraId="3A185BCA" w14:textId="77777777" w:rsidTr="009F4183">
        <w:trPr>
          <w:trHeight w:val="288"/>
        </w:trPr>
        <w:tc>
          <w:tcPr>
            <w:tcW w:w="6280" w:type="dxa"/>
            <w:gridSpan w:val="2"/>
            <w:tcBorders>
              <w:top w:val="nil"/>
              <w:left w:val="nil"/>
              <w:bottom w:val="nil"/>
              <w:right w:val="nil"/>
            </w:tcBorders>
            <w:shd w:val="clear" w:color="auto" w:fill="auto"/>
            <w:noWrap/>
            <w:vAlign w:val="bottom"/>
            <w:hideMark/>
          </w:tcPr>
          <w:p w14:paraId="4902D79E"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t-Test: Two-Sample Assuming Equal Variances</w:t>
            </w:r>
          </w:p>
        </w:tc>
        <w:tc>
          <w:tcPr>
            <w:tcW w:w="1180" w:type="dxa"/>
            <w:tcBorders>
              <w:top w:val="nil"/>
              <w:left w:val="nil"/>
              <w:bottom w:val="nil"/>
              <w:right w:val="nil"/>
            </w:tcBorders>
            <w:shd w:val="clear" w:color="auto" w:fill="auto"/>
            <w:noWrap/>
            <w:vAlign w:val="bottom"/>
            <w:hideMark/>
          </w:tcPr>
          <w:p w14:paraId="0D16ADDB"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p>
        </w:tc>
      </w:tr>
      <w:tr w:rsidR="009F4183" w:rsidRPr="009F4183" w14:paraId="32D575FA" w14:textId="77777777" w:rsidTr="009F4183">
        <w:trPr>
          <w:trHeight w:val="300"/>
        </w:trPr>
        <w:tc>
          <w:tcPr>
            <w:tcW w:w="4322" w:type="dxa"/>
            <w:tcBorders>
              <w:top w:val="nil"/>
              <w:left w:val="nil"/>
              <w:bottom w:val="nil"/>
              <w:right w:val="nil"/>
            </w:tcBorders>
            <w:shd w:val="clear" w:color="auto" w:fill="auto"/>
            <w:noWrap/>
            <w:vAlign w:val="bottom"/>
            <w:hideMark/>
          </w:tcPr>
          <w:p w14:paraId="538614D2"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c>
          <w:tcPr>
            <w:tcW w:w="1958" w:type="dxa"/>
            <w:tcBorders>
              <w:top w:val="nil"/>
              <w:left w:val="nil"/>
              <w:bottom w:val="nil"/>
              <w:right w:val="nil"/>
            </w:tcBorders>
            <w:shd w:val="clear" w:color="auto" w:fill="auto"/>
            <w:noWrap/>
            <w:vAlign w:val="bottom"/>
            <w:hideMark/>
          </w:tcPr>
          <w:p w14:paraId="59D99E38"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c>
          <w:tcPr>
            <w:tcW w:w="1180" w:type="dxa"/>
            <w:tcBorders>
              <w:top w:val="nil"/>
              <w:left w:val="nil"/>
              <w:bottom w:val="nil"/>
              <w:right w:val="nil"/>
            </w:tcBorders>
            <w:shd w:val="clear" w:color="auto" w:fill="auto"/>
            <w:noWrap/>
            <w:vAlign w:val="bottom"/>
            <w:hideMark/>
          </w:tcPr>
          <w:p w14:paraId="0C97B3B2"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r>
      <w:tr w:rsidR="009F4183" w:rsidRPr="009F4183" w14:paraId="73F39226" w14:textId="77777777" w:rsidTr="009F4183">
        <w:trPr>
          <w:trHeight w:val="288"/>
        </w:trPr>
        <w:tc>
          <w:tcPr>
            <w:tcW w:w="4322" w:type="dxa"/>
            <w:tcBorders>
              <w:top w:val="single" w:sz="8" w:space="0" w:color="auto"/>
              <w:left w:val="nil"/>
              <w:bottom w:val="single" w:sz="4" w:space="0" w:color="auto"/>
              <w:right w:val="nil"/>
            </w:tcBorders>
            <w:shd w:val="clear" w:color="auto" w:fill="auto"/>
            <w:noWrap/>
            <w:vAlign w:val="bottom"/>
            <w:hideMark/>
          </w:tcPr>
          <w:p w14:paraId="421BC825"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 </w:t>
            </w:r>
          </w:p>
        </w:tc>
        <w:tc>
          <w:tcPr>
            <w:tcW w:w="1958" w:type="dxa"/>
            <w:tcBorders>
              <w:top w:val="single" w:sz="8" w:space="0" w:color="auto"/>
              <w:left w:val="nil"/>
              <w:bottom w:val="single" w:sz="4" w:space="0" w:color="auto"/>
              <w:right w:val="nil"/>
            </w:tcBorders>
            <w:shd w:val="clear" w:color="auto" w:fill="auto"/>
            <w:noWrap/>
            <w:vAlign w:val="bottom"/>
            <w:hideMark/>
          </w:tcPr>
          <w:p w14:paraId="3EDA027E"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Variable 1</w:t>
            </w:r>
          </w:p>
        </w:tc>
        <w:tc>
          <w:tcPr>
            <w:tcW w:w="1180" w:type="dxa"/>
            <w:tcBorders>
              <w:top w:val="single" w:sz="8" w:space="0" w:color="auto"/>
              <w:left w:val="nil"/>
              <w:bottom w:val="single" w:sz="4" w:space="0" w:color="auto"/>
              <w:right w:val="nil"/>
            </w:tcBorders>
            <w:shd w:val="clear" w:color="auto" w:fill="auto"/>
            <w:noWrap/>
            <w:vAlign w:val="bottom"/>
            <w:hideMark/>
          </w:tcPr>
          <w:p w14:paraId="4C9E6773"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Variable 2</w:t>
            </w:r>
          </w:p>
        </w:tc>
      </w:tr>
      <w:tr w:rsidR="009F4183" w:rsidRPr="009F4183" w14:paraId="04A4BE30" w14:textId="77777777" w:rsidTr="009F4183">
        <w:trPr>
          <w:trHeight w:val="288"/>
        </w:trPr>
        <w:tc>
          <w:tcPr>
            <w:tcW w:w="4322" w:type="dxa"/>
            <w:tcBorders>
              <w:top w:val="nil"/>
              <w:left w:val="nil"/>
              <w:bottom w:val="nil"/>
              <w:right w:val="nil"/>
            </w:tcBorders>
            <w:shd w:val="clear" w:color="auto" w:fill="auto"/>
            <w:noWrap/>
            <w:vAlign w:val="bottom"/>
            <w:hideMark/>
          </w:tcPr>
          <w:p w14:paraId="623AA0CE"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Mean</w:t>
            </w:r>
          </w:p>
        </w:tc>
        <w:tc>
          <w:tcPr>
            <w:tcW w:w="1958" w:type="dxa"/>
            <w:tcBorders>
              <w:top w:val="nil"/>
              <w:left w:val="nil"/>
              <w:bottom w:val="nil"/>
              <w:right w:val="nil"/>
            </w:tcBorders>
            <w:shd w:val="clear" w:color="auto" w:fill="auto"/>
            <w:noWrap/>
            <w:vAlign w:val="bottom"/>
            <w:hideMark/>
          </w:tcPr>
          <w:p w14:paraId="7E37F957"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12,75</w:t>
            </w:r>
          </w:p>
        </w:tc>
        <w:tc>
          <w:tcPr>
            <w:tcW w:w="1180" w:type="dxa"/>
            <w:tcBorders>
              <w:top w:val="nil"/>
              <w:left w:val="nil"/>
              <w:bottom w:val="nil"/>
              <w:right w:val="nil"/>
            </w:tcBorders>
            <w:shd w:val="clear" w:color="auto" w:fill="auto"/>
            <w:noWrap/>
            <w:vAlign w:val="bottom"/>
            <w:hideMark/>
          </w:tcPr>
          <w:p w14:paraId="44657E22"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15,3</w:t>
            </w:r>
          </w:p>
        </w:tc>
      </w:tr>
      <w:tr w:rsidR="009F4183" w:rsidRPr="009F4183" w14:paraId="79CDB338" w14:textId="77777777" w:rsidTr="009F4183">
        <w:trPr>
          <w:trHeight w:val="288"/>
        </w:trPr>
        <w:tc>
          <w:tcPr>
            <w:tcW w:w="4322" w:type="dxa"/>
            <w:tcBorders>
              <w:top w:val="nil"/>
              <w:left w:val="nil"/>
              <w:bottom w:val="nil"/>
              <w:right w:val="nil"/>
            </w:tcBorders>
            <w:shd w:val="clear" w:color="auto" w:fill="auto"/>
            <w:noWrap/>
            <w:vAlign w:val="bottom"/>
            <w:hideMark/>
          </w:tcPr>
          <w:p w14:paraId="3F20F720"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Variance</w:t>
            </w:r>
          </w:p>
        </w:tc>
        <w:tc>
          <w:tcPr>
            <w:tcW w:w="1958" w:type="dxa"/>
            <w:tcBorders>
              <w:top w:val="nil"/>
              <w:left w:val="nil"/>
              <w:bottom w:val="nil"/>
              <w:right w:val="nil"/>
            </w:tcBorders>
            <w:shd w:val="clear" w:color="auto" w:fill="auto"/>
            <w:noWrap/>
            <w:vAlign w:val="bottom"/>
            <w:hideMark/>
          </w:tcPr>
          <w:p w14:paraId="6EB56F99"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16,80769231</w:t>
            </w:r>
          </w:p>
        </w:tc>
        <w:tc>
          <w:tcPr>
            <w:tcW w:w="1180" w:type="dxa"/>
            <w:tcBorders>
              <w:top w:val="nil"/>
              <w:left w:val="nil"/>
              <w:bottom w:val="nil"/>
              <w:right w:val="nil"/>
            </w:tcBorders>
            <w:shd w:val="clear" w:color="auto" w:fill="auto"/>
            <w:noWrap/>
            <w:vAlign w:val="bottom"/>
            <w:hideMark/>
          </w:tcPr>
          <w:p w14:paraId="41872CC7"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15,2923077</w:t>
            </w:r>
          </w:p>
        </w:tc>
      </w:tr>
      <w:tr w:rsidR="009F4183" w:rsidRPr="009F4183" w14:paraId="46A996D9" w14:textId="77777777" w:rsidTr="009F4183">
        <w:trPr>
          <w:trHeight w:val="288"/>
        </w:trPr>
        <w:tc>
          <w:tcPr>
            <w:tcW w:w="4322" w:type="dxa"/>
            <w:tcBorders>
              <w:top w:val="nil"/>
              <w:left w:val="nil"/>
              <w:bottom w:val="nil"/>
              <w:right w:val="nil"/>
            </w:tcBorders>
            <w:shd w:val="clear" w:color="auto" w:fill="auto"/>
            <w:noWrap/>
            <w:vAlign w:val="bottom"/>
            <w:hideMark/>
          </w:tcPr>
          <w:p w14:paraId="63615EE2"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Observations</w:t>
            </w:r>
          </w:p>
        </w:tc>
        <w:tc>
          <w:tcPr>
            <w:tcW w:w="1958" w:type="dxa"/>
            <w:tcBorders>
              <w:top w:val="nil"/>
              <w:left w:val="nil"/>
              <w:bottom w:val="nil"/>
              <w:right w:val="nil"/>
            </w:tcBorders>
            <w:shd w:val="clear" w:color="auto" w:fill="auto"/>
            <w:noWrap/>
            <w:vAlign w:val="bottom"/>
            <w:hideMark/>
          </w:tcPr>
          <w:p w14:paraId="2981E18A"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40</w:t>
            </w:r>
          </w:p>
        </w:tc>
        <w:tc>
          <w:tcPr>
            <w:tcW w:w="1180" w:type="dxa"/>
            <w:tcBorders>
              <w:top w:val="nil"/>
              <w:left w:val="nil"/>
              <w:bottom w:val="nil"/>
              <w:right w:val="nil"/>
            </w:tcBorders>
            <w:shd w:val="clear" w:color="auto" w:fill="auto"/>
            <w:noWrap/>
            <w:vAlign w:val="bottom"/>
            <w:hideMark/>
          </w:tcPr>
          <w:p w14:paraId="76B63203"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40</w:t>
            </w:r>
          </w:p>
        </w:tc>
      </w:tr>
      <w:tr w:rsidR="009F4183" w:rsidRPr="009F4183" w14:paraId="2F3ADC66" w14:textId="77777777" w:rsidTr="009F4183">
        <w:trPr>
          <w:trHeight w:val="288"/>
        </w:trPr>
        <w:tc>
          <w:tcPr>
            <w:tcW w:w="4322" w:type="dxa"/>
            <w:tcBorders>
              <w:top w:val="nil"/>
              <w:left w:val="nil"/>
              <w:bottom w:val="nil"/>
              <w:right w:val="nil"/>
            </w:tcBorders>
            <w:shd w:val="clear" w:color="auto" w:fill="auto"/>
            <w:noWrap/>
            <w:vAlign w:val="bottom"/>
            <w:hideMark/>
          </w:tcPr>
          <w:p w14:paraId="730CE31D"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Pooled Variance</w:t>
            </w:r>
          </w:p>
        </w:tc>
        <w:tc>
          <w:tcPr>
            <w:tcW w:w="1958" w:type="dxa"/>
            <w:tcBorders>
              <w:top w:val="nil"/>
              <w:left w:val="nil"/>
              <w:bottom w:val="nil"/>
              <w:right w:val="nil"/>
            </w:tcBorders>
            <w:shd w:val="clear" w:color="auto" w:fill="auto"/>
            <w:noWrap/>
            <w:vAlign w:val="bottom"/>
            <w:hideMark/>
          </w:tcPr>
          <w:p w14:paraId="5071B909"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16,05</w:t>
            </w:r>
          </w:p>
        </w:tc>
        <w:tc>
          <w:tcPr>
            <w:tcW w:w="1180" w:type="dxa"/>
            <w:tcBorders>
              <w:top w:val="nil"/>
              <w:left w:val="nil"/>
              <w:bottom w:val="nil"/>
              <w:right w:val="nil"/>
            </w:tcBorders>
            <w:shd w:val="clear" w:color="auto" w:fill="auto"/>
            <w:noWrap/>
            <w:vAlign w:val="bottom"/>
            <w:hideMark/>
          </w:tcPr>
          <w:p w14:paraId="35D45E85"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5B5B8149" w14:textId="77777777" w:rsidTr="009F4183">
        <w:trPr>
          <w:trHeight w:val="288"/>
        </w:trPr>
        <w:tc>
          <w:tcPr>
            <w:tcW w:w="4322" w:type="dxa"/>
            <w:tcBorders>
              <w:top w:val="nil"/>
              <w:left w:val="nil"/>
              <w:bottom w:val="nil"/>
              <w:right w:val="nil"/>
            </w:tcBorders>
            <w:shd w:val="clear" w:color="auto" w:fill="auto"/>
            <w:noWrap/>
            <w:vAlign w:val="bottom"/>
            <w:hideMark/>
          </w:tcPr>
          <w:p w14:paraId="002604DC"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Hypothesized Mean Difference</w:t>
            </w:r>
          </w:p>
        </w:tc>
        <w:tc>
          <w:tcPr>
            <w:tcW w:w="1958" w:type="dxa"/>
            <w:tcBorders>
              <w:top w:val="nil"/>
              <w:left w:val="nil"/>
              <w:bottom w:val="nil"/>
              <w:right w:val="nil"/>
            </w:tcBorders>
            <w:shd w:val="clear" w:color="auto" w:fill="auto"/>
            <w:noWrap/>
            <w:vAlign w:val="bottom"/>
            <w:hideMark/>
          </w:tcPr>
          <w:p w14:paraId="4D950A31"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w:t>
            </w:r>
          </w:p>
        </w:tc>
        <w:tc>
          <w:tcPr>
            <w:tcW w:w="1180" w:type="dxa"/>
            <w:tcBorders>
              <w:top w:val="nil"/>
              <w:left w:val="nil"/>
              <w:bottom w:val="nil"/>
              <w:right w:val="nil"/>
            </w:tcBorders>
            <w:shd w:val="clear" w:color="auto" w:fill="auto"/>
            <w:noWrap/>
            <w:vAlign w:val="bottom"/>
            <w:hideMark/>
          </w:tcPr>
          <w:p w14:paraId="69B4E253"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69951457" w14:textId="77777777" w:rsidTr="009F4183">
        <w:trPr>
          <w:trHeight w:val="288"/>
        </w:trPr>
        <w:tc>
          <w:tcPr>
            <w:tcW w:w="4322" w:type="dxa"/>
            <w:tcBorders>
              <w:top w:val="nil"/>
              <w:left w:val="nil"/>
              <w:bottom w:val="nil"/>
              <w:right w:val="nil"/>
            </w:tcBorders>
            <w:shd w:val="clear" w:color="auto" w:fill="auto"/>
            <w:noWrap/>
            <w:vAlign w:val="bottom"/>
            <w:hideMark/>
          </w:tcPr>
          <w:p w14:paraId="607BC661"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df</w:t>
            </w:r>
          </w:p>
        </w:tc>
        <w:tc>
          <w:tcPr>
            <w:tcW w:w="1958" w:type="dxa"/>
            <w:tcBorders>
              <w:top w:val="nil"/>
              <w:left w:val="nil"/>
              <w:bottom w:val="nil"/>
              <w:right w:val="nil"/>
            </w:tcBorders>
            <w:shd w:val="clear" w:color="auto" w:fill="auto"/>
            <w:noWrap/>
            <w:vAlign w:val="bottom"/>
            <w:hideMark/>
          </w:tcPr>
          <w:p w14:paraId="0776508E"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78</w:t>
            </w:r>
          </w:p>
        </w:tc>
        <w:tc>
          <w:tcPr>
            <w:tcW w:w="1180" w:type="dxa"/>
            <w:tcBorders>
              <w:top w:val="nil"/>
              <w:left w:val="nil"/>
              <w:bottom w:val="nil"/>
              <w:right w:val="nil"/>
            </w:tcBorders>
            <w:shd w:val="clear" w:color="auto" w:fill="auto"/>
            <w:noWrap/>
            <w:vAlign w:val="bottom"/>
            <w:hideMark/>
          </w:tcPr>
          <w:p w14:paraId="60FD1ED7"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3A13F21E" w14:textId="77777777" w:rsidTr="009F4183">
        <w:trPr>
          <w:trHeight w:val="288"/>
        </w:trPr>
        <w:tc>
          <w:tcPr>
            <w:tcW w:w="4322" w:type="dxa"/>
            <w:tcBorders>
              <w:top w:val="nil"/>
              <w:left w:val="nil"/>
              <w:bottom w:val="nil"/>
              <w:right w:val="nil"/>
            </w:tcBorders>
            <w:shd w:val="clear" w:color="auto" w:fill="auto"/>
            <w:noWrap/>
            <w:vAlign w:val="bottom"/>
            <w:hideMark/>
          </w:tcPr>
          <w:p w14:paraId="173A3F93"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Stat</w:t>
            </w:r>
          </w:p>
        </w:tc>
        <w:tc>
          <w:tcPr>
            <w:tcW w:w="1958" w:type="dxa"/>
            <w:tcBorders>
              <w:top w:val="nil"/>
              <w:left w:val="nil"/>
              <w:bottom w:val="nil"/>
              <w:right w:val="nil"/>
            </w:tcBorders>
            <w:shd w:val="clear" w:color="auto" w:fill="auto"/>
            <w:noWrap/>
            <w:vAlign w:val="bottom"/>
            <w:hideMark/>
          </w:tcPr>
          <w:p w14:paraId="30A5A872"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-2,846542418</w:t>
            </w:r>
          </w:p>
        </w:tc>
        <w:tc>
          <w:tcPr>
            <w:tcW w:w="1180" w:type="dxa"/>
            <w:tcBorders>
              <w:top w:val="nil"/>
              <w:left w:val="nil"/>
              <w:bottom w:val="nil"/>
              <w:right w:val="nil"/>
            </w:tcBorders>
            <w:shd w:val="clear" w:color="auto" w:fill="auto"/>
            <w:noWrap/>
            <w:vAlign w:val="bottom"/>
            <w:hideMark/>
          </w:tcPr>
          <w:p w14:paraId="5E3BE02C"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18991900" w14:textId="77777777" w:rsidTr="009F4183">
        <w:trPr>
          <w:trHeight w:val="288"/>
        </w:trPr>
        <w:tc>
          <w:tcPr>
            <w:tcW w:w="4322" w:type="dxa"/>
            <w:tcBorders>
              <w:top w:val="nil"/>
              <w:left w:val="nil"/>
              <w:bottom w:val="nil"/>
              <w:right w:val="nil"/>
            </w:tcBorders>
            <w:shd w:val="clear" w:color="auto" w:fill="auto"/>
            <w:noWrap/>
            <w:vAlign w:val="bottom"/>
            <w:hideMark/>
          </w:tcPr>
          <w:p w14:paraId="2A3C4596"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P(T&lt;=t) one-tail</w:t>
            </w:r>
          </w:p>
        </w:tc>
        <w:tc>
          <w:tcPr>
            <w:tcW w:w="1958" w:type="dxa"/>
            <w:tcBorders>
              <w:top w:val="nil"/>
              <w:left w:val="nil"/>
              <w:bottom w:val="nil"/>
              <w:right w:val="nil"/>
            </w:tcBorders>
            <w:shd w:val="clear" w:color="auto" w:fill="auto"/>
            <w:noWrap/>
            <w:vAlign w:val="bottom"/>
            <w:hideMark/>
          </w:tcPr>
          <w:p w14:paraId="6546596A"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0,002822714</w:t>
            </w:r>
          </w:p>
        </w:tc>
        <w:tc>
          <w:tcPr>
            <w:tcW w:w="1180" w:type="dxa"/>
            <w:tcBorders>
              <w:top w:val="nil"/>
              <w:left w:val="nil"/>
              <w:bottom w:val="nil"/>
              <w:right w:val="nil"/>
            </w:tcBorders>
            <w:shd w:val="clear" w:color="auto" w:fill="auto"/>
            <w:noWrap/>
            <w:vAlign w:val="bottom"/>
            <w:hideMark/>
          </w:tcPr>
          <w:p w14:paraId="56E1341D"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314DA4FD" w14:textId="77777777" w:rsidTr="009F4183">
        <w:trPr>
          <w:trHeight w:val="288"/>
        </w:trPr>
        <w:tc>
          <w:tcPr>
            <w:tcW w:w="4322" w:type="dxa"/>
            <w:tcBorders>
              <w:top w:val="nil"/>
              <w:left w:val="nil"/>
              <w:bottom w:val="nil"/>
              <w:right w:val="nil"/>
            </w:tcBorders>
            <w:shd w:val="clear" w:color="auto" w:fill="auto"/>
            <w:noWrap/>
            <w:vAlign w:val="bottom"/>
            <w:hideMark/>
          </w:tcPr>
          <w:p w14:paraId="4460CE05"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Critical one-tail</w:t>
            </w:r>
          </w:p>
        </w:tc>
        <w:tc>
          <w:tcPr>
            <w:tcW w:w="1958" w:type="dxa"/>
            <w:tcBorders>
              <w:top w:val="nil"/>
              <w:left w:val="nil"/>
              <w:bottom w:val="nil"/>
              <w:right w:val="nil"/>
            </w:tcBorders>
            <w:shd w:val="clear" w:color="auto" w:fill="auto"/>
            <w:noWrap/>
            <w:vAlign w:val="bottom"/>
            <w:hideMark/>
          </w:tcPr>
          <w:p w14:paraId="50CC786C"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1,664624645</w:t>
            </w:r>
          </w:p>
        </w:tc>
        <w:tc>
          <w:tcPr>
            <w:tcW w:w="1180" w:type="dxa"/>
            <w:tcBorders>
              <w:top w:val="nil"/>
              <w:left w:val="nil"/>
              <w:bottom w:val="nil"/>
              <w:right w:val="nil"/>
            </w:tcBorders>
            <w:shd w:val="clear" w:color="auto" w:fill="auto"/>
            <w:noWrap/>
            <w:vAlign w:val="bottom"/>
            <w:hideMark/>
          </w:tcPr>
          <w:p w14:paraId="4F34A292"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4D4641B9" w14:textId="77777777" w:rsidTr="009F4183">
        <w:trPr>
          <w:trHeight w:val="288"/>
        </w:trPr>
        <w:tc>
          <w:tcPr>
            <w:tcW w:w="4322" w:type="dxa"/>
            <w:tcBorders>
              <w:top w:val="nil"/>
              <w:left w:val="nil"/>
              <w:bottom w:val="nil"/>
              <w:right w:val="nil"/>
            </w:tcBorders>
            <w:shd w:val="clear" w:color="auto" w:fill="auto"/>
            <w:noWrap/>
            <w:vAlign w:val="bottom"/>
            <w:hideMark/>
          </w:tcPr>
          <w:p w14:paraId="0ABF519C"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P(T&lt;=t) two-tail</w:t>
            </w:r>
          </w:p>
        </w:tc>
        <w:tc>
          <w:tcPr>
            <w:tcW w:w="1958" w:type="dxa"/>
            <w:tcBorders>
              <w:top w:val="nil"/>
              <w:left w:val="nil"/>
              <w:bottom w:val="nil"/>
              <w:right w:val="nil"/>
            </w:tcBorders>
            <w:shd w:val="clear" w:color="auto" w:fill="auto"/>
            <w:noWrap/>
            <w:vAlign w:val="bottom"/>
            <w:hideMark/>
          </w:tcPr>
          <w:p w14:paraId="68AA7D06"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0,005645427</w:t>
            </w:r>
          </w:p>
        </w:tc>
        <w:tc>
          <w:tcPr>
            <w:tcW w:w="1180" w:type="dxa"/>
            <w:tcBorders>
              <w:top w:val="nil"/>
              <w:left w:val="nil"/>
              <w:bottom w:val="nil"/>
              <w:right w:val="nil"/>
            </w:tcBorders>
            <w:shd w:val="clear" w:color="auto" w:fill="auto"/>
            <w:noWrap/>
            <w:vAlign w:val="bottom"/>
            <w:hideMark/>
          </w:tcPr>
          <w:p w14:paraId="6F8B4796"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6349DCDD" w14:textId="77777777" w:rsidTr="009F4183">
        <w:trPr>
          <w:trHeight w:val="300"/>
        </w:trPr>
        <w:tc>
          <w:tcPr>
            <w:tcW w:w="4322" w:type="dxa"/>
            <w:tcBorders>
              <w:top w:val="nil"/>
              <w:left w:val="nil"/>
              <w:bottom w:val="single" w:sz="8" w:space="0" w:color="auto"/>
              <w:right w:val="nil"/>
            </w:tcBorders>
            <w:shd w:val="clear" w:color="auto" w:fill="auto"/>
            <w:noWrap/>
            <w:vAlign w:val="bottom"/>
            <w:hideMark/>
          </w:tcPr>
          <w:p w14:paraId="1B543658"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Critical two-tail</w:t>
            </w:r>
          </w:p>
        </w:tc>
        <w:tc>
          <w:tcPr>
            <w:tcW w:w="1958" w:type="dxa"/>
            <w:tcBorders>
              <w:top w:val="nil"/>
              <w:left w:val="nil"/>
              <w:bottom w:val="single" w:sz="8" w:space="0" w:color="auto"/>
              <w:right w:val="nil"/>
            </w:tcBorders>
            <w:shd w:val="clear" w:color="auto" w:fill="auto"/>
            <w:noWrap/>
            <w:vAlign w:val="bottom"/>
            <w:hideMark/>
          </w:tcPr>
          <w:p w14:paraId="08B5832C"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1,990847069</w:t>
            </w:r>
          </w:p>
        </w:tc>
        <w:tc>
          <w:tcPr>
            <w:tcW w:w="1180" w:type="dxa"/>
            <w:tcBorders>
              <w:top w:val="nil"/>
              <w:left w:val="nil"/>
              <w:bottom w:val="single" w:sz="8" w:space="0" w:color="auto"/>
              <w:right w:val="nil"/>
            </w:tcBorders>
            <w:shd w:val="clear" w:color="auto" w:fill="auto"/>
            <w:noWrap/>
            <w:vAlign w:val="bottom"/>
            <w:hideMark/>
          </w:tcPr>
          <w:p w14:paraId="3675E11D"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 </w:t>
            </w:r>
          </w:p>
        </w:tc>
      </w:tr>
    </w:tbl>
    <w:p w14:paraId="2E9402D5" w14:textId="6759B2F3" w:rsidR="009F4183" w:rsidRPr="009F4183" w:rsidRDefault="009F4183" w:rsidP="007529C3">
      <w:pPr>
        <w:rPr>
          <w:rFonts w:ascii="Georgia" w:hAnsi="Georgia" w:cs="Times New Roman"/>
          <w:szCs w:val="24"/>
          <w:lang w:val="en-GB"/>
        </w:rPr>
      </w:pPr>
    </w:p>
    <w:p w14:paraId="0105892E" w14:textId="77777777" w:rsidR="009F4183" w:rsidRPr="009F4183" w:rsidRDefault="009F4183" w:rsidP="009F4183">
      <w:pPr>
        <w:autoSpaceDE w:val="0"/>
        <w:autoSpaceDN w:val="0"/>
        <w:adjustRightInd w:val="0"/>
        <w:spacing w:after="0" w:line="240" w:lineRule="auto"/>
        <w:jc w:val="left"/>
        <w:rPr>
          <w:rFonts w:ascii="Georgia" w:hAnsi="Georgia" w:cs="Times New Roman"/>
          <w:color w:val="000000"/>
          <w:szCs w:val="24"/>
          <w:lang w:val="bg-BG"/>
        </w:rPr>
      </w:pPr>
    </w:p>
    <w:p w14:paraId="4C6C47FB" w14:textId="77777777" w:rsidR="009F4183" w:rsidRPr="009F4183" w:rsidRDefault="009F4183" w:rsidP="009F4183">
      <w:pPr>
        <w:numPr>
          <w:ilvl w:val="0"/>
          <w:numId w:val="9"/>
        </w:numPr>
        <w:autoSpaceDE w:val="0"/>
        <w:autoSpaceDN w:val="0"/>
        <w:adjustRightInd w:val="0"/>
        <w:spacing w:after="0" w:line="240" w:lineRule="auto"/>
        <w:jc w:val="left"/>
        <w:rPr>
          <w:rFonts w:ascii="Georgia" w:hAnsi="Georgia" w:cs="Times New Roman"/>
          <w:color w:val="000000"/>
          <w:sz w:val="23"/>
          <w:szCs w:val="23"/>
          <w:lang w:val="bg-BG"/>
        </w:rPr>
      </w:pPr>
      <w:r w:rsidRPr="009F4183">
        <w:rPr>
          <w:rFonts w:ascii="Georgia" w:hAnsi="Georgia" w:cs="Times New Roman"/>
          <w:b/>
          <w:bCs/>
          <w:color w:val="000000"/>
          <w:sz w:val="23"/>
          <w:szCs w:val="23"/>
          <w:lang w:val="bg-BG"/>
        </w:rPr>
        <w:t xml:space="preserve">c) p = 0.01 </w:t>
      </w:r>
    </w:p>
    <w:p w14:paraId="350DD947" w14:textId="2A7DDA57" w:rsidR="009F4183" w:rsidRPr="009F4183" w:rsidRDefault="009F4183" w:rsidP="007529C3">
      <w:pPr>
        <w:rPr>
          <w:rFonts w:ascii="Georgia" w:hAnsi="Georgia" w:cs="Times New Roman"/>
          <w:szCs w:val="24"/>
          <w:lang w:val="en-GB"/>
        </w:rPr>
      </w:pPr>
    </w:p>
    <w:tbl>
      <w:tblPr>
        <w:tblW w:w="7320" w:type="dxa"/>
        <w:tblCellMar>
          <w:left w:w="70" w:type="dxa"/>
          <w:right w:w="70" w:type="dxa"/>
        </w:tblCellMar>
        <w:tblLook w:val="04A0" w:firstRow="1" w:lastRow="0" w:firstColumn="1" w:lastColumn="0" w:noHBand="0" w:noVBand="1"/>
      </w:tblPr>
      <w:tblGrid>
        <w:gridCol w:w="3303"/>
        <w:gridCol w:w="1497"/>
        <w:gridCol w:w="2520"/>
      </w:tblGrid>
      <w:tr w:rsidR="009F4183" w:rsidRPr="009F4183" w14:paraId="60751BA0" w14:textId="77777777" w:rsidTr="009F4183">
        <w:trPr>
          <w:trHeight w:val="288"/>
        </w:trPr>
        <w:tc>
          <w:tcPr>
            <w:tcW w:w="4800" w:type="dxa"/>
            <w:gridSpan w:val="2"/>
            <w:tcBorders>
              <w:top w:val="nil"/>
              <w:left w:val="nil"/>
              <w:bottom w:val="nil"/>
              <w:right w:val="nil"/>
            </w:tcBorders>
            <w:shd w:val="clear" w:color="auto" w:fill="auto"/>
            <w:noWrap/>
            <w:vAlign w:val="bottom"/>
            <w:hideMark/>
          </w:tcPr>
          <w:p w14:paraId="56ED97D2"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t-Test: Two-Sample Assuming Equal Variances</w:t>
            </w:r>
          </w:p>
        </w:tc>
        <w:tc>
          <w:tcPr>
            <w:tcW w:w="2520" w:type="dxa"/>
            <w:tcBorders>
              <w:top w:val="nil"/>
              <w:left w:val="nil"/>
              <w:bottom w:val="nil"/>
              <w:right w:val="nil"/>
            </w:tcBorders>
            <w:shd w:val="clear" w:color="auto" w:fill="auto"/>
            <w:noWrap/>
            <w:vAlign w:val="bottom"/>
            <w:hideMark/>
          </w:tcPr>
          <w:p w14:paraId="73E62DBA"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p>
        </w:tc>
      </w:tr>
      <w:tr w:rsidR="009F4183" w:rsidRPr="009F4183" w14:paraId="09D0B037" w14:textId="77777777" w:rsidTr="009F4183">
        <w:trPr>
          <w:trHeight w:val="300"/>
        </w:trPr>
        <w:tc>
          <w:tcPr>
            <w:tcW w:w="3303" w:type="dxa"/>
            <w:tcBorders>
              <w:top w:val="nil"/>
              <w:left w:val="nil"/>
              <w:bottom w:val="nil"/>
              <w:right w:val="nil"/>
            </w:tcBorders>
            <w:shd w:val="clear" w:color="auto" w:fill="auto"/>
            <w:noWrap/>
            <w:vAlign w:val="bottom"/>
            <w:hideMark/>
          </w:tcPr>
          <w:p w14:paraId="07B1A810"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c>
          <w:tcPr>
            <w:tcW w:w="1497" w:type="dxa"/>
            <w:tcBorders>
              <w:top w:val="nil"/>
              <w:left w:val="nil"/>
              <w:bottom w:val="nil"/>
              <w:right w:val="nil"/>
            </w:tcBorders>
            <w:shd w:val="clear" w:color="auto" w:fill="auto"/>
            <w:noWrap/>
            <w:vAlign w:val="bottom"/>
            <w:hideMark/>
          </w:tcPr>
          <w:p w14:paraId="4589269C"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c>
          <w:tcPr>
            <w:tcW w:w="2520" w:type="dxa"/>
            <w:tcBorders>
              <w:top w:val="nil"/>
              <w:left w:val="nil"/>
              <w:bottom w:val="nil"/>
              <w:right w:val="nil"/>
            </w:tcBorders>
            <w:shd w:val="clear" w:color="auto" w:fill="auto"/>
            <w:noWrap/>
            <w:vAlign w:val="bottom"/>
            <w:hideMark/>
          </w:tcPr>
          <w:p w14:paraId="399AFC60" w14:textId="77777777" w:rsidR="009F4183" w:rsidRPr="009F4183" w:rsidRDefault="009F4183" w:rsidP="009F4183">
            <w:pPr>
              <w:spacing w:after="0" w:line="240" w:lineRule="auto"/>
              <w:jc w:val="left"/>
              <w:rPr>
                <w:rFonts w:ascii="Georgia" w:eastAsia="Times New Roman" w:hAnsi="Georgia" w:cs="Times New Roman"/>
                <w:sz w:val="20"/>
                <w:szCs w:val="20"/>
                <w:lang w:val="bg-BG" w:eastAsia="bg-BG"/>
              </w:rPr>
            </w:pPr>
          </w:p>
        </w:tc>
      </w:tr>
      <w:tr w:rsidR="009F4183" w:rsidRPr="009F4183" w14:paraId="4776B370" w14:textId="77777777" w:rsidTr="009F4183">
        <w:trPr>
          <w:trHeight w:val="288"/>
        </w:trPr>
        <w:tc>
          <w:tcPr>
            <w:tcW w:w="3303" w:type="dxa"/>
            <w:tcBorders>
              <w:top w:val="single" w:sz="8" w:space="0" w:color="auto"/>
              <w:left w:val="nil"/>
              <w:bottom w:val="single" w:sz="4" w:space="0" w:color="auto"/>
              <w:right w:val="nil"/>
            </w:tcBorders>
            <w:shd w:val="clear" w:color="auto" w:fill="auto"/>
            <w:noWrap/>
            <w:vAlign w:val="bottom"/>
            <w:hideMark/>
          </w:tcPr>
          <w:p w14:paraId="2604F072"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 </w:t>
            </w:r>
          </w:p>
        </w:tc>
        <w:tc>
          <w:tcPr>
            <w:tcW w:w="1497" w:type="dxa"/>
            <w:tcBorders>
              <w:top w:val="single" w:sz="8" w:space="0" w:color="auto"/>
              <w:left w:val="nil"/>
              <w:bottom w:val="single" w:sz="4" w:space="0" w:color="auto"/>
              <w:right w:val="nil"/>
            </w:tcBorders>
            <w:shd w:val="clear" w:color="auto" w:fill="auto"/>
            <w:noWrap/>
            <w:vAlign w:val="bottom"/>
            <w:hideMark/>
          </w:tcPr>
          <w:p w14:paraId="2688FD50"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Variable 1</w:t>
            </w:r>
          </w:p>
        </w:tc>
        <w:tc>
          <w:tcPr>
            <w:tcW w:w="2520" w:type="dxa"/>
            <w:tcBorders>
              <w:top w:val="single" w:sz="8" w:space="0" w:color="auto"/>
              <w:left w:val="nil"/>
              <w:bottom w:val="single" w:sz="4" w:space="0" w:color="auto"/>
              <w:right w:val="nil"/>
            </w:tcBorders>
            <w:shd w:val="clear" w:color="auto" w:fill="auto"/>
            <w:noWrap/>
            <w:vAlign w:val="bottom"/>
            <w:hideMark/>
          </w:tcPr>
          <w:p w14:paraId="706AACDE" w14:textId="77777777" w:rsidR="009F4183" w:rsidRPr="009F4183" w:rsidRDefault="009F4183" w:rsidP="009F4183">
            <w:pPr>
              <w:spacing w:after="0" w:line="240" w:lineRule="auto"/>
              <w:jc w:val="center"/>
              <w:rPr>
                <w:rFonts w:ascii="Georgia" w:eastAsia="Times New Roman" w:hAnsi="Georgia" w:cs="Calibri"/>
                <w:i/>
                <w:iCs/>
                <w:color w:val="000000"/>
                <w:sz w:val="22"/>
                <w:lang w:val="bg-BG" w:eastAsia="bg-BG"/>
              </w:rPr>
            </w:pPr>
            <w:r w:rsidRPr="009F4183">
              <w:rPr>
                <w:rFonts w:ascii="Georgia" w:eastAsia="Times New Roman" w:hAnsi="Georgia" w:cs="Calibri"/>
                <w:i/>
                <w:iCs/>
                <w:color w:val="000000"/>
                <w:sz w:val="22"/>
                <w:lang w:val="bg-BG" w:eastAsia="bg-BG"/>
              </w:rPr>
              <w:t>Variable 2</w:t>
            </w:r>
          </w:p>
        </w:tc>
      </w:tr>
      <w:tr w:rsidR="009F4183" w:rsidRPr="009F4183" w14:paraId="15A8DFA1" w14:textId="77777777" w:rsidTr="009F4183">
        <w:trPr>
          <w:trHeight w:val="288"/>
        </w:trPr>
        <w:tc>
          <w:tcPr>
            <w:tcW w:w="3303" w:type="dxa"/>
            <w:tcBorders>
              <w:top w:val="nil"/>
              <w:left w:val="nil"/>
              <w:bottom w:val="nil"/>
              <w:right w:val="nil"/>
            </w:tcBorders>
            <w:shd w:val="clear" w:color="auto" w:fill="auto"/>
            <w:noWrap/>
            <w:vAlign w:val="bottom"/>
            <w:hideMark/>
          </w:tcPr>
          <w:p w14:paraId="2FCEB405"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Mean</w:t>
            </w:r>
          </w:p>
        </w:tc>
        <w:tc>
          <w:tcPr>
            <w:tcW w:w="1497" w:type="dxa"/>
            <w:tcBorders>
              <w:top w:val="nil"/>
              <w:left w:val="nil"/>
              <w:bottom w:val="nil"/>
              <w:right w:val="nil"/>
            </w:tcBorders>
            <w:shd w:val="clear" w:color="auto" w:fill="auto"/>
            <w:noWrap/>
            <w:vAlign w:val="bottom"/>
            <w:hideMark/>
          </w:tcPr>
          <w:p w14:paraId="27DCDF9C"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12,75</w:t>
            </w:r>
          </w:p>
        </w:tc>
        <w:tc>
          <w:tcPr>
            <w:tcW w:w="2520" w:type="dxa"/>
            <w:tcBorders>
              <w:top w:val="nil"/>
              <w:left w:val="nil"/>
              <w:bottom w:val="nil"/>
              <w:right w:val="nil"/>
            </w:tcBorders>
            <w:shd w:val="clear" w:color="auto" w:fill="auto"/>
            <w:noWrap/>
            <w:vAlign w:val="bottom"/>
            <w:hideMark/>
          </w:tcPr>
          <w:p w14:paraId="5F7B3B90"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15,3</w:t>
            </w:r>
          </w:p>
        </w:tc>
      </w:tr>
      <w:tr w:rsidR="009F4183" w:rsidRPr="009F4183" w14:paraId="7B474FC9" w14:textId="77777777" w:rsidTr="009F4183">
        <w:trPr>
          <w:trHeight w:val="288"/>
        </w:trPr>
        <w:tc>
          <w:tcPr>
            <w:tcW w:w="3303" w:type="dxa"/>
            <w:tcBorders>
              <w:top w:val="nil"/>
              <w:left w:val="nil"/>
              <w:bottom w:val="nil"/>
              <w:right w:val="nil"/>
            </w:tcBorders>
            <w:shd w:val="clear" w:color="auto" w:fill="auto"/>
            <w:noWrap/>
            <w:vAlign w:val="bottom"/>
            <w:hideMark/>
          </w:tcPr>
          <w:p w14:paraId="0A97CE93"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Variance</w:t>
            </w:r>
          </w:p>
        </w:tc>
        <w:tc>
          <w:tcPr>
            <w:tcW w:w="1497" w:type="dxa"/>
            <w:tcBorders>
              <w:top w:val="nil"/>
              <w:left w:val="nil"/>
              <w:bottom w:val="nil"/>
              <w:right w:val="nil"/>
            </w:tcBorders>
            <w:shd w:val="clear" w:color="auto" w:fill="auto"/>
            <w:noWrap/>
            <w:vAlign w:val="bottom"/>
            <w:hideMark/>
          </w:tcPr>
          <w:p w14:paraId="7CDCA1E2"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16,80769231</w:t>
            </w:r>
          </w:p>
        </w:tc>
        <w:tc>
          <w:tcPr>
            <w:tcW w:w="2520" w:type="dxa"/>
            <w:tcBorders>
              <w:top w:val="nil"/>
              <w:left w:val="nil"/>
              <w:bottom w:val="nil"/>
              <w:right w:val="nil"/>
            </w:tcBorders>
            <w:shd w:val="clear" w:color="auto" w:fill="auto"/>
            <w:noWrap/>
            <w:vAlign w:val="bottom"/>
            <w:hideMark/>
          </w:tcPr>
          <w:p w14:paraId="373B5C0E"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15,29230769</w:t>
            </w:r>
          </w:p>
        </w:tc>
      </w:tr>
      <w:tr w:rsidR="009F4183" w:rsidRPr="009F4183" w14:paraId="4E031885" w14:textId="77777777" w:rsidTr="009F4183">
        <w:trPr>
          <w:trHeight w:val="288"/>
        </w:trPr>
        <w:tc>
          <w:tcPr>
            <w:tcW w:w="3303" w:type="dxa"/>
            <w:tcBorders>
              <w:top w:val="nil"/>
              <w:left w:val="nil"/>
              <w:bottom w:val="nil"/>
              <w:right w:val="nil"/>
            </w:tcBorders>
            <w:shd w:val="clear" w:color="auto" w:fill="auto"/>
            <w:noWrap/>
            <w:vAlign w:val="bottom"/>
            <w:hideMark/>
          </w:tcPr>
          <w:p w14:paraId="79CCD5E4"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Observations</w:t>
            </w:r>
          </w:p>
        </w:tc>
        <w:tc>
          <w:tcPr>
            <w:tcW w:w="1497" w:type="dxa"/>
            <w:tcBorders>
              <w:top w:val="nil"/>
              <w:left w:val="nil"/>
              <w:bottom w:val="nil"/>
              <w:right w:val="nil"/>
            </w:tcBorders>
            <w:shd w:val="clear" w:color="auto" w:fill="auto"/>
            <w:noWrap/>
            <w:vAlign w:val="bottom"/>
            <w:hideMark/>
          </w:tcPr>
          <w:p w14:paraId="4236800B"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40</w:t>
            </w:r>
          </w:p>
        </w:tc>
        <w:tc>
          <w:tcPr>
            <w:tcW w:w="2520" w:type="dxa"/>
            <w:tcBorders>
              <w:top w:val="nil"/>
              <w:left w:val="nil"/>
              <w:bottom w:val="nil"/>
              <w:right w:val="nil"/>
            </w:tcBorders>
            <w:shd w:val="clear" w:color="auto" w:fill="auto"/>
            <w:noWrap/>
            <w:vAlign w:val="bottom"/>
            <w:hideMark/>
          </w:tcPr>
          <w:p w14:paraId="3FDAF558"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40</w:t>
            </w:r>
          </w:p>
        </w:tc>
      </w:tr>
      <w:tr w:rsidR="009F4183" w:rsidRPr="009F4183" w14:paraId="70835F38" w14:textId="77777777" w:rsidTr="009F4183">
        <w:trPr>
          <w:trHeight w:val="288"/>
        </w:trPr>
        <w:tc>
          <w:tcPr>
            <w:tcW w:w="3303" w:type="dxa"/>
            <w:tcBorders>
              <w:top w:val="nil"/>
              <w:left w:val="nil"/>
              <w:bottom w:val="nil"/>
              <w:right w:val="nil"/>
            </w:tcBorders>
            <w:shd w:val="clear" w:color="auto" w:fill="auto"/>
            <w:noWrap/>
            <w:vAlign w:val="bottom"/>
            <w:hideMark/>
          </w:tcPr>
          <w:p w14:paraId="67D08134"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Pooled Variance</w:t>
            </w:r>
          </w:p>
        </w:tc>
        <w:tc>
          <w:tcPr>
            <w:tcW w:w="1497" w:type="dxa"/>
            <w:tcBorders>
              <w:top w:val="nil"/>
              <w:left w:val="nil"/>
              <w:bottom w:val="nil"/>
              <w:right w:val="nil"/>
            </w:tcBorders>
            <w:shd w:val="clear" w:color="auto" w:fill="auto"/>
            <w:noWrap/>
            <w:vAlign w:val="bottom"/>
            <w:hideMark/>
          </w:tcPr>
          <w:p w14:paraId="44F98E64"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16,05</w:t>
            </w:r>
          </w:p>
        </w:tc>
        <w:tc>
          <w:tcPr>
            <w:tcW w:w="2520" w:type="dxa"/>
            <w:tcBorders>
              <w:top w:val="nil"/>
              <w:left w:val="nil"/>
              <w:bottom w:val="nil"/>
              <w:right w:val="nil"/>
            </w:tcBorders>
            <w:shd w:val="clear" w:color="auto" w:fill="auto"/>
            <w:noWrap/>
            <w:vAlign w:val="bottom"/>
            <w:hideMark/>
          </w:tcPr>
          <w:p w14:paraId="34D87EC0"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3ABBC75F" w14:textId="77777777" w:rsidTr="009F4183">
        <w:trPr>
          <w:trHeight w:val="288"/>
        </w:trPr>
        <w:tc>
          <w:tcPr>
            <w:tcW w:w="3303" w:type="dxa"/>
            <w:tcBorders>
              <w:top w:val="nil"/>
              <w:left w:val="nil"/>
              <w:bottom w:val="nil"/>
              <w:right w:val="nil"/>
            </w:tcBorders>
            <w:shd w:val="clear" w:color="auto" w:fill="auto"/>
            <w:noWrap/>
            <w:vAlign w:val="bottom"/>
            <w:hideMark/>
          </w:tcPr>
          <w:p w14:paraId="7AE8CE84"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Hypothesized Mean Difference</w:t>
            </w:r>
          </w:p>
        </w:tc>
        <w:tc>
          <w:tcPr>
            <w:tcW w:w="1497" w:type="dxa"/>
            <w:tcBorders>
              <w:top w:val="nil"/>
              <w:left w:val="nil"/>
              <w:bottom w:val="nil"/>
              <w:right w:val="nil"/>
            </w:tcBorders>
            <w:shd w:val="clear" w:color="auto" w:fill="auto"/>
            <w:noWrap/>
            <w:vAlign w:val="bottom"/>
            <w:hideMark/>
          </w:tcPr>
          <w:p w14:paraId="5047A2CD"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w:t>
            </w:r>
          </w:p>
        </w:tc>
        <w:tc>
          <w:tcPr>
            <w:tcW w:w="2520" w:type="dxa"/>
            <w:tcBorders>
              <w:top w:val="nil"/>
              <w:left w:val="nil"/>
              <w:bottom w:val="nil"/>
              <w:right w:val="nil"/>
            </w:tcBorders>
            <w:shd w:val="clear" w:color="auto" w:fill="auto"/>
            <w:noWrap/>
            <w:vAlign w:val="bottom"/>
            <w:hideMark/>
          </w:tcPr>
          <w:p w14:paraId="673D6E42"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5586C6A2" w14:textId="77777777" w:rsidTr="009F4183">
        <w:trPr>
          <w:trHeight w:val="288"/>
        </w:trPr>
        <w:tc>
          <w:tcPr>
            <w:tcW w:w="3303" w:type="dxa"/>
            <w:tcBorders>
              <w:top w:val="nil"/>
              <w:left w:val="nil"/>
              <w:bottom w:val="nil"/>
              <w:right w:val="nil"/>
            </w:tcBorders>
            <w:shd w:val="clear" w:color="auto" w:fill="auto"/>
            <w:noWrap/>
            <w:vAlign w:val="bottom"/>
            <w:hideMark/>
          </w:tcPr>
          <w:p w14:paraId="50DC68D8"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df</w:t>
            </w:r>
          </w:p>
        </w:tc>
        <w:tc>
          <w:tcPr>
            <w:tcW w:w="1497" w:type="dxa"/>
            <w:tcBorders>
              <w:top w:val="nil"/>
              <w:left w:val="nil"/>
              <w:bottom w:val="nil"/>
              <w:right w:val="nil"/>
            </w:tcBorders>
            <w:shd w:val="clear" w:color="auto" w:fill="auto"/>
            <w:noWrap/>
            <w:vAlign w:val="bottom"/>
            <w:hideMark/>
          </w:tcPr>
          <w:p w14:paraId="32AEFE70"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78</w:t>
            </w:r>
          </w:p>
        </w:tc>
        <w:tc>
          <w:tcPr>
            <w:tcW w:w="2520" w:type="dxa"/>
            <w:tcBorders>
              <w:top w:val="nil"/>
              <w:left w:val="nil"/>
              <w:bottom w:val="nil"/>
              <w:right w:val="nil"/>
            </w:tcBorders>
            <w:shd w:val="clear" w:color="auto" w:fill="auto"/>
            <w:noWrap/>
            <w:vAlign w:val="bottom"/>
            <w:hideMark/>
          </w:tcPr>
          <w:p w14:paraId="7E63CB9A"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672E7C19" w14:textId="77777777" w:rsidTr="009F4183">
        <w:trPr>
          <w:trHeight w:val="288"/>
        </w:trPr>
        <w:tc>
          <w:tcPr>
            <w:tcW w:w="3303" w:type="dxa"/>
            <w:tcBorders>
              <w:top w:val="nil"/>
              <w:left w:val="nil"/>
              <w:bottom w:val="nil"/>
              <w:right w:val="nil"/>
            </w:tcBorders>
            <w:shd w:val="clear" w:color="auto" w:fill="auto"/>
            <w:noWrap/>
            <w:vAlign w:val="bottom"/>
            <w:hideMark/>
          </w:tcPr>
          <w:p w14:paraId="2E7F2013"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Stat</w:t>
            </w:r>
          </w:p>
        </w:tc>
        <w:tc>
          <w:tcPr>
            <w:tcW w:w="1497" w:type="dxa"/>
            <w:tcBorders>
              <w:top w:val="nil"/>
              <w:left w:val="nil"/>
              <w:bottom w:val="nil"/>
              <w:right w:val="nil"/>
            </w:tcBorders>
            <w:shd w:val="clear" w:color="auto" w:fill="auto"/>
            <w:noWrap/>
            <w:vAlign w:val="bottom"/>
            <w:hideMark/>
          </w:tcPr>
          <w:p w14:paraId="5DFE4FF8"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-2,846542418</w:t>
            </w:r>
          </w:p>
        </w:tc>
        <w:tc>
          <w:tcPr>
            <w:tcW w:w="2520" w:type="dxa"/>
            <w:tcBorders>
              <w:top w:val="nil"/>
              <w:left w:val="nil"/>
              <w:bottom w:val="nil"/>
              <w:right w:val="nil"/>
            </w:tcBorders>
            <w:shd w:val="clear" w:color="auto" w:fill="auto"/>
            <w:noWrap/>
            <w:vAlign w:val="bottom"/>
            <w:hideMark/>
          </w:tcPr>
          <w:p w14:paraId="004EB97C"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p>
        </w:tc>
      </w:tr>
      <w:tr w:rsidR="009F4183" w:rsidRPr="009F4183" w14:paraId="4C6EE1D5" w14:textId="77777777" w:rsidTr="009F4183">
        <w:trPr>
          <w:trHeight w:val="288"/>
        </w:trPr>
        <w:tc>
          <w:tcPr>
            <w:tcW w:w="3303" w:type="dxa"/>
            <w:tcBorders>
              <w:top w:val="nil"/>
              <w:left w:val="nil"/>
              <w:bottom w:val="nil"/>
              <w:right w:val="nil"/>
            </w:tcBorders>
            <w:shd w:val="clear" w:color="auto" w:fill="auto"/>
            <w:noWrap/>
            <w:vAlign w:val="bottom"/>
            <w:hideMark/>
          </w:tcPr>
          <w:p w14:paraId="7D5BB1CF"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P(T&lt;=t) one-tail</w:t>
            </w:r>
          </w:p>
        </w:tc>
        <w:tc>
          <w:tcPr>
            <w:tcW w:w="1497" w:type="dxa"/>
            <w:tcBorders>
              <w:top w:val="nil"/>
              <w:left w:val="nil"/>
              <w:bottom w:val="nil"/>
              <w:right w:val="nil"/>
            </w:tcBorders>
            <w:shd w:val="clear" w:color="auto" w:fill="auto"/>
            <w:noWrap/>
            <w:vAlign w:val="bottom"/>
            <w:hideMark/>
          </w:tcPr>
          <w:p w14:paraId="41C13B8C"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0,002822714</w:t>
            </w:r>
          </w:p>
        </w:tc>
        <w:tc>
          <w:tcPr>
            <w:tcW w:w="2520" w:type="dxa"/>
            <w:tcBorders>
              <w:top w:val="nil"/>
              <w:left w:val="nil"/>
              <w:bottom w:val="nil"/>
              <w:right w:val="nil"/>
            </w:tcBorders>
            <w:shd w:val="clear" w:color="auto" w:fill="auto"/>
            <w:noWrap/>
            <w:vAlign w:val="bottom"/>
            <w:hideMark/>
          </w:tcPr>
          <w:p w14:paraId="2D1652AF"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7B3E5B01" w14:textId="77777777" w:rsidTr="009F4183">
        <w:trPr>
          <w:trHeight w:val="288"/>
        </w:trPr>
        <w:tc>
          <w:tcPr>
            <w:tcW w:w="3303" w:type="dxa"/>
            <w:tcBorders>
              <w:top w:val="nil"/>
              <w:left w:val="nil"/>
              <w:bottom w:val="nil"/>
              <w:right w:val="nil"/>
            </w:tcBorders>
            <w:shd w:val="clear" w:color="auto" w:fill="auto"/>
            <w:noWrap/>
            <w:vAlign w:val="bottom"/>
            <w:hideMark/>
          </w:tcPr>
          <w:p w14:paraId="54DA958C"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Critical one-tail</w:t>
            </w:r>
          </w:p>
        </w:tc>
        <w:tc>
          <w:tcPr>
            <w:tcW w:w="1497" w:type="dxa"/>
            <w:tcBorders>
              <w:top w:val="nil"/>
              <w:left w:val="nil"/>
              <w:bottom w:val="nil"/>
              <w:right w:val="nil"/>
            </w:tcBorders>
            <w:shd w:val="clear" w:color="auto" w:fill="auto"/>
            <w:noWrap/>
            <w:vAlign w:val="bottom"/>
            <w:hideMark/>
          </w:tcPr>
          <w:p w14:paraId="60A80EA6"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2,375110958</w:t>
            </w:r>
          </w:p>
        </w:tc>
        <w:tc>
          <w:tcPr>
            <w:tcW w:w="2520" w:type="dxa"/>
            <w:tcBorders>
              <w:top w:val="nil"/>
              <w:left w:val="nil"/>
              <w:bottom w:val="nil"/>
              <w:right w:val="nil"/>
            </w:tcBorders>
            <w:shd w:val="clear" w:color="auto" w:fill="auto"/>
            <w:noWrap/>
            <w:vAlign w:val="bottom"/>
            <w:hideMark/>
          </w:tcPr>
          <w:p w14:paraId="2A46DAA3"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661ED40D" w14:textId="77777777" w:rsidTr="009F4183">
        <w:trPr>
          <w:trHeight w:val="288"/>
        </w:trPr>
        <w:tc>
          <w:tcPr>
            <w:tcW w:w="3303" w:type="dxa"/>
            <w:tcBorders>
              <w:top w:val="nil"/>
              <w:left w:val="nil"/>
              <w:bottom w:val="nil"/>
              <w:right w:val="nil"/>
            </w:tcBorders>
            <w:shd w:val="clear" w:color="auto" w:fill="auto"/>
            <w:noWrap/>
            <w:vAlign w:val="bottom"/>
            <w:hideMark/>
          </w:tcPr>
          <w:p w14:paraId="2236339F" w14:textId="77777777" w:rsidR="009F4183" w:rsidRPr="009F4183" w:rsidRDefault="009F4183" w:rsidP="009F4183">
            <w:pPr>
              <w:spacing w:after="0" w:line="240" w:lineRule="auto"/>
              <w:jc w:val="lef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P(T&lt;=t) two-tail</w:t>
            </w:r>
          </w:p>
        </w:tc>
        <w:tc>
          <w:tcPr>
            <w:tcW w:w="1497" w:type="dxa"/>
            <w:tcBorders>
              <w:top w:val="nil"/>
              <w:left w:val="nil"/>
              <w:bottom w:val="nil"/>
              <w:right w:val="nil"/>
            </w:tcBorders>
            <w:shd w:val="clear" w:color="auto" w:fill="auto"/>
            <w:noWrap/>
            <w:vAlign w:val="bottom"/>
            <w:hideMark/>
          </w:tcPr>
          <w:p w14:paraId="146710CA"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r w:rsidRPr="009F4183">
              <w:rPr>
                <w:rFonts w:ascii="Georgia" w:eastAsia="Times New Roman" w:hAnsi="Georgia" w:cs="Calibri"/>
                <w:color w:val="000000"/>
                <w:sz w:val="22"/>
                <w:lang w:val="bg-BG" w:eastAsia="bg-BG"/>
              </w:rPr>
              <w:t>0,005645427</w:t>
            </w:r>
          </w:p>
        </w:tc>
        <w:tc>
          <w:tcPr>
            <w:tcW w:w="2520" w:type="dxa"/>
            <w:tcBorders>
              <w:top w:val="nil"/>
              <w:left w:val="nil"/>
              <w:bottom w:val="nil"/>
              <w:right w:val="nil"/>
            </w:tcBorders>
            <w:shd w:val="clear" w:color="auto" w:fill="auto"/>
            <w:noWrap/>
            <w:vAlign w:val="bottom"/>
            <w:hideMark/>
          </w:tcPr>
          <w:p w14:paraId="50FBC76F" w14:textId="77777777" w:rsidR="009F4183" w:rsidRPr="009F4183" w:rsidRDefault="009F4183" w:rsidP="009F4183">
            <w:pPr>
              <w:spacing w:after="0" w:line="240" w:lineRule="auto"/>
              <w:jc w:val="right"/>
              <w:rPr>
                <w:rFonts w:ascii="Georgia" w:eastAsia="Times New Roman" w:hAnsi="Georgia" w:cs="Calibri"/>
                <w:color w:val="000000"/>
                <w:sz w:val="22"/>
                <w:lang w:val="bg-BG" w:eastAsia="bg-BG"/>
              </w:rPr>
            </w:pPr>
          </w:p>
        </w:tc>
      </w:tr>
      <w:tr w:rsidR="009F4183" w:rsidRPr="009F4183" w14:paraId="3FE78174" w14:textId="77777777" w:rsidTr="009F4183">
        <w:trPr>
          <w:trHeight w:val="300"/>
        </w:trPr>
        <w:tc>
          <w:tcPr>
            <w:tcW w:w="3303" w:type="dxa"/>
            <w:tcBorders>
              <w:top w:val="nil"/>
              <w:left w:val="nil"/>
              <w:bottom w:val="single" w:sz="8" w:space="0" w:color="auto"/>
              <w:right w:val="nil"/>
            </w:tcBorders>
            <w:shd w:val="clear" w:color="auto" w:fill="auto"/>
            <w:noWrap/>
            <w:vAlign w:val="bottom"/>
            <w:hideMark/>
          </w:tcPr>
          <w:p w14:paraId="47B9D1AF"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t Critical two-tail</w:t>
            </w:r>
          </w:p>
        </w:tc>
        <w:tc>
          <w:tcPr>
            <w:tcW w:w="1497" w:type="dxa"/>
            <w:tcBorders>
              <w:top w:val="nil"/>
              <w:left w:val="nil"/>
              <w:bottom w:val="single" w:sz="8" w:space="0" w:color="auto"/>
              <w:right w:val="nil"/>
            </w:tcBorders>
            <w:shd w:val="clear" w:color="auto" w:fill="auto"/>
            <w:noWrap/>
            <w:vAlign w:val="bottom"/>
            <w:hideMark/>
          </w:tcPr>
          <w:p w14:paraId="3EAE140B" w14:textId="77777777" w:rsidR="009F4183" w:rsidRPr="009F4183" w:rsidRDefault="009F4183" w:rsidP="009F4183">
            <w:pPr>
              <w:spacing w:after="0" w:line="240" w:lineRule="auto"/>
              <w:jc w:val="righ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2,640340015</w:t>
            </w:r>
          </w:p>
        </w:tc>
        <w:tc>
          <w:tcPr>
            <w:tcW w:w="2520" w:type="dxa"/>
            <w:tcBorders>
              <w:top w:val="nil"/>
              <w:left w:val="nil"/>
              <w:bottom w:val="single" w:sz="8" w:space="0" w:color="auto"/>
              <w:right w:val="nil"/>
            </w:tcBorders>
            <w:shd w:val="clear" w:color="auto" w:fill="auto"/>
            <w:noWrap/>
            <w:vAlign w:val="bottom"/>
            <w:hideMark/>
          </w:tcPr>
          <w:p w14:paraId="3743D24C" w14:textId="77777777" w:rsidR="009F4183" w:rsidRPr="009F4183" w:rsidRDefault="009F4183" w:rsidP="009F4183">
            <w:pPr>
              <w:spacing w:after="0" w:line="240" w:lineRule="auto"/>
              <w:jc w:val="left"/>
              <w:rPr>
                <w:rFonts w:ascii="Georgia" w:eastAsia="Times New Roman" w:hAnsi="Georgia" w:cs="Calibri"/>
                <w:color w:val="000000"/>
                <w:sz w:val="22"/>
                <w:highlight w:val="yellow"/>
                <w:lang w:val="bg-BG" w:eastAsia="bg-BG"/>
              </w:rPr>
            </w:pPr>
            <w:r w:rsidRPr="009F4183">
              <w:rPr>
                <w:rFonts w:ascii="Georgia" w:eastAsia="Times New Roman" w:hAnsi="Georgia" w:cs="Calibri"/>
                <w:color w:val="000000"/>
                <w:sz w:val="22"/>
                <w:highlight w:val="yellow"/>
                <w:lang w:val="bg-BG" w:eastAsia="bg-BG"/>
              </w:rPr>
              <w:t> </w:t>
            </w:r>
          </w:p>
        </w:tc>
      </w:tr>
    </w:tbl>
    <w:p w14:paraId="17AB4574" w14:textId="77777777" w:rsidR="00B05CF1" w:rsidRPr="00B9741E" w:rsidRDefault="00B05CF1" w:rsidP="007529C3">
      <w:pPr>
        <w:rPr>
          <w:rFonts w:ascii="Georgia" w:hAnsi="Georgia" w:cs="Times New Roman"/>
          <w:szCs w:val="24"/>
          <w:lang w:val="en-GB"/>
        </w:rPr>
      </w:pPr>
    </w:p>
    <w:p w14:paraId="5E2DA65B" w14:textId="3755268A" w:rsidR="005E50C2" w:rsidRPr="00B9741E" w:rsidRDefault="005E50C2" w:rsidP="001927A7">
      <w:pPr>
        <w:rPr>
          <w:rFonts w:ascii="Georgia" w:hAnsi="Georgia"/>
          <w:b/>
          <w:bCs/>
          <w:shd w:val="clear" w:color="auto" w:fill="FFFFFF"/>
          <w:lang w:val="en-GB"/>
        </w:rPr>
      </w:pPr>
      <w:r w:rsidRPr="00B9741E">
        <w:rPr>
          <w:rFonts w:ascii="Georgia" w:hAnsi="Georgia"/>
          <w:b/>
          <w:bCs/>
          <w:shd w:val="clear" w:color="auto" w:fill="FFFFFF"/>
          <w:lang w:val="en-GB"/>
        </w:rPr>
        <w:t>Statistical Significance and Type I Errors</w:t>
      </w:r>
    </w:p>
    <w:p w14:paraId="08C3101F" w14:textId="51717568"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 xml:space="preserve">Statistical judgments are generally taken to reduce the risk of Type I mistakes occurring </w:t>
      </w:r>
    </w:p>
    <w:p w14:paraId="7695245B" w14:textId="3E4E3B52"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 xml:space="preserve">-this may result in </w:t>
      </w:r>
      <w:proofErr w:type="gramStart"/>
      <w:r w:rsidRPr="00B9741E">
        <w:rPr>
          <w:rFonts w:ascii="Georgia" w:hAnsi="Georgia"/>
          <w:shd w:val="clear" w:color="auto" w:fill="FFFFFF"/>
          <w:lang w:val="en-GB"/>
        </w:rPr>
        <w:t>a large number of</w:t>
      </w:r>
      <w:proofErr w:type="gramEnd"/>
      <w:r w:rsidRPr="00B9741E">
        <w:rPr>
          <w:rFonts w:ascii="Georgia" w:hAnsi="Georgia"/>
          <w:shd w:val="clear" w:color="auto" w:fill="FFFFFF"/>
          <w:lang w:val="en-GB"/>
        </w:rPr>
        <w:t xml:space="preserve"> Type II errors occurring.</w:t>
      </w:r>
    </w:p>
    <w:p w14:paraId="44D9B902" w14:textId="77777777"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Statistical findings are often stated as "statistically significant at the 0.05 level"</w:t>
      </w:r>
    </w:p>
    <w:p w14:paraId="52A0BB75" w14:textId="115C1586"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-this signifies that there is a 5 per</w:t>
      </w:r>
      <w:r w:rsidR="004723E8" w:rsidRPr="00B9741E">
        <w:rPr>
          <w:rFonts w:ascii="Georgia" w:hAnsi="Georgia"/>
          <w:shd w:val="clear" w:color="auto" w:fill="FFFFFF"/>
          <w:lang w:val="en-GB"/>
        </w:rPr>
        <w:t xml:space="preserve"> </w:t>
      </w:r>
      <w:r w:rsidRPr="00B9741E">
        <w:rPr>
          <w:rFonts w:ascii="Georgia" w:hAnsi="Georgia"/>
          <w:shd w:val="clear" w:color="auto" w:fill="FFFFFF"/>
          <w:lang w:val="en-GB"/>
        </w:rPr>
        <w:t>cent probability of making a Type I error – a mistake in the data collection or analysis</w:t>
      </w:r>
      <w:r w:rsidR="00E64DC3" w:rsidRPr="00B9741E">
        <w:rPr>
          <w:rFonts w:ascii="Georgia" w:hAnsi="Georgia"/>
          <w:shd w:val="clear" w:color="auto" w:fill="FFFFFF"/>
          <w:lang w:val="en-GB"/>
        </w:rPr>
        <w:t xml:space="preserve"> (Kelter, 2020)</w:t>
      </w:r>
      <w:r w:rsidRPr="00B9741E">
        <w:rPr>
          <w:rFonts w:ascii="Georgia" w:hAnsi="Georgia"/>
          <w:shd w:val="clear" w:color="auto" w:fill="FFFFFF"/>
          <w:lang w:val="en-GB"/>
        </w:rPr>
        <w:t>.</w:t>
      </w:r>
    </w:p>
    <w:p w14:paraId="06B7F13B" w14:textId="22ACEF18"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 xml:space="preserve">That mistake will occur 5 times out of every 100 occasions. </w:t>
      </w:r>
      <w:r w:rsidR="004723E8" w:rsidRPr="00B9741E">
        <w:rPr>
          <w:rFonts w:ascii="Georgia" w:hAnsi="Georgia"/>
          <w:shd w:val="clear" w:color="auto" w:fill="FFFFFF"/>
          <w:lang w:val="en-GB"/>
        </w:rPr>
        <w:t>T</w:t>
      </w:r>
      <w:r w:rsidRPr="00B9741E">
        <w:rPr>
          <w:rFonts w:ascii="Georgia" w:hAnsi="Georgia"/>
          <w:shd w:val="clear" w:color="auto" w:fill="FFFFFF"/>
          <w:lang w:val="en-GB"/>
        </w:rPr>
        <w:t>o raise the likelihood of committing a Type II mistake, you must increase the level to one per</w:t>
      </w:r>
      <w:r w:rsidR="004723E8" w:rsidRPr="00B9741E">
        <w:rPr>
          <w:rFonts w:ascii="Georgia" w:hAnsi="Georgia"/>
          <w:shd w:val="clear" w:color="auto" w:fill="FFFFFF"/>
          <w:lang w:val="en-GB"/>
        </w:rPr>
        <w:t xml:space="preserve"> </w:t>
      </w:r>
      <w:r w:rsidRPr="00B9741E">
        <w:rPr>
          <w:rFonts w:ascii="Georgia" w:hAnsi="Georgia"/>
          <w:shd w:val="clear" w:color="auto" w:fill="FFFFFF"/>
          <w:lang w:val="en-GB"/>
        </w:rPr>
        <w:t>cent.</w:t>
      </w:r>
    </w:p>
    <w:p w14:paraId="1723B920" w14:textId="4C84EE0B" w:rsidR="007529C3" w:rsidRPr="00B9741E" w:rsidRDefault="007529C3" w:rsidP="00B74ACC">
      <w:pPr>
        <w:rPr>
          <w:rFonts w:ascii="Georgia" w:hAnsi="Georgia"/>
          <w:shd w:val="clear" w:color="auto" w:fill="FFFFFF"/>
          <w:lang w:val="en-GB"/>
        </w:rPr>
      </w:pPr>
      <w:r w:rsidRPr="00B9741E">
        <w:rPr>
          <w:rFonts w:ascii="Georgia" w:hAnsi="Georgia"/>
          <w:shd w:val="clear" w:color="auto" w:fill="FFFFFF"/>
          <w:lang w:val="en-GB"/>
        </w:rPr>
        <w:t xml:space="preserve">-You are reluctant to reject a theory </w:t>
      </w:r>
      <w:r w:rsidR="004723E8" w:rsidRPr="00B9741E">
        <w:rPr>
          <w:rFonts w:ascii="Georgia" w:hAnsi="Georgia"/>
          <w:shd w:val="clear" w:color="auto" w:fill="FFFFFF"/>
          <w:lang w:val="en-GB"/>
        </w:rPr>
        <w:t>even though</w:t>
      </w:r>
      <w:r w:rsidRPr="00B9741E">
        <w:rPr>
          <w:rFonts w:ascii="Georgia" w:hAnsi="Georgia"/>
          <w:shd w:val="clear" w:color="auto" w:fill="FFFFFF"/>
          <w:lang w:val="en-GB"/>
        </w:rPr>
        <w:t xml:space="preserve"> the evidence supporting its rejection is rather compelling.</w:t>
      </w:r>
    </w:p>
    <w:p w14:paraId="74DF0966" w14:textId="1CC5A947" w:rsidR="00170ACE" w:rsidRPr="00B9741E" w:rsidRDefault="00481375" w:rsidP="00B74ACC">
      <w:pPr>
        <w:pStyle w:val="Heading1"/>
        <w:rPr>
          <w:rFonts w:ascii="Georgia" w:hAnsi="Georgia"/>
          <w:shd w:val="clear" w:color="auto" w:fill="FFFFFF"/>
          <w:lang w:val="en-GB"/>
        </w:rPr>
      </w:pPr>
      <w:bookmarkStart w:id="6" w:name="_Toc100945570"/>
      <w:r w:rsidRPr="00B9741E">
        <w:rPr>
          <w:rFonts w:ascii="Georgia" w:hAnsi="Georgia"/>
          <w:shd w:val="clear" w:color="auto" w:fill="FFFFFF"/>
          <w:lang w:val="en-GB"/>
        </w:rPr>
        <w:t>Null hypothesis testing</w:t>
      </w:r>
      <w:bookmarkEnd w:id="6"/>
      <w:r w:rsidR="00170ACE" w:rsidRPr="00B9741E">
        <w:rPr>
          <w:rFonts w:ascii="Georgia" w:hAnsi="Georgia" w:cs="Times New Roman"/>
          <w:b w:val="0"/>
          <w:bCs/>
          <w:color w:val="212529"/>
          <w:sz w:val="24"/>
          <w:szCs w:val="24"/>
          <w:shd w:val="clear" w:color="auto" w:fill="FFFFFF"/>
          <w:lang w:val="en-GB"/>
        </w:rPr>
        <w:t xml:space="preserve"> </w:t>
      </w:r>
    </w:p>
    <w:p w14:paraId="6FEE0881" w14:textId="77777777" w:rsidR="00BC36D1" w:rsidRPr="00B9741E" w:rsidRDefault="00BC36D1" w:rsidP="00B74ACC">
      <w:pPr>
        <w:rPr>
          <w:rFonts w:ascii="Georgia" w:hAnsi="Georgia"/>
          <w:szCs w:val="24"/>
          <w:lang w:val="en-GB"/>
        </w:rPr>
      </w:pPr>
      <w:r w:rsidRPr="00B9741E">
        <w:rPr>
          <w:rFonts w:ascii="Georgia" w:hAnsi="Georgia"/>
          <w:szCs w:val="24"/>
          <w:lang w:val="en-GB"/>
        </w:rPr>
        <w:t>The null hypothesis for a paired t-test is H</w:t>
      </w:r>
      <w:r w:rsidRPr="00B9741E">
        <w:rPr>
          <w:rFonts w:ascii="Georgia" w:hAnsi="Georgia"/>
          <w:szCs w:val="24"/>
          <w:vertAlign w:val="subscript"/>
          <w:lang w:val="en-GB"/>
        </w:rPr>
        <w:t>o</w:t>
      </w:r>
      <w:r w:rsidRPr="00B9741E">
        <w:rPr>
          <w:rFonts w:ascii="Georgia" w:hAnsi="Georgia"/>
          <w:szCs w:val="24"/>
          <w:lang w:val="en-GB"/>
        </w:rPr>
        <w:t>: μ</w:t>
      </w:r>
      <w:r w:rsidRPr="00B9741E">
        <w:rPr>
          <w:rFonts w:ascii="Georgia" w:hAnsi="Georgia"/>
          <w:szCs w:val="24"/>
          <w:vertAlign w:val="subscript"/>
          <w:lang w:val="en-GB"/>
        </w:rPr>
        <w:t>1</w:t>
      </w:r>
      <w:r w:rsidRPr="00B9741E">
        <w:rPr>
          <w:rFonts w:ascii="Georgia" w:hAnsi="Georgia"/>
          <w:szCs w:val="24"/>
          <w:lang w:val="en-GB"/>
        </w:rPr>
        <w:t> = μ</w:t>
      </w:r>
      <w:r w:rsidRPr="00B9741E">
        <w:rPr>
          <w:rFonts w:ascii="Georgia" w:hAnsi="Georgia"/>
          <w:szCs w:val="24"/>
          <w:vertAlign w:val="subscript"/>
          <w:lang w:val="en-GB"/>
        </w:rPr>
        <w:t>2</w:t>
      </w:r>
      <w:r w:rsidRPr="00B9741E">
        <w:rPr>
          <w:rFonts w:ascii="Georgia" w:hAnsi="Georgia"/>
          <w:szCs w:val="24"/>
          <w:lang w:val="en-GB"/>
        </w:rPr>
        <w:t>.</w:t>
      </w:r>
    </w:p>
    <w:p w14:paraId="19C93234" w14:textId="77777777" w:rsidR="00BC36D1" w:rsidRPr="00B9741E" w:rsidRDefault="00BC36D1" w:rsidP="00B74ACC">
      <w:pPr>
        <w:rPr>
          <w:rFonts w:ascii="Georgia" w:hAnsi="Georgia"/>
          <w:szCs w:val="24"/>
          <w:lang w:val="en-GB"/>
        </w:rPr>
      </w:pPr>
      <w:r w:rsidRPr="00B9741E">
        <w:rPr>
          <w:rFonts w:ascii="Georgia" w:hAnsi="Georgia"/>
          <w:szCs w:val="24"/>
          <w:lang w:val="en-GB"/>
        </w:rPr>
        <w:t xml:space="preserve">The three alternate </w:t>
      </w:r>
      <w:proofErr w:type="gramStart"/>
      <w:r w:rsidRPr="00B9741E">
        <w:rPr>
          <w:rFonts w:ascii="Georgia" w:hAnsi="Georgia"/>
          <w:szCs w:val="24"/>
          <w:lang w:val="en-GB"/>
        </w:rPr>
        <w:t>hypothesis</w:t>
      </w:r>
      <w:proofErr w:type="gramEnd"/>
      <w:r w:rsidRPr="00B9741E">
        <w:rPr>
          <w:rFonts w:ascii="Georgia" w:hAnsi="Georgia"/>
          <w:szCs w:val="24"/>
          <w:lang w:val="en-GB"/>
        </w:rPr>
        <w:t xml:space="preserve"> become:</w:t>
      </w:r>
    </w:p>
    <w:p w14:paraId="5697B9C0" w14:textId="77777777" w:rsidR="00BC36D1" w:rsidRPr="00B9741E" w:rsidRDefault="00BC36D1" w:rsidP="00B74ACC">
      <w:pPr>
        <w:rPr>
          <w:rFonts w:ascii="Georgia" w:hAnsi="Georgia"/>
          <w:szCs w:val="24"/>
          <w:lang w:val="en-GB"/>
        </w:rPr>
      </w:pPr>
      <w:r w:rsidRPr="00B9741E">
        <w:rPr>
          <w:rFonts w:ascii="Georgia" w:hAnsi="Georgia"/>
          <w:szCs w:val="24"/>
          <w:lang w:val="en-GB"/>
        </w:rPr>
        <w:t>μ</w:t>
      </w:r>
      <w:r w:rsidRPr="00B9741E">
        <w:rPr>
          <w:rFonts w:ascii="Georgia" w:hAnsi="Georgia"/>
          <w:szCs w:val="24"/>
          <w:vertAlign w:val="subscript"/>
          <w:lang w:val="en-GB"/>
        </w:rPr>
        <w:t>1</w:t>
      </w:r>
      <w:r w:rsidRPr="00B9741E">
        <w:rPr>
          <w:rFonts w:ascii="Georgia" w:hAnsi="Georgia"/>
          <w:szCs w:val="24"/>
          <w:lang w:val="en-GB"/>
        </w:rPr>
        <w:t> ≥ μ</w:t>
      </w:r>
      <w:r w:rsidRPr="00B9741E">
        <w:rPr>
          <w:rFonts w:ascii="Georgia" w:hAnsi="Georgia"/>
          <w:szCs w:val="24"/>
          <w:vertAlign w:val="subscript"/>
          <w:lang w:val="en-GB"/>
        </w:rPr>
        <w:t>2</w:t>
      </w:r>
    </w:p>
    <w:p w14:paraId="15BDD1D2" w14:textId="77777777" w:rsidR="00BC36D1" w:rsidRPr="00B9741E" w:rsidRDefault="00BC36D1" w:rsidP="00B74ACC">
      <w:pPr>
        <w:rPr>
          <w:rFonts w:ascii="Georgia" w:hAnsi="Georgia"/>
          <w:szCs w:val="24"/>
          <w:lang w:val="en-GB"/>
        </w:rPr>
      </w:pPr>
      <w:r w:rsidRPr="00B9741E">
        <w:rPr>
          <w:rFonts w:ascii="Georgia" w:hAnsi="Georgia"/>
          <w:szCs w:val="24"/>
          <w:lang w:val="en-GB"/>
        </w:rPr>
        <w:t>μ</w:t>
      </w:r>
      <w:r w:rsidRPr="00B9741E">
        <w:rPr>
          <w:rFonts w:ascii="Georgia" w:hAnsi="Georgia"/>
          <w:szCs w:val="24"/>
          <w:vertAlign w:val="subscript"/>
          <w:lang w:val="en-GB"/>
        </w:rPr>
        <w:t>1</w:t>
      </w:r>
      <w:r w:rsidRPr="00B9741E">
        <w:rPr>
          <w:rFonts w:ascii="Georgia" w:hAnsi="Georgia"/>
          <w:szCs w:val="24"/>
          <w:lang w:val="en-GB"/>
        </w:rPr>
        <w:t> ≤ μ</w:t>
      </w:r>
      <w:r w:rsidRPr="00B9741E">
        <w:rPr>
          <w:rFonts w:ascii="Georgia" w:hAnsi="Georgia"/>
          <w:szCs w:val="24"/>
          <w:vertAlign w:val="subscript"/>
          <w:lang w:val="en-GB"/>
        </w:rPr>
        <w:t>2</w:t>
      </w:r>
    </w:p>
    <w:p w14:paraId="2E271B50" w14:textId="77777777" w:rsidR="00BC36D1" w:rsidRPr="00B9741E" w:rsidRDefault="00BC36D1" w:rsidP="00B74ACC">
      <w:pPr>
        <w:rPr>
          <w:rFonts w:ascii="Georgia" w:hAnsi="Georgia"/>
          <w:szCs w:val="24"/>
          <w:lang w:val="en-GB"/>
        </w:rPr>
      </w:pPr>
      <w:r w:rsidRPr="00B9741E">
        <w:rPr>
          <w:rFonts w:ascii="Georgia" w:hAnsi="Georgia"/>
          <w:szCs w:val="24"/>
          <w:lang w:val="en-GB"/>
        </w:rPr>
        <w:t>μ</w:t>
      </w:r>
      <w:r w:rsidRPr="00B9741E">
        <w:rPr>
          <w:rFonts w:ascii="Georgia" w:hAnsi="Georgia"/>
          <w:szCs w:val="24"/>
          <w:vertAlign w:val="subscript"/>
          <w:lang w:val="en-GB"/>
        </w:rPr>
        <w:t>1</w:t>
      </w:r>
      <w:r w:rsidRPr="00B9741E">
        <w:rPr>
          <w:rFonts w:ascii="Georgia" w:hAnsi="Georgia"/>
          <w:szCs w:val="24"/>
          <w:lang w:val="en-GB"/>
        </w:rPr>
        <w:t> ≠ μ</w:t>
      </w:r>
      <w:r w:rsidRPr="00B9741E">
        <w:rPr>
          <w:rFonts w:ascii="Georgia" w:hAnsi="Georgia"/>
          <w:szCs w:val="24"/>
          <w:vertAlign w:val="subscript"/>
          <w:lang w:val="en-GB"/>
        </w:rPr>
        <w:t>2</w:t>
      </w:r>
    </w:p>
    <w:p w14:paraId="1A711CDE" w14:textId="0F47EEA7" w:rsidR="007529C3" w:rsidRPr="00B9741E" w:rsidRDefault="007529C3" w:rsidP="00B74ACC">
      <w:pPr>
        <w:rPr>
          <w:rFonts w:ascii="Georgia" w:hAnsi="Georgia"/>
          <w:szCs w:val="24"/>
          <w:lang w:val="en-GB"/>
        </w:rPr>
      </w:pPr>
      <w:r w:rsidRPr="00B9741E">
        <w:rPr>
          <w:rFonts w:ascii="Georgia" w:hAnsi="Georgia"/>
          <w:szCs w:val="24"/>
          <w:lang w:val="en-GB"/>
        </w:rPr>
        <w:t xml:space="preserve">We are assuming that the standard deviations of the two populations are the same. </w:t>
      </w:r>
      <w:r w:rsidR="004723E8" w:rsidRPr="00B9741E">
        <w:rPr>
          <w:rFonts w:ascii="Georgia" w:hAnsi="Georgia"/>
          <w:szCs w:val="24"/>
          <w:lang w:val="en-GB"/>
        </w:rPr>
        <w:t>T</w:t>
      </w:r>
      <w:r w:rsidRPr="00B9741E">
        <w:rPr>
          <w:rFonts w:ascii="Georgia" w:hAnsi="Georgia"/>
          <w:szCs w:val="24"/>
          <w:lang w:val="en-GB"/>
        </w:rPr>
        <w:t>o verify this assumption, you might utilize the F-test hypothesis test</w:t>
      </w:r>
      <w:r w:rsidR="00E64DC3" w:rsidRPr="00B9741E">
        <w:rPr>
          <w:rFonts w:ascii="Georgia" w:hAnsi="Georgia"/>
          <w:szCs w:val="24"/>
          <w:lang w:val="en-GB"/>
        </w:rPr>
        <w:t xml:space="preserve"> (</w:t>
      </w:r>
      <w:proofErr w:type="spellStart"/>
      <w:r w:rsidR="00E64DC3" w:rsidRPr="00B9741E">
        <w:rPr>
          <w:rFonts w:ascii="Georgia" w:hAnsi="Georgia"/>
          <w:shd w:val="clear" w:color="auto" w:fill="FFFFFF"/>
          <w:lang w:val="en-GB"/>
        </w:rPr>
        <w:t>Aczel</w:t>
      </w:r>
      <w:proofErr w:type="spellEnd"/>
      <w:r w:rsidR="00E64DC3" w:rsidRPr="00B9741E">
        <w:rPr>
          <w:rFonts w:ascii="Georgia" w:hAnsi="Georgia"/>
          <w:shd w:val="clear" w:color="auto" w:fill="FFFFFF"/>
          <w:lang w:val="en-GB"/>
        </w:rPr>
        <w:t xml:space="preserve"> et al., 2018</w:t>
      </w:r>
      <w:r w:rsidR="00E64DC3" w:rsidRPr="00B9741E">
        <w:rPr>
          <w:rFonts w:ascii="Georgia" w:hAnsi="Georgia"/>
          <w:szCs w:val="24"/>
          <w:lang w:val="en-GB"/>
        </w:rPr>
        <w:t>)</w:t>
      </w:r>
      <w:r w:rsidRPr="00B9741E">
        <w:rPr>
          <w:rFonts w:ascii="Georgia" w:hAnsi="Georgia"/>
          <w:szCs w:val="24"/>
          <w:lang w:val="en-GB"/>
        </w:rPr>
        <w:t>.</w:t>
      </w:r>
    </w:p>
    <w:p w14:paraId="6365C30C" w14:textId="7783E83B" w:rsidR="00BC36D1" w:rsidRPr="00B9741E" w:rsidRDefault="00BC36D1" w:rsidP="00BC36D1">
      <w:pPr>
        <w:rPr>
          <w:rFonts w:ascii="Georgia" w:hAnsi="Georgia"/>
          <w:lang w:val="en-GB"/>
        </w:rPr>
      </w:pPr>
      <w:r w:rsidRPr="00B9741E">
        <w:rPr>
          <w:rFonts w:ascii="Georgia" w:hAnsi="Georgia"/>
          <w:lang w:val="en-GB"/>
        </w:rPr>
        <w:t>We calculate the test statistic using:</w:t>
      </w:r>
    </w:p>
    <w:p w14:paraId="1DEAACA4" w14:textId="1EBBB5E4" w:rsidR="00BC36D1" w:rsidRPr="00B9741E" w:rsidRDefault="00BC36D1" w:rsidP="00FA09C7">
      <w:pPr>
        <w:rPr>
          <w:rFonts w:ascii="Georgia" w:eastAsiaTheme="minorEastAsia" w:hAnsi="Georgia"/>
          <w:shd w:val="clear" w:color="auto" w:fill="FFFFFF"/>
          <w:lang w:val="en-GB"/>
        </w:rPr>
      </w:pPr>
      <m:oMathPara>
        <m:oMath>
          <m:r>
            <m:rPr>
              <m:sty m:val="p"/>
            </m:rPr>
            <w:rPr>
              <w:rFonts w:ascii="Cambria Math" w:hAnsi="Cambria Math"/>
              <w:shd w:val="clear" w:color="auto" w:fill="FFFFFF"/>
              <w:lang w:val="en-GB"/>
            </w:rPr>
            <m:t>t=</m:t>
          </m:r>
          <m:f>
            <m:fPr>
              <m:ctrlPr>
                <w:rPr>
                  <w:rFonts w:ascii="Cambria Math" w:hAnsi="Cambria Math"/>
                  <w:shd w:val="clear" w:color="auto" w:fill="FFFFFF"/>
                  <w:lang w:val="en-GB"/>
                </w:rPr>
              </m:ctrlPr>
            </m:fPr>
            <m:num>
              <m:acc>
                <m:accPr>
                  <m:chr m:val="̅"/>
                  <m:ctrlPr>
                    <w:rPr>
                      <w:rFonts w:ascii="Cambria Math" w:hAnsi="Cambria Math"/>
                      <w:shd w:val="clear" w:color="auto" w:fill="FFFFFF"/>
                      <w:lang w:val="en-GB"/>
                    </w:rPr>
                  </m:ctrlPr>
                </m:accPr>
                <m:e>
                  <m:r>
                    <w:rPr>
                      <w:rFonts w:ascii="Cambria Math" w:hAnsi="Cambria Math"/>
                      <w:shd w:val="clear" w:color="auto" w:fill="FFFFFF"/>
                      <w:lang w:val="en-GB"/>
                    </w:rPr>
                    <m:t>x</m:t>
                  </m:r>
                </m:e>
              </m:acc>
              <m:r>
                <m:rPr>
                  <m:sty m:val="p"/>
                </m:rPr>
                <w:rPr>
                  <w:rFonts w:ascii="Cambria Math" w:hAnsi="Cambria Math"/>
                  <w:shd w:val="clear" w:color="auto" w:fill="FFFFFF"/>
                  <w:lang w:val="en-GB"/>
                </w:rPr>
                <m:t>1-</m:t>
              </m:r>
              <m:acc>
                <m:accPr>
                  <m:chr m:val="̅"/>
                  <m:ctrlPr>
                    <w:rPr>
                      <w:rFonts w:ascii="Cambria Math" w:hAnsi="Cambria Math"/>
                      <w:shd w:val="clear" w:color="auto" w:fill="FFFFFF"/>
                      <w:lang w:val="en-GB"/>
                    </w:rPr>
                  </m:ctrlPr>
                </m:accPr>
                <m:e>
                  <m:r>
                    <w:rPr>
                      <w:rFonts w:ascii="Cambria Math" w:hAnsi="Cambria Math"/>
                      <w:shd w:val="clear" w:color="auto" w:fill="FFFFFF"/>
                      <w:lang w:val="en-GB"/>
                    </w:rPr>
                    <m:t>x</m:t>
                  </m:r>
                </m:e>
              </m:acc>
              <m:r>
                <m:rPr>
                  <m:sty m:val="p"/>
                </m:rPr>
                <w:rPr>
                  <w:rFonts w:ascii="Cambria Math" w:hAnsi="Cambria Math"/>
                  <w:shd w:val="clear" w:color="auto" w:fill="FFFFFF"/>
                  <w:lang w:val="en-GB"/>
                </w:rPr>
                <m:t>2</m:t>
              </m:r>
            </m:num>
            <m:den>
              <m:r>
                <w:rPr>
                  <w:rFonts w:ascii="Cambria Math" w:hAnsi="Cambria Math"/>
                  <w:shd w:val="clear" w:color="auto" w:fill="FFFFFF"/>
                  <w:lang w:val="en-GB"/>
                </w:rPr>
                <m:t>Sp</m:t>
              </m:r>
              <m:rad>
                <m:radPr>
                  <m:degHide m:val="1"/>
                  <m:ctrlPr>
                    <w:rPr>
                      <w:rFonts w:ascii="Cambria Math" w:hAnsi="Cambria Math"/>
                      <w:shd w:val="clear" w:color="auto" w:fill="FFFFFF"/>
                      <w:lang w:val="en-GB"/>
                    </w:rPr>
                  </m:ctrlPr>
                </m:radPr>
                <m:deg/>
                <m:e>
                  <m:f>
                    <m:fPr>
                      <m:ctrlPr>
                        <w:rPr>
                          <w:rFonts w:ascii="Cambria Math" w:hAnsi="Cambria Math"/>
                          <w:shd w:val="clear" w:color="auto" w:fill="FFFFFF"/>
                          <w:lang w:val="en-GB"/>
                        </w:rPr>
                      </m:ctrlPr>
                    </m:fPr>
                    <m:num>
                      <m:r>
                        <m:rPr>
                          <m:sty m:val="p"/>
                        </m:rPr>
                        <w:rPr>
                          <w:rFonts w:ascii="Cambria Math" w:hAnsi="Cambria Math"/>
                          <w:shd w:val="clear" w:color="auto" w:fill="FFFFFF"/>
                          <w:lang w:val="en-GB"/>
                        </w:rPr>
                        <m:t>1</m:t>
                      </m:r>
                    </m:num>
                    <m:den>
                      <m:sSub>
                        <m:sSubPr>
                          <m:ctrlPr>
                            <w:rPr>
                              <w:rFonts w:ascii="Cambria Math" w:hAnsi="Cambria Math"/>
                              <w:shd w:val="clear" w:color="auto" w:fill="FFFFFF"/>
                              <w:lang w:val="en-GB"/>
                            </w:rPr>
                          </m:ctrlPr>
                        </m:sSubPr>
                        <m:e>
                          <m:r>
                            <w:rPr>
                              <w:rFonts w:ascii="Cambria Math" w:hAnsi="Cambria Math"/>
                              <w:shd w:val="clear" w:color="auto" w:fill="FFFFFF"/>
                              <w:lang w:val="en-GB"/>
                            </w:rPr>
                            <m:t>n</m:t>
                          </m:r>
                        </m:e>
                        <m:sub>
                          <m:r>
                            <m:rPr>
                              <m:sty m:val="p"/>
                            </m:rPr>
                            <w:rPr>
                              <w:rFonts w:ascii="Cambria Math" w:hAnsi="Cambria Math"/>
                              <w:shd w:val="clear" w:color="auto" w:fill="FFFFFF"/>
                              <w:lang w:val="en-GB"/>
                            </w:rPr>
                            <m:t>1</m:t>
                          </m:r>
                        </m:sub>
                      </m:sSub>
                    </m:den>
                  </m:f>
                  <m:r>
                    <m:rPr>
                      <m:sty m:val="p"/>
                    </m:rPr>
                    <w:rPr>
                      <w:rFonts w:ascii="Cambria Math" w:hAnsi="Cambria Math"/>
                      <w:shd w:val="clear" w:color="auto" w:fill="FFFFFF"/>
                      <w:lang w:val="en-GB"/>
                    </w:rPr>
                    <m:t>+</m:t>
                  </m:r>
                  <m:f>
                    <m:fPr>
                      <m:ctrlPr>
                        <w:rPr>
                          <w:rFonts w:ascii="Cambria Math" w:hAnsi="Cambria Math"/>
                          <w:shd w:val="clear" w:color="auto" w:fill="FFFFFF"/>
                          <w:lang w:val="en-GB"/>
                        </w:rPr>
                      </m:ctrlPr>
                    </m:fPr>
                    <m:num>
                      <m:r>
                        <m:rPr>
                          <m:sty m:val="p"/>
                        </m:rPr>
                        <w:rPr>
                          <w:rFonts w:ascii="Cambria Math" w:hAnsi="Cambria Math"/>
                          <w:shd w:val="clear" w:color="auto" w:fill="FFFFFF"/>
                          <w:lang w:val="en-GB"/>
                        </w:rPr>
                        <m:t>1</m:t>
                      </m:r>
                    </m:num>
                    <m:den>
                      <m:sSub>
                        <m:sSubPr>
                          <m:ctrlPr>
                            <w:rPr>
                              <w:rFonts w:ascii="Cambria Math" w:hAnsi="Cambria Math"/>
                              <w:shd w:val="clear" w:color="auto" w:fill="FFFFFF"/>
                              <w:lang w:val="en-GB"/>
                            </w:rPr>
                          </m:ctrlPr>
                        </m:sSubPr>
                        <m:e>
                          <m:r>
                            <w:rPr>
                              <w:rFonts w:ascii="Cambria Math" w:hAnsi="Cambria Math"/>
                              <w:shd w:val="clear" w:color="auto" w:fill="FFFFFF"/>
                              <w:lang w:val="en-GB"/>
                            </w:rPr>
                            <m:t>n</m:t>
                          </m:r>
                        </m:e>
                        <m:sub>
                          <m:r>
                            <m:rPr>
                              <m:sty m:val="p"/>
                            </m:rPr>
                            <w:rPr>
                              <w:rFonts w:ascii="Cambria Math" w:hAnsi="Cambria Math"/>
                              <w:shd w:val="clear" w:color="auto" w:fill="FFFFFF"/>
                              <w:lang w:val="en-GB"/>
                            </w:rPr>
                            <m:t>2</m:t>
                          </m:r>
                        </m:sub>
                      </m:sSub>
                    </m:den>
                  </m:f>
                </m:e>
              </m:rad>
            </m:den>
          </m:f>
        </m:oMath>
      </m:oMathPara>
    </w:p>
    <w:p w14:paraId="223DB975" w14:textId="0F0BB369" w:rsidR="00BC36D1" w:rsidRPr="00B9741E" w:rsidRDefault="00BC36D1" w:rsidP="00FA09C7">
      <w:pPr>
        <w:rPr>
          <w:rFonts w:ascii="Georgia" w:hAnsi="Georgia"/>
          <w:lang w:val="en-GB"/>
        </w:rPr>
      </w:pPr>
      <w:r w:rsidRPr="00B9741E">
        <w:rPr>
          <w:rFonts w:ascii="Georgia" w:hAnsi="Georgia"/>
          <w:lang w:val="en-GB"/>
        </w:rPr>
        <w:t xml:space="preserve">where </w:t>
      </w:r>
      <w:proofErr w:type="spellStart"/>
      <w:r w:rsidRPr="00B9741E">
        <w:rPr>
          <w:rFonts w:ascii="Georgia" w:hAnsi="Georgia"/>
          <w:lang w:val="en-GB"/>
        </w:rPr>
        <w:t>sp</w:t>
      </w:r>
      <w:proofErr w:type="spellEnd"/>
      <w:r w:rsidRPr="00B9741E">
        <w:rPr>
          <w:rFonts w:ascii="Georgia" w:hAnsi="Georgia"/>
          <w:lang w:val="en-GB"/>
        </w:rPr>
        <w:t> is the pooled standard deviation and calculated from the samples by</w:t>
      </w:r>
    </w:p>
    <w:p w14:paraId="7AA19773" w14:textId="5404D884" w:rsidR="00BC36D1" w:rsidRPr="00B9741E" w:rsidRDefault="00BC36D1" w:rsidP="00BC36D1">
      <w:pPr>
        <w:rPr>
          <w:rFonts w:ascii="Georgia" w:hAnsi="Georgia"/>
          <w:lang w:val="en-GB"/>
        </w:rPr>
      </w:pPr>
      <m:oMathPara>
        <m:oMath>
          <m:r>
            <w:rPr>
              <w:rFonts w:ascii="Cambria Math" w:hAnsi="Cambria Math" w:cs="Times New Roman"/>
              <w:color w:val="212529"/>
              <w:szCs w:val="24"/>
              <w:shd w:val="clear" w:color="auto" w:fill="FFFFFF"/>
              <w:lang w:val="en-GB"/>
            </w:rPr>
            <m:t>Sp</m:t>
          </m:r>
          <m:r>
            <m:rPr>
              <m:sty m:val="p"/>
            </m:rPr>
            <w:rPr>
              <w:rFonts w:ascii="Cambria Math" w:hAnsi="Cambria Math" w:cs="Times New Roman"/>
              <w:color w:val="212529"/>
              <w:szCs w:val="24"/>
              <w:shd w:val="clear" w:color="auto" w:fill="FFFFFF"/>
              <w:lang w:val="en-GB"/>
            </w:rPr>
            <m:t>=</m:t>
          </m:r>
          <m:rad>
            <m:radPr>
              <m:degHide m:val="1"/>
              <m:ctrlPr>
                <w:rPr>
                  <w:rFonts w:ascii="Cambria Math" w:hAnsi="Cambria Math" w:cs="Times New Roman"/>
                  <w:bCs/>
                  <w:color w:val="212529"/>
                  <w:szCs w:val="24"/>
                  <w:shd w:val="clear" w:color="auto" w:fill="FFFFFF"/>
                  <w:lang w:val="en-GB"/>
                </w:rPr>
              </m:ctrlPr>
            </m:radPr>
            <m:deg/>
            <m:e>
              <m:f>
                <m:fPr>
                  <m:ctrlPr>
                    <w:rPr>
                      <w:rFonts w:ascii="Cambria Math" w:hAnsi="Cambria Math" w:cs="Times New Roman"/>
                      <w:bCs/>
                      <w:i/>
                      <w:color w:val="212529"/>
                      <w:szCs w:val="24"/>
                      <w:shd w:val="clear" w:color="auto" w:fill="FFFFFF"/>
                      <w:lang w:val="en-GB"/>
                    </w:rPr>
                  </m:ctrlPr>
                </m:fPr>
                <m:num>
                  <m:d>
                    <m:dPr>
                      <m:ctrlPr>
                        <w:rPr>
                          <w:rFonts w:ascii="Cambria Math" w:hAnsi="Cambria Math" w:cs="Times New Roman"/>
                          <w:bCs/>
                          <w:i/>
                          <w:color w:val="212529"/>
                          <w:szCs w:val="24"/>
                          <w:shd w:val="clear" w:color="auto" w:fill="FFFFFF"/>
                          <w:lang w:val="en-GB"/>
                        </w:rPr>
                      </m:ctrlPr>
                    </m:dPr>
                    <m:e>
                      <m:r>
                        <w:rPr>
                          <w:rFonts w:ascii="Cambria Math" w:hAnsi="Cambria Math" w:cs="Times New Roman"/>
                          <w:color w:val="212529"/>
                          <w:szCs w:val="24"/>
                          <w:shd w:val="clear" w:color="auto" w:fill="FFFFFF"/>
                          <w:lang w:val="en-GB"/>
                        </w:rPr>
                        <m:t>n1-1</m:t>
                      </m:r>
                    </m:e>
                  </m:d>
                  <m:sSubSup>
                    <m:sSubSupPr>
                      <m:ctrlPr>
                        <w:rPr>
                          <w:rFonts w:ascii="Cambria Math" w:hAnsi="Cambria Math" w:cs="Times New Roman"/>
                          <w:bCs/>
                          <w:i/>
                          <w:color w:val="212529"/>
                          <w:szCs w:val="24"/>
                          <w:shd w:val="clear" w:color="auto" w:fill="FFFFFF"/>
                          <w:lang w:val="en-GB"/>
                        </w:rPr>
                      </m:ctrlPr>
                    </m:sSubSupPr>
                    <m:e>
                      <m:r>
                        <w:rPr>
                          <w:rFonts w:ascii="Cambria Math" w:hAnsi="Cambria Math" w:cs="Times New Roman"/>
                          <w:color w:val="212529"/>
                          <w:szCs w:val="24"/>
                          <w:shd w:val="clear" w:color="auto" w:fill="FFFFFF"/>
                          <w:lang w:val="en-GB"/>
                        </w:rPr>
                        <m:t>S</m:t>
                      </m:r>
                    </m:e>
                    <m:sub>
                      <m:r>
                        <w:rPr>
                          <w:rFonts w:ascii="Cambria Math" w:hAnsi="Cambria Math" w:cs="Times New Roman"/>
                          <w:color w:val="212529"/>
                          <w:szCs w:val="24"/>
                          <w:shd w:val="clear" w:color="auto" w:fill="FFFFFF"/>
                          <w:lang w:val="en-GB"/>
                        </w:rPr>
                        <m:t>1</m:t>
                      </m:r>
                    </m:sub>
                    <m:sup>
                      <m:r>
                        <w:rPr>
                          <w:rFonts w:ascii="Cambria Math" w:hAnsi="Cambria Math" w:cs="Times New Roman"/>
                          <w:color w:val="212529"/>
                          <w:szCs w:val="24"/>
                          <w:shd w:val="clear" w:color="auto" w:fill="FFFFFF"/>
                          <w:lang w:val="en-GB"/>
                        </w:rPr>
                        <m:t>2</m:t>
                      </m:r>
                    </m:sup>
                  </m:sSubSup>
                  <m:r>
                    <w:rPr>
                      <w:rFonts w:ascii="Cambria Math" w:hAnsi="Cambria Math" w:cs="Times New Roman"/>
                      <w:color w:val="212529"/>
                      <w:szCs w:val="24"/>
                      <w:shd w:val="clear" w:color="auto" w:fill="FFFFFF"/>
                      <w:lang w:val="en-GB"/>
                    </w:rPr>
                    <m:t>+(n2-1)</m:t>
                  </m:r>
                  <m:sSubSup>
                    <m:sSubSupPr>
                      <m:ctrlPr>
                        <w:rPr>
                          <w:rFonts w:ascii="Cambria Math" w:hAnsi="Cambria Math" w:cs="Times New Roman"/>
                          <w:bCs/>
                          <w:i/>
                          <w:color w:val="212529"/>
                          <w:szCs w:val="24"/>
                          <w:shd w:val="clear" w:color="auto" w:fill="FFFFFF"/>
                          <w:lang w:val="en-GB"/>
                        </w:rPr>
                      </m:ctrlPr>
                    </m:sSubSupPr>
                    <m:e>
                      <m:r>
                        <w:rPr>
                          <w:rFonts w:ascii="Cambria Math" w:hAnsi="Cambria Math" w:cs="Times New Roman"/>
                          <w:color w:val="212529"/>
                          <w:szCs w:val="24"/>
                          <w:shd w:val="clear" w:color="auto" w:fill="FFFFFF"/>
                          <w:lang w:val="en-GB"/>
                        </w:rPr>
                        <m:t>S</m:t>
                      </m:r>
                    </m:e>
                    <m:sub>
                      <m:r>
                        <w:rPr>
                          <w:rFonts w:ascii="Cambria Math" w:hAnsi="Cambria Math" w:cs="Times New Roman"/>
                          <w:color w:val="212529"/>
                          <w:szCs w:val="24"/>
                          <w:shd w:val="clear" w:color="auto" w:fill="FFFFFF"/>
                          <w:lang w:val="en-GB"/>
                        </w:rPr>
                        <m:t>2</m:t>
                      </m:r>
                    </m:sub>
                    <m:sup>
                      <m:r>
                        <w:rPr>
                          <w:rFonts w:ascii="Cambria Math" w:hAnsi="Cambria Math" w:cs="Times New Roman"/>
                          <w:color w:val="212529"/>
                          <w:szCs w:val="24"/>
                          <w:shd w:val="clear" w:color="auto" w:fill="FFFFFF"/>
                          <w:lang w:val="en-GB"/>
                        </w:rPr>
                        <m:t>2</m:t>
                      </m:r>
                    </m:sup>
                  </m:sSubSup>
                </m:num>
                <m:den>
                  <m:r>
                    <w:rPr>
                      <w:rFonts w:ascii="Cambria Math" w:hAnsi="Cambria Math" w:cs="Times New Roman"/>
                      <w:color w:val="212529"/>
                      <w:szCs w:val="24"/>
                      <w:shd w:val="clear" w:color="auto" w:fill="FFFFFF"/>
                      <w:lang w:val="en-GB"/>
                    </w:rPr>
                    <m:t>n+n-2</m:t>
                  </m:r>
                </m:den>
              </m:f>
            </m:e>
          </m:rad>
        </m:oMath>
      </m:oMathPara>
    </w:p>
    <w:p w14:paraId="7474F8B9" w14:textId="77777777" w:rsidR="00FA09C7" w:rsidRPr="00B9741E" w:rsidRDefault="00FA09C7" w:rsidP="00FA09C7">
      <w:pPr>
        <w:rPr>
          <w:rFonts w:ascii="Georgia" w:hAnsi="Georgia"/>
          <w:lang w:val="en-GB"/>
        </w:rPr>
      </w:pPr>
      <w:r w:rsidRPr="00B9741E">
        <w:rPr>
          <w:rFonts w:ascii="Georgia" w:hAnsi="Georgia"/>
          <w:lang w:val="en-GB"/>
        </w:rPr>
        <w:t xml:space="preserve">The degrees of freedom used to determine the critical value is </w:t>
      </w:r>
      <w:proofErr w:type="spellStart"/>
      <w:r w:rsidRPr="00B9741E">
        <w:rPr>
          <w:rFonts w:ascii="Georgia" w:hAnsi="Georgia"/>
          <w:lang w:val="en-GB"/>
        </w:rPr>
        <w:t>df</w:t>
      </w:r>
      <w:proofErr w:type="spellEnd"/>
      <w:r w:rsidRPr="00B9741E">
        <w:rPr>
          <w:rFonts w:ascii="Georgia" w:hAnsi="Georgia"/>
          <w:lang w:val="en-GB"/>
        </w:rPr>
        <w:t xml:space="preserve"> = n</w:t>
      </w:r>
      <w:r w:rsidRPr="00B9741E">
        <w:rPr>
          <w:rFonts w:ascii="Georgia" w:hAnsi="Georgia"/>
          <w:sz w:val="20"/>
          <w:szCs w:val="20"/>
          <w:vertAlign w:val="subscript"/>
          <w:lang w:val="en-GB"/>
        </w:rPr>
        <w:t>1</w:t>
      </w:r>
      <w:r w:rsidRPr="00B9741E">
        <w:rPr>
          <w:rFonts w:ascii="Georgia" w:hAnsi="Georgia"/>
          <w:lang w:val="en-GB"/>
        </w:rPr>
        <w:t> + n</w:t>
      </w:r>
      <w:r w:rsidRPr="00B9741E">
        <w:rPr>
          <w:rFonts w:ascii="Georgia" w:hAnsi="Georgia"/>
          <w:sz w:val="20"/>
          <w:szCs w:val="20"/>
          <w:vertAlign w:val="subscript"/>
          <w:lang w:val="en-GB"/>
        </w:rPr>
        <w:t>2</w:t>
      </w:r>
      <w:r w:rsidRPr="00B9741E">
        <w:rPr>
          <w:rFonts w:ascii="Georgia" w:hAnsi="Georgia"/>
          <w:lang w:val="en-GB"/>
        </w:rPr>
        <w:t> – 2.</w:t>
      </w:r>
    </w:p>
    <w:p w14:paraId="4676D9F3" w14:textId="77777777" w:rsidR="00FA09C7" w:rsidRPr="00B9741E" w:rsidRDefault="00FA09C7" w:rsidP="00FA09C7">
      <w:pPr>
        <w:rPr>
          <w:rFonts w:ascii="Georgia" w:hAnsi="Georgia"/>
          <w:lang w:val="en-GB"/>
        </w:rPr>
      </w:pPr>
      <w:r w:rsidRPr="00B9741E">
        <w:rPr>
          <w:rFonts w:ascii="Georgia" w:hAnsi="Georgia"/>
          <w:lang w:val="en-GB"/>
        </w:rPr>
        <w:t>The critical value (or rejection region) for the three tests given a (1-α)100% confidence level becomes:</w:t>
      </w:r>
    </w:p>
    <w:p w14:paraId="58942C26" w14:textId="77777777" w:rsidR="00FA09C7" w:rsidRPr="00B9741E" w:rsidRDefault="00FA09C7" w:rsidP="00FA09C7">
      <w:pPr>
        <w:rPr>
          <w:rFonts w:ascii="Georgia" w:hAnsi="Georgia"/>
          <w:szCs w:val="24"/>
          <w:lang w:val="en-GB"/>
        </w:rPr>
      </w:pPr>
      <w:r w:rsidRPr="00B9741E">
        <w:rPr>
          <w:rFonts w:ascii="Georgia" w:hAnsi="Georgia"/>
          <w:szCs w:val="24"/>
          <w:lang w:val="en-GB"/>
        </w:rPr>
        <w:t>Reject H</w:t>
      </w:r>
      <w:r w:rsidRPr="00B9741E">
        <w:rPr>
          <w:rFonts w:ascii="Georgia" w:hAnsi="Georgia"/>
          <w:szCs w:val="24"/>
          <w:vertAlign w:val="subscript"/>
          <w:lang w:val="en-GB"/>
        </w:rPr>
        <w:t>o</w:t>
      </w:r>
      <w:r w:rsidRPr="00B9741E">
        <w:rPr>
          <w:rFonts w:ascii="Georgia" w:hAnsi="Georgia"/>
          <w:szCs w:val="24"/>
          <w:lang w:val="en-GB"/>
        </w:rPr>
        <w:t> if t &gt; t</w:t>
      </w:r>
      <w:proofErr w:type="gramStart"/>
      <w:r w:rsidRPr="00B9741E">
        <w:rPr>
          <w:rFonts w:ascii="Georgia" w:hAnsi="Georgia"/>
          <w:szCs w:val="24"/>
          <w:vertAlign w:val="subscript"/>
          <w:lang w:val="en-GB"/>
        </w:rPr>
        <w:t>α,</w:t>
      </w:r>
      <w:proofErr w:type="spellStart"/>
      <w:r w:rsidRPr="00B9741E">
        <w:rPr>
          <w:rFonts w:ascii="Georgia" w:hAnsi="Georgia"/>
          <w:szCs w:val="24"/>
          <w:vertAlign w:val="subscript"/>
          <w:lang w:val="en-GB"/>
        </w:rPr>
        <w:t>df</w:t>
      </w:r>
      <w:proofErr w:type="spellEnd"/>
      <w:proofErr w:type="gramEnd"/>
    </w:p>
    <w:p w14:paraId="476E84B9" w14:textId="77777777" w:rsidR="00FA09C7" w:rsidRPr="00B9741E" w:rsidRDefault="00FA09C7" w:rsidP="00FA09C7">
      <w:pPr>
        <w:rPr>
          <w:rFonts w:ascii="Georgia" w:hAnsi="Georgia"/>
          <w:szCs w:val="24"/>
          <w:lang w:val="en-GB"/>
        </w:rPr>
      </w:pPr>
      <w:r w:rsidRPr="00B9741E">
        <w:rPr>
          <w:rFonts w:ascii="Georgia" w:hAnsi="Georgia"/>
          <w:szCs w:val="24"/>
          <w:lang w:val="en-GB"/>
        </w:rPr>
        <w:t>Reject H</w:t>
      </w:r>
      <w:r w:rsidRPr="00B9741E">
        <w:rPr>
          <w:rFonts w:ascii="Georgia" w:hAnsi="Georgia"/>
          <w:szCs w:val="24"/>
          <w:vertAlign w:val="subscript"/>
          <w:lang w:val="en-GB"/>
        </w:rPr>
        <w:t>o</w:t>
      </w:r>
      <w:r w:rsidRPr="00B9741E">
        <w:rPr>
          <w:rFonts w:ascii="Georgia" w:hAnsi="Georgia"/>
          <w:szCs w:val="24"/>
          <w:lang w:val="en-GB"/>
        </w:rPr>
        <w:t> if t &lt; t</w:t>
      </w:r>
      <w:proofErr w:type="gramStart"/>
      <w:r w:rsidRPr="00B9741E">
        <w:rPr>
          <w:rFonts w:ascii="Georgia" w:hAnsi="Georgia"/>
          <w:szCs w:val="24"/>
          <w:vertAlign w:val="subscript"/>
          <w:lang w:val="en-GB"/>
        </w:rPr>
        <w:t>α,</w:t>
      </w:r>
      <w:proofErr w:type="spellStart"/>
      <w:r w:rsidRPr="00B9741E">
        <w:rPr>
          <w:rFonts w:ascii="Georgia" w:hAnsi="Georgia"/>
          <w:szCs w:val="24"/>
          <w:vertAlign w:val="subscript"/>
          <w:lang w:val="en-GB"/>
        </w:rPr>
        <w:t>df</w:t>
      </w:r>
      <w:proofErr w:type="spellEnd"/>
      <w:proofErr w:type="gramEnd"/>
    </w:p>
    <w:p w14:paraId="75E67BA7" w14:textId="77777777" w:rsidR="00FA09C7" w:rsidRPr="00B9741E" w:rsidRDefault="00FA09C7" w:rsidP="00FA09C7">
      <w:pPr>
        <w:rPr>
          <w:rFonts w:ascii="Georgia" w:hAnsi="Georgia"/>
          <w:szCs w:val="24"/>
          <w:lang w:val="en-GB"/>
        </w:rPr>
      </w:pPr>
      <w:r w:rsidRPr="00B9741E">
        <w:rPr>
          <w:rFonts w:ascii="Georgia" w:hAnsi="Georgia"/>
          <w:szCs w:val="24"/>
          <w:lang w:val="en-GB"/>
        </w:rPr>
        <w:t>Reject H</w:t>
      </w:r>
      <w:r w:rsidRPr="00B9741E">
        <w:rPr>
          <w:rFonts w:ascii="Georgia" w:hAnsi="Georgia"/>
          <w:szCs w:val="24"/>
          <w:vertAlign w:val="subscript"/>
          <w:lang w:val="en-GB"/>
        </w:rPr>
        <w:t>o</w:t>
      </w:r>
      <w:r w:rsidRPr="00B9741E">
        <w:rPr>
          <w:rFonts w:ascii="Georgia" w:hAnsi="Georgia"/>
          <w:szCs w:val="24"/>
          <w:lang w:val="en-GB"/>
        </w:rPr>
        <w:t> if |t| &gt; t</w:t>
      </w:r>
      <w:r w:rsidRPr="00B9741E">
        <w:rPr>
          <w:rFonts w:ascii="Georgia" w:hAnsi="Georgia"/>
          <w:szCs w:val="24"/>
          <w:vertAlign w:val="subscript"/>
          <w:lang w:val="en-GB"/>
        </w:rPr>
        <w:t>α/</w:t>
      </w:r>
      <w:proofErr w:type="gramStart"/>
      <w:r w:rsidRPr="00B9741E">
        <w:rPr>
          <w:rFonts w:ascii="Georgia" w:hAnsi="Georgia"/>
          <w:szCs w:val="24"/>
          <w:vertAlign w:val="subscript"/>
          <w:lang w:val="en-GB"/>
        </w:rPr>
        <w:t>2,df</w:t>
      </w:r>
      <w:proofErr w:type="gramEnd"/>
    </w:p>
    <w:p w14:paraId="169CFB4E" w14:textId="7849D692" w:rsidR="007529C3" w:rsidRPr="00B9741E" w:rsidRDefault="007529C3" w:rsidP="007529C3">
      <w:pPr>
        <w:rPr>
          <w:rFonts w:ascii="Georgia" w:hAnsi="Georgia"/>
          <w:shd w:val="clear" w:color="auto" w:fill="FFFFFF"/>
          <w:lang w:val="en-GB"/>
        </w:rPr>
      </w:pPr>
      <w:r w:rsidRPr="00B9741E">
        <w:rPr>
          <w:rFonts w:ascii="Georgia" w:hAnsi="Georgia"/>
          <w:shd w:val="clear" w:color="auto" w:fill="FFFFFF"/>
          <w:lang w:val="en-GB"/>
        </w:rPr>
        <w:t>We have data from two different views of 40 pupils in this section. One set of data contains the results of a math test taken before using the program, while the other set of data contains the results of a math examination taken after using the application</w:t>
      </w:r>
      <w:r w:rsidR="00E64DC3" w:rsidRPr="00B9741E">
        <w:rPr>
          <w:rFonts w:ascii="Georgia" w:hAnsi="Georgia"/>
          <w:shd w:val="clear" w:color="auto" w:fill="FFFFFF"/>
          <w:lang w:val="en-GB"/>
        </w:rPr>
        <w:t xml:space="preserve"> (Harrison et al., 2020)</w:t>
      </w:r>
      <w:r w:rsidRPr="00B9741E">
        <w:rPr>
          <w:rFonts w:ascii="Georgia" w:hAnsi="Georgia"/>
          <w:shd w:val="clear" w:color="auto" w:fill="FFFFFF"/>
          <w:lang w:val="en-GB"/>
        </w:rPr>
        <w:t>. The information has already been mentioned.</w:t>
      </w:r>
    </w:p>
    <w:p w14:paraId="51325683" w14:textId="77777777" w:rsidR="007529C3" w:rsidRPr="00B9741E" w:rsidRDefault="007529C3" w:rsidP="007529C3">
      <w:pPr>
        <w:rPr>
          <w:rFonts w:ascii="Georgia" w:hAnsi="Georgia"/>
          <w:shd w:val="clear" w:color="auto" w:fill="FFFFFF"/>
          <w:lang w:val="en-GB"/>
        </w:rPr>
      </w:pPr>
      <w:r w:rsidRPr="00B9741E">
        <w:rPr>
          <w:rFonts w:ascii="Georgia" w:hAnsi="Georgia"/>
          <w:shd w:val="clear" w:color="auto" w:fill="FFFFFF"/>
          <w:lang w:val="en-GB"/>
        </w:rPr>
        <w:t xml:space="preserve">The means are as follows: X-bar1 = 12.7 and X-bar2 = 15.35; s1 = 4.0585 and s2 = 3.9193; s1 = 4.0585 and s2 = 3.9193. </w:t>
      </w:r>
      <w:proofErr w:type="spellStart"/>
      <w:r w:rsidRPr="00B9741E">
        <w:rPr>
          <w:rFonts w:ascii="Georgia" w:hAnsi="Georgia"/>
          <w:shd w:val="clear" w:color="auto" w:fill="FFFFFF"/>
          <w:lang w:val="en-GB"/>
        </w:rPr>
        <w:t>Df</w:t>
      </w:r>
      <w:proofErr w:type="spellEnd"/>
      <w:r w:rsidRPr="00B9741E">
        <w:rPr>
          <w:rFonts w:ascii="Georgia" w:hAnsi="Georgia"/>
          <w:shd w:val="clear" w:color="auto" w:fill="FFFFFF"/>
          <w:lang w:val="en-GB"/>
        </w:rPr>
        <w:t xml:space="preserve"> = 40 + 40 – 2 = 78 degrees of freedom are obtained from the forty samples obtained from each procedure. </w:t>
      </w:r>
    </w:p>
    <w:p w14:paraId="4BCDE7F3" w14:textId="5E4326BF" w:rsidR="004C15F8" w:rsidRPr="00B9741E" w:rsidRDefault="004C15F8" w:rsidP="007529C3">
      <w:pPr>
        <w:rPr>
          <w:rFonts w:ascii="Georgia" w:hAnsi="Georgia"/>
          <w:shd w:val="clear" w:color="auto" w:fill="FFFFFF"/>
          <w:lang w:val="en-GB"/>
        </w:rPr>
      </w:pPr>
      <w:r w:rsidRPr="00B9741E">
        <w:rPr>
          <w:rFonts w:ascii="Georgia" w:hAnsi="Georgia"/>
          <w:shd w:val="clear" w:color="auto" w:fill="FFFFFF"/>
          <w:lang w:val="en-GB"/>
        </w:rPr>
        <w:t>The critical value is</w:t>
      </w:r>
    </w:p>
    <w:p w14:paraId="13D62A33" w14:textId="62974694" w:rsidR="004C15F8" w:rsidRPr="00B9741E" w:rsidRDefault="004C15F8" w:rsidP="004C15F8">
      <w:pPr>
        <w:pStyle w:val="ListParagraph"/>
        <w:numPr>
          <w:ilvl w:val="0"/>
          <w:numId w:val="3"/>
        </w:numPr>
        <w:rPr>
          <w:rFonts w:ascii="Georgia" w:hAnsi="Georgia"/>
          <w:shd w:val="clear" w:color="auto" w:fill="FFFFFF"/>
          <w:lang w:val="en-GB"/>
        </w:rPr>
      </w:pPr>
      <w:r w:rsidRPr="00B9741E">
        <w:rPr>
          <w:rFonts w:ascii="Georgia" w:hAnsi="Georgia"/>
          <w:shd w:val="clear" w:color="auto" w:fill="FFFFFF"/>
          <w:lang w:val="en-GB"/>
        </w:rPr>
        <w:t>t1(.05, 78) = 1.990, given an α = 0.05 or a 95% confidence level</w:t>
      </w:r>
    </w:p>
    <w:p w14:paraId="1A1D9B81" w14:textId="7FD0310B" w:rsidR="004C15F8" w:rsidRPr="00B9741E" w:rsidRDefault="004C15F8" w:rsidP="004C15F8">
      <w:pPr>
        <w:pStyle w:val="ListParagraph"/>
        <w:numPr>
          <w:ilvl w:val="0"/>
          <w:numId w:val="3"/>
        </w:numPr>
        <w:rPr>
          <w:rFonts w:ascii="Georgia" w:hAnsi="Georgia"/>
          <w:shd w:val="clear" w:color="auto" w:fill="FFFFFF"/>
          <w:lang w:val="en-GB"/>
        </w:rPr>
      </w:pPr>
      <w:r w:rsidRPr="00B9741E">
        <w:rPr>
          <w:rFonts w:ascii="Georgia" w:hAnsi="Georgia"/>
          <w:shd w:val="clear" w:color="auto" w:fill="FFFFFF"/>
          <w:lang w:val="en-GB"/>
        </w:rPr>
        <w:t xml:space="preserve">t2 (.01, 78) = 2.639, given an α = 0.01 or a 99% confidence level </w:t>
      </w:r>
    </w:p>
    <w:p w14:paraId="1E4A0171" w14:textId="604CDD3C" w:rsidR="00481375" w:rsidRPr="00B9741E" w:rsidRDefault="004C15F8" w:rsidP="005E50C2">
      <w:pPr>
        <w:pStyle w:val="ListParagraph"/>
        <w:numPr>
          <w:ilvl w:val="0"/>
          <w:numId w:val="3"/>
        </w:numPr>
        <w:rPr>
          <w:rFonts w:ascii="Georgia" w:hAnsi="Georgia"/>
          <w:shd w:val="clear" w:color="auto" w:fill="FFFFFF"/>
          <w:lang w:val="en-GB"/>
        </w:rPr>
      </w:pPr>
      <w:r w:rsidRPr="00B9741E">
        <w:rPr>
          <w:rFonts w:ascii="Georgia" w:hAnsi="Georgia"/>
          <w:shd w:val="clear" w:color="auto" w:fill="FFFFFF"/>
          <w:lang w:val="en-GB"/>
        </w:rPr>
        <w:t>t3 (.1, 78) = 1.664, given an α = 0.1 or a 90% confidence level</w:t>
      </w:r>
    </w:p>
    <w:p w14:paraId="4B694686" w14:textId="52D68D2B" w:rsidR="004C15F8" w:rsidRPr="00B9741E" w:rsidRDefault="004C15F8" w:rsidP="004C15F8">
      <w:pPr>
        <w:rPr>
          <w:rFonts w:ascii="Georgia" w:hAnsi="Georgia"/>
          <w:shd w:val="clear" w:color="auto" w:fill="FFFFFF"/>
          <w:lang w:val="en-GB"/>
        </w:rPr>
      </w:pPr>
      <w:r w:rsidRPr="00B9741E">
        <w:rPr>
          <w:rFonts w:ascii="Georgia" w:hAnsi="Georgia"/>
          <w:shd w:val="clear" w:color="auto" w:fill="FFFFFF"/>
          <w:lang w:val="en-GB"/>
        </w:rPr>
        <w:t>Calculation for t1:</w:t>
      </w:r>
    </w:p>
    <w:p w14:paraId="0BF28690" w14:textId="353F788E" w:rsidR="004C15F8" w:rsidRPr="00B9741E" w:rsidRDefault="004C15F8" w:rsidP="004C15F8">
      <w:pPr>
        <w:rPr>
          <w:rFonts w:ascii="Georgia" w:eastAsiaTheme="minorEastAsia" w:hAnsi="Georgia"/>
          <w:bCs/>
          <w:color w:val="212529"/>
          <w:szCs w:val="24"/>
          <w:shd w:val="clear" w:color="auto" w:fill="FFFFFF"/>
          <w:lang w:val="en-GB"/>
        </w:rPr>
      </w:pPr>
      <m:oMathPara>
        <m:oMath>
          <m:r>
            <w:rPr>
              <w:rFonts w:ascii="Cambria Math" w:eastAsiaTheme="minorEastAsia" w:hAnsi="Cambria Math"/>
              <w:color w:val="212529"/>
              <w:szCs w:val="24"/>
              <w:shd w:val="clear" w:color="auto" w:fill="FFFFFF"/>
              <w:lang w:val="en-GB"/>
            </w:rPr>
            <m:t>S</m:t>
          </m:r>
          <m:r>
            <w:rPr>
              <w:rFonts w:ascii="Cambria Math" w:hAnsi="Cambria Math" w:cs="Times New Roman"/>
              <w:color w:val="212529"/>
              <w:szCs w:val="24"/>
              <w:shd w:val="clear" w:color="auto" w:fill="FFFFFF"/>
              <w:lang w:val="en-GB"/>
            </w:rPr>
            <m:t>p</m:t>
          </m:r>
          <m:r>
            <m:rPr>
              <m:sty m:val="p"/>
            </m:rPr>
            <w:rPr>
              <w:rFonts w:ascii="Cambria Math" w:hAnsi="Cambria Math" w:cs="Times New Roman"/>
              <w:color w:val="212529"/>
              <w:szCs w:val="24"/>
              <w:shd w:val="clear" w:color="auto" w:fill="FFFFFF"/>
              <w:lang w:val="en-GB"/>
            </w:rPr>
            <m:t>=</m:t>
          </m:r>
          <m:rad>
            <m:radPr>
              <m:degHide m:val="1"/>
              <m:ctrlPr>
                <w:rPr>
                  <w:rFonts w:ascii="Cambria Math" w:hAnsi="Cambria Math" w:cs="Times New Roman"/>
                  <w:bCs/>
                  <w:color w:val="212529"/>
                  <w:szCs w:val="24"/>
                  <w:shd w:val="clear" w:color="auto" w:fill="FFFFFF"/>
                  <w:lang w:val="en-GB"/>
                </w:rPr>
              </m:ctrlPr>
            </m:radPr>
            <m:deg/>
            <m:e>
              <m:f>
                <m:fPr>
                  <m:ctrlPr>
                    <w:rPr>
                      <w:rFonts w:ascii="Cambria Math" w:hAnsi="Cambria Math" w:cs="Times New Roman"/>
                      <w:bCs/>
                      <w:i/>
                      <w:color w:val="212529"/>
                      <w:szCs w:val="24"/>
                      <w:shd w:val="clear" w:color="auto" w:fill="FFFFFF"/>
                      <w:lang w:val="en-GB"/>
                    </w:rPr>
                  </m:ctrlPr>
                </m:fPr>
                <m:num>
                  <m:d>
                    <m:dPr>
                      <m:ctrlPr>
                        <w:rPr>
                          <w:rFonts w:ascii="Cambria Math" w:hAnsi="Cambria Math" w:cs="Times New Roman"/>
                          <w:bCs/>
                          <w:i/>
                          <w:color w:val="212529"/>
                          <w:szCs w:val="24"/>
                          <w:shd w:val="clear" w:color="auto" w:fill="FFFFFF"/>
                          <w:lang w:val="en-GB"/>
                        </w:rPr>
                      </m:ctrlPr>
                    </m:dPr>
                    <m:e>
                      <m:r>
                        <w:rPr>
                          <w:rFonts w:ascii="Cambria Math" w:hAnsi="Cambria Math" w:cs="Times New Roman"/>
                          <w:color w:val="212529"/>
                          <w:szCs w:val="24"/>
                          <w:shd w:val="clear" w:color="auto" w:fill="FFFFFF"/>
                          <w:lang w:val="en-GB"/>
                        </w:rPr>
                        <m:t>40-1</m:t>
                      </m:r>
                    </m:e>
                  </m:d>
                  <m:sSup>
                    <m:sSupPr>
                      <m:ctrlPr>
                        <w:rPr>
                          <w:rFonts w:ascii="Cambria Math" w:hAnsi="Cambria Math" w:cs="Times New Roman"/>
                          <w:bCs/>
                          <w:i/>
                          <w:color w:val="212529"/>
                          <w:szCs w:val="24"/>
                          <w:shd w:val="clear" w:color="auto" w:fill="FFFFFF"/>
                          <w:lang w:val="en-GB"/>
                        </w:rPr>
                      </m:ctrlPr>
                    </m:sSupPr>
                    <m:e>
                      <m:r>
                        <w:rPr>
                          <w:rFonts w:ascii="Cambria Math" w:hAnsi="Cambria Math" w:cs="Times New Roman"/>
                          <w:color w:val="212529"/>
                          <w:szCs w:val="24"/>
                          <w:shd w:val="clear" w:color="auto" w:fill="FFFFFF"/>
                          <w:lang w:val="en-GB"/>
                        </w:rPr>
                        <m:t>4.0585</m:t>
                      </m:r>
                    </m:e>
                    <m:sup>
                      <m:r>
                        <w:rPr>
                          <w:rFonts w:ascii="Cambria Math" w:hAnsi="Cambria Math" w:cs="Times New Roman"/>
                          <w:color w:val="212529"/>
                          <w:szCs w:val="24"/>
                          <w:shd w:val="clear" w:color="auto" w:fill="FFFFFF"/>
                          <w:lang w:val="en-GB"/>
                        </w:rPr>
                        <m:t>2</m:t>
                      </m:r>
                    </m:sup>
                  </m:sSup>
                  <m:r>
                    <w:rPr>
                      <w:rFonts w:ascii="Cambria Math" w:hAnsi="Cambria Math" w:cs="Times New Roman"/>
                      <w:color w:val="212529"/>
                      <w:szCs w:val="24"/>
                      <w:shd w:val="clear" w:color="auto" w:fill="FFFFFF"/>
                      <w:lang w:val="en-GB"/>
                    </w:rPr>
                    <m:t>+(40-1)</m:t>
                  </m:r>
                  <m:sSup>
                    <m:sSupPr>
                      <m:ctrlPr>
                        <w:rPr>
                          <w:rFonts w:ascii="Cambria Math" w:hAnsi="Cambria Math" w:cs="Times New Roman"/>
                          <w:bCs/>
                          <w:i/>
                          <w:color w:val="212529"/>
                          <w:szCs w:val="24"/>
                          <w:shd w:val="clear" w:color="auto" w:fill="FFFFFF"/>
                          <w:lang w:val="en-GB"/>
                        </w:rPr>
                      </m:ctrlPr>
                    </m:sSupPr>
                    <m:e>
                      <m:r>
                        <w:rPr>
                          <w:rFonts w:ascii="Cambria Math" w:hAnsi="Cambria Math" w:cs="Times New Roman"/>
                          <w:color w:val="212529"/>
                          <w:szCs w:val="24"/>
                          <w:shd w:val="clear" w:color="auto" w:fill="FFFFFF"/>
                          <w:lang w:val="en-GB"/>
                        </w:rPr>
                        <m:t>3.9193</m:t>
                      </m:r>
                    </m:e>
                    <m:sup>
                      <m:r>
                        <w:rPr>
                          <w:rFonts w:ascii="Cambria Math" w:hAnsi="Cambria Math" w:cs="Times New Roman"/>
                          <w:color w:val="212529"/>
                          <w:szCs w:val="24"/>
                          <w:shd w:val="clear" w:color="auto" w:fill="FFFFFF"/>
                          <w:lang w:val="en-GB"/>
                        </w:rPr>
                        <m:t>2</m:t>
                      </m:r>
                    </m:sup>
                  </m:sSup>
                </m:num>
                <m:den>
                  <m:r>
                    <w:rPr>
                      <w:rFonts w:ascii="Cambria Math" w:hAnsi="Cambria Math" w:cs="Times New Roman"/>
                      <w:color w:val="212529"/>
                      <w:szCs w:val="24"/>
                      <w:shd w:val="clear" w:color="auto" w:fill="FFFFFF"/>
                      <w:lang w:val="en-GB"/>
                    </w:rPr>
                    <m:t>40+40-2</m:t>
                  </m:r>
                </m:den>
              </m:f>
            </m:e>
          </m:rad>
        </m:oMath>
      </m:oMathPara>
    </w:p>
    <w:p w14:paraId="5F00A292" w14:textId="0592C995" w:rsidR="00DC31F2" w:rsidRPr="00B9741E" w:rsidRDefault="00DC31F2" w:rsidP="004C15F8">
      <w:pPr>
        <w:rPr>
          <w:rFonts w:ascii="Georgia" w:eastAsiaTheme="minorEastAsia" w:hAnsi="Georgia"/>
          <w:bCs/>
          <w:color w:val="212529"/>
          <w:szCs w:val="24"/>
          <w:shd w:val="clear" w:color="auto" w:fill="FFFFFF"/>
          <w:lang w:val="en-GB"/>
        </w:rPr>
      </w:pPr>
      <w:r w:rsidRPr="00B9741E">
        <w:rPr>
          <w:rFonts w:ascii="Georgia" w:eastAsiaTheme="minorEastAsia" w:hAnsi="Georgia"/>
          <w:bCs/>
          <w:color w:val="212529"/>
          <w:szCs w:val="24"/>
          <w:shd w:val="clear" w:color="auto" w:fill="FFFFFF"/>
          <w:lang w:val="en-GB"/>
        </w:rPr>
        <w:tab/>
      </w:r>
      <w:r w:rsidRPr="00B9741E">
        <w:rPr>
          <w:rFonts w:ascii="Georgia" w:eastAsiaTheme="minorEastAsia" w:hAnsi="Georgia"/>
          <w:bCs/>
          <w:color w:val="212529"/>
          <w:szCs w:val="24"/>
          <w:shd w:val="clear" w:color="auto" w:fill="FFFFFF"/>
          <w:lang w:val="en-GB"/>
        </w:rPr>
        <w:tab/>
      </w:r>
      <w:r w:rsidRPr="00B9741E">
        <w:rPr>
          <w:rFonts w:ascii="Georgia" w:eastAsiaTheme="minorEastAsia" w:hAnsi="Georgia"/>
          <w:bCs/>
          <w:color w:val="212529"/>
          <w:szCs w:val="24"/>
          <w:shd w:val="clear" w:color="auto" w:fill="FFFFFF"/>
          <w:lang w:val="en-GB"/>
        </w:rPr>
        <w:tab/>
      </w:r>
      <w:r w:rsidRPr="00B9741E">
        <w:rPr>
          <w:rFonts w:ascii="Georgia" w:eastAsiaTheme="minorEastAsia" w:hAnsi="Georgia"/>
          <w:bCs/>
          <w:color w:val="212529"/>
          <w:szCs w:val="24"/>
          <w:shd w:val="clear" w:color="auto" w:fill="FFFFFF"/>
          <w:lang w:val="en-GB"/>
        </w:rPr>
        <w:tab/>
        <w:t>= 3.989</w:t>
      </w:r>
    </w:p>
    <w:p w14:paraId="16A73641" w14:textId="273227E2" w:rsidR="00DC31F2" w:rsidRPr="00B9741E" w:rsidRDefault="00DC31F2" w:rsidP="00DC31F2">
      <w:pPr>
        <w:rPr>
          <w:rFonts w:ascii="Georgia" w:hAnsi="Georgia"/>
          <w:lang w:val="en-GB"/>
        </w:rPr>
      </w:pPr>
      <w:r w:rsidRPr="00B9741E">
        <w:rPr>
          <w:rFonts w:ascii="Georgia" w:eastAsiaTheme="minorEastAsia" w:hAnsi="Georgia"/>
          <w:bCs/>
          <w:color w:val="212529"/>
          <w:szCs w:val="24"/>
          <w:shd w:val="clear" w:color="auto" w:fill="FFFFFF"/>
          <w:lang w:val="en-GB"/>
        </w:rPr>
        <w:tab/>
      </w:r>
      <w:r w:rsidRPr="00B9741E">
        <w:rPr>
          <w:rFonts w:ascii="Georgia" w:eastAsiaTheme="minorEastAsia" w:hAnsi="Georgia"/>
          <w:bCs/>
          <w:color w:val="212529"/>
          <w:szCs w:val="24"/>
          <w:shd w:val="clear" w:color="auto" w:fill="FFFFFF"/>
          <w:lang w:val="en-GB"/>
        </w:rPr>
        <w:tab/>
      </w:r>
      <w:r w:rsidRPr="00B9741E">
        <w:rPr>
          <w:rFonts w:ascii="Georgia" w:eastAsiaTheme="minorEastAsia" w:hAnsi="Georgia"/>
          <w:bCs/>
          <w:color w:val="212529"/>
          <w:szCs w:val="24"/>
          <w:shd w:val="clear" w:color="auto" w:fill="FFFFFF"/>
          <w:lang w:val="en-GB"/>
        </w:rPr>
        <w:tab/>
      </w:r>
    </w:p>
    <w:p w14:paraId="7D1786F4" w14:textId="1B2FDC5A" w:rsidR="00DC31F2" w:rsidRPr="00B9741E" w:rsidRDefault="00DC31F2" w:rsidP="00DC31F2">
      <w:pPr>
        <w:rPr>
          <w:rFonts w:ascii="Georgia" w:eastAsiaTheme="minorEastAsia" w:hAnsi="Georgia"/>
          <w:shd w:val="clear" w:color="auto" w:fill="FFFFFF"/>
          <w:lang w:val="en-GB"/>
        </w:rPr>
      </w:pPr>
      <m:oMathPara>
        <m:oMath>
          <m:r>
            <m:rPr>
              <m:sty m:val="p"/>
            </m:rPr>
            <w:rPr>
              <w:rFonts w:ascii="Cambria Math" w:hAnsi="Cambria Math"/>
              <w:shd w:val="clear" w:color="auto" w:fill="FFFFFF"/>
              <w:lang w:val="en-GB"/>
            </w:rPr>
            <m:t>t=</m:t>
          </m:r>
          <m:f>
            <m:fPr>
              <m:ctrlPr>
                <w:rPr>
                  <w:rFonts w:ascii="Cambria Math" w:hAnsi="Cambria Math"/>
                  <w:shd w:val="clear" w:color="auto" w:fill="FFFFFF"/>
                  <w:lang w:val="en-GB"/>
                </w:rPr>
              </m:ctrlPr>
            </m:fPr>
            <m:num>
              <m:r>
                <m:rPr>
                  <m:sty m:val="p"/>
                </m:rPr>
                <w:rPr>
                  <w:rFonts w:ascii="Cambria Math" w:hAnsi="Cambria Math"/>
                  <w:shd w:val="clear" w:color="auto" w:fill="FFFFFF"/>
                  <w:lang w:val="en-GB"/>
                </w:rPr>
                <m:t>15.35-12.7</m:t>
              </m:r>
            </m:num>
            <m:den>
              <m:r>
                <w:rPr>
                  <w:rFonts w:ascii="Cambria Math" w:hAnsi="Cambria Math"/>
                  <w:shd w:val="clear" w:color="auto" w:fill="FFFFFF"/>
                  <w:lang w:val="en-GB"/>
                </w:rPr>
                <m:t>3.989</m:t>
              </m:r>
              <m:rad>
                <m:radPr>
                  <m:degHide m:val="1"/>
                  <m:ctrlPr>
                    <w:rPr>
                      <w:rFonts w:ascii="Cambria Math" w:hAnsi="Cambria Math"/>
                      <w:shd w:val="clear" w:color="auto" w:fill="FFFFFF"/>
                      <w:lang w:val="en-GB"/>
                    </w:rPr>
                  </m:ctrlPr>
                </m:radPr>
                <m:deg/>
                <m:e>
                  <m:f>
                    <m:fPr>
                      <m:ctrlPr>
                        <w:rPr>
                          <w:rFonts w:ascii="Cambria Math" w:hAnsi="Cambria Math"/>
                          <w:shd w:val="clear" w:color="auto" w:fill="FFFFFF"/>
                          <w:lang w:val="en-GB"/>
                        </w:rPr>
                      </m:ctrlPr>
                    </m:fPr>
                    <m:num>
                      <m:r>
                        <m:rPr>
                          <m:sty m:val="p"/>
                        </m:rPr>
                        <w:rPr>
                          <w:rFonts w:ascii="Cambria Math" w:hAnsi="Cambria Math"/>
                          <w:shd w:val="clear" w:color="auto" w:fill="FFFFFF"/>
                          <w:lang w:val="en-GB"/>
                        </w:rPr>
                        <m:t>1</m:t>
                      </m:r>
                    </m:num>
                    <m:den>
                      <m:r>
                        <m:rPr>
                          <m:sty m:val="p"/>
                        </m:rPr>
                        <w:rPr>
                          <w:rFonts w:ascii="Cambria Math" w:hAnsi="Cambria Math"/>
                          <w:shd w:val="clear" w:color="auto" w:fill="FFFFFF"/>
                          <w:lang w:val="en-GB"/>
                        </w:rPr>
                        <m:t>40</m:t>
                      </m:r>
                    </m:den>
                  </m:f>
                  <m:r>
                    <m:rPr>
                      <m:sty m:val="p"/>
                    </m:rPr>
                    <w:rPr>
                      <w:rFonts w:ascii="Cambria Math" w:hAnsi="Cambria Math"/>
                      <w:shd w:val="clear" w:color="auto" w:fill="FFFFFF"/>
                      <w:lang w:val="en-GB"/>
                    </w:rPr>
                    <m:t>+</m:t>
                  </m:r>
                  <m:f>
                    <m:fPr>
                      <m:ctrlPr>
                        <w:rPr>
                          <w:rFonts w:ascii="Cambria Math" w:hAnsi="Cambria Math"/>
                          <w:shd w:val="clear" w:color="auto" w:fill="FFFFFF"/>
                          <w:lang w:val="en-GB"/>
                        </w:rPr>
                      </m:ctrlPr>
                    </m:fPr>
                    <m:num>
                      <m:r>
                        <m:rPr>
                          <m:sty m:val="p"/>
                        </m:rPr>
                        <w:rPr>
                          <w:rFonts w:ascii="Cambria Math" w:hAnsi="Cambria Math"/>
                          <w:shd w:val="clear" w:color="auto" w:fill="FFFFFF"/>
                          <w:lang w:val="en-GB"/>
                        </w:rPr>
                        <m:t>1</m:t>
                      </m:r>
                    </m:num>
                    <m:den>
                      <m:r>
                        <m:rPr>
                          <m:sty m:val="p"/>
                        </m:rPr>
                        <w:rPr>
                          <w:rFonts w:ascii="Cambria Math" w:hAnsi="Cambria Math"/>
                          <w:shd w:val="clear" w:color="auto" w:fill="FFFFFF"/>
                          <w:lang w:val="en-GB"/>
                        </w:rPr>
                        <m:t>40</m:t>
                      </m:r>
                    </m:den>
                  </m:f>
                </m:e>
              </m:rad>
            </m:den>
          </m:f>
        </m:oMath>
      </m:oMathPara>
    </w:p>
    <w:p w14:paraId="6B4C1F2F" w14:textId="4564F6D0" w:rsidR="00DC31F2" w:rsidRPr="00B9741E" w:rsidRDefault="00D27334" w:rsidP="004C15F8">
      <w:pPr>
        <w:rPr>
          <w:rFonts w:ascii="Georgia" w:hAnsi="Georgia"/>
          <w:shd w:val="clear" w:color="auto" w:fill="FFFFFF"/>
          <w:lang w:val="en-GB"/>
        </w:rPr>
      </w:pPr>
      <w:r w:rsidRPr="00B9741E">
        <w:rPr>
          <w:rFonts w:ascii="Georgia" w:hAnsi="Georgia"/>
          <w:shd w:val="clear" w:color="auto" w:fill="FFFFFF"/>
          <w:lang w:val="en-GB"/>
        </w:rPr>
        <w:tab/>
      </w:r>
      <w:r w:rsidRPr="00B9741E">
        <w:rPr>
          <w:rFonts w:ascii="Georgia" w:hAnsi="Georgia"/>
          <w:shd w:val="clear" w:color="auto" w:fill="FFFFFF"/>
          <w:lang w:val="en-GB"/>
        </w:rPr>
        <w:tab/>
      </w:r>
      <w:r w:rsidRPr="00B9741E">
        <w:rPr>
          <w:rFonts w:ascii="Georgia" w:hAnsi="Georgia"/>
          <w:shd w:val="clear" w:color="auto" w:fill="FFFFFF"/>
          <w:lang w:val="en-GB"/>
        </w:rPr>
        <w:tab/>
      </w:r>
      <w:r w:rsidRPr="00B9741E">
        <w:rPr>
          <w:rFonts w:ascii="Georgia" w:hAnsi="Georgia"/>
          <w:shd w:val="clear" w:color="auto" w:fill="FFFFFF"/>
          <w:lang w:val="en-GB"/>
        </w:rPr>
        <w:tab/>
      </w:r>
      <w:r w:rsidRPr="00B9741E">
        <w:rPr>
          <w:rFonts w:ascii="Georgia" w:hAnsi="Georgia"/>
          <w:shd w:val="clear" w:color="auto" w:fill="FFFFFF"/>
          <w:lang w:val="en-GB"/>
        </w:rPr>
        <w:tab/>
        <w:t>= 2.970</w:t>
      </w:r>
    </w:p>
    <w:p w14:paraId="4D5D6C64" w14:textId="787E2CF2" w:rsidR="00D27334" w:rsidRPr="00B9741E" w:rsidRDefault="007529C3" w:rsidP="007529C3">
      <w:pPr>
        <w:rPr>
          <w:rFonts w:ascii="Georgia" w:hAnsi="Georgia"/>
          <w:shd w:val="clear" w:color="auto" w:fill="FFFFFF"/>
          <w:lang w:val="en-GB"/>
        </w:rPr>
      </w:pPr>
      <w:r w:rsidRPr="00B9741E">
        <w:rPr>
          <w:rFonts w:ascii="Georgia" w:hAnsi="Georgia"/>
          <w:shd w:val="clear" w:color="auto" w:fill="FFFFFF"/>
          <w:lang w:val="en-GB"/>
        </w:rPr>
        <w:t>In this case, since the 2.970 value is more than every portion of the test, the null hypothesis has been rejected, which is stated as follows: This suggests that there is compelling evidence that the two procedures do not have the same influence on the final output as one another. This indicates that the app's engagement in the educational process has the potential to improve the educational system and provide better results</w:t>
      </w:r>
      <w:r w:rsidR="00E64DC3" w:rsidRPr="00B9741E">
        <w:rPr>
          <w:rFonts w:ascii="Georgia" w:hAnsi="Georgia"/>
          <w:shd w:val="clear" w:color="auto" w:fill="FFFFFF"/>
          <w:lang w:val="en-GB"/>
        </w:rPr>
        <w:t xml:space="preserve"> (</w:t>
      </w:r>
      <w:proofErr w:type="spellStart"/>
      <w:r w:rsidR="00E64DC3" w:rsidRPr="00B9741E">
        <w:rPr>
          <w:rFonts w:ascii="Georgia" w:hAnsi="Georgia"/>
          <w:shd w:val="clear" w:color="auto" w:fill="FFFFFF"/>
          <w:lang w:val="en-GB"/>
        </w:rPr>
        <w:t>Tijmstra</w:t>
      </w:r>
      <w:proofErr w:type="spellEnd"/>
      <w:r w:rsidR="00E64DC3" w:rsidRPr="00B9741E">
        <w:rPr>
          <w:rFonts w:ascii="Georgia" w:hAnsi="Georgia"/>
          <w:shd w:val="clear" w:color="auto" w:fill="FFFFFF"/>
          <w:lang w:val="en-GB"/>
        </w:rPr>
        <w:t>, 2018)</w:t>
      </w:r>
      <w:r w:rsidRPr="00B9741E">
        <w:rPr>
          <w:rFonts w:ascii="Georgia" w:hAnsi="Georgia"/>
          <w:shd w:val="clear" w:color="auto" w:fill="FFFFFF"/>
          <w:lang w:val="en-GB"/>
        </w:rPr>
        <w:t>.</w:t>
      </w:r>
    </w:p>
    <w:p w14:paraId="24A8791E" w14:textId="6E3B3545" w:rsidR="004723E8" w:rsidRPr="00B9741E" w:rsidRDefault="004723E8" w:rsidP="007529C3">
      <w:pPr>
        <w:rPr>
          <w:rFonts w:ascii="Georgia" w:hAnsi="Georgia"/>
          <w:shd w:val="clear" w:color="auto" w:fill="FFFFFF"/>
          <w:lang w:val="en-GB"/>
        </w:rPr>
      </w:pPr>
    </w:p>
    <w:p w14:paraId="1B878B14" w14:textId="77777777" w:rsidR="00E64DC3" w:rsidRPr="00B9741E" w:rsidRDefault="00E64DC3">
      <w:pPr>
        <w:spacing w:line="259" w:lineRule="auto"/>
        <w:jc w:val="left"/>
        <w:rPr>
          <w:rFonts w:ascii="Georgia" w:eastAsiaTheme="majorEastAsia" w:hAnsi="Georgia" w:cstheme="majorBidi"/>
          <w:b/>
          <w:sz w:val="28"/>
          <w:szCs w:val="32"/>
          <w:shd w:val="clear" w:color="auto" w:fill="FFFFFF"/>
          <w:lang w:val="en-GB"/>
        </w:rPr>
      </w:pPr>
      <w:r w:rsidRPr="00B9741E">
        <w:rPr>
          <w:rFonts w:ascii="Georgia" w:hAnsi="Georgia"/>
          <w:shd w:val="clear" w:color="auto" w:fill="FFFFFF"/>
          <w:lang w:val="en-GB"/>
        </w:rPr>
        <w:br w:type="page"/>
      </w:r>
    </w:p>
    <w:p w14:paraId="7077978E" w14:textId="4B551EB3" w:rsidR="004723E8" w:rsidRPr="00B9741E" w:rsidRDefault="004723E8" w:rsidP="004723E8">
      <w:pPr>
        <w:pStyle w:val="Heading1"/>
        <w:rPr>
          <w:rFonts w:ascii="Georgia" w:hAnsi="Georgia"/>
          <w:shd w:val="clear" w:color="auto" w:fill="FFFFFF"/>
          <w:lang w:val="en-GB"/>
        </w:rPr>
      </w:pPr>
      <w:bookmarkStart w:id="7" w:name="_Toc100945571"/>
      <w:r w:rsidRPr="00B9741E">
        <w:rPr>
          <w:rFonts w:ascii="Georgia" w:hAnsi="Georgia"/>
          <w:shd w:val="clear" w:color="auto" w:fill="FFFFFF"/>
          <w:lang w:val="en-GB"/>
        </w:rPr>
        <w:t>Outliers in data</w:t>
      </w:r>
      <w:bookmarkEnd w:id="7"/>
    </w:p>
    <w:p w14:paraId="6DCEA849" w14:textId="7CFE0613" w:rsidR="004723E8" w:rsidRPr="00B9741E" w:rsidRDefault="004723E8" w:rsidP="007529C3">
      <w:pPr>
        <w:rPr>
          <w:rFonts w:ascii="Georgia" w:hAnsi="Georgia"/>
          <w:shd w:val="clear" w:color="auto" w:fill="FFFFFF"/>
          <w:lang w:val="en-GB"/>
        </w:rPr>
      </w:pPr>
      <w:r w:rsidRPr="00B9741E">
        <w:rPr>
          <w:rFonts w:ascii="Georgia" w:hAnsi="Georgia"/>
          <w:shd w:val="clear" w:color="auto" w:fill="FFFFFF"/>
          <w:lang w:val="en-GB"/>
        </w:rPr>
        <w:t xml:space="preserve">As these data are strict examination marks so there is no scope to have outliers of these data. But there may be outliers in the time of examination result. As the result depends on the judgemental power of the examinee so they need to be specific or judge perfectly to avoid any kinds of outliers in the data. If there are some outliners in these </w:t>
      </w:r>
      <w:proofErr w:type="gramStart"/>
      <w:r w:rsidRPr="00B9741E">
        <w:rPr>
          <w:rFonts w:ascii="Georgia" w:hAnsi="Georgia"/>
          <w:shd w:val="clear" w:color="auto" w:fill="FFFFFF"/>
          <w:lang w:val="en-GB"/>
        </w:rPr>
        <w:t>data</w:t>
      </w:r>
      <w:proofErr w:type="gramEnd"/>
      <w:r w:rsidRPr="00B9741E">
        <w:rPr>
          <w:rFonts w:ascii="Georgia" w:hAnsi="Georgia"/>
          <w:shd w:val="clear" w:color="auto" w:fill="FFFFFF"/>
          <w:lang w:val="en-GB"/>
        </w:rPr>
        <w:t xml:space="preserve"> then these outliers can be easily removed in some ways these are:</w:t>
      </w:r>
    </w:p>
    <w:p w14:paraId="1DB0A933" w14:textId="4989B6C6" w:rsidR="004723E8" w:rsidRPr="00B9741E" w:rsidRDefault="004723E8" w:rsidP="007529C3">
      <w:pPr>
        <w:rPr>
          <w:rFonts w:ascii="Georgia" w:hAnsi="Georgia"/>
          <w:b/>
          <w:bCs/>
          <w:shd w:val="clear" w:color="auto" w:fill="FFFFFF"/>
          <w:lang w:val="en-GB"/>
        </w:rPr>
      </w:pPr>
      <w:r w:rsidRPr="00B9741E">
        <w:rPr>
          <w:rFonts w:ascii="Georgia" w:hAnsi="Georgia"/>
          <w:b/>
          <w:bCs/>
          <w:shd w:val="clear" w:color="auto" w:fill="FFFFFF"/>
          <w:lang w:val="en-GB"/>
        </w:rPr>
        <w:t>Shorting method:</w:t>
      </w:r>
    </w:p>
    <w:p w14:paraId="4335AAAA" w14:textId="4E97B37A" w:rsidR="004723E8" w:rsidRPr="00B9741E" w:rsidRDefault="004723E8" w:rsidP="007529C3">
      <w:pPr>
        <w:rPr>
          <w:rFonts w:ascii="Georgia" w:hAnsi="Georgia"/>
          <w:shd w:val="clear" w:color="auto" w:fill="FFFFFF"/>
          <w:lang w:val="en-GB"/>
        </w:rPr>
      </w:pPr>
      <w:r w:rsidRPr="00B9741E">
        <w:rPr>
          <w:rFonts w:ascii="Georgia" w:hAnsi="Georgia"/>
          <w:shd w:val="clear" w:color="auto" w:fill="FFFFFF"/>
          <w:lang w:val="en-GB"/>
        </w:rPr>
        <w:t>Sorting can help to easily remove any kinds of unnecessary value from the list. as the list shows the values from different portions</w:t>
      </w:r>
      <w:r w:rsidR="00E64DC3" w:rsidRPr="00B9741E">
        <w:rPr>
          <w:rFonts w:ascii="Georgia" w:hAnsi="Georgia"/>
          <w:shd w:val="clear" w:color="auto" w:fill="FFFFFF"/>
          <w:lang w:val="en-GB"/>
        </w:rPr>
        <w:t xml:space="preserve"> (Kelter, 2020)</w:t>
      </w:r>
      <w:r w:rsidRPr="00B9741E">
        <w:rPr>
          <w:rFonts w:ascii="Georgia" w:hAnsi="Georgia"/>
          <w:shd w:val="clear" w:color="auto" w:fill="FFFFFF"/>
          <w:lang w:val="en-GB"/>
        </w:rPr>
        <w:t>. Shorting can help to set data from the lowest value to the extreme values. Which can help examine data.</w:t>
      </w:r>
    </w:p>
    <w:p w14:paraId="54165FFC" w14:textId="77777777" w:rsidR="004723E8" w:rsidRPr="00B9741E" w:rsidRDefault="004723E8" w:rsidP="004723E8">
      <w:pPr>
        <w:rPr>
          <w:rFonts w:ascii="Georgia" w:hAnsi="Georgia"/>
          <w:b/>
          <w:bCs/>
          <w:sz w:val="27"/>
          <w:lang w:val="en-GB"/>
        </w:rPr>
      </w:pPr>
      <w:r w:rsidRPr="00B9741E">
        <w:rPr>
          <w:rFonts w:ascii="Georgia" w:hAnsi="Georgia"/>
          <w:b/>
          <w:bCs/>
          <w:lang w:val="en-GB"/>
        </w:rPr>
        <w:t>Using visualizations</w:t>
      </w:r>
    </w:p>
    <w:p w14:paraId="3571E787" w14:textId="5C58619E" w:rsidR="004723E8" w:rsidRPr="00B9741E" w:rsidRDefault="004723E8" w:rsidP="004723E8">
      <w:pPr>
        <w:rPr>
          <w:rFonts w:ascii="Georgia" w:hAnsi="Georgia"/>
          <w:shd w:val="clear" w:color="auto" w:fill="FFFFFF"/>
          <w:lang w:val="en-GB"/>
        </w:rPr>
      </w:pPr>
      <w:r w:rsidRPr="00B9741E">
        <w:rPr>
          <w:rFonts w:ascii="Georgia" w:hAnsi="Georgia"/>
          <w:shd w:val="clear" w:color="auto" w:fill="FFFFFF"/>
          <w:lang w:val="en-GB"/>
        </w:rPr>
        <w:t xml:space="preserve">You may use software to show your data using a box plot, or a box-and-whisker plot, so you can view the data distribution </w:t>
      </w:r>
      <w:proofErr w:type="gramStart"/>
      <w:r w:rsidRPr="00B9741E">
        <w:rPr>
          <w:rFonts w:ascii="Georgia" w:hAnsi="Georgia"/>
          <w:shd w:val="clear" w:color="auto" w:fill="FFFFFF"/>
          <w:lang w:val="en-GB"/>
        </w:rPr>
        <w:t>at a glance</w:t>
      </w:r>
      <w:proofErr w:type="gramEnd"/>
      <w:r w:rsidRPr="00B9741E">
        <w:rPr>
          <w:rFonts w:ascii="Georgia" w:hAnsi="Georgia"/>
          <w:shd w:val="clear" w:color="auto" w:fill="FFFFFF"/>
          <w:lang w:val="en-GB"/>
        </w:rPr>
        <w:t>. This style of graphic illustrates the lowest and maximum values (the range), the median, and the interquartile range for your data</w:t>
      </w:r>
      <w:r w:rsidR="00E64DC3" w:rsidRPr="00B9741E">
        <w:rPr>
          <w:rFonts w:ascii="Georgia" w:hAnsi="Georgia"/>
          <w:shd w:val="clear" w:color="auto" w:fill="FFFFFF"/>
          <w:lang w:val="en-GB"/>
        </w:rPr>
        <w:t xml:space="preserve"> (Kelter, 2020)</w:t>
      </w:r>
      <w:r w:rsidRPr="00B9741E">
        <w:rPr>
          <w:rFonts w:ascii="Georgia" w:hAnsi="Georgia"/>
          <w:shd w:val="clear" w:color="auto" w:fill="FFFFFF"/>
          <w:lang w:val="en-GB"/>
        </w:rPr>
        <w:t>. Many computer applications indicate an outlier on a chart with an asterisk, and they will be outside the borders of the graph.</w:t>
      </w:r>
    </w:p>
    <w:p w14:paraId="7E9F9647" w14:textId="77777777" w:rsidR="00E64DC3" w:rsidRPr="00B9741E" w:rsidRDefault="00E64DC3">
      <w:pPr>
        <w:spacing w:line="259" w:lineRule="auto"/>
        <w:jc w:val="left"/>
        <w:rPr>
          <w:rFonts w:ascii="Georgia" w:eastAsiaTheme="majorEastAsia" w:hAnsi="Georgia" w:cstheme="majorBidi"/>
          <w:b/>
          <w:sz w:val="28"/>
          <w:szCs w:val="32"/>
          <w:lang w:val="en-GB"/>
        </w:rPr>
      </w:pPr>
      <w:r w:rsidRPr="00B9741E">
        <w:rPr>
          <w:rFonts w:ascii="Georgia" w:hAnsi="Georgia"/>
          <w:lang w:val="en-GB"/>
        </w:rPr>
        <w:br w:type="page"/>
      </w:r>
    </w:p>
    <w:p w14:paraId="0ACA1C06" w14:textId="281311D3" w:rsidR="004723E8" w:rsidRPr="00B9741E" w:rsidRDefault="004723E8" w:rsidP="004723E8">
      <w:pPr>
        <w:pStyle w:val="Heading1"/>
        <w:rPr>
          <w:rFonts w:ascii="Georgia" w:hAnsi="Georgia"/>
          <w:lang w:val="en-GB"/>
        </w:rPr>
      </w:pPr>
      <w:bookmarkStart w:id="8" w:name="_Toc100945572"/>
      <w:r w:rsidRPr="00B9741E">
        <w:rPr>
          <w:rFonts w:ascii="Georgia" w:hAnsi="Georgia"/>
          <w:lang w:val="en-GB"/>
        </w:rPr>
        <w:t>Factors that might have affected the results</w:t>
      </w:r>
      <w:bookmarkEnd w:id="8"/>
    </w:p>
    <w:p w14:paraId="6A6E0865" w14:textId="50896174" w:rsidR="001927A7" w:rsidRPr="00B9741E" w:rsidRDefault="001927A7" w:rsidP="001927A7">
      <w:pPr>
        <w:rPr>
          <w:rFonts w:ascii="Georgia" w:hAnsi="Georgia"/>
          <w:lang w:val="en-GB"/>
        </w:rPr>
      </w:pPr>
      <w:r w:rsidRPr="00B9741E">
        <w:rPr>
          <w:rFonts w:ascii="Georgia" w:hAnsi="Georgia"/>
          <w:lang w:val="en-GB"/>
        </w:rPr>
        <w:t>In my hypothesis the data range was limited to there was no option of effects the result from data. The result may be affected by the result standard deviation. Here describing different factors which affect the overall result.</w:t>
      </w:r>
    </w:p>
    <w:p w14:paraId="3CFB8E15" w14:textId="77777777" w:rsidR="004723E8" w:rsidRPr="00B9741E" w:rsidRDefault="004723E8" w:rsidP="004723E8">
      <w:pPr>
        <w:rPr>
          <w:rFonts w:ascii="Georgia" w:hAnsi="Georgia"/>
          <w:b/>
          <w:bCs/>
          <w:lang w:val="en-GB"/>
        </w:rPr>
      </w:pPr>
      <w:r w:rsidRPr="00B9741E">
        <w:rPr>
          <w:rFonts w:ascii="Georgia" w:hAnsi="Georgia"/>
          <w:b/>
          <w:bCs/>
          <w:lang w:val="en-GB"/>
        </w:rPr>
        <w:t>Sample Size</w:t>
      </w:r>
    </w:p>
    <w:p w14:paraId="557CEF2D" w14:textId="51EF362A" w:rsidR="004723E8" w:rsidRPr="00B9741E" w:rsidRDefault="001927A7" w:rsidP="004723E8">
      <w:pPr>
        <w:rPr>
          <w:rFonts w:ascii="Georgia" w:hAnsi="Georgia"/>
          <w:lang w:val="en-GB"/>
        </w:rPr>
      </w:pPr>
      <w:r w:rsidRPr="00B9741E">
        <w:rPr>
          <w:rFonts w:ascii="Georgia" w:hAnsi="Georgia"/>
          <w:lang w:val="en-GB"/>
        </w:rPr>
        <w:t>T</w:t>
      </w:r>
      <w:r w:rsidR="004723E8" w:rsidRPr="00B9741E">
        <w:rPr>
          <w:rFonts w:ascii="Georgia" w:hAnsi="Georgia"/>
          <w:lang w:val="en-GB"/>
        </w:rPr>
        <w:t>he greater the sample size, the greater the statistical power. Because the sample size is often within the control of the investigator, increasing the sample size is one method of enhancing power. Using a high sample size, on the other hand, might be difficult and/or costly in certain cases</w:t>
      </w:r>
      <w:r w:rsidR="00E64DC3" w:rsidRPr="00B9741E">
        <w:rPr>
          <w:rFonts w:ascii="Georgia" w:hAnsi="Georgia"/>
          <w:lang w:val="en-GB"/>
        </w:rPr>
        <w:t xml:space="preserve"> (</w:t>
      </w:r>
      <w:proofErr w:type="spellStart"/>
      <w:r w:rsidR="00E64DC3" w:rsidRPr="00B9741E">
        <w:rPr>
          <w:rFonts w:ascii="Georgia" w:hAnsi="Georgia"/>
          <w:shd w:val="clear" w:color="auto" w:fill="FFFFFF"/>
          <w:lang w:val="en-GB"/>
        </w:rPr>
        <w:t>Haahtela</w:t>
      </w:r>
      <w:proofErr w:type="spellEnd"/>
      <w:r w:rsidR="00E64DC3" w:rsidRPr="00B9741E">
        <w:rPr>
          <w:rFonts w:ascii="Georgia" w:hAnsi="Georgia"/>
          <w:shd w:val="clear" w:color="auto" w:fill="FFFFFF"/>
          <w:lang w:val="en-GB"/>
        </w:rPr>
        <w:t>, 2019</w:t>
      </w:r>
      <w:r w:rsidR="00E64DC3" w:rsidRPr="00B9741E">
        <w:rPr>
          <w:rFonts w:ascii="Georgia" w:hAnsi="Georgia"/>
          <w:lang w:val="en-GB"/>
        </w:rPr>
        <w:t>)</w:t>
      </w:r>
      <w:r w:rsidR="004723E8" w:rsidRPr="00B9741E">
        <w:rPr>
          <w:rFonts w:ascii="Georgia" w:hAnsi="Georgia"/>
          <w:lang w:val="en-GB"/>
        </w:rPr>
        <w:t>.</w:t>
      </w:r>
    </w:p>
    <w:p w14:paraId="63361305" w14:textId="2388E319" w:rsidR="004723E8" w:rsidRPr="00B9741E" w:rsidRDefault="004723E8" w:rsidP="004723E8">
      <w:pPr>
        <w:rPr>
          <w:rFonts w:ascii="Georgia" w:hAnsi="Georgia"/>
          <w:b/>
          <w:bCs/>
          <w:lang w:val="en-GB"/>
        </w:rPr>
      </w:pPr>
      <w:r w:rsidRPr="00B9741E">
        <w:rPr>
          <w:rFonts w:ascii="Georgia" w:hAnsi="Georgia"/>
          <w:b/>
          <w:bCs/>
          <w:lang w:val="en-GB"/>
        </w:rPr>
        <w:t>Standard Deviation</w:t>
      </w:r>
    </w:p>
    <w:p w14:paraId="0578E6F6" w14:textId="737A7803" w:rsidR="004723E8" w:rsidRPr="00B9741E" w:rsidRDefault="001927A7" w:rsidP="004723E8">
      <w:pPr>
        <w:rPr>
          <w:rFonts w:ascii="Georgia" w:hAnsi="Georgia"/>
          <w:lang w:val="en-GB"/>
        </w:rPr>
      </w:pPr>
      <w:r w:rsidRPr="00B9741E">
        <w:rPr>
          <w:rFonts w:ascii="Georgia" w:hAnsi="Georgia"/>
          <w:lang w:val="en-GB"/>
        </w:rPr>
        <w:t>When</w:t>
      </w:r>
      <w:r w:rsidR="004723E8" w:rsidRPr="00B9741E">
        <w:rPr>
          <w:rFonts w:ascii="Georgia" w:hAnsi="Georgia"/>
          <w:lang w:val="en-GB"/>
        </w:rPr>
        <w:t xml:space="preserve"> the standard deviation is small, the power is greater than when the standard deviation is big. Concerning all values of N, power is greater for the standard deviation of 10 than it is for the standard deviation of 15 (except for the course of N = 0). By selecting participants from a homogenous group of people, decreasing the amount of random measurement error, and/or ensuring that experimental protocols are followed with extreme consistency, experimenters may occasionally control the standard deviation.</w:t>
      </w:r>
    </w:p>
    <w:p w14:paraId="73B2AE68" w14:textId="7B22EA06" w:rsidR="004723E8" w:rsidRPr="00B9741E" w:rsidRDefault="004723E8" w:rsidP="004723E8">
      <w:pPr>
        <w:rPr>
          <w:rFonts w:ascii="Georgia" w:hAnsi="Georgia"/>
          <w:b/>
          <w:bCs/>
          <w:lang w:val="en-GB"/>
        </w:rPr>
      </w:pPr>
      <w:r w:rsidRPr="00B9741E">
        <w:rPr>
          <w:rFonts w:ascii="Georgia" w:hAnsi="Georgia"/>
          <w:b/>
          <w:bCs/>
          <w:lang w:val="en-GB"/>
        </w:rPr>
        <w:t>Difference between Hypothesized and True Mean</w:t>
      </w:r>
    </w:p>
    <w:p w14:paraId="520485FB" w14:textId="0C954262" w:rsidR="001927A7" w:rsidRPr="00B9741E" w:rsidRDefault="001927A7" w:rsidP="001927A7">
      <w:pPr>
        <w:rPr>
          <w:rFonts w:ascii="Georgia" w:hAnsi="Georgia"/>
          <w:b/>
          <w:lang w:val="en-GB"/>
        </w:rPr>
      </w:pPr>
      <w:r w:rsidRPr="00B9741E">
        <w:rPr>
          <w:rFonts w:ascii="Georgia" w:hAnsi="Georgia"/>
          <w:lang w:val="en-GB"/>
        </w:rPr>
        <w:t>The impact size is relative to the probability that a significant impact would be found in an investigation, which is normal to accept</w:t>
      </w:r>
      <w:r w:rsidR="00E64DC3" w:rsidRPr="00B9741E">
        <w:rPr>
          <w:rFonts w:ascii="Georgia" w:hAnsi="Georgia"/>
          <w:lang w:val="en-GB"/>
        </w:rPr>
        <w:t xml:space="preserve"> (</w:t>
      </w:r>
      <w:proofErr w:type="spellStart"/>
      <w:r w:rsidR="00E64DC3" w:rsidRPr="00B9741E">
        <w:rPr>
          <w:rFonts w:ascii="Georgia" w:hAnsi="Georgia"/>
          <w:shd w:val="clear" w:color="auto" w:fill="FFFFFF"/>
          <w:lang w:val="en-GB"/>
        </w:rPr>
        <w:t>Tijmstra</w:t>
      </w:r>
      <w:proofErr w:type="spellEnd"/>
      <w:r w:rsidR="00E64DC3" w:rsidRPr="00B9741E">
        <w:rPr>
          <w:rFonts w:ascii="Georgia" w:hAnsi="Georgia"/>
          <w:shd w:val="clear" w:color="auto" w:fill="FFFFFF"/>
          <w:lang w:val="en-GB"/>
        </w:rPr>
        <w:t>, 2018</w:t>
      </w:r>
      <w:r w:rsidR="00E64DC3" w:rsidRPr="00B9741E">
        <w:rPr>
          <w:rFonts w:ascii="Georgia" w:hAnsi="Georgia"/>
          <w:lang w:val="en-GB"/>
        </w:rPr>
        <w:t>)</w:t>
      </w:r>
      <w:r w:rsidRPr="00B9741E">
        <w:rPr>
          <w:rFonts w:ascii="Georgia" w:hAnsi="Georgia"/>
          <w:lang w:val="en-GB"/>
        </w:rPr>
        <w:t xml:space="preserve">. Expanding the contrast between the mean given by the invalid theory and the mean determined by the populace implies impacts </w:t>
      </w:r>
      <w:r w:rsidR="00E64DC3" w:rsidRPr="00B9741E">
        <w:rPr>
          <w:rFonts w:ascii="Georgia" w:hAnsi="Georgia"/>
          <w:lang w:val="en-GB"/>
        </w:rPr>
        <w:t xml:space="preserve">on </w:t>
      </w:r>
      <w:r w:rsidRPr="00B9741E">
        <w:rPr>
          <w:rFonts w:ascii="Georgia" w:hAnsi="Georgia"/>
          <w:lang w:val="en-GB"/>
        </w:rPr>
        <w:t>the populace mean for standard deviations of 10 and 15.</w:t>
      </w:r>
    </w:p>
    <w:p w14:paraId="545DA86C" w14:textId="77777777" w:rsidR="00E64DC3" w:rsidRPr="00B9741E" w:rsidRDefault="00E64DC3">
      <w:pPr>
        <w:spacing w:line="259" w:lineRule="auto"/>
        <w:jc w:val="left"/>
        <w:rPr>
          <w:rFonts w:ascii="Georgia" w:eastAsiaTheme="majorEastAsia" w:hAnsi="Georgia" w:cstheme="majorBidi"/>
          <w:b/>
          <w:sz w:val="28"/>
          <w:szCs w:val="32"/>
          <w:shd w:val="clear" w:color="auto" w:fill="FFFFFF"/>
          <w:lang w:val="en-GB"/>
        </w:rPr>
      </w:pPr>
      <w:r w:rsidRPr="00B9741E">
        <w:rPr>
          <w:rFonts w:ascii="Georgia" w:hAnsi="Georgia"/>
          <w:shd w:val="clear" w:color="auto" w:fill="FFFFFF"/>
          <w:lang w:val="en-GB"/>
        </w:rPr>
        <w:br w:type="page"/>
      </w:r>
    </w:p>
    <w:p w14:paraId="59859415" w14:textId="552054AF" w:rsidR="004723E8" w:rsidRPr="00B9741E" w:rsidRDefault="004723E8" w:rsidP="004723E8">
      <w:pPr>
        <w:pStyle w:val="Heading1"/>
        <w:rPr>
          <w:rFonts w:ascii="Georgia" w:hAnsi="Georgia"/>
          <w:shd w:val="clear" w:color="auto" w:fill="FFFFFF"/>
          <w:lang w:val="en-GB"/>
        </w:rPr>
      </w:pPr>
      <w:bookmarkStart w:id="9" w:name="_Toc100945573"/>
      <w:r w:rsidRPr="00B9741E">
        <w:rPr>
          <w:rFonts w:ascii="Georgia" w:hAnsi="Georgia"/>
          <w:shd w:val="clear" w:color="auto" w:fill="FFFFFF"/>
          <w:lang w:val="en-GB"/>
        </w:rPr>
        <w:t>Conclusion</w:t>
      </w:r>
      <w:bookmarkEnd w:id="9"/>
    </w:p>
    <w:p w14:paraId="40D0BA01" w14:textId="289739D1" w:rsidR="004723E8" w:rsidRPr="00B9741E" w:rsidRDefault="004723E8" w:rsidP="004723E8">
      <w:pPr>
        <w:rPr>
          <w:rFonts w:ascii="Georgia" w:hAnsi="Georgia"/>
          <w:shd w:val="clear" w:color="auto" w:fill="FFFFFF"/>
          <w:lang w:val="en-GB"/>
        </w:rPr>
      </w:pPr>
      <w:r w:rsidRPr="00B9741E">
        <w:rPr>
          <w:rFonts w:ascii="Georgia" w:hAnsi="Georgia"/>
          <w:shd w:val="clear" w:color="auto" w:fill="FFFFFF"/>
          <w:lang w:val="en-GB"/>
        </w:rPr>
        <w:t>A software-based company is developing an application for learning mathematics. They are doing several tests of their application. For the accurate result, they completed a survey among 40, 5 years old students. For the survey, they do the same test for 40 students without application and the same test after providing them with the application. The table shows the clear positive outcome from the result. But the detailed analysis and the hypothesis can provide an exact assumption and risk-free probability. The report analysed the data and show results from different significance levels.</w:t>
      </w:r>
    </w:p>
    <w:p w14:paraId="3327139C" w14:textId="77777777" w:rsidR="00E64DC3" w:rsidRPr="00B9741E" w:rsidRDefault="00E64DC3">
      <w:pPr>
        <w:spacing w:line="259" w:lineRule="auto"/>
        <w:jc w:val="left"/>
        <w:rPr>
          <w:rFonts w:ascii="Georgia" w:eastAsiaTheme="majorEastAsia" w:hAnsi="Georgia" w:cstheme="majorBidi"/>
          <w:b/>
          <w:sz w:val="28"/>
          <w:szCs w:val="32"/>
          <w:shd w:val="clear" w:color="auto" w:fill="FFFFFF"/>
          <w:lang w:val="en-GB"/>
        </w:rPr>
      </w:pPr>
      <w:r w:rsidRPr="00B9741E">
        <w:rPr>
          <w:rFonts w:ascii="Georgia" w:hAnsi="Georgia"/>
          <w:shd w:val="clear" w:color="auto" w:fill="FFFFFF"/>
          <w:lang w:val="en-GB"/>
        </w:rPr>
        <w:br w:type="page"/>
      </w:r>
    </w:p>
    <w:p w14:paraId="4C91C14B" w14:textId="39A968D2" w:rsidR="00E64DC3" w:rsidRPr="00B9741E" w:rsidRDefault="00E64DC3" w:rsidP="00E64DC3">
      <w:pPr>
        <w:pStyle w:val="Heading1"/>
        <w:rPr>
          <w:rFonts w:ascii="Georgia" w:hAnsi="Georgia"/>
          <w:shd w:val="clear" w:color="auto" w:fill="FFFFFF"/>
          <w:lang w:val="en-GB"/>
        </w:rPr>
      </w:pPr>
      <w:bookmarkStart w:id="10" w:name="_Toc100945574"/>
      <w:r w:rsidRPr="00B9741E">
        <w:rPr>
          <w:rFonts w:ascii="Georgia" w:hAnsi="Georgia"/>
          <w:shd w:val="clear" w:color="auto" w:fill="FFFFFF"/>
          <w:lang w:val="en-GB"/>
        </w:rPr>
        <w:t>References</w:t>
      </w:r>
      <w:bookmarkEnd w:id="10"/>
    </w:p>
    <w:p w14:paraId="7EC8326A" w14:textId="77777777" w:rsidR="00E64DC3" w:rsidRPr="00B9741E" w:rsidRDefault="00E64DC3" w:rsidP="00E64DC3">
      <w:pPr>
        <w:rPr>
          <w:rFonts w:ascii="Georgia" w:hAnsi="Georgia"/>
          <w:shd w:val="clear" w:color="auto" w:fill="FFFFFF"/>
          <w:lang w:val="en-GB"/>
        </w:rPr>
      </w:pPr>
      <w:proofErr w:type="spellStart"/>
      <w:r w:rsidRPr="00B9741E">
        <w:rPr>
          <w:rFonts w:ascii="Georgia" w:hAnsi="Georgia"/>
          <w:shd w:val="clear" w:color="auto" w:fill="FFFFFF"/>
          <w:lang w:val="en-GB"/>
        </w:rPr>
        <w:t>Tijmstra</w:t>
      </w:r>
      <w:proofErr w:type="spellEnd"/>
      <w:r w:rsidRPr="00B9741E">
        <w:rPr>
          <w:rFonts w:ascii="Georgia" w:hAnsi="Georgia"/>
          <w:shd w:val="clear" w:color="auto" w:fill="FFFFFF"/>
          <w:lang w:val="en-GB"/>
        </w:rPr>
        <w:t>, J., 2018. Why checking model assumptions using null hypothesis significance tests does not suffice: A plea for plausibility. </w:t>
      </w:r>
      <w:r w:rsidRPr="00B9741E">
        <w:rPr>
          <w:rFonts w:ascii="Georgia" w:hAnsi="Georgia"/>
          <w:i/>
          <w:iCs/>
          <w:shd w:val="clear" w:color="auto" w:fill="FFFFFF"/>
          <w:lang w:val="en-GB"/>
        </w:rPr>
        <w:t>Psychonomic Bulletin &amp; Review</w:t>
      </w:r>
      <w:r w:rsidRPr="00B9741E">
        <w:rPr>
          <w:rFonts w:ascii="Georgia" w:hAnsi="Georgia"/>
          <w:shd w:val="clear" w:color="auto" w:fill="FFFFFF"/>
          <w:lang w:val="en-GB"/>
        </w:rPr>
        <w:t>, </w:t>
      </w:r>
      <w:r w:rsidRPr="00B9741E">
        <w:rPr>
          <w:rFonts w:ascii="Georgia" w:hAnsi="Georgia"/>
          <w:i/>
          <w:iCs/>
          <w:shd w:val="clear" w:color="auto" w:fill="FFFFFF"/>
          <w:lang w:val="en-GB"/>
        </w:rPr>
        <w:t>25</w:t>
      </w:r>
      <w:r w:rsidRPr="00B9741E">
        <w:rPr>
          <w:rFonts w:ascii="Georgia" w:hAnsi="Georgia"/>
          <w:shd w:val="clear" w:color="auto" w:fill="FFFFFF"/>
          <w:lang w:val="en-GB"/>
        </w:rPr>
        <w:t>(2), pp.548-559.</w:t>
      </w:r>
    </w:p>
    <w:p w14:paraId="614304D7" w14:textId="77777777" w:rsidR="00E64DC3" w:rsidRPr="00B9741E" w:rsidRDefault="00E64DC3" w:rsidP="00E64DC3">
      <w:pPr>
        <w:rPr>
          <w:rFonts w:ascii="Georgia" w:hAnsi="Georgia"/>
          <w:shd w:val="clear" w:color="auto" w:fill="FFFFFF"/>
          <w:lang w:val="en-GB"/>
        </w:rPr>
      </w:pPr>
      <w:r w:rsidRPr="00B9741E">
        <w:rPr>
          <w:rFonts w:ascii="Georgia" w:hAnsi="Georgia"/>
          <w:shd w:val="clear" w:color="auto" w:fill="FFFFFF"/>
          <w:lang w:val="en-GB"/>
        </w:rPr>
        <w:t xml:space="preserve">Harrison, A.J., </w:t>
      </w:r>
      <w:proofErr w:type="spellStart"/>
      <w:r w:rsidRPr="00B9741E">
        <w:rPr>
          <w:rFonts w:ascii="Georgia" w:hAnsi="Georgia"/>
          <w:shd w:val="clear" w:color="auto" w:fill="FFFFFF"/>
          <w:lang w:val="en-GB"/>
        </w:rPr>
        <w:t>McErlain</w:t>
      </w:r>
      <w:proofErr w:type="spellEnd"/>
      <w:r w:rsidRPr="00B9741E">
        <w:rPr>
          <w:rFonts w:ascii="Georgia" w:hAnsi="Georgia"/>
          <w:shd w:val="clear" w:color="auto" w:fill="FFFFFF"/>
          <w:lang w:val="en-GB"/>
        </w:rPr>
        <w:t xml:space="preserve">-Naylor, S.A., Bradshaw, E.J., Dai, B., </w:t>
      </w:r>
      <w:proofErr w:type="spellStart"/>
      <w:r w:rsidRPr="00B9741E">
        <w:rPr>
          <w:rFonts w:ascii="Georgia" w:hAnsi="Georgia"/>
          <w:shd w:val="clear" w:color="auto" w:fill="FFFFFF"/>
          <w:lang w:val="en-GB"/>
        </w:rPr>
        <w:t>Nunome</w:t>
      </w:r>
      <w:proofErr w:type="spellEnd"/>
      <w:r w:rsidRPr="00B9741E">
        <w:rPr>
          <w:rFonts w:ascii="Georgia" w:hAnsi="Georgia"/>
          <w:shd w:val="clear" w:color="auto" w:fill="FFFFFF"/>
          <w:lang w:val="en-GB"/>
        </w:rPr>
        <w:t xml:space="preserve">, H., Hughes, G.T., Kong, P.W., </w:t>
      </w:r>
      <w:proofErr w:type="spellStart"/>
      <w:r w:rsidRPr="00B9741E">
        <w:rPr>
          <w:rFonts w:ascii="Georgia" w:hAnsi="Georgia"/>
          <w:shd w:val="clear" w:color="auto" w:fill="FFFFFF"/>
          <w:lang w:val="en-GB"/>
        </w:rPr>
        <w:t>Vanwanseele</w:t>
      </w:r>
      <w:proofErr w:type="spellEnd"/>
      <w:r w:rsidRPr="00B9741E">
        <w:rPr>
          <w:rFonts w:ascii="Georgia" w:hAnsi="Georgia"/>
          <w:shd w:val="clear" w:color="auto" w:fill="FFFFFF"/>
          <w:lang w:val="en-GB"/>
        </w:rPr>
        <w:t>, B., Vilas-Boas, J.P. and Fong, D.T., 2020. Recommendations for statistical analysis involving null hypothesis significance testing. </w:t>
      </w:r>
      <w:r w:rsidRPr="00B9741E">
        <w:rPr>
          <w:rFonts w:ascii="Georgia" w:hAnsi="Georgia"/>
          <w:i/>
          <w:iCs/>
          <w:shd w:val="clear" w:color="auto" w:fill="FFFFFF"/>
          <w:lang w:val="en-GB"/>
        </w:rPr>
        <w:t>Sports biomechanics</w:t>
      </w:r>
      <w:r w:rsidRPr="00B9741E">
        <w:rPr>
          <w:rFonts w:ascii="Georgia" w:hAnsi="Georgia"/>
          <w:shd w:val="clear" w:color="auto" w:fill="FFFFFF"/>
          <w:lang w:val="en-GB"/>
        </w:rPr>
        <w:t>, </w:t>
      </w:r>
      <w:r w:rsidRPr="00B9741E">
        <w:rPr>
          <w:rFonts w:ascii="Georgia" w:hAnsi="Georgia"/>
          <w:i/>
          <w:iCs/>
          <w:shd w:val="clear" w:color="auto" w:fill="FFFFFF"/>
          <w:lang w:val="en-GB"/>
        </w:rPr>
        <w:t>19</w:t>
      </w:r>
      <w:r w:rsidRPr="00B9741E">
        <w:rPr>
          <w:rFonts w:ascii="Georgia" w:hAnsi="Georgia"/>
          <w:shd w:val="clear" w:color="auto" w:fill="FFFFFF"/>
          <w:lang w:val="en-GB"/>
        </w:rPr>
        <w:t>(5), pp.561-568.</w:t>
      </w:r>
    </w:p>
    <w:p w14:paraId="631DA184" w14:textId="77777777" w:rsidR="00E64DC3" w:rsidRPr="00B9741E" w:rsidRDefault="00E64DC3" w:rsidP="00E64DC3">
      <w:pPr>
        <w:rPr>
          <w:rFonts w:ascii="Georgia" w:hAnsi="Georgia"/>
          <w:shd w:val="clear" w:color="auto" w:fill="FFFFFF"/>
          <w:lang w:val="en-GB"/>
        </w:rPr>
      </w:pPr>
      <w:proofErr w:type="spellStart"/>
      <w:r w:rsidRPr="00B9741E">
        <w:rPr>
          <w:rFonts w:ascii="Georgia" w:hAnsi="Georgia"/>
          <w:shd w:val="clear" w:color="auto" w:fill="FFFFFF"/>
          <w:lang w:val="en-GB"/>
        </w:rPr>
        <w:t>Aczel</w:t>
      </w:r>
      <w:proofErr w:type="spellEnd"/>
      <w:r w:rsidRPr="00B9741E">
        <w:rPr>
          <w:rFonts w:ascii="Georgia" w:hAnsi="Georgia"/>
          <w:shd w:val="clear" w:color="auto" w:fill="FFFFFF"/>
          <w:lang w:val="en-GB"/>
        </w:rPr>
        <w:t xml:space="preserve">, B., </w:t>
      </w:r>
      <w:proofErr w:type="spellStart"/>
      <w:r w:rsidRPr="00B9741E">
        <w:rPr>
          <w:rFonts w:ascii="Georgia" w:hAnsi="Georgia"/>
          <w:shd w:val="clear" w:color="auto" w:fill="FFFFFF"/>
          <w:lang w:val="en-GB"/>
        </w:rPr>
        <w:t>Palfi</w:t>
      </w:r>
      <w:proofErr w:type="spellEnd"/>
      <w:r w:rsidRPr="00B9741E">
        <w:rPr>
          <w:rFonts w:ascii="Georgia" w:hAnsi="Georgia"/>
          <w:shd w:val="clear" w:color="auto" w:fill="FFFFFF"/>
          <w:lang w:val="en-GB"/>
        </w:rPr>
        <w:t xml:space="preserve">, B., </w:t>
      </w:r>
      <w:proofErr w:type="spellStart"/>
      <w:r w:rsidRPr="00B9741E">
        <w:rPr>
          <w:rFonts w:ascii="Georgia" w:hAnsi="Georgia"/>
          <w:shd w:val="clear" w:color="auto" w:fill="FFFFFF"/>
          <w:lang w:val="en-GB"/>
        </w:rPr>
        <w:t>Szollosi</w:t>
      </w:r>
      <w:proofErr w:type="spellEnd"/>
      <w:r w:rsidRPr="00B9741E">
        <w:rPr>
          <w:rFonts w:ascii="Georgia" w:hAnsi="Georgia"/>
          <w:shd w:val="clear" w:color="auto" w:fill="FFFFFF"/>
          <w:lang w:val="en-GB"/>
        </w:rPr>
        <w:t xml:space="preserve">, A., Kovacs, M., </w:t>
      </w:r>
      <w:proofErr w:type="spellStart"/>
      <w:r w:rsidRPr="00B9741E">
        <w:rPr>
          <w:rFonts w:ascii="Georgia" w:hAnsi="Georgia"/>
          <w:shd w:val="clear" w:color="auto" w:fill="FFFFFF"/>
          <w:lang w:val="en-GB"/>
        </w:rPr>
        <w:t>Szaszi</w:t>
      </w:r>
      <w:proofErr w:type="spellEnd"/>
      <w:r w:rsidRPr="00B9741E">
        <w:rPr>
          <w:rFonts w:ascii="Georgia" w:hAnsi="Georgia"/>
          <w:shd w:val="clear" w:color="auto" w:fill="FFFFFF"/>
          <w:lang w:val="en-GB"/>
        </w:rPr>
        <w:t xml:space="preserve">, B., </w:t>
      </w:r>
      <w:proofErr w:type="spellStart"/>
      <w:r w:rsidRPr="00B9741E">
        <w:rPr>
          <w:rFonts w:ascii="Georgia" w:hAnsi="Georgia"/>
          <w:shd w:val="clear" w:color="auto" w:fill="FFFFFF"/>
          <w:lang w:val="en-GB"/>
        </w:rPr>
        <w:t>Szecsi</w:t>
      </w:r>
      <w:proofErr w:type="spellEnd"/>
      <w:r w:rsidRPr="00B9741E">
        <w:rPr>
          <w:rFonts w:ascii="Georgia" w:hAnsi="Georgia"/>
          <w:shd w:val="clear" w:color="auto" w:fill="FFFFFF"/>
          <w:lang w:val="en-GB"/>
        </w:rPr>
        <w:t xml:space="preserve">, P., </w:t>
      </w:r>
      <w:proofErr w:type="spellStart"/>
      <w:r w:rsidRPr="00B9741E">
        <w:rPr>
          <w:rFonts w:ascii="Georgia" w:hAnsi="Georgia"/>
          <w:shd w:val="clear" w:color="auto" w:fill="FFFFFF"/>
          <w:lang w:val="en-GB"/>
        </w:rPr>
        <w:t>Zrubka</w:t>
      </w:r>
      <w:proofErr w:type="spellEnd"/>
      <w:r w:rsidRPr="00B9741E">
        <w:rPr>
          <w:rFonts w:ascii="Georgia" w:hAnsi="Georgia"/>
          <w:shd w:val="clear" w:color="auto" w:fill="FFFFFF"/>
          <w:lang w:val="en-GB"/>
        </w:rPr>
        <w:t xml:space="preserve">, M., </w:t>
      </w:r>
      <w:proofErr w:type="spellStart"/>
      <w:r w:rsidRPr="00B9741E">
        <w:rPr>
          <w:rFonts w:ascii="Georgia" w:hAnsi="Georgia"/>
          <w:shd w:val="clear" w:color="auto" w:fill="FFFFFF"/>
          <w:lang w:val="en-GB"/>
        </w:rPr>
        <w:t>Gronau</w:t>
      </w:r>
      <w:proofErr w:type="spellEnd"/>
      <w:r w:rsidRPr="00B9741E">
        <w:rPr>
          <w:rFonts w:ascii="Georgia" w:hAnsi="Georgia"/>
          <w:shd w:val="clear" w:color="auto" w:fill="FFFFFF"/>
          <w:lang w:val="en-GB"/>
        </w:rPr>
        <w:t xml:space="preserve">, Q.F., van den Bergh, </w:t>
      </w:r>
      <w:proofErr w:type="gramStart"/>
      <w:r w:rsidRPr="00B9741E">
        <w:rPr>
          <w:rFonts w:ascii="Georgia" w:hAnsi="Georgia"/>
          <w:shd w:val="clear" w:color="auto" w:fill="FFFFFF"/>
          <w:lang w:val="en-GB"/>
        </w:rPr>
        <w:t>D.</w:t>
      </w:r>
      <w:proofErr w:type="gramEnd"/>
      <w:r w:rsidRPr="00B9741E">
        <w:rPr>
          <w:rFonts w:ascii="Georgia" w:hAnsi="Georgia"/>
          <w:shd w:val="clear" w:color="auto" w:fill="FFFFFF"/>
          <w:lang w:val="en-GB"/>
        </w:rPr>
        <w:t xml:space="preserve"> and </w:t>
      </w:r>
      <w:proofErr w:type="spellStart"/>
      <w:r w:rsidRPr="00B9741E">
        <w:rPr>
          <w:rFonts w:ascii="Georgia" w:hAnsi="Georgia"/>
          <w:shd w:val="clear" w:color="auto" w:fill="FFFFFF"/>
          <w:lang w:val="en-GB"/>
        </w:rPr>
        <w:t>Wagenmakers</w:t>
      </w:r>
      <w:proofErr w:type="spellEnd"/>
      <w:r w:rsidRPr="00B9741E">
        <w:rPr>
          <w:rFonts w:ascii="Georgia" w:hAnsi="Georgia"/>
          <w:shd w:val="clear" w:color="auto" w:fill="FFFFFF"/>
          <w:lang w:val="en-GB"/>
        </w:rPr>
        <w:t>, E.J., 2018. Quantifying support for the null hypothesis in psychology: An empirical investigation. </w:t>
      </w:r>
      <w:r w:rsidRPr="00B9741E">
        <w:rPr>
          <w:rFonts w:ascii="Georgia" w:hAnsi="Georgia"/>
          <w:i/>
          <w:iCs/>
          <w:shd w:val="clear" w:color="auto" w:fill="FFFFFF"/>
          <w:lang w:val="en-GB"/>
        </w:rPr>
        <w:t>Advances in Methods and Practices in Psychological Science</w:t>
      </w:r>
      <w:r w:rsidRPr="00B9741E">
        <w:rPr>
          <w:rFonts w:ascii="Georgia" w:hAnsi="Georgia"/>
          <w:shd w:val="clear" w:color="auto" w:fill="FFFFFF"/>
          <w:lang w:val="en-GB"/>
        </w:rPr>
        <w:t>, </w:t>
      </w:r>
      <w:r w:rsidRPr="00B9741E">
        <w:rPr>
          <w:rFonts w:ascii="Georgia" w:hAnsi="Georgia"/>
          <w:i/>
          <w:iCs/>
          <w:shd w:val="clear" w:color="auto" w:fill="FFFFFF"/>
          <w:lang w:val="en-GB"/>
        </w:rPr>
        <w:t>1</w:t>
      </w:r>
      <w:r w:rsidRPr="00B9741E">
        <w:rPr>
          <w:rFonts w:ascii="Georgia" w:hAnsi="Georgia"/>
          <w:shd w:val="clear" w:color="auto" w:fill="FFFFFF"/>
          <w:lang w:val="en-GB"/>
        </w:rPr>
        <w:t>(3), pp.357-366.</w:t>
      </w:r>
    </w:p>
    <w:p w14:paraId="02CA36FF" w14:textId="77777777" w:rsidR="00E64DC3" w:rsidRPr="00B9741E" w:rsidRDefault="00E64DC3" w:rsidP="00E64DC3">
      <w:pPr>
        <w:rPr>
          <w:rFonts w:ascii="Georgia" w:hAnsi="Georgia"/>
          <w:shd w:val="clear" w:color="auto" w:fill="FFFFFF"/>
          <w:lang w:val="en-GB"/>
        </w:rPr>
      </w:pPr>
      <w:r w:rsidRPr="00B9741E">
        <w:rPr>
          <w:rFonts w:ascii="Georgia" w:hAnsi="Georgia"/>
          <w:shd w:val="clear" w:color="auto" w:fill="FFFFFF"/>
          <w:lang w:val="en-GB"/>
        </w:rPr>
        <w:t>Kelter, R., 2020. Bayesian alternatives to null hypothesis significance testing in biomedical research: a non-technical introduction to Bayesian inference with JASP. </w:t>
      </w:r>
      <w:r w:rsidRPr="00B9741E">
        <w:rPr>
          <w:rFonts w:ascii="Georgia" w:hAnsi="Georgia"/>
          <w:i/>
          <w:iCs/>
          <w:shd w:val="clear" w:color="auto" w:fill="FFFFFF"/>
          <w:lang w:val="en-GB"/>
        </w:rPr>
        <w:t>BMC medical research methodology</w:t>
      </w:r>
      <w:r w:rsidRPr="00B9741E">
        <w:rPr>
          <w:rFonts w:ascii="Georgia" w:hAnsi="Georgia"/>
          <w:shd w:val="clear" w:color="auto" w:fill="FFFFFF"/>
          <w:lang w:val="en-GB"/>
        </w:rPr>
        <w:t>, </w:t>
      </w:r>
      <w:r w:rsidRPr="00B9741E">
        <w:rPr>
          <w:rFonts w:ascii="Georgia" w:hAnsi="Georgia"/>
          <w:i/>
          <w:iCs/>
          <w:shd w:val="clear" w:color="auto" w:fill="FFFFFF"/>
          <w:lang w:val="en-GB"/>
        </w:rPr>
        <w:t>20</w:t>
      </w:r>
      <w:r w:rsidRPr="00B9741E">
        <w:rPr>
          <w:rFonts w:ascii="Georgia" w:hAnsi="Georgia"/>
          <w:shd w:val="clear" w:color="auto" w:fill="FFFFFF"/>
          <w:lang w:val="en-GB"/>
        </w:rPr>
        <w:t>(1), pp.1-12.</w:t>
      </w:r>
    </w:p>
    <w:p w14:paraId="22AC99A6" w14:textId="77777777" w:rsidR="00E64DC3" w:rsidRPr="00B9741E" w:rsidRDefault="00E64DC3" w:rsidP="00E64DC3">
      <w:pPr>
        <w:rPr>
          <w:rFonts w:ascii="Georgia" w:hAnsi="Georgia"/>
          <w:shd w:val="clear" w:color="auto" w:fill="FFFFFF"/>
          <w:lang w:val="en-GB"/>
        </w:rPr>
      </w:pPr>
      <w:r w:rsidRPr="00B9741E">
        <w:rPr>
          <w:rFonts w:ascii="Georgia" w:hAnsi="Georgia"/>
          <w:shd w:val="clear" w:color="auto" w:fill="FFFFFF"/>
          <w:lang w:val="en-GB"/>
        </w:rPr>
        <w:t xml:space="preserve">Aquino, G., Rubio, J.D.J., Pacheco, J., Gutierrez, G.J., Ochoa, G., </w:t>
      </w:r>
      <w:proofErr w:type="spellStart"/>
      <w:r w:rsidRPr="00B9741E">
        <w:rPr>
          <w:rFonts w:ascii="Georgia" w:hAnsi="Georgia"/>
          <w:shd w:val="clear" w:color="auto" w:fill="FFFFFF"/>
          <w:lang w:val="en-GB"/>
        </w:rPr>
        <w:t>Balcazar</w:t>
      </w:r>
      <w:proofErr w:type="spellEnd"/>
      <w:r w:rsidRPr="00B9741E">
        <w:rPr>
          <w:rFonts w:ascii="Georgia" w:hAnsi="Georgia"/>
          <w:shd w:val="clear" w:color="auto" w:fill="FFFFFF"/>
          <w:lang w:val="en-GB"/>
        </w:rPr>
        <w:t xml:space="preserve">, R., Cruz, D.R., Garcia, E., </w:t>
      </w:r>
      <w:proofErr w:type="spellStart"/>
      <w:r w:rsidRPr="00B9741E">
        <w:rPr>
          <w:rFonts w:ascii="Georgia" w:hAnsi="Georgia"/>
          <w:shd w:val="clear" w:color="auto" w:fill="FFFFFF"/>
          <w:lang w:val="en-GB"/>
        </w:rPr>
        <w:t>Novoa</w:t>
      </w:r>
      <w:proofErr w:type="spellEnd"/>
      <w:r w:rsidRPr="00B9741E">
        <w:rPr>
          <w:rFonts w:ascii="Georgia" w:hAnsi="Georgia"/>
          <w:shd w:val="clear" w:color="auto" w:fill="FFFFFF"/>
          <w:lang w:val="en-GB"/>
        </w:rPr>
        <w:t xml:space="preserve">, J.F. and Zacarias, A., 2020. Novel nonlinear hypothesis for the delta parallel robot </w:t>
      </w:r>
      <w:proofErr w:type="spellStart"/>
      <w:r w:rsidRPr="00B9741E">
        <w:rPr>
          <w:rFonts w:ascii="Georgia" w:hAnsi="Georgia"/>
          <w:shd w:val="clear" w:color="auto" w:fill="FFFFFF"/>
          <w:lang w:val="en-GB"/>
        </w:rPr>
        <w:t>modeling</w:t>
      </w:r>
      <w:proofErr w:type="spellEnd"/>
      <w:r w:rsidRPr="00B9741E">
        <w:rPr>
          <w:rFonts w:ascii="Georgia" w:hAnsi="Georgia"/>
          <w:shd w:val="clear" w:color="auto" w:fill="FFFFFF"/>
          <w:lang w:val="en-GB"/>
        </w:rPr>
        <w:t>. </w:t>
      </w:r>
      <w:r w:rsidRPr="00B9741E">
        <w:rPr>
          <w:rFonts w:ascii="Georgia" w:hAnsi="Georgia"/>
          <w:i/>
          <w:iCs/>
          <w:shd w:val="clear" w:color="auto" w:fill="FFFFFF"/>
          <w:lang w:val="en-GB"/>
        </w:rPr>
        <w:t>IEEE Access</w:t>
      </w:r>
      <w:r w:rsidRPr="00B9741E">
        <w:rPr>
          <w:rFonts w:ascii="Georgia" w:hAnsi="Georgia"/>
          <w:shd w:val="clear" w:color="auto" w:fill="FFFFFF"/>
          <w:lang w:val="en-GB"/>
        </w:rPr>
        <w:t>, </w:t>
      </w:r>
      <w:r w:rsidRPr="00B9741E">
        <w:rPr>
          <w:rFonts w:ascii="Georgia" w:hAnsi="Georgia"/>
          <w:i/>
          <w:iCs/>
          <w:shd w:val="clear" w:color="auto" w:fill="FFFFFF"/>
          <w:lang w:val="en-GB"/>
        </w:rPr>
        <w:t>8</w:t>
      </w:r>
      <w:r w:rsidRPr="00B9741E">
        <w:rPr>
          <w:rFonts w:ascii="Georgia" w:hAnsi="Georgia"/>
          <w:shd w:val="clear" w:color="auto" w:fill="FFFFFF"/>
          <w:lang w:val="en-GB"/>
        </w:rPr>
        <w:t>, pp.46324-46334.</w:t>
      </w:r>
    </w:p>
    <w:p w14:paraId="528F33F2" w14:textId="77777777" w:rsidR="00E64DC3" w:rsidRPr="00B9741E" w:rsidRDefault="00E64DC3" w:rsidP="00E64DC3">
      <w:pPr>
        <w:rPr>
          <w:rFonts w:ascii="Georgia" w:hAnsi="Georgia"/>
          <w:shd w:val="clear" w:color="auto" w:fill="FFFFFF"/>
          <w:lang w:val="en-GB"/>
        </w:rPr>
      </w:pPr>
      <w:r w:rsidRPr="00B9741E">
        <w:rPr>
          <w:rFonts w:ascii="Georgia" w:hAnsi="Georgia"/>
          <w:shd w:val="clear" w:color="auto" w:fill="FFFFFF"/>
          <w:lang w:val="en-GB"/>
        </w:rPr>
        <w:t xml:space="preserve">Knight, E.L., Sarkar, A., Prasad, </w:t>
      </w:r>
      <w:proofErr w:type="gramStart"/>
      <w:r w:rsidRPr="00B9741E">
        <w:rPr>
          <w:rFonts w:ascii="Georgia" w:hAnsi="Georgia"/>
          <w:shd w:val="clear" w:color="auto" w:fill="FFFFFF"/>
          <w:lang w:val="en-GB"/>
        </w:rPr>
        <w:t>S.</w:t>
      </w:r>
      <w:proofErr w:type="gramEnd"/>
      <w:r w:rsidRPr="00B9741E">
        <w:rPr>
          <w:rFonts w:ascii="Georgia" w:hAnsi="Georgia"/>
          <w:shd w:val="clear" w:color="auto" w:fill="FFFFFF"/>
          <w:lang w:val="en-GB"/>
        </w:rPr>
        <w:t xml:space="preserve"> and Mehta, P.H., 2020. Beyond the challenge hypothesis: The emergence of the dual-hormone hypothesis and recommendations for future research. </w:t>
      </w:r>
      <w:r w:rsidRPr="00B9741E">
        <w:rPr>
          <w:rFonts w:ascii="Georgia" w:hAnsi="Georgia"/>
          <w:i/>
          <w:iCs/>
          <w:shd w:val="clear" w:color="auto" w:fill="FFFFFF"/>
          <w:lang w:val="en-GB"/>
        </w:rPr>
        <w:t xml:space="preserve">Hormones and </w:t>
      </w:r>
      <w:proofErr w:type="spellStart"/>
      <w:r w:rsidRPr="00B9741E">
        <w:rPr>
          <w:rFonts w:ascii="Georgia" w:hAnsi="Georgia"/>
          <w:i/>
          <w:iCs/>
          <w:shd w:val="clear" w:color="auto" w:fill="FFFFFF"/>
          <w:lang w:val="en-GB"/>
        </w:rPr>
        <w:t>behavior</w:t>
      </w:r>
      <w:proofErr w:type="spellEnd"/>
      <w:r w:rsidRPr="00B9741E">
        <w:rPr>
          <w:rFonts w:ascii="Georgia" w:hAnsi="Georgia"/>
          <w:shd w:val="clear" w:color="auto" w:fill="FFFFFF"/>
          <w:lang w:val="en-GB"/>
        </w:rPr>
        <w:t>, </w:t>
      </w:r>
      <w:r w:rsidRPr="00B9741E">
        <w:rPr>
          <w:rFonts w:ascii="Georgia" w:hAnsi="Georgia"/>
          <w:i/>
          <w:iCs/>
          <w:shd w:val="clear" w:color="auto" w:fill="FFFFFF"/>
          <w:lang w:val="en-GB"/>
        </w:rPr>
        <w:t>123</w:t>
      </w:r>
      <w:r w:rsidRPr="00B9741E">
        <w:rPr>
          <w:rFonts w:ascii="Georgia" w:hAnsi="Georgia"/>
          <w:shd w:val="clear" w:color="auto" w:fill="FFFFFF"/>
          <w:lang w:val="en-GB"/>
        </w:rPr>
        <w:t>, p.104657.</w:t>
      </w:r>
    </w:p>
    <w:p w14:paraId="5AC8B60F" w14:textId="77777777" w:rsidR="00E64DC3" w:rsidRPr="00B9741E" w:rsidRDefault="00E64DC3" w:rsidP="00E64DC3">
      <w:pPr>
        <w:rPr>
          <w:rFonts w:ascii="Georgia" w:hAnsi="Georgia"/>
          <w:shd w:val="clear" w:color="auto" w:fill="FFFFFF"/>
          <w:lang w:val="en-GB"/>
        </w:rPr>
      </w:pPr>
      <w:proofErr w:type="spellStart"/>
      <w:r w:rsidRPr="00B9741E">
        <w:rPr>
          <w:rFonts w:ascii="Georgia" w:hAnsi="Georgia"/>
          <w:shd w:val="clear" w:color="auto" w:fill="FFFFFF"/>
          <w:lang w:val="en-GB"/>
        </w:rPr>
        <w:t>Mashour</w:t>
      </w:r>
      <w:proofErr w:type="spellEnd"/>
      <w:r w:rsidRPr="00B9741E">
        <w:rPr>
          <w:rFonts w:ascii="Georgia" w:hAnsi="Georgia"/>
          <w:shd w:val="clear" w:color="auto" w:fill="FFFFFF"/>
          <w:lang w:val="en-GB"/>
        </w:rPr>
        <w:t xml:space="preserve">, G.A., </w:t>
      </w:r>
      <w:proofErr w:type="spellStart"/>
      <w:r w:rsidRPr="00B9741E">
        <w:rPr>
          <w:rFonts w:ascii="Georgia" w:hAnsi="Georgia"/>
          <w:shd w:val="clear" w:color="auto" w:fill="FFFFFF"/>
          <w:lang w:val="en-GB"/>
        </w:rPr>
        <w:t>Roelfsema</w:t>
      </w:r>
      <w:proofErr w:type="spellEnd"/>
      <w:r w:rsidRPr="00B9741E">
        <w:rPr>
          <w:rFonts w:ascii="Georgia" w:hAnsi="Georgia"/>
          <w:shd w:val="clear" w:color="auto" w:fill="FFFFFF"/>
          <w:lang w:val="en-GB"/>
        </w:rPr>
        <w:t xml:space="preserve">, P., Changeux, J.P. and </w:t>
      </w:r>
      <w:proofErr w:type="spellStart"/>
      <w:r w:rsidRPr="00B9741E">
        <w:rPr>
          <w:rFonts w:ascii="Georgia" w:hAnsi="Georgia"/>
          <w:shd w:val="clear" w:color="auto" w:fill="FFFFFF"/>
          <w:lang w:val="en-GB"/>
        </w:rPr>
        <w:t>Dehaene</w:t>
      </w:r>
      <w:proofErr w:type="spellEnd"/>
      <w:r w:rsidRPr="00B9741E">
        <w:rPr>
          <w:rFonts w:ascii="Georgia" w:hAnsi="Georgia"/>
          <w:shd w:val="clear" w:color="auto" w:fill="FFFFFF"/>
          <w:lang w:val="en-GB"/>
        </w:rPr>
        <w:t>, S., 2020. Conscious processing and the global neuronal workspace hypothesis. </w:t>
      </w:r>
      <w:r w:rsidRPr="00B9741E">
        <w:rPr>
          <w:rFonts w:ascii="Georgia" w:hAnsi="Georgia"/>
          <w:i/>
          <w:iCs/>
          <w:shd w:val="clear" w:color="auto" w:fill="FFFFFF"/>
          <w:lang w:val="en-GB"/>
        </w:rPr>
        <w:t>Neuron</w:t>
      </w:r>
      <w:r w:rsidRPr="00B9741E">
        <w:rPr>
          <w:rFonts w:ascii="Georgia" w:hAnsi="Georgia"/>
          <w:shd w:val="clear" w:color="auto" w:fill="FFFFFF"/>
          <w:lang w:val="en-GB"/>
        </w:rPr>
        <w:t>, </w:t>
      </w:r>
      <w:r w:rsidRPr="00B9741E">
        <w:rPr>
          <w:rFonts w:ascii="Georgia" w:hAnsi="Georgia"/>
          <w:i/>
          <w:iCs/>
          <w:shd w:val="clear" w:color="auto" w:fill="FFFFFF"/>
          <w:lang w:val="en-GB"/>
        </w:rPr>
        <w:t>105</w:t>
      </w:r>
      <w:r w:rsidRPr="00B9741E">
        <w:rPr>
          <w:rFonts w:ascii="Georgia" w:hAnsi="Georgia"/>
          <w:shd w:val="clear" w:color="auto" w:fill="FFFFFF"/>
          <w:lang w:val="en-GB"/>
        </w:rPr>
        <w:t>(5), pp.776-798.</w:t>
      </w:r>
    </w:p>
    <w:p w14:paraId="60FD53E9" w14:textId="77777777" w:rsidR="00E64DC3" w:rsidRPr="00B9741E" w:rsidRDefault="00E64DC3" w:rsidP="00E64DC3">
      <w:pPr>
        <w:rPr>
          <w:rFonts w:ascii="Georgia" w:hAnsi="Georgia"/>
          <w:shd w:val="clear" w:color="auto" w:fill="FFFFFF"/>
          <w:lang w:val="en-GB"/>
        </w:rPr>
      </w:pPr>
      <w:proofErr w:type="spellStart"/>
      <w:r w:rsidRPr="00B9741E">
        <w:rPr>
          <w:rFonts w:ascii="Georgia" w:hAnsi="Georgia"/>
          <w:shd w:val="clear" w:color="auto" w:fill="FFFFFF"/>
          <w:lang w:val="en-GB"/>
        </w:rPr>
        <w:t>Haahtela</w:t>
      </w:r>
      <w:proofErr w:type="spellEnd"/>
      <w:r w:rsidRPr="00B9741E">
        <w:rPr>
          <w:rFonts w:ascii="Georgia" w:hAnsi="Georgia"/>
          <w:shd w:val="clear" w:color="auto" w:fill="FFFFFF"/>
          <w:lang w:val="en-GB"/>
        </w:rPr>
        <w:t>, T., 2019. A biodiversity hypothesis. </w:t>
      </w:r>
      <w:r w:rsidRPr="00B9741E">
        <w:rPr>
          <w:rFonts w:ascii="Georgia" w:hAnsi="Georgia"/>
          <w:i/>
          <w:iCs/>
          <w:shd w:val="clear" w:color="auto" w:fill="FFFFFF"/>
          <w:lang w:val="en-GB"/>
        </w:rPr>
        <w:t>Allergy</w:t>
      </w:r>
      <w:r w:rsidRPr="00B9741E">
        <w:rPr>
          <w:rFonts w:ascii="Georgia" w:hAnsi="Georgia"/>
          <w:shd w:val="clear" w:color="auto" w:fill="FFFFFF"/>
          <w:lang w:val="en-GB"/>
        </w:rPr>
        <w:t>, </w:t>
      </w:r>
      <w:r w:rsidRPr="00B9741E">
        <w:rPr>
          <w:rFonts w:ascii="Georgia" w:hAnsi="Georgia"/>
          <w:i/>
          <w:iCs/>
          <w:shd w:val="clear" w:color="auto" w:fill="FFFFFF"/>
          <w:lang w:val="en-GB"/>
        </w:rPr>
        <w:t>74</w:t>
      </w:r>
      <w:r w:rsidRPr="00B9741E">
        <w:rPr>
          <w:rFonts w:ascii="Georgia" w:hAnsi="Georgia"/>
          <w:shd w:val="clear" w:color="auto" w:fill="FFFFFF"/>
          <w:lang w:val="en-GB"/>
        </w:rPr>
        <w:t>(8), pp.1445-1456.</w:t>
      </w:r>
    </w:p>
    <w:p w14:paraId="7188F226" w14:textId="77777777" w:rsidR="00E64DC3" w:rsidRPr="00B9741E" w:rsidRDefault="00E64DC3" w:rsidP="00E64DC3">
      <w:pPr>
        <w:rPr>
          <w:rFonts w:ascii="Georgia" w:hAnsi="Georgia" w:cs="Arial"/>
          <w:color w:val="222222"/>
          <w:sz w:val="20"/>
          <w:szCs w:val="20"/>
          <w:shd w:val="clear" w:color="auto" w:fill="FFFFFF"/>
          <w:lang w:val="en-GB"/>
        </w:rPr>
      </w:pPr>
      <w:r w:rsidRPr="00B9741E">
        <w:rPr>
          <w:rFonts w:ascii="Georgia" w:hAnsi="Georgia" w:cs="Arial"/>
          <w:color w:val="222222"/>
          <w:sz w:val="20"/>
          <w:szCs w:val="20"/>
          <w:shd w:val="clear" w:color="auto" w:fill="FFFFFF"/>
          <w:lang w:val="en-GB"/>
        </w:rPr>
        <w:t xml:space="preserve">DeStefano, T., Kneller, R. and </w:t>
      </w:r>
      <w:proofErr w:type="spellStart"/>
      <w:r w:rsidRPr="00B9741E">
        <w:rPr>
          <w:rFonts w:ascii="Georgia" w:hAnsi="Georgia" w:cs="Arial"/>
          <w:color w:val="222222"/>
          <w:sz w:val="20"/>
          <w:szCs w:val="20"/>
          <w:shd w:val="clear" w:color="auto" w:fill="FFFFFF"/>
          <w:lang w:val="en-GB"/>
        </w:rPr>
        <w:t>Timmis</w:t>
      </w:r>
      <w:proofErr w:type="spellEnd"/>
      <w:r w:rsidRPr="00B9741E">
        <w:rPr>
          <w:rFonts w:ascii="Georgia" w:hAnsi="Georgia" w:cs="Arial"/>
          <w:color w:val="222222"/>
          <w:sz w:val="20"/>
          <w:szCs w:val="20"/>
          <w:shd w:val="clear" w:color="auto" w:fill="FFFFFF"/>
          <w:lang w:val="en-GB"/>
        </w:rPr>
        <w:t>, J., 2020. Cloud computing and firm growth.</w:t>
      </w:r>
    </w:p>
    <w:p w14:paraId="2DBE9A36" w14:textId="77777777" w:rsidR="00E64DC3" w:rsidRPr="00B9741E" w:rsidRDefault="00E64DC3" w:rsidP="00E64DC3">
      <w:pPr>
        <w:rPr>
          <w:rFonts w:ascii="Georgia" w:hAnsi="Georgia"/>
          <w:shd w:val="clear" w:color="auto" w:fill="FFFFFF"/>
          <w:lang w:val="en-GB"/>
        </w:rPr>
      </w:pPr>
      <w:proofErr w:type="spellStart"/>
      <w:r w:rsidRPr="00B9741E">
        <w:rPr>
          <w:rFonts w:ascii="Georgia" w:hAnsi="Georgia"/>
          <w:shd w:val="clear" w:color="auto" w:fill="FFFFFF"/>
          <w:lang w:val="en-GB"/>
        </w:rPr>
        <w:t>Dincă</w:t>
      </w:r>
      <w:proofErr w:type="spellEnd"/>
      <w:r w:rsidRPr="00B9741E">
        <w:rPr>
          <w:rFonts w:ascii="Georgia" w:hAnsi="Georgia"/>
          <w:shd w:val="clear" w:color="auto" w:fill="FFFFFF"/>
          <w:lang w:val="en-GB"/>
        </w:rPr>
        <w:t>, V.M., Dima, A.M. and Rozsa, Z., 2019. Determinants of cloud computing adoption by Romanian SMEs in the digital economy. </w:t>
      </w:r>
      <w:r w:rsidRPr="00B9741E">
        <w:rPr>
          <w:rFonts w:ascii="Georgia" w:hAnsi="Georgia"/>
          <w:i/>
          <w:iCs/>
          <w:shd w:val="clear" w:color="auto" w:fill="FFFFFF"/>
          <w:lang w:val="en-GB"/>
        </w:rPr>
        <w:t>Journal of Business Economics and Management</w:t>
      </w:r>
      <w:r w:rsidRPr="00B9741E">
        <w:rPr>
          <w:rFonts w:ascii="Georgia" w:hAnsi="Georgia"/>
          <w:shd w:val="clear" w:color="auto" w:fill="FFFFFF"/>
          <w:lang w:val="en-GB"/>
        </w:rPr>
        <w:t>, </w:t>
      </w:r>
      <w:r w:rsidRPr="00B9741E">
        <w:rPr>
          <w:rFonts w:ascii="Georgia" w:hAnsi="Georgia"/>
          <w:i/>
          <w:iCs/>
          <w:shd w:val="clear" w:color="auto" w:fill="FFFFFF"/>
          <w:lang w:val="en-GB"/>
        </w:rPr>
        <w:t>20</w:t>
      </w:r>
      <w:r w:rsidRPr="00B9741E">
        <w:rPr>
          <w:rFonts w:ascii="Georgia" w:hAnsi="Georgia"/>
          <w:shd w:val="clear" w:color="auto" w:fill="FFFFFF"/>
          <w:lang w:val="en-GB"/>
        </w:rPr>
        <w:t>(4), pp.798-820.</w:t>
      </w:r>
    </w:p>
    <w:p w14:paraId="042ECD95" w14:textId="77777777" w:rsidR="00E64DC3" w:rsidRPr="00B9741E" w:rsidRDefault="00E64DC3" w:rsidP="00E64DC3">
      <w:pPr>
        <w:rPr>
          <w:rFonts w:ascii="Georgia" w:hAnsi="Georgia"/>
          <w:shd w:val="clear" w:color="auto" w:fill="FFFFFF"/>
          <w:lang w:val="en-GB"/>
        </w:rPr>
      </w:pPr>
      <w:proofErr w:type="spellStart"/>
      <w:r w:rsidRPr="00B9741E">
        <w:rPr>
          <w:rFonts w:ascii="Georgia" w:hAnsi="Georgia"/>
          <w:shd w:val="clear" w:color="auto" w:fill="FFFFFF"/>
          <w:lang w:val="en-GB"/>
        </w:rPr>
        <w:t>Azhir</w:t>
      </w:r>
      <w:proofErr w:type="spellEnd"/>
      <w:r w:rsidRPr="00B9741E">
        <w:rPr>
          <w:rFonts w:ascii="Georgia" w:hAnsi="Georgia"/>
          <w:shd w:val="clear" w:color="auto" w:fill="FFFFFF"/>
          <w:lang w:val="en-GB"/>
        </w:rPr>
        <w:t xml:space="preserve">, E., Jafari </w:t>
      </w:r>
      <w:proofErr w:type="spellStart"/>
      <w:r w:rsidRPr="00B9741E">
        <w:rPr>
          <w:rFonts w:ascii="Georgia" w:hAnsi="Georgia"/>
          <w:shd w:val="clear" w:color="auto" w:fill="FFFFFF"/>
          <w:lang w:val="en-GB"/>
        </w:rPr>
        <w:t>Navimipour</w:t>
      </w:r>
      <w:proofErr w:type="spellEnd"/>
      <w:r w:rsidRPr="00B9741E">
        <w:rPr>
          <w:rFonts w:ascii="Georgia" w:hAnsi="Georgia"/>
          <w:shd w:val="clear" w:color="auto" w:fill="FFFFFF"/>
          <w:lang w:val="en-GB"/>
        </w:rPr>
        <w:t xml:space="preserve">, N., </w:t>
      </w:r>
      <w:proofErr w:type="spellStart"/>
      <w:r w:rsidRPr="00B9741E">
        <w:rPr>
          <w:rFonts w:ascii="Georgia" w:hAnsi="Georgia"/>
          <w:shd w:val="clear" w:color="auto" w:fill="FFFFFF"/>
          <w:lang w:val="en-GB"/>
        </w:rPr>
        <w:t>Hosseinzadeh</w:t>
      </w:r>
      <w:proofErr w:type="spellEnd"/>
      <w:r w:rsidRPr="00B9741E">
        <w:rPr>
          <w:rFonts w:ascii="Georgia" w:hAnsi="Georgia"/>
          <w:shd w:val="clear" w:color="auto" w:fill="FFFFFF"/>
          <w:lang w:val="en-GB"/>
        </w:rPr>
        <w:t xml:space="preserve">, M., Sharifi, A. and </w:t>
      </w:r>
      <w:proofErr w:type="spellStart"/>
      <w:r w:rsidRPr="00B9741E">
        <w:rPr>
          <w:rFonts w:ascii="Georgia" w:hAnsi="Georgia"/>
          <w:shd w:val="clear" w:color="auto" w:fill="FFFFFF"/>
          <w:lang w:val="en-GB"/>
        </w:rPr>
        <w:t>Darwesh</w:t>
      </w:r>
      <w:proofErr w:type="spellEnd"/>
      <w:r w:rsidRPr="00B9741E">
        <w:rPr>
          <w:rFonts w:ascii="Georgia" w:hAnsi="Georgia"/>
          <w:shd w:val="clear" w:color="auto" w:fill="FFFFFF"/>
          <w:lang w:val="en-GB"/>
        </w:rPr>
        <w:t>, A., 2019. Deterministic and non</w:t>
      </w:r>
      <w:r w:rsidRPr="00B9741E">
        <w:rPr>
          <w:rFonts w:cs="Times New Roman"/>
          <w:shd w:val="clear" w:color="auto" w:fill="FFFFFF"/>
          <w:lang w:val="en-GB"/>
        </w:rPr>
        <w:t>‐</w:t>
      </w:r>
      <w:r w:rsidRPr="00B9741E">
        <w:rPr>
          <w:rFonts w:ascii="Georgia" w:hAnsi="Georgia"/>
          <w:shd w:val="clear" w:color="auto" w:fill="FFFFFF"/>
          <w:lang w:val="en-GB"/>
        </w:rPr>
        <w:t>deterministic query optimization techniques in the cloud computing. </w:t>
      </w:r>
      <w:r w:rsidRPr="00B9741E">
        <w:rPr>
          <w:rFonts w:ascii="Georgia" w:hAnsi="Georgia"/>
          <w:i/>
          <w:iCs/>
          <w:shd w:val="clear" w:color="auto" w:fill="FFFFFF"/>
          <w:lang w:val="en-GB"/>
        </w:rPr>
        <w:t>Concurrency and Computation: Practice and Experience</w:t>
      </w:r>
      <w:r w:rsidRPr="00B9741E">
        <w:rPr>
          <w:rFonts w:ascii="Georgia" w:hAnsi="Georgia"/>
          <w:shd w:val="clear" w:color="auto" w:fill="FFFFFF"/>
          <w:lang w:val="en-GB"/>
        </w:rPr>
        <w:t>, </w:t>
      </w:r>
      <w:r w:rsidRPr="00B9741E">
        <w:rPr>
          <w:rFonts w:ascii="Georgia" w:hAnsi="Georgia"/>
          <w:i/>
          <w:iCs/>
          <w:shd w:val="clear" w:color="auto" w:fill="FFFFFF"/>
          <w:lang w:val="en-GB"/>
        </w:rPr>
        <w:t>31</w:t>
      </w:r>
      <w:r w:rsidRPr="00B9741E">
        <w:rPr>
          <w:rFonts w:ascii="Georgia" w:hAnsi="Georgia"/>
          <w:shd w:val="clear" w:color="auto" w:fill="FFFFFF"/>
          <w:lang w:val="en-GB"/>
        </w:rPr>
        <w:t>(17), p.e5240.</w:t>
      </w:r>
    </w:p>
    <w:p w14:paraId="129176F1" w14:textId="77777777" w:rsidR="00E64DC3" w:rsidRPr="00B9741E" w:rsidRDefault="00E64DC3" w:rsidP="00E64DC3">
      <w:pPr>
        <w:rPr>
          <w:rFonts w:ascii="Georgia" w:hAnsi="Georgia"/>
          <w:shd w:val="clear" w:color="auto" w:fill="FFFFFF"/>
          <w:lang w:val="en-GB"/>
        </w:rPr>
      </w:pPr>
      <w:r w:rsidRPr="00B9741E">
        <w:rPr>
          <w:rFonts w:ascii="Georgia" w:hAnsi="Georgia"/>
          <w:shd w:val="clear" w:color="auto" w:fill="FFFFFF"/>
          <w:lang w:val="en-GB"/>
        </w:rPr>
        <w:t>Coyle, D. and Nguyen, D., 2019. Cloud computing, cross-border data flows and new challenges for measurement in economics. </w:t>
      </w:r>
      <w:r w:rsidRPr="00B9741E">
        <w:rPr>
          <w:rFonts w:ascii="Georgia" w:hAnsi="Georgia"/>
          <w:i/>
          <w:iCs/>
          <w:shd w:val="clear" w:color="auto" w:fill="FFFFFF"/>
          <w:lang w:val="en-GB"/>
        </w:rPr>
        <w:t>National Institute Economic Review</w:t>
      </w:r>
      <w:r w:rsidRPr="00B9741E">
        <w:rPr>
          <w:rFonts w:ascii="Georgia" w:hAnsi="Georgia"/>
          <w:shd w:val="clear" w:color="auto" w:fill="FFFFFF"/>
          <w:lang w:val="en-GB"/>
        </w:rPr>
        <w:t>, </w:t>
      </w:r>
      <w:r w:rsidRPr="00B9741E">
        <w:rPr>
          <w:rFonts w:ascii="Georgia" w:hAnsi="Georgia"/>
          <w:i/>
          <w:iCs/>
          <w:shd w:val="clear" w:color="auto" w:fill="FFFFFF"/>
          <w:lang w:val="en-GB"/>
        </w:rPr>
        <w:t>249</w:t>
      </w:r>
      <w:r w:rsidRPr="00B9741E">
        <w:rPr>
          <w:rFonts w:ascii="Georgia" w:hAnsi="Georgia"/>
          <w:shd w:val="clear" w:color="auto" w:fill="FFFFFF"/>
          <w:lang w:val="en-GB"/>
        </w:rPr>
        <w:t xml:space="preserve">, </w:t>
      </w:r>
      <w:proofErr w:type="gramStart"/>
      <w:r w:rsidRPr="00B9741E">
        <w:rPr>
          <w:rFonts w:ascii="Georgia" w:hAnsi="Georgia"/>
          <w:shd w:val="clear" w:color="auto" w:fill="FFFFFF"/>
          <w:lang w:val="en-GB"/>
        </w:rPr>
        <w:t>pp.R</w:t>
      </w:r>
      <w:proofErr w:type="gramEnd"/>
      <w:r w:rsidRPr="00B9741E">
        <w:rPr>
          <w:rFonts w:ascii="Georgia" w:hAnsi="Georgia"/>
          <w:shd w:val="clear" w:color="auto" w:fill="FFFFFF"/>
          <w:lang w:val="en-GB"/>
        </w:rPr>
        <w:t>30-R38.</w:t>
      </w:r>
    </w:p>
    <w:p w14:paraId="718CBCA9" w14:textId="77777777" w:rsidR="00E64DC3" w:rsidRPr="00B9741E" w:rsidRDefault="00E64DC3" w:rsidP="00E64DC3">
      <w:pPr>
        <w:rPr>
          <w:rFonts w:ascii="Georgia" w:hAnsi="Georgia"/>
          <w:shd w:val="clear" w:color="auto" w:fill="FFFFFF"/>
          <w:lang w:val="en-GB"/>
        </w:rPr>
      </w:pPr>
      <w:r w:rsidRPr="00B9741E">
        <w:rPr>
          <w:rFonts w:ascii="Georgia" w:hAnsi="Georgia"/>
          <w:shd w:val="clear" w:color="auto" w:fill="FFFFFF"/>
          <w:lang w:val="en-GB"/>
        </w:rPr>
        <w:t xml:space="preserve">Mendez, K.M., Pritchard, L., Reinke, S.N. and Broadhurst, D.I., 2019. Toward collaborative open data science in metabolomics using </w:t>
      </w:r>
      <w:proofErr w:type="spellStart"/>
      <w:r w:rsidRPr="00B9741E">
        <w:rPr>
          <w:rFonts w:ascii="Georgia" w:hAnsi="Georgia"/>
          <w:shd w:val="clear" w:color="auto" w:fill="FFFFFF"/>
          <w:lang w:val="en-GB"/>
        </w:rPr>
        <w:t>Jupyter</w:t>
      </w:r>
      <w:proofErr w:type="spellEnd"/>
      <w:r w:rsidRPr="00B9741E">
        <w:rPr>
          <w:rFonts w:ascii="Georgia" w:hAnsi="Georgia"/>
          <w:shd w:val="clear" w:color="auto" w:fill="FFFFFF"/>
          <w:lang w:val="en-GB"/>
        </w:rPr>
        <w:t xml:space="preserve"> Notebooks and cloud computing. </w:t>
      </w:r>
      <w:r w:rsidRPr="00B9741E">
        <w:rPr>
          <w:rFonts w:ascii="Georgia" w:hAnsi="Georgia"/>
          <w:i/>
          <w:iCs/>
          <w:shd w:val="clear" w:color="auto" w:fill="FFFFFF"/>
          <w:lang w:val="en-GB"/>
        </w:rPr>
        <w:t>Metabolomics</w:t>
      </w:r>
      <w:r w:rsidRPr="00B9741E">
        <w:rPr>
          <w:rFonts w:ascii="Georgia" w:hAnsi="Georgia"/>
          <w:shd w:val="clear" w:color="auto" w:fill="FFFFFF"/>
          <w:lang w:val="en-GB"/>
        </w:rPr>
        <w:t>, </w:t>
      </w:r>
      <w:r w:rsidRPr="00B9741E">
        <w:rPr>
          <w:rFonts w:ascii="Georgia" w:hAnsi="Georgia"/>
          <w:i/>
          <w:iCs/>
          <w:shd w:val="clear" w:color="auto" w:fill="FFFFFF"/>
          <w:lang w:val="en-GB"/>
        </w:rPr>
        <w:t>15</w:t>
      </w:r>
      <w:r w:rsidRPr="00B9741E">
        <w:rPr>
          <w:rFonts w:ascii="Georgia" w:hAnsi="Georgia"/>
          <w:shd w:val="clear" w:color="auto" w:fill="FFFFFF"/>
          <w:lang w:val="en-GB"/>
        </w:rPr>
        <w:t>(10), pp.1-16.</w:t>
      </w:r>
    </w:p>
    <w:p w14:paraId="2EB35C6F" w14:textId="77777777" w:rsidR="00E64DC3" w:rsidRPr="00B9741E" w:rsidRDefault="00E64DC3" w:rsidP="004723E8">
      <w:pPr>
        <w:rPr>
          <w:rFonts w:ascii="Georgia" w:hAnsi="Georgia"/>
          <w:shd w:val="clear" w:color="auto" w:fill="FFFFFF"/>
          <w:lang w:val="en-GB"/>
        </w:rPr>
      </w:pPr>
    </w:p>
    <w:sectPr w:rsidR="00E64DC3" w:rsidRPr="00B9741E" w:rsidSect="00B9741E">
      <w:footerReference w:type="default" r:id="rId1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D2A93" w14:textId="77777777" w:rsidR="00391EFB" w:rsidRDefault="00391EFB" w:rsidP="000E4885">
      <w:pPr>
        <w:spacing w:after="0" w:line="240" w:lineRule="auto"/>
      </w:pPr>
      <w:r>
        <w:separator/>
      </w:r>
    </w:p>
  </w:endnote>
  <w:endnote w:type="continuationSeparator" w:id="0">
    <w:p w14:paraId="26E03AC5" w14:textId="77777777" w:rsidR="00391EFB" w:rsidRDefault="00391EFB" w:rsidP="000E4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altName w:val="Calibri"/>
    <w:panose1 w:val="020F0502020204030204"/>
    <w:charset w:val="CC"/>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138453"/>
      <w:docPartObj>
        <w:docPartGallery w:val="Page Numbers (Bottom of Page)"/>
        <w:docPartUnique/>
      </w:docPartObj>
    </w:sdtPr>
    <w:sdtEndPr>
      <w:rPr>
        <w:noProof/>
      </w:rPr>
    </w:sdtEndPr>
    <w:sdtContent>
      <w:p w14:paraId="10A662FE" w14:textId="0B13B13D" w:rsidR="000E4885" w:rsidRDefault="000E48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5D90C1" w14:textId="77777777" w:rsidR="000E4885" w:rsidRDefault="000E4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B3001" w14:textId="77777777" w:rsidR="00391EFB" w:rsidRDefault="00391EFB" w:rsidP="000E4885">
      <w:pPr>
        <w:spacing w:after="0" w:line="240" w:lineRule="auto"/>
      </w:pPr>
      <w:r>
        <w:separator/>
      </w:r>
    </w:p>
  </w:footnote>
  <w:footnote w:type="continuationSeparator" w:id="0">
    <w:p w14:paraId="02067814" w14:textId="77777777" w:rsidR="00391EFB" w:rsidRDefault="00391EFB" w:rsidP="000E48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0C13FD5"/>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2A8AB86"/>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610858E"/>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70DD5A0"/>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485B11D"/>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3CCA5EB9"/>
    <w:multiLevelType w:val="hybridMultilevel"/>
    <w:tmpl w:val="46629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FA1CCE"/>
    <w:multiLevelType w:val="hybridMultilevel"/>
    <w:tmpl w:val="827062A4"/>
    <w:lvl w:ilvl="0" w:tplc="BA864670">
      <w:start w:val="1"/>
      <w:numFmt w:val="bullet"/>
      <w:lvlText w:val="•"/>
      <w:lvlJc w:val="left"/>
      <w:pPr>
        <w:tabs>
          <w:tab w:val="num" w:pos="720"/>
        </w:tabs>
        <w:ind w:left="720" w:hanging="360"/>
      </w:pPr>
      <w:rPr>
        <w:rFonts w:ascii="Arial" w:hAnsi="Arial" w:hint="default"/>
      </w:rPr>
    </w:lvl>
    <w:lvl w:ilvl="1" w:tplc="BF081ACC">
      <w:numFmt w:val="bullet"/>
      <w:lvlText w:val="–"/>
      <w:lvlJc w:val="left"/>
      <w:pPr>
        <w:tabs>
          <w:tab w:val="num" w:pos="1440"/>
        </w:tabs>
        <w:ind w:left="1440" w:hanging="360"/>
      </w:pPr>
      <w:rPr>
        <w:rFonts w:ascii="Arial" w:hAnsi="Arial" w:hint="default"/>
      </w:rPr>
    </w:lvl>
    <w:lvl w:ilvl="2" w:tplc="89D09C5E" w:tentative="1">
      <w:start w:val="1"/>
      <w:numFmt w:val="bullet"/>
      <w:lvlText w:val="•"/>
      <w:lvlJc w:val="left"/>
      <w:pPr>
        <w:tabs>
          <w:tab w:val="num" w:pos="2160"/>
        </w:tabs>
        <w:ind w:left="2160" w:hanging="360"/>
      </w:pPr>
      <w:rPr>
        <w:rFonts w:ascii="Arial" w:hAnsi="Arial" w:hint="default"/>
      </w:rPr>
    </w:lvl>
    <w:lvl w:ilvl="3" w:tplc="5BE25526" w:tentative="1">
      <w:start w:val="1"/>
      <w:numFmt w:val="bullet"/>
      <w:lvlText w:val="•"/>
      <w:lvlJc w:val="left"/>
      <w:pPr>
        <w:tabs>
          <w:tab w:val="num" w:pos="2880"/>
        </w:tabs>
        <w:ind w:left="2880" w:hanging="360"/>
      </w:pPr>
      <w:rPr>
        <w:rFonts w:ascii="Arial" w:hAnsi="Arial" w:hint="default"/>
      </w:rPr>
    </w:lvl>
    <w:lvl w:ilvl="4" w:tplc="1EE8F4B8" w:tentative="1">
      <w:start w:val="1"/>
      <w:numFmt w:val="bullet"/>
      <w:lvlText w:val="•"/>
      <w:lvlJc w:val="left"/>
      <w:pPr>
        <w:tabs>
          <w:tab w:val="num" w:pos="3600"/>
        </w:tabs>
        <w:ind w:left="3600" w:hanging="360"/>
      </w:pPr>
      <w:rPr>
        <w:rFonts w:ascii="Arial" w:hAnsi="Arial" w:hint="default"/>
      </w:rPr>
    </w:lvl>
    <w:lvl w:ilvl="5" w:tplc="D842E33C" w:tentative="1">
      <w:start w:val="1"/>
      <w:numFmt w:val="bullet"/>
      <w:lvlText w:val="•"/>
      <w:lvlJc w:val="left"/>
      <w:pPr>
        <w:tabs>
          <w:tab w:val="num" w:pos="4320"/>
        </w:tabs>
        <w:ind w:left="4320" w:hanging="360"/>
      </w:pPr>
      <w:rPr>
        <w:rFonts w:ascii="Arial" w:hAnsi="Arial" w:hint="default"/>
      </w:rPr>
    </w:lvl>
    <w:lvl w:ilvl="6" w:tplc="0C00E1D6" w:tentative="1">
      <w:start w:val="1"/>
      <w:numFmt w:val="bullet"/>
      <w:lvlText w:val="•"/>
      <w:lvlJc w:val="left"/>
      <w:pPr>
        <w:tabs>
          <w:tab w:val="num" w:pos="5040"/>
        </w:tabs>
        <w:ind w:left="5040" w:hanging="360"/>
      </w:pPr>
      <w:rPr>
        <w:rFonts w:ascii="Arial" w:hAnsi="Arial" w:hint="default"/>
      </w:rPr>
    </w:lvl>
    <w:lvl w:ilvl="7" w:tplc="5EE05374" w:tentative="1">
      <w:start w:val="1"/>
      <w:numFmt w:val="bullet"/>
      <w:lvlText w:val="•"/>
      <w:lvlJc w:val="left"/>
      <w:pPr>
        <w:tabs>
          <w:tab w:val="num" w:pos="5760"/>
        </w:tabs>
        <w:ind w:left="5760" w:hanging="360"/>
      </w:pPr>
      <w:rPr>
        <w:rFonts w:ascii="Arial" w:hAnsi="Arial" w:hint="default"/>
      </w:rPr>
    </w:lvl>
    <w:lvl w:ilvl="8" w:tplc="FE6E803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E072DA"/>
    <w:multiLevelType w:val="hybridMultilevel"/>
    <w:tmpl w:val="E5FCA68C"/>
    <w:lvl w:ilvl="0" w:tplc="D4C6628A">
      <w:start w:val="1"/>
      <w:numFmt w:val="bullet"/>
      <w:lvlText w:val="•"/>
      <w:lvlJc w:val="left"/>
      <w:pPr>
        <w:tabs>
          <w:tab w:val="num" w:pos="720"/>
        </w:tabs>
        <w:ind w:left="720" w:hanging="360"/>
      </w:pPr>
      <w:rPr>
        <w:rFonts w:ascii="Arial" w:hAnsi="Arial" w:hint="default"/>
      </w:rPr>
    </w:lvl>
    <w:lvl w:ilvl="1" w:tplc="A30217AA">
      <w:numFmt w:val="bullet"/>
      <w:lvlText w:val="–"/>
      <w:lvlJc w:val="left"/>
      <w:pPr>
        <w:tabs>
          <w:tab w:val="num" w:pos="1440"/>
        </w:tabs>
        <w:ind w:left="1440" w:hanging="360"/>
      </w:pPr>
      <w:rPr>
        <w:rFonts w:ascii="Arial" w:hAnsi="Arial" w:hint="default"/>
      </w:rPr>
    </w:lvl>
    <w:lvl w:ilvl="2" w:tplc="56F66C06" w:tentative="1">
      <w:start w:val="1"/>
      <w:numFmt w:val="bullet"/>
      <w:lvlText w:val="•"/>
      <w:lvlJc w:val="left"/>
      <w:pPr>
        <w:tabs>
          <w:tab w:val="num" w:pos="2160"/>
        </w:tabs>
        <w:ind w:left="2160" w:hanging="360"/>
      </w:pPr>
      <w:rPr>
        <w:rFonts w:ascii="Arial" w:hAnsi="Arial" w:hint="default"/>
      </w:rPr>
    </w:lvl>
    <w:lvl w:ilvl="3" w:tplc="85EE8254" w:tentative="1">
      <w:start w:val="1"/>
      <w:numFmt w:val="bullet"/>
      <w:lvlText w:val="•"/>
      <w:lvlJc w:val="left"/>
      <w:pPr>
        <w:tabs>
          <w:tab w:val="num" w:pos="2880"/>
        </w:tabs>
        <w:ind w:left="2880" w:hanging="360"/>
      </w:pPr>
      <w:rPr>
        <w:rFonts w:ascii="Arial" w:hAnsi="Arial" w:hint="default"/>
      </w:rPr>
    </w:lvl>
    <w:lvl w:ilvl="4" w:tplc="579217F4" w:tentative="1">
      <w:start w:val="1"/>
      <w:numFmt w:val="bullet"/>
      <w:lvlText w:val="•"/>
      <w:lvlJc w:val="left"/>
      <w:pPr>
        <w:tabs>
          <w:tab w:val="num" w:pos="3600"/>
        </w:tabs>
        <w:ind w:left="3600" w:hanging="360"/>
      </w:pPr>
      <w:rPr>
        <w:rFonts w:ascii="Arial" w:hAnsi="Arial" w:hint="default"/>
      </w:rPr>
    </w:lvl>
    <w:lvl w:ilvl="5" w:tplc="4CA020C8" w:tentative="1">
      <w:start w:val="1"/>
      <w:numFmt w:val="bullet"/>
      <w:lvlText w:val="•"/>
      <w:lvlJc w:val="left"/>
      <w:pPr>
        <w:tabs>
          <w:tab w:val="num" w:pos="4320"/>
        </w:tabs>
        <w:ind w:left="4320" w:hanging="360"/>
      </w:pPr>
      <w:rPr>
        <w:rFonts w:ascii="Arial" w:hAnsi="Arial" w:hint="default"/>
      </w:rPr>
    </w:lvl>
    <w:lvl w:ilvl="6" w:tplc="F2FEB4BC" w:tentative="1">
      <w:start w:val="1"/>
      <w:numFmt w:val="bullet"/>
      <w:lvlText w:val="•"/>
      <w:lvlJc w:val="left"/>
      <w:pPr>
        <w:tabs>
          <w:tab w:val="num" w:pos="5040"/>
        </w:tabs>
        <w:ind w:left="5040" w:hanging="360"/>
      </w:pPr>
      <w:rPr>
        <w:rFonts w:ascii="Arial" w:hAnsi="Arial" w:hint="default"/>
      </w:rPr>
    </w:lvl>
    <w:lvl w:ilvl="7" w:tplc="10BE9290" w:tentative="1">
      <w:start w:val="1"/>
      <w:numFmt w:val="bullet"/>
      <w:lvlText w:val="•"/>
      <w:lvlJc w:val="left"/>
      <w:pPr>
        <w:tabs>
          <w:tab w:val="num" w:pos="5760"/>
        </w:tabs>
        <w:ind w:left="5760" w:hanging="360"/>
      </w:pPr>
      <w:rPr>
        <w:rFonts w:ascii="Arial" w:hAnsi="Arial" w:hint="default"/>
      </w:rPr>
    </w:lvl>
    <w:lvl w:ilvl="8" w:tplc="02C2491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4326AC3"/>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640845962">
    <w:abstractNumId w:val="6"/>
  </w:num>
  <w:num w:numId="2" w16cid:durableId="662314713">
    <w:abstractNumId w:val="7"/>
  </w:num>
  <w:num w:numId="3" w16cid:durableId="782267117">
    <w:abstractNumId w:val="5"/>
  </w:num>
  <w:num w:numId="4" w16cid:durableId="1881358758">
    <w:abstractNumId w:val="2"/>
  </w:num>
  <w:num w:numId="5" w16cid:durableId="1861623389">
    <w:abstractNumId w:val="8"/>
  </w:num>
  <w:num w:numId="6" w16cid:durableId="385225725">
    <w:abstractNumId w:val="1"/>
  </w:num>
  <w:num w:numId="7" w16cid:durableId="280693532">
    <w:abstractNumId w:val="0"/>
  </w:num>
  <w:num w:numId="8" w16cid:durableId="1504931431">
    <w:abstractNumId w:val="3"/>
  </w:num>
  <w:num w:numId="9" w16cid:durableId="13386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NDIwNjCyNDcxMDZW0lEKTi0uzszPAykwrwUAuxLLlCwAAAA="/>
  </w:docVars>
  <w:rsids>
    <w:rsidRoot w:val="00FE72CA"/>
    <w:rsid w:val="00017548"/>
    <w:rsid w:val="00052A26"/>
    <w:rsid w:val="00055612"/>
    <w:rsid w:val="0006319F"/>
    <w:rsid w:val="000B2AA5"/>
    <w:rsid w:val="000E4885"/>
    <w:rsid w:val="001025DC"/>
    <w:rsid w:val="00115066"/>
    <w:rsid w:val="00170ACE"/>
    <w:rsid w:val="001927A7"/>
    <w:rsid w:val="001B46E0"/>
    <w:rsid w:val="001E3F02"/>
    <w:rsid w:val="002F00EB"/>
    <w:rsid w:val="00313EDD"/>
    <w:rsid w:val="00391EFB"/>
    <w:rsid w:val="00407B45"/>
    <w:rsid w:val="00426AB2"/>
    <w:rsid w:val="00450F21"/>
    <w:rsid w:val="004723E8"/>
    <w:rsid w:val="00477D3B"/>
    <w:rsid w:val="00481375"/>
    <w:rsid w:val="004C15F8"/>
    <w:rsid w:val="004E5EF4"/>
    <w:rsid w:val="004F3B59"/>
    <w:rsid w:val="0050550F"/>
    <w:rsid w:val="00534807"/>
    <w:rsid w:val="005E50C2"/>
    <w:rsid w:val="00603C62"/>
    <w:rsid w:val="006423D0"/>
    <w:rsid w:val="006806EF"/>
    <w:rsid w:val="006D1441"/>
    <w:rsid w:val="006D365E"/>
    <w:rsid w:val="006D3A14"/>
    <w:rsid w:val="007010C5"/>
    <w:rsid w:val="0070760F"/>
    <w:rsid w:val="007509B2"/>
    <w:rsid w:val="007529C3"/>
    <w:rsid w:val="0078156B"/>
    <w:rsid w:val="007B7C82"/>
    <w:rsid w:val="008E0055"/>
    <w:rsid w:val="00984FA4"/>
    <w:rsid w:val="009E1FF3"/>
    <w:rsid w:val="009F4183"/>
    <w:rsid w:val="00A41D6C"/>
    <w:rsid w:val="00AD10E0"/>
    <w:rsid w:val="00B05CF1"/>
    <w:rsid w:val="00B26052"/>
    <w:rsid w:val="00B74ACC"/>
    <w:rsid w:val="00B9741E"/>
    <w:rsid w:val="00BC36D1"/>
    <w:rsid w:val="00D05D91"/>
    <w:rsid w:val="00D11F9D"/>
    <w:rsid w:val="00D27334"/>
    <w:rsid w:val="00D76554"/>
    <w:rsid w:val="00DC31F2"/>
    <w:rsid w:val="00DD584D"/>
    <w:rsid w:val="00E64DC3"/>
    <w:rsid w:val="00EC1DAF"/>
    <w:rsid w:val="00EE153E"/>
    <w:rsid w:val="00F017C2"/>
    <w:rsid w:val="00F140A3"/>
    <w:rsid w:val="00F54DD0"/>
    <w:rsid w:val="00FA09C7"/>
    <w:rsid w:val="00FE72C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30BD6"/>
  <w15:chartTrackingRefBased/>
  <w15:docId w15:val="{65C0B071-E12F-46AB-9026-DAA1659A1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1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506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1506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E4885"/>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5066"/>
    <w:pPr>
      <w:spacing w:after="0" w:line="360" w:lineRule="auto"/>
      <w:jc w:val="both"/>
    </w:pPr>
    <w:rPr>
      <w:rFonts w:ascii="Times New Roman" w:hAnsi="Times New Roman"/>
      <w:b/>
      <w:sz w:val="28"/>
    </w:rPr>
  </w:style>
  <w:style w:type="character" w:customStyle="1" w:styleId="Heading2Char">
    <w:name w:val="Heading 2 Char"/>
    <w:basedOn w:val="DefaultParagraphFont"/>
    <w:link w:val="Heading2"/>
    <w:uiPriority w:val="9"/>
    <w:rsid w:val="00115066"/>
    <w:rPr>
      <w:rFonts w:ascii="Times New Roman" w:eastAsiaTheme="majorEastAsia" w:hAnsi="Times New Roman" w:cstheme="majorBidi"/>
      <w:b/>
      <w:sz w:val="26"/>
      <w:szCs w:val="26"/>
    </w:rPr>
  </w:style>
  <w:style w:type="paragraph" w:styleId="Title">
    <w:name w:val="Title"/>
    <w:aliases w:val="Heading- 3"/>
    <w:basedOn w:val="Normal"/>
    <w:next w:val="Normal"/>
    <w:link w:val="TitleChar"/>
    <w:uiPriority w:val="10"/>
    <w:qFormat/>
    <w:rsid w:val="00115066"/>
    <w:pPr>
      <w:spacing w:after="0"/>
      <w:contextualSpacing/>
    </w:pPr>
    <w:rPr>
      <w:rFonts w:eastAsiaTheme="majorEastAsia" w:cstheme="majorBidi"/>
      <w:spacing w:val="-10"/>
      <w:kern w:val="28"/>
      <w:szCs w:val="56"/>
    </w:rPr>
  </w:style>
  <w:style w:type="character" w:customStyle="1" w:styleId="TitleChar">
    <w:name w:val="Title Char"/>
    <w:aliases w:val="Heading- 3 Char"/>
    <w:basedOn w:val="DefaultParagraphFont"/>
    <w:link w:val="Title"/>
    <w:uiPriority w:val="10"/>
    <w:rsid w:val="00115066"/>
    <w:rPr>
      <w:rFonts w:ascii="Times New Roman" w:eastAsiaTheme="majorEastAsia" w:hAnsi="Times New Roman" w:cstheme="majorBidi"/>
      <w:spacing w:val="-10"/>
      <w:kern w:val="28"/>
      <w:sz w:val="24"/>
      <w:szCs w:val="56"/>
    </w:rPr>
  </w:style>
  <w:style w:type="character" w:customStyle="1" w:styleId="Heading1Char">
    <w:name w:val="Heading 1 Char"/>
    <w:basedOn w:val="DefaultParagraphFont"/>
    <w:link w:val="Heading1"/>
    <w:uiPriority w:val="9"/>
    <w:rsid w:val="00115066"/>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0E48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4885"/>
    <w:rPr>
      <w:rFonts w:ascii="Times New Roman" w:hAnsi="Times New Roman"/>
      <w:sz w:val="24"/>
    </w:rPr>
  </w:style>
  <w:style w:type="paragraph" w:styleId="Footer">
    <w:name w:val="footer"/>
    <w:basedOn w:val="Normal"/>
    <w:link w:val="FooterChar"/>
    <w:uiPriority w:val="99"/>
    <w:unhideWhenUsed/>
    <w:rsid w:val="000E48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885"/>
    <w:rPr>
      <w:rFonts w:ascii="Times New Roman" w:hAnsi="Times New Roman"/>
      <w:sz w:val="24"/>
    </w:rPr>
  </w:style>
  <w:style w:type="character" w:customStyle="1" w:styleId="Heading3Char">
    <w:name w:val="Heading 3 Char"/>
    <w:basedOn w:val="DefaultParagraphFont"/>
    <w:link w:val="Heading3"/>
    <w:uiPriority w:val="9"/>
    <w:rsid w:val="000E4885"/>
    <w:rPr>
      <w:rFonts w:ascii="Times New Roman" w:eastAsiaTheme="majorEastAsia" w:hAnsi="Times New Roman" w:cstheme="majorBidi"/>
      <w:b/>
      <w:color w:val="000000" w:themeColor="text1"/>
      <w:sz w:val="24"/>
      <w:szCs w:val="24"/>
    </w:rPr>
  </w:style>
  <w:style w:type="paragraph" w:styleId="NormalWeb">
    <w:name w:val="Normal (Web)"/>
    <w:basedOn w:val="Normal"/>
    <w:uiPriority w:val="99"/>
    <w:semiHidden/>
    <w:unhideWhenUsed/>
    <w:rsid w:val="00EC1DAF"/>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6806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05D91"/>
    <w:rPr>
      <w:b/>
      <w:bCs/>
    </w:rPr>
  </w:style>
  <w:style w:type="character" w:styleId="Hyperlink">
    <w:name w:val="Hyperlink"/>
    <w:basedOn w:val="DefaultParagraphFont"/>
    <w:uiPriority w:val="99"/>
    <w:unhideWhenUsed/>
    <w:rsid w:val="005E50C2"/>
    <w:rPr>
      <w:color w:val="0000FF"/>
      <w:u w:val="single"/>
    </w:rPr>
  </w:style>
  <w:style w:type="paragraph" w:customStyle="1" w:styleId="p">
    <w:name w:val="p"/>
    <w:basedOn w:val="Normal"/>
    <w:rsid w:val="005E50C2"/>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4C15F8"/>
    <w:pPr>
      <w:ind w:left="720"/>
      <w:contextualSpacing/>
    </w:pPr>
  </w:style>
  <w:style w:type="paragraph" w:customStyle="1" w:styleId="section1">
    <w:name w:val="section1"/>
    <w:basedOn w:val="Normal"/>
    <w:rsid w:val="004723E8"/>
    <w:pPr>
      <w:spacing w:before="100" w:beforeAutospacing="1" w:after="100" w:afterAutospacing="1" w:line="240" w:lineRule="auto"/>
      <w:jc w:val="left"/>
    </w:pPr>
    <w:rPr>
      <w:rFonts w:eastAsia="Times New Roman" w:cs="Times New Roman"/>
      <w:szCs w:val="24"/>
    </w:rPr>
  </w:style>
  <w:style w:type="paragraph" w:customStyle="1" w:styleId="firstp">
    <w:name w:val="firstp"/>
    <w:basedOn w:val="Normal"/>
    <w:rsid w:val="004723E8"/>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E64DC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64DC3"/>
    <w:pPr>
      <w:spacing w:after="100"/>
    </w:pPr>
  </w:style>
  <w:style w:type="paragraph" w:styleId="TOC2">
    <w:name w:val="toc 2"/>
    <w:basedOn w:val="Normal"/>
    <w:next w:val="Normal"/>
    <w:autoRedefine/>
    <w:uiPriority w:val="39"/>
    <w:unhideWhenUsed/>
    <w:rsid w:val="00E64DC3"/>
    <w:pPr>
      <w:spacing w:after="100"/>
      <w:ind w:left="240"/>
    </w:pPr>
  </w:style>
  <w:style w:type="paragraph" w:customStyle="1" w:styleId="Default">
    <w:name w:val="Default"/>
    <w:rsid w:val="001E3F02"/>
    <w:pPr>
      <w:autoSpaceDE w:val="0"/>
      <w:autoSpaceDN w:val="0"/>
      <w:adjustRightInd w:val="0"/>
      <w:spacing w:after="0" w:line="240" w:lineRule="auto"/>
    </w:pPr>
    <w:rPr>
      <w:rFonts w:ascii="Calibri" w:hAnsi="Calibri" w:cs="Calibri"/>
      <w:color w:val="000000"/>
      <w:sz w:val="24"/>
      <w:szCs w:val="24"/>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54760">
      <w:bodyDiv w:val="1"/>
      <w:marLeft w:val="0"/>
      <w:marRight w:val="0"/>
      <w:marTop w:val="0"/>
      <w:marBottom w:val="0"/>
      <w:divBdr>
        <w:top w:val="none" w:sz="0" w:space="0" w:color="auto"/>
        <w:left w:val="none" w:sz="0" w:space="0" w:color="auto"/>
        <w:bottom w:val="none" w:sz="0" w:space="0" w:color="auto"/>
        <w:right w:val="none" w:sz="0" w:space="0" w:color="auto"/>
      </w:divBdr>
    </w:div>
    <w:div w:id="93131959">
      <w:bodyDiv w:val="1"/>
      <w:marLeft w:val="0"/>
      <w:marRight w:val="0"/>
      <w:marTop w:val="0"/>
      <w:marBottom w:val="0"/>
      <w:divBdr>
        <w:top w:val="none" w:sz="0" w:space="0" w:color="auto"/>
        <w:left w:val="none" w:sz="0" w:space="0" w:color="auto"/>
        <w:bottom w:val="none" w:sz="0" w:space="0" w:color="auto"/>
        <w:right w:val="none" w:sz="0" w:space="0" w:color="auto"/>
      </w:divBdr>
    </w:div>
    <w:div w:id="135529786">
      <w:bodyDiv w:val="1"/>
      <w:marLeft w:val="0"/>
      <w:marRight w:val="0"/>
      <w:marTop w:val="0"/>
      <w:marBottom w:val="0"/>
      <w:divBdr>
        <w:top w:val="none" w:sz="0" w:space="0" w:color="auto"/>
        <w:left w:val="none" w:sz="0" w:space="0" w:color="auto"/>
        <w:bottom w:val="none" w:sz="0" w:space="0" w:color="auto"/>
        <w:right w:val="none" w:sz="0" w:space="0" w:color="auto"/>
      </w:divBdr>
    </w:div>
    <w:div w:id="237328334">
      <w:bodyDiv w:val="1"/>
      <w:marLeft w:val="0"/>
      <w:marRight w:val="0"/>
      <w:marTop w:val="0"/>
      <w:marBottom w:val="0"/>
      <w:divBdr>
        <w:top w:val="none" w:sz="0" w:space="0" w:color="auto"/>
        <w:left w:val="none" w:sz="0" w:space="0" w:color="auto"/>
        <w:bottom w:val="none" w:sz="0" w:space="0" w:color="auto"/>
        <w:right w:val="none" w:sz="0" w:space="0" w:color="auto"/>
      </w:divBdr>
    </w:div>
    <w:div w:id="237400223">
      <w:bodyDiv w:val="1"/>
      <w:marLeft w:val="0"/>
      <w:marRight w:val="0"/>
      <w:marTop w:val="0"/>
      <w:marBottom w:val="0"/>
      <w:divBdr>
        <w:top w:val="none" w:sz="0" w:space="0" w:color="auto"/>
        <w:left w:val="none" w:sz="0" w:space="0" w:color="auto"/>
        <w:bottom w:val="none" w:sz="0" w:space="0" w:color="auto"/>
        <w:right w:val="none" w:sz="0" w:space="0" w:color="auto"/>
      </w:divBdr>
      <w:divsChild>
        <w:div w:id="2039810939">
          <w:marLeft w:val="547"/>
          <w:marRight w:val="0"/>
          <w:marTop w:val="106"/>
          <w:marBottom w:val="0"/>
          <w:divBdr>
            <w:top w:val="none" w:sz="0" w:space="0" w:color="auto"/>
            <w:left w:val="none" w:sz="0" w:space="0" w:color="auto"/>
            <w:bottom w:val="none" w:sz="0" w:space="0" w:color="auto"/>
            <w:right w:val="none" w:sz="0" w:space="0" w:color="auto"/>
          </w:divBdr>
        </w:div>
        <w:div w:id="1331521512">
          <w:marLeft w:val="1166"/>
          <w:marRight w:val="0"/>
          <w:marTop w:val="106"/>
          <w:marBottom w:val="0"/>
          <w:divBdr>
            <w:top w:val="none" w:sz="0" w:space="0" w:color="auto"/>
            <w:left w:val="none" w:sz="0" w:space="0" w:color="auto"/>
            <w:bottom w:val="none" w:sz="0" w:space="0" w:color="auto"/>
            <w:right w:val="none" w:sz="0" w:space="0" w:color="auto"/>
          </w:divBdr>
        </w:div>
        <w:div w:id="1208176478">
          <w:marLeft w:val="1166"/>
          <w:marRight w:val="0"/>
          <w:marTop w:val="106"/>
          <w:marBottom w:val="0"/>
          <w:divBdr>
            <w:top w:val="none" w:sz="0" w:space="0" w:color="auto"/>
            <w:left w:val="none" w:sz="0" w:space="0" w:color="auto"/>
            <w:bottom w:val="none" w:sz="0" w:space="0" w:color="auto"/>
            <w:right w:val="none" w:sz="0" w:space="0" w:color="auto"/>
          </w:divBdr>
        </w:div>
        <w:div w:id="1030498313">
          <w:marLeft w:val="1166"/>
          <w:marRight w:val="0"/>
          <w:marTop w:val="106"/>
          <w:marBottom w:val="0"/>
          <w:divBdr>
            <w:top w:val="none" w:sz="0" w:space="0" w:color="auto"/>
            <w:left w:val="none" w:sz="0" w:space="0" w:color="auto"/>
            <w:bottom w:val="none" w:sz="0" w:space="0" w:color="auto"/>
            <w:right w:val="none" w:sz="0" w:space="0" w:color="auto"/>
          </w:divBdr>
        </w:div>
        <w:div w:id="1392313218">
          <w:marLeft w:val="547"/>
          <w:marRight w:val="0"/>
          <w:marTop w:val="106"/>
          <w:marBottom w:val="0"/>
          <w:divBdr>
            <w:top w:val="none" w:sz="0" w:space="0" w:color="auto"/>
            <w:left w:val="none" w:sz="0" w:space="0" w:color="auto"/>
            <w:bottom w:val="none" w:sz="0" w:space="0" w:color="auto"/>
            <w:right w:val="none" w:sz="0" w:space="0" w:color="auto"/>
          </w:divBdr>
        </w:div>
        <w:div w:id="6181924">
          <w:marLeft w:val="547"/>
          <w:marRight w:val="0"/>
          <w:marTop w:val="106"/>
          <w:marBottom w:val="0"/>
          <w:divBdr>
            <w:top w:val="none" w:sz="0" w:space="0" w:color="auto"/>
            <w:left w:val="none" w:sz="0" w:space="0" w:color="auto"/>
            <w:bottom w:val="none" w:sz="0" w:space="0" w:color="auto"/>
            <w:right w:val="none" w:sz="0" w:space="0" w:color="auto"/>
          </w:divBdr>
        </w:div>
        <w:div w:id="792331784">
          <w:marLeft w:val="547"/>
          <w:marRight w:val="0"/>
          <w:marTop w:val="106"/>
          <w:marBottom w:val="0"/>
          <w:divBdr>
            <w:top w:val="none" w:sz="0" w:space="0" w:color="auto"/>
            <w:left w:val="none" w:sz="0" w:space="0" w:color="auto"/>
            <w:bottom w:val="none" w:sz="0" w:space="0" w:color="auto"/>
            <w:right w:val="none" w:sz="0" w:space="0" w:color="auto"/>
          </w:divBdr>
        </w:div>
        <w:div w:id="176585134">
          <w:marLeft w:val="1166"/>
          <w:marRight w:val="0"/>
          <w:marTop w:val="106"/>
          <w:marBottom w:val="0"/>
          <w:divBdr>
            <w:top w:val="none" w:sz="0" w:space="0" w:color="auto"/>
            <w:left w:val="none" w:sz="0" w:space="0" w:color="auto"/>
            <w:bottom w:val="none" w:sz="0" w:space="0" w:color="auto"/>
            <w:right w:val="none" w:sz="0" w:space="0" w:color="auto"/>
          </w:divBdr>
        </w:div>
        <w:div w:id="719331107">
          <w:marLeft w:val="547"/>
          <w:marRight w:val="0"/>
          <w:marTop w:val="106"/>
          <w:marBottom w:val="0"/>
          <w:divBdr>
            <w:top w:val="none" w:sz="0" w:space="0" w:color="auto"/>
            <w:left w:val="none" w:sz="0" w:space="0" w:color="auto"/>
            <w:bottom w:val="none" w:sz="0" w:space="0" w:color="auto"/>
            <w:right w:val="none" w:sz="0" w:space="0" w:color="auto"/>
          </w:divBdr>
        </w:div>
      </w:divsChild>
    </w:div>
    <w:div w:id="267544421">
      <w:bodyDiv w:val="1"/>
      <w:marLeft w:val="0"/>
      <w:marRight w:val="0"/>
      <w:marTop w:val="0"/>
      <w:marBottom w:val="0"/>
      <w:divBdr>
        <w:top w:val="none" w:sz="0" w:space="0" w:color="auto"/>
        <w:left w:val="none" w:sz="0" w:space="0" w:color="auto"/>
        <w:bottom w:val="none" w:sz="0" w:space="0" w:color="auto"/>
        <w:right w:val="none" w:sz="0" w:space="0" w:color="auto"/>
      </w:divBdr>
    </w:div>
    <w:div w:id="504324094">
      <w:bodyDiv w:val="1"/>
      <w:marLeft w:val="0"/>
      <w:marRight w:val="0"/>
      <w:marTop w:val="0"/>
      <w:marBottom w:val="0"/>
      <w:divBdr>
        <w:top w:val="none" w:sz="0" w:space="0" w:color="auto"/>
        <w:left w:val="none" w:sz="0" w:space="0" w:color="auto"/>
        <w:bottom w:val="none" w:sz="0" w:space="0" w:color="auto"/>
        <w:right w:val="none" w:sz="0" w:space="0" w:color="auto"/>
      </w:divBdr>
    </w:div>
    <w:div w:id="560754388">
      <w:bodyDiv w:val="1"/>
      <w:marLeft w:val="0"/>
      <w:marRight w:val="0"/>
      <w:marTop w:val="0"/>
      <w:marBottom w:val="0"/>
      <w:divBdr>
        <w:top w:val="none" w:sz="0" w:space="0" w:color="auto"/>
        <w:left w:val="none" w:sz="0" w:space="0" w:color="auto"/>
        <w:bottom w:val="none" w:sz="0" w:space="0" w:color="auto"/>
        <w:right w:val="none" w:sz="0" w:space="0" w:color="auto"/>
      </w:divBdr>
    </w:div>
    <w:div w:id="728385124">
      <w:bodyDiv w:val="1"/>
      <w:marLeft w:val="0"/>
      <w:marRight w:val="0"/>
      <w:marTop w:val="0"/>
      <w:marBottom w:val="0"/>
      <w:divBdr>
        <w:top w:val="none" w:sz="0" w:space="0" w:color="auto"/>
        <w:left w:val="none" w:sz="0" w:space="0" w:color="auto"/>
        <w:bottom w:val="none" w:sz="0" w:space="0" w:color="auto"/>
        <w:right w:val="none" w:sz="0" w:space="0" w:color="auto"/>
      </w:divBdr>
    </w:div>
    <w:div w:id="822621770">
      <w:bodyDiv w:val="1"/>
      <w:marLeft w:val="0"/>
      <w:marRight w:val="0"/>
      <w:marTop w:val="0"/>
      <w:marBottom w:val="0"/>
      <w:divBdr>
        <w:top w:val="none" w:sz="0" w:space="0" w:color="auto"/>
        <w:left w:val="none" w:sz="0" w:space="0" w:color="auto"/>
        <w:bottom w:val="none" w:sz="0" w:space="0" w:color="auto"/>
        <w:right w:val="none" w:sz="0" w:space="0" w:color="auto"/>
      </w:divBdr>
    </w:div>
    <w:div w:id="1233538712">
      <w:bodyDiv w:val="1"/>
      <w:marLeft w:val="0"/>
      <w:marRight w:val="0"/>
      <w:marTop w:val="0"/>
      <w:marBottom w:val="0"/>
      <w:divBdr>
        <w:top w:val="none" w:sz="0" w:space="0" w:color="auto"/>
        <w:left w:val="none" w:sz="0" w:space="0" w:color="auto"/>
        <w:bottom w:val="none" w:sz="0" w:space="0" w:color="auto"/>
        <w:right w:val="none" w:sz="0" w:space="0" w:color="auto"/>
      </w:divBdr>
    </w:div>
    <w:div w:id="1341350919">
      <w:bodyDiv w:val="1"/>
      <w:marLeft w:val="0"/>
      <w:marRight w:val="0"/>
      <w:marTop w:val="0"/>
      <w:marBottom w:val="0"/>
      <w:divBdr>
        <w:top w:val="none" w:sz="0" w:space="0" w:color="auto"/>
        <w:left w:val="none" w:sz="0" w:space="0" w:color="auto"/>
        <w:bottom w:val="none" w:sz="0" w:space="0" w:color="auto"/>
        <w:right w:val="none" w:sz="0" w:space="0" w:color="auto"/>
      </w:divBdr>
    </w:div>
    <w:div w:id="1364403218">
      <w:bodyDiv w:val="1"/>
      <w:marLeft w:val="0"/>
      <w:marRight w:val="0"/>
      <w:marTop w:val="0"/>
      <w:marBottom w:val="0"/>
      <w:divBdr>
        <w:top w:val="none" w:sz="0" w:space="0" w:color="auto"/>
        <w:left w:val="none" w:sz="0" w:space="0" w:color="auto"/>
        <w:bottom w:val="none" w:sz="0" w:space="0" w:color="auto"/>
        <w:right w:val="none" w:sz="0" w:space="0" w:color="auto"/>
      </w:divBdr>
    </w:div>
    <w:div w:id="1372267493">
      <w:bodyDiv w:val="1"/>
      <w:marLeft w:val="0"/>
      <w:marRight w:val="0"/>
      <w:marTop w:val="0"/>
      <w:marBottom w:val="0"/>
      <w:divBdr>
        <w:top w:val="none" w:sz="0" w:space="0" w:color="auto"/>
        <w:left w:val="none" w:sz="0" w:space="0" w:color="auto"/>
        <w:bottom w:val="none" w:sz="0" w:space="0" w:color="auto"/>
        <w:right w:val="none" w:sz="0" w:space="0" w:color="auto"/>
      </w:divBdr>
    </w:div>
    <w:div w:id="1564441011">
      <w:bodyDiv w:val="1"/>
      <w:marLeft w:val="0"/>
      <w:marRight w:val="0"/>
      <w:marTop w:val="0"/>
      <w:marBottom w:val="0"/>
      <w:divBdr>
        <w:top w:val="none" w:sz="0" w:space="0" w:color="auto"/>
        <w:left w:val="none" w:sz="0" w:space="0" w:color="auto"/>
        <w:bottom w:val="none" w:sz="0" w:space="0" w:color="auto"/>
        <w:right w:val="none" w:sz="0" w:space="0" w:color="auto"/>
      </w:divBdr>
    </w:div>
    <w:div w:id="1586955484">
      <w:bodyDiv w:val="1"/>
      <w:marLeft w:val="0"/>
      <w:marRight w:val="0"/>
      <w:marTop w:val="0"/>
      <w:marBottom w:val="0"/>
      <w:divBdr>
        <w:top w:val="none" w:sz="0" w:space="0" w:color="auto"/>
        <w:left w:val="none" w:sz="0" w:space="0" w:color="auto"/>
        <w:bottom w:val="none" w:sz="0" w:space="0" w:color="auto"/>
        <w:right w:val="none" w:sz="0" w:space="0" w:color="auto"/>
      </w:divBdr>
      <w:divsChild>
        <w:div w:id="871268199">
          <w:marLeft w:val="547"/>
          <w:marRight w:val="0"/>
          <w:marTop w:val="106"/>
          <w:marBottom w:val="0"/>
          <w:divBdr>
            <w:top w:val="none" w:sz="0" w:space="0" w:color="auto"/>
            <w:left w:val="none" w:sz="0" w:space="0" w:color="auto"/>
            <w:bottom w:val="none" w:sz="0" w:space="0" w:color="auto"/>
            <w:right w:val="none" w:sz="0" w:space="0" w:color="auto"/>
          </w:divBdr>
        </w:div>
        <w:div w:id="35666300">
          <w:marLeft w:val="1166"/>
          <w:marRight w:val="0"/>
          <w:marTop w:val="106"/>
          <w:marBottom w:val="0"/>
          <w:divBdr>
            <w:top w:val="none" w:sz="0" w:space="0" w:color="auto"/>
            <w:left w:val="none" w:sz="0" w:space="0" w:color="auto"/>
            <w:bottom w:val="none" w:sz="0" w:space="0" w:color="auto"/>
            <w:right w:val="none" w:sz="0" w:space="0" w:color="auto"/>
          </w:divBdr>
        </w:div>
        <w:div w:id="960234471">
          <w:marLeft w:val="547"/>
          <w:marRight w:val="0"/>
          <w:marTop w:val="106"/>
          <w:marBottom w:val="0"/>
          <w:divBdr>
            <w:top w:val="none" w:sz="0" w:space="0" w:color="auto"/>
            <w:left w:val="none" w:sz="0" w:space="0" w:color="auto"/>
            <w:bottom w:val="none" w:sz="0" w:space="0" w:color="auto"/>
            <w:right w:val="none" w:sz="0" w:space="0" w:color="auto"/>
          </w:divBdr>
        </w:div>
        <w:div w:id="416634202">
          <w:marLeft w:val="1166"/>
          <w:marRight w:val="0"/>
          <w:marTop w:val="106"/>
          <w:marBottom w:val="0"/>
          <w:divBdr>
            <w:top w:val="none" w:sz="0" w:space="0" w:color="auto"/>
            <w:left w:val="none" w:sz="0" w:space="0" w:color="auto"/>
            <w:bottom w:val="none" w:sz="0" w:space="0" w:color="auto"/>
            <w:right w:val="none" w:sz="0" w:space="0" w:color="auto"/>
          </w:divBdr>
        </w:div>
        <w:div w:id="1160268396">
          <w:marLeft w:val="1166"/>
          <w:marRight w:val="0"/>
          <w:marTop w:val="106"/>
          <w:marBottom w:val="0"/>
          <w:divBdr>
            <w:top w:val="none" w:sz="0" w:space="0" w:color="auto"/>
            <w:left w:val="none" w:sz="0" w:space="0" w:color="auto"/>
            <w:bottom w:val="none" w:sz="0" w:space="0" w:color="auto"/>
            <w:right w:val="none" w:sz="0" w:space="0" w:color="auto"/>
          </w:divBdr>
        </w:div>
        <w:div w:id="904604207">
          <w:marLeft w:val="547"/>
          <w:marRight w:val="0"/>
          <w:marTop w:val="106"/>
          <w:marBottom w:val="0"/>
          <w:divBdr>
            <w:top w:val="none" w:sz="0" w:space="0" w:color="auto"/>
            <w:left w:val="none" w:sz="0" w:space="0" w:color="auto"/>
            <w:bottom w:val="none" w:sz="0" w:space="0" w:color="auto"/>
            <w:right w:val="none" w:sz="0" w:space="0" w:color="auto"/>
          </w:divBdr>
        </w:div>
        <w:div w:id="1032465136">
          <w:marLeft w:val="1166"/>
          <w:marRight w:val="0"/>
          <w:marTop w:val="106"/>
          <w:marBottom w:val="0"/>
          <w:divBdr>
            <w:top w:val="none" w:sz="0" w:space="0" w:color="auto"/>
            <w:left w:val="none" w:sz="0" w:space="0" w:color="auto"/>
            <w:bottom w:val="none" w:sz="0" w:space="0" w:color="auto"/>
            <w:right w:val="none" w:sz="0" w:space="0" w:color="auto"/>
          </w:divBdr>
        </w:div>
      </w:divsChild>
    </w:div>
    <w:div w:id="1777820900">
      <w:bodyDiv w:val="1"/>
      <w:marLeft w:val="0"/>
      <w:marRight w:val="0"/>
      <w:marTop w:val="0"/>
      <w:marBottom w:val="0"/>
      <w:divBdr>
        <w:top w:val="none" w:sz="0" w:space="0" w:color="auto"/>
        <w:left w:val="none" w:sz="0" w:space="0" w:color="auto"/>
        <w:bottom w:val="none" w:sz="0" w:space="0" w:color="auto"/>
        <w:right w:val="none" w:sz="0" w:space="0" w:color="auto"/>
      </w:divBdr>
    </w:div>
    <w:div w:id="1890258380">
      <w:bodyDiv w:val="1"/>
      <w:marLeft w:val="0"/>
      <w:marRight w:val="0"/>
      <w:marTop w:val="0"/>
      <w:marBottom w:val="0"/>
      <w:divBdr>
        <w:top w:val="none" w:sz="0" w:space="0" w:color="auto"/>
        <w:left w:val="none" w:sz="0" w:space="0" w:color="auto"/>
        <w:bottom w:val="none" w:sz="0" w:space="0" w:color="auto"/>
        <w:right w:val="none" w:sz="0" w:space="0" w:color="auto"/>
      </w:divBdr>
    </w:div>
    <w:div w:id="2117090487">
      <w:bodyDiv w:val="1"/>
      <w:marLeft w:val="0"/>
      <w:marRight w:val="0"/>
      <w:marTop w:val="0"/>
      <w:marBottom w:val="0"/>
      <w:divBdr>
        <w:top w:val="none" w:sz="0" w:space="0" w:color="auto"/>
        <w:left w:val="none" w:sz="0" w:space="0" w:color="auto"/>
        <w:bottom w:val="none" w:sz="0" w:space="0" w:color="auto"/>
        <w:right w:val="none" w:sz="0" w:space="0" w:color="auto"/>
      </w:divBdr>
    </w:div>
    <w:div w:id="214029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walyhasan_\Dropbox\PC\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alyhasan_\Dropbox\PC\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1.4482228238950396E-2"/>
          <c:y val="2.1472715217429258E-2"/>
          <c:w val="0.9733023668008377"/>
          <c:h val="0.94121845055117426"/>
        </c:manualLayout>
      </c:layout>
      <c:barChart>
        <c:barDir val="col"/>
        <c:grouping val="clustered"/>
        <c:varyColors val="0"/>
        <c:ser>
          <c:idx val="1"/>
          <c:order val="1"/>
          <c:tx>
            <c:strRef>
              <c:f>Sheet1!$B$1</c:f>
              <c:strCache>
                <c:ptCount val="1"/>
                <c:pt idx="0">
                  <c:v>Score Before using App</c:v>
                </c:pt>
              </c:strCache>
            </c:strRef>
          </c:tx>
          <c:spPr>
            <a:solidFill>
              <a:schemeClr val="accent4"/>
            </a:solidFill>
            <a:ln>
              <a:noFill/>
            </a:ln>
            <a:effectLst/>
          </c:spPr>
          <c:invertIfNegative val="0"/>
          <c:dLbls>
            <c:delete val="1"/>
          </c:dLbls>
          <c:val>
            <c:numRef>
              <c:f>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15</c:v>
                </c:pt>
              </c:numCache>
            </c:numRef>
          </c:val>
          <c:extLst>
            <c:ext xmlns:c16="http://schemas.microsoft.com/office/drawing/2014/chart" uri="{C3380CC4-5D6E-409C-BE32-E72D297353CC}">
              <c16:uniqueId val="{00000000-6963-420D-9BAB-164C7150A0C4}"/>
            </c:ext>
          </c:extLst>
        </c:ser>
        <c:ser>
          <c:idx val="2"/>
          <c:order val="2"/>
          <c:tx>
            <c:strRef>
              <c:f>Sheet1!$C$1</c:f>
              <c:strCache>
                <c:ptCount val="1"/>
                <c:pt idx="0">
                  <c:v>Score after using app</c:v>
                </c:pt>
              </c:strCache>
            </c:strRef>
          </c:tx>
          <c:spPr>
            <a:solidFill>
              <a:schemeClr val="accent6"/>
            </a:solidFill>
            <a:ln>
              <a:noFill/>
            </a:ln>
            <a:effectLst/>
          </c:spPr>
          <c:invertIfNegative val="0"/>
          <c:dLbls>
            <c:delete val="1"/>
          </c:dLbls>
          <c:val>
            <c:numRef>
              <c:f>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17</c:v>
                </c:pt>
              </c:numCache>
            </c:numRef>
          </c:val>
          <c:extLst>
            <c:ext xmlns:c16="http://schemas.microsoft.com/office/drawing/2014/chart" uri="{C3380CC4-5D6E-409C-BE32-E72D297353CC}">
              <c16:uniqueId val="{00000001-6963-420D-9BAB-164C7150A0C4}"/>
            </c:ext>
          </c:extLst>
        </c:ser>
        <c:dLbls>
          <c:dLblPos val="outEnd"/>
          <c:showLegendKey val="0"/>
          <c:showVal val="1"/>
          <c:showCatName val="0"/>
          <c:showSerName val="0"/>
          <c:showPercent val="0"/>
          <c:showBubbleSize val="0"/>
        </c:dLbls>
        <c:gapWidth val="219"/>
        <c:overlap val="-27"/>
        <c:axId val="1057475359"/>
        <c:axId val="1057478687"/>
        <c:extLst>
          <c:ext xmlns:c15="http://schemas.microsoft.com/office/drawing/2012/chart" uri="{02D57815-91ED-43cb-92C2-25804820EDAC}">
            <c15:filteredBarSeries>
              <c15:ser>
                <c:idx val="0"/>
                <c:order val="0"/>
                <c:tx>
                  <c:strRef>
                    <c:extLst>
                      <c:ext uri="{02D57815-91ED-43cb-92C2-25804820EDAC}">
                        <c15:formulaRef>
                          <c15:sqref>Sheet1!$A$1</c15:sqref>
                        </c15:formulaRef>
                      </c:ext>
                    </c:extLst>
                    <c:strCache>
                      <c:ptCount val="1"/>
                      <c:pt idx="0">
                        <c:v>Student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c:ext uri="{02D57815-91ED-43cb-92C2-25804820EDAC}">
                        <c15:formulaRef>
                          <c15:sqref>Sheet1!$A$2:$A$41</c15:sqref>
                        </c15:formulaRef>
                      </c:ext>
                    </c:extLst>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val>
                <c:extLst>
                  <c:ext xmlns:c16="http://schemas.microsoft.com/office/drawing/2014/chart" uri="{C3380CC4-5D6E-409C-BE32-E72D297353CC}">
                    <c16:uniqueId val="{00000002-6963-420D-9BAB-164C7150A0C4}"/>
                  </c:ext>
                </c:extLst>
              </c15:ser>
            </c15:filteredBarSeries>
          </c:ext>
        </c:extLst>
      </c:barChart>
      <c:catAx>
        <c:axId val="1057475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057478687"/>
        <c:crosses val="autoZero"/>
        <c:auto val="1"/>
        <c:lblAlgn val="ctr"/>
        <c:lblOffset val="100"/>
        <c:noMultiLvlLbl val="0"/>
      </c:catAx>
      <c:valAx>
        <c:axId val="10574786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057475359"/>
        <c:crosses val="autoZero"/>
        <c:crossBetween val="between"/>
      </c:valAx>
      <c:spPr>
        <a:noFill/>
        <a:ln>
          <a:noFill/>
        </a:ln>
        <a:effectLst>
          <a:softEdge rad="12700"/>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2.0459060944151338E-2"/>
          <c:y val="1.8776763664613162E-2"/>
          <c:w val="0.9622842220358595"/>
          <c:h val="0.88092739142126963"/>
        </c:manualLayout>
      </c:layout>
      <c:lineChart>
        <c:grouping val="standard"/>
        <c:varyColors val="0"/>
        <c:ser>
          <c:idx val="0"/>
          <c:order val="0"/>
          <c:spPr>
            <a:ln w="28575" cap="rnd">
              <a:solidFill>
                <a:schemeClr val="accent1"/>
              </a:solidFill>
              <a:round/>
            </a:ln>
            <a:effectLst/>
          </c:spPr>
          <c:marker>
            <c:symbol val="none"/>
          </c:marker>
          <c:val>
            <c:numRef>
              <c:f>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15</c:v>
                </c:pt>
              </c:numCache>
            </c:numRef>
          </c:val>
          <c:smooth val="0"/>
          <c:extLst>
            <c:ext xmlns:c16="http://schemas.microsoft.com/office/drawing/2014/chart" uri="{C3380CC4-5D6E-409C-BE32-E72D297353CC}">
              <c16:uniqueId val="{00000000-2A4A-4034-AFAF-BF908F0CFA6E}"/>
            </c:ext>
          </c:extLst>
        </c:ser>
        <c:ser>
          <c:idx val="1"/>
          <c:order val="1"/>
          <c:spPr>
            <a:ln w="28575" cap="rnd">
              <a:solidFill>
                <a:schemeClr val="accent2"/>
              </a:solidFill>
              <a:round/>
            </a:ln>
            <a:effectLst/>
          </c:spPr>
          <c:marker>
            <c:symbol val="none"/>
          </c:marker>
          <c:val>
            <c:numRef>
              <c:f>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17</c:v>
                </c:pt>
              </c:numCache>
            </c:numRef>
          </c:val>
          <c:smooth val="0"/>
          <c:extLst>
            <c:ext xmlns:c16="http://schemas.microsoft.com/office/drawing/2014/chart" uri="{C3380CC4-5D6E-409C-BE32-E72D297353CC}">
              <c16:uniqueId val="{00000001-2A4A-4034-AFAF-BF908F0CFA6E}"/>
            </c:ext>
          </c:extLst>
        </c:ser>
        <c:dLbls>
          <c:showLegendKey val="0"/>
          <c:showVal val="0"/>
          <c:showCatName val="0"/>
          <c:showSerName val="0"/>
          <c:showPercent val="0"/>
          <c:showBubbleSize val="0"/>
        </c:dLbls>
        <c:smooth val="0"/>
        <c:axId val="1137514783"/>
        <c:axId val="1137518943"/>
      </c:lineChart>
      <c:catAx>
        <c:axId val="1137514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137518943"/>
        <c:crosses val="autoZero"/>
        <c:auto val="1"/>
        <c:lblAlgn val="ctr"/>
        <c:lblOffset val="100"/>
        <c:noMultiLvlLbl val="0"/>
      </c:catAx>
      <c:valAx>
        <c:axId val="1137518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13751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D874B9-7EE8-4B95-A709-E3663058A62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713E7-56E5-4513-A015-5630949B6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18</Pages>
  <Words>2706</Words>
  <Characters>15428</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Data description by descriptive statistics</vt:lpstr>
      <vt:lpstr>    Mean</vt:lpstr>
      <vt:lpstr>    Median</vt:lpstr>
      <vt:lpstr>    The shape of data</vt:lpstr>
      <vt:lpstr>Testable hypotheses for the experiment.</vt:lpstr>
      <vt:lpstr>Null hypothesis testing </vt:lpstr>
      <vt:lpstr>Outliers in data</vt:lpstr>
      <vt:lpstr>Factors that might have affected the results</vt:lpstr>
      <vt:lpstr>Conclusion</vt:lpstr>
      <vt:lpstr>References</vt:lpstr>
    </vt:vector>
  </TitlesOfParts>
  <Company/>
  <LinksUpToDate>false</LinksUpToDate>
  <CharactersWithSpaces>18098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Waly Hasan Shahed</dc:creator>
  <cp:keywords/>
  <dc:description/>
  <cp:lastModifiedBy>Simeon Dzhukanov</cp:lastModifiedBy>
  <cp:revision>45</cp:revision>
  <dcterms:created xsi:type="dcterms:W3CDTF">2022-03-29T07:20:00Z</dcterms:created>
  <dcterms:modified xsi:type="dcterms:W3CDTF">2022-05-06T21:50:00Z</dcterms:modified>
</cp:coreProperties>
</file>