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34CD2EFA" w:rsidP="2B2ED8DD" w:rsidRDefault="00A223AC" w14:paraId="44046040" w14:textId="5C67F2A5">
      <w:pPr>
        <w:rPr>
          <w:b/>
          <w:bCs/>
          <w:i/>
          <w:iCs/>
        </w:rPr>
      </w:pPr>
      <w:r w:rsidRPr="2B2ED8DD">
        <w:rPr>
          <w:b/>
          <w:bCs/>
          <w:i/>
          <w:iCs/>
        </w:rPr>
        <w:t>Examine the concept of “policing by consent</w:t>
      </w:r>
      <w:r w:rsidRPr="2CA54232" w:rsidR="4AE0F7F2">
        <w:rPr>
          <w:b/>
          <w:bCs/>
          <w:i/>
          <w:iCs/>
        </w:rPr>
        <w:t>,”</w:t>
      </w:r>
      <w:r w:rsidRPr="2B2ED8DD" w:rsidR="001C3490">
        <w:rPr>
          <w:b/>
          <w:bCs/>
          <w:i/>
          <w:iCs/>
        </w:rPr>
        <w:t xml:space="preserve"> why is it important </w:t>
      </w:r>
      <w:r w:rsidRPr="2B2ED8DD" w:rsidR="0009594D">
        <w:rPr>
          <w:b/>
          <w:bCs/>
          <w:i/>
          <w:iCs/>
        </w:rPr>
        <w:t xml:space="preserve">and how </w:t>
      </w:r>
      <w:r w:rsidRPr="2B2ED8DD" w:rsidR="00864FC6">
        <w:rPr>
          <w:b/>
          <w:bCs/>
          <w:i/>
          <w:iCs/>
        </w:rPr>
        <w:t>does it impact society</w:t>
      </w:r>
      <w:r w:rsidRPr="2B2ED8DD" w:rsidR="00394D55">
        <w:rPr>
          <w:b/>
          <w:bCs/>
          <w:i/>
          <w:iCs/>
        </w:rPr>
        <w:t xml:space="preserve">. Consider the impact of past historical </w:t>
      </w:r>
      <w:r w:rsidRPr="2B2ED8DD" w:rsidR="001B1695">
        <w:rPr>
          <w:b/>
          <w:bCs/>
          <w:i/>
          <w:iCs/>
        </w:rPr>
        <w:t xml:space="preserve">incidents </w:t>
      </w:r>
      <w:r w:rsidRPr="2B2ED8DD" w:rsidR="00584511">
        <w:rPr>
          <w:b/>
          <w:bCs/>
          <w:i/>
          <w:iCs/>
        </w:rPr>
        <w:t xml:space="preserve">and their role </w:t>
      </w:r>
      <w:r w:rsidRPr="2B2ED8DD" w:rsidR="00CC1CA6">
        <w:rPr>
          <w:b/>
          <w:bCs/>
          <w:i/>
          <w:iCs/>
        </w:rPr>
        <w:t xml:space="preserve">in shaping </w:t>
      </w:r>
      <w:r w:rsidRPr="2B2ED8DD" w:rsidR="00837470">
        <w:rPr>
          <w:b/>
          <w:bCs/>
          <w:i/>
          <w:iCs/>
        </w:rPr>
        <w:t xml:space="preserve">the idea </w:t>
      </w:r>
      <w:r w:rsidRPr="2B2ED8DD" w:rsidR="00AA54A2">
        <w:rPr>
          <w:b/>
          <w:bCs/>
          <w:i/>
          <w:iCs/>
        </w:rPr>
        <w:t>of “policing by con</w:t>
      </w:r>
      <w:r w:rsidRPr="2B2ED8DD" w:rsidR="00F1318F">
        <w:rPr>
          <w:b/>
          <w:bCs/>
          <w:i/>
          <w:iCs/>
        </w:rPr>
        <w:t>sent</w:t>
      </w:r>
      <w:r w:rsidRPr="2CA54232" w:rsidR="278EE1EB">
        <w:rPr>
          <w:b/>
          <w:bCs/>
          <w:i/>
          <w:iCs/>
        </w:rPr>
        <w:t>.”</w:t>
      </w:r>
      <w:r w:rsidRPr="2B2ED8DD" w:rsidR="00F1318F">
        <w:rPr>
          <w:b/>
          <w:bCs/>
          <w:i/>
          <w:iCs/>
        </w:rPr>
        <w:t xml:space="preserve"> </w:t>
      </w:r>
    </w:p>
    <w:p w:rsidR="002A7028" w:rsidP="6626885B" w:rsidRDefault="002A7028" w14:paraId="4BC1954F" w14:textId="00D1CB0F">
      <w:pPr>
        <w:rPr>
          <w:rFonts w:ascii="Calibri" w:hAnsi="Calibri" w:eastAsia="Calibri" w:cs="Calibri"/>
          <w:noProof w:val="0"/>
          <w:sz w:val="20"/>
          <w:szCs w:val="20"/>
          <w:lang w:val="en-GB"/>
        </w:rPr>
      </w:pPr>
      <w:r w:rsidRPr="13FE494C" w:rsidR="002A7028">
        <w:rPr>
          <w:sz w:val="20"/>
          <w:szCs w:val="20"/>
        </w:rPr>
        <w:t xml:space="preserve">The concept of "policing by consent" </w:t>
      </w:r>
      <w:r w:rsidRPr="13FE494C" w:rsidR="726C70BB">
        <w:rPr>
          <w:sz w:val="20"/>
          <w:szCs w:val="20"/>
        </w:rPr>
        <w:t>lies at the heart of modern democratic policing systems, emphasizing the idea that police authority is gra</w:t>
      </w:r>
      <w:r w:rsidRPr="13FE494C" w:rsidR="003F63B5">
        <w:rPr>
          <w:sz w:val="20"/>
          <w:szCs w:val="20"/>
        </w:rPr>
        <w:t>nted by the public's trust and cooperation rather than through force.</w:t>
      </w:r>
      <w:r w:rsidRPr="13FE494C" w:rsidR="002A7028">
        <w:rPr>
          <w:sz w:val="20"/>
          <w:szCs w:val="20"/>
        </w:rPr>
        <w:t xml:space="preserve"> This principle is crucial in ensuring that the police </w:t>
      </w:r>
      <w:r w:rsidRPr="13FE494C" w:rsidR="002A7028">
        <w:rPr>
          <w:sz w:val="20"/>
          <w:szCs w:val="20"/>
        </w:rPr>
        <w:t>operate</w:t>
      </w:r>
      <w:r w:rsidRPr="13FE494C" w:rsidR="002A7028">
        <w:rPr>
          <w:sz w:val="20"/>
          <w:szCs w:val="20"/>
        </w:rPr>
        <w:t xml:space="preserve"> with legitimacy, accountability</w:t>
      </w:r>
      <w:r w:rsidRPr="13FE494C" w:rsidR="6DD05C21">
        <w:rPr>
          <w:sz w:val="20"/>
          <w:szCs w:val="20"/>
        </w:rPr>
        <w:t>,</w:t>
      </w:r>
      <w:r w:rsidRPr="13FE494C" w:rsidR="002A7028">
        <w:rPr>
          <w:sz w:val="20"/>
          <w:szCs w:val="20"/>
        </w:rPr>
        <w:t xml:space="preserve"> and trust from the community they serve. </w:t>
      </w:r>
      <w:r w:rsidRPr="13FE494C" w:rsidR="28D8ECA2">
        <w:rPr>
          <w:sz w:val="20"/>
          <w:szCs w:val="20"/>
        </w:rPr>
        <w:t>T</w:t>
      </w:r>
      <w:r w:rsidRPr="13FE494C" w:rsidR="28D8ECA2">
        <w:rPr>
          <w:rFonts w:ascii="Calibri" w:hAnsi="Calibri" w:eastAsia="Calibri" w:cs="Calibri"/>
          <w:noProof w:val="0"/>
          <w:sz w:val="20"/>
          <w:szCs w:val="20"/>
          <w:lang w:val="en-GB"/>
        </w:rPr>
        <w:t xml:space="preserve">his concept suggests that law enforcement must act with the consent of the people it serves to </w:t>
      </w:r>
      <w:r w:rsidRPr="13FE494C" w:rsidR="28D8ECA2">
        <w:rPr>
          <w:rFonts w:ascii="Calibri" w:hAnsi="Calibri" w:eastAsia="Calibri" w:cs="Calibri"/>
          <w:noProof w:val="0"/>
          <w:sz w:val="20"/>
          <w:szCs w:val="20"/>
          <w:lang w:val="en-GB"/>
        </w:rPr>
        <w:t>maintain</w:t>
      </w:r>
      <w:r w:rsidRPr="13FE494C" w:rsidR="28D8ECA2">
        <w:rPr>
          <w:rFonts w:ascii="Calibri" w:hAnsi="Calibri" w:eastAsia="Calibri" w:cs="Calibri"/>
          <w:noProof w:val="0"/>
          <w:sz w:val="20"/>
          <w:szCs w:val="20"/>
          <w:lang w:val="en-GB"/>
        </w:rPr>
        <w:t xml:space="preserve"> peace and order. The importance of this idea cannot be overstated</w:t>
      </w:r>
      <w:r w:rsidRPr="13FE494C" w:rsidR="1CDF3B74">
        <w:rPr>
          <w:rFonts w:ascii="Calibri" w:hAnsi="Calibri" w:eastAsia="Calibri" w:cs="Calibri"/>
          <w:noProof w:val="0"/>
          <w:sz w:val="20"/>
          <w:szCs w:val="20"/>
          <w:lang w:val="en-GB"/>
        </w:rPr>
        <w:t xml:space="preserve"> </w:t>
      </w:r>
      <w:r w:rsidRPr="13FE494C" w:rsidR="28D8ECA2">
        <w:rPr>
          <w:rFonts w:ascii="Calibri" w:hAnsi="Calibri" w:eastAsia="Calibri" w:cs="Calibri"/>
          <w:noProof w:val="0"/>
          <w:sz w:val="20"/>
          <w:szCs w:val="20"/>
          <w:lang w:val="en-GB"/>
        </w:rPr>
        <w:t xml:space="preserve">as it forms the foundation for a transparent and effective police force. However, the relationship between law enforcement and the public is complex and has been influenced by historical events that have shaped public </w:t>
      </w:r>
      <w:r w:rsidRPr="13FE494C" w:rsidR="28D8ECA2">
        <w:rPr>
          <w:rFonts w:ascii="Calibri" w:hAnsi="Calibri" w:eastAsia="Calibri" w:cs="Calibri"/>
          <w:noProof w:val="0"/>
          <w:sz w:val="20"/>
          <w:szCs w:val="20"/>
          <w:lang w:val="en-GB"/>
        </w:rPr>
        <w:t>perceptions</w:t>
      </w:r>
      <w:r w:rsidRPr="13FE494C" w:rsidR="28D8ECA2">
        <w:rPr>
          <w:rFonts w:ascii="Calibri" w:hAnsi="Calibri" w:eastAsia="Calibri" w:cs="Calibri"/>
          <w:noProof w:val="0"/>
          <w:sz w:val="20"/>
          <w:szCs w:val="20"/>
          <w:lang w:val="en-GB"/>
        </w:rPr>
        <w:t xml:space="preserve"> and trust in the police. </w:t>
      </w:r>
      <w:r w:rsidRPr="13FE494C" w:rsidR="71A087DE">
        <w:rPr>
          <w:rFonts w:ascii="Calibri" w:hAnsi="Calibri" w:eastAsia="Calibri" w:cs="Calibri"/>
          <w:noProof w:val="0"/>
          <w:sz w:val="20"/>
          <w:szCs w:val="20"/>
          <w:lang w:val="en-GB"/>
        </w:rPr>
        <w:t xml:space="preserve">Incidents such as the </w:t>
      </w:r>
      <w:r w:rsidRPr="13FE494C" w:rsidR="51E8BEB9">
        <w:rPr>
          <w:sz w:val="20"/>
          <w:szCs w:val="20"/>
        </w:rPr>
        <w:t>Stephen Lawrence case</w:t>
      </w:r>
      <w:r w:rsidRPr="13FE494C" w:rsidR="390B8F1E">
        <w:rPr>
          <w:rFonts w:ascii="Calibri" w:hAnsi="Calibri" w:eastAsia="Calibri" w:cs="Calibri"/>
          <w:noProof w:val="0"/>
          <w:sz w:val="20"/>
          <w:szCs w:val="20"/>
          <w:lang w:val="en-GB"/>
        </w:rPr>
        <w:t xml:space="preserve"> </w:t>
      </w:r>
      <w:r w:rsidRPr="13FE494C" w:rsidR="71A087DE">
        <w:rPr>
          <w:rFonts w:ascii="Calibri" w:hAnsi="Calibri" w:eastAsia="Calibri" w:cs="Calibri"/>
          <w:noProof w:val="0"/>
          <w:sz w:val="20"/>
          <w:szCs w:val="20"/>
          <w:lang w:val="en-GB"/>
        </w:rPr>
        <w:t xml:space="preserve">highlight the delicate </w:t>
      </w:r>
      <w:r w:rsidRPr="13FE494C" w:rsidR="29782EA6">
        <w:rPr>
          <w:rFonts w:ascii="Calibri" w:hAnsi="Calibri" w:eastAsia="Calibri" w:cs="Calibri"/>
          <w:noProof w:val="0"/>
          <w:sz w:val="20"/>
          <w:szCs w:val="20"/>
          <w:lang w:val="en-GB"/>
        </w:rPr>
        <w:t>stability</w:t>
      </w:r>
      <w:r w:rsidRPr="13FE494C" w:rsidR="71A087DE">
        <w:rPr>
          <w:rFonts w:ascii="Calibri" w:hAnsi="Calibri" w:eastAsia="Calibri" w:cs="Calibri"/>
          <w:noProof w:val="0"/>
          <w:sz w:val="20"/>
          <w:szCs w:val="20"/>
          <w:lang w:val="en-GB"/>
        </w:rPr>
        <w:t xml:space="preserve"> between </w:t>
      </w:r>
      <w:r w:rsidRPr="13FE494C" w:rsidR="71A087DE">
        <w:rPr>
          <w:rFonts w:ascii="Calibri" w:hAnsi="Calibri" w:eastAsia="Calibri" w:cs="Calibri"/>
          <w:noProof w:val="0"/>
          <w:sz w:val="20"/>
          <w:szCs w:val="20"/>
          <w:lang w:val="en-GB"/>
        </w:rPr>
        <w:t>maintaining</w:t>
      </w:r>
      <w:r w:rsidRPr="13FE494C" w:rsidR="71A087DE">
        <w:rPr>
          <w:rFonts w:ascii="Calibri" w:hAnsi="Calibri" w:eastAsia="Calibri" w:cs="Calibri"/>
          <w:noProof w:val="0"/>
          <w:sz w:val="20"/>
          <w:szCs w:val="20"/>
          <w:lang w:val="en-GB"/>
        </w:rPr>
        <w:t xml:space="preserve"> law and order and safeguarding the rights and freedoms of citizens. This essay will explore the concept of policing by consent</w:t>
      </w:r>
      <w:r w:rsidRPr="13FE494C" w:rsidR="038AB15A">
        <w:rPr>
          <w:rFonts w:ascii="Calibri" w:hAnsi="Calibri" w:eastAsia="Calibri" w:cs="Calibri"/>
          <w:noProof w:val="0"/>
          <w:sz w:val="20"/>
          <w:szCs w:val="20"/>
          <w:lang w:val="en-GB"/>
        </w:rPr>
        <w:t xml:space="preserve"> </w:t>
      </w:r>
      <w:r w:rsidRPr="13FE494C" w:rsidR="71A087DE">
        <w:rPr>
          <w:rFonts w:ascii="Calibri" w:hAnsi="Calibri" w:eastAsia="Calibri" w:cs="Calibri"/>
          <w:noProof w:val="0"/>
          <w:sz w:val="20"/>
          <w:szCs w:val="20"/>
          <w:lang w:val="en-GB"/>
        </w:rPr>
        <w:t xml:space="preserve">and its impact on society, </w:t>
      </w:r>
      <w:r w:rsidRPr="13FE494C" w:rsidR="1E4798A1">
        <w:rPr>
          <w:rFonts w:ascii="Calibri" w:hAnsi="Calibri" w:eastAsia="Calibri" w:cs="Calibri"/>
          <w:noProof w:val="0"/>
          <w:sz w:val="20"/>
          <w:szCs w:val="20"/>
          <w:lang w:val="en-GB"/>
        </w:rPr>
        <w:t>as well as</w:t>
      </w:r>
      <w:r w:rsidRPr="13FE494C" w:rsidR="71A087DE">
        <w:rPr>
          <w:rFonts w:ascii="Calibri" w:hAnsi="Calibri" w:eastAsia="Calibri" w:cs="Calibri"/>
          <w:noProof w:val="0"/>
          <w:sz w:val="20"/>
          <w:szCs w:val="20"/>
          <w:lang w:val="en-GB"/>
        </w:rPr>
        <w:t xml:space="preserve"> considering how historical incidents have influenced this fundamental principle of policing.</w:t>
      </w:r>
    </w:p>
    <w:p w:rsidRPr="00627B4C" w:rsidR="003402E2" w:rsidP="6626885B" w:rsidRDefault="00F01622" w14:paraId="1B8DF53C" w14:textId="43C5C214">
      <w:pPr>
        <w:rPr>
          <w:sz w:val="20"/>
          <w:szCs w:val="20"/>
        </w:rPr>
      </w:pPr>
      <w:r w:rsidRPr="13FE494C" w:rsidR="00FC1C6D">
        <w:rPr>
          <w:sz w:val="20"/>
          <w:szCs w:val="20"/>
        </w:rPr>
        <w:t>Policing by consent is a fundamental principle that underpins modern democratic societies (</w:t>
      </w:r>
      <w:r w:rsidRPr="13FE494C" w:rsidR="008764B2">
        <w:rPr>
          <w:sz w:val="20"/>
          <w:szCs w:val="20"/>
        </w:rPr>
        <w:t xml:space="preserve">Watts, </w:t>
      </w:r>
      <w:r w:rsidRPr="13FE494C" w:rsidR="342AD0E5">
        <w:rPr>
          <w:sz w:val="20"/>
          <w:szCs w:val="20"/>
        </w:rPr>
        <w:t xml:space="preserve">D. </w:t>
      </w:r>
      <w:r w:rsidRPr="13FE494C" w:rsidR="005F5EF1">
        <w:rPr>
          <w:sz w:val="20"/>
          <w:szCs w:val="20"/>
        </w:rPr>
        <w:t>2023 p1).</w:t>
      </w:r>
      <w:r w:rsidRPr="13FE494C" w:rsidR="00FC1C6D">
        <w:rPr>
          <w:sz w:val="20"/>
          <w:szCs w:val="20"/>
        </w:rPr>
        <w:t xml:space="preserve"> </w:t>
      </w:r>
      <w:r w:rsidRPr="13FE494C" w:rsidR="009C143C">
        <w:rPr>
          <w:sz w:val="20"/>
          <w:szCs w:val="20"/>
        </w:rPr>
        <w:t xml:space="preserve">Policing by consent is an important concept in law enforcement which emphasises the idea that the power of the police comes from the consent of the public they serve. </w:t>
      </w:r>
      <w:r w:rsidRPr="13FE494C" w:rsidR="0080538A">
        <w:rPr>
          <w:sz w:val="20"/>
          <w:szCs w:val="20"/>
        </w:rPr>
        <w:t>Policing by con</w:t>
      </w:r>
      <w:r w:rsidRPr="13FE494C" w:rsidR="00743E06">
        <w:rPr>
          <w:sz w:val="20"/>
          <w:szCs w:val="20"/>
        </w:rPr>
        <w:t xml:space="preserve">sent is important in many </w:t>
      </w:r>
      <w:r w:rsidRPr="13FE494C" w:rsidR="6D0913EA">
        <w:rPr>
          <w:sz w:val="20"/>
          <w:szCs w:val="20"/>
        </w:rPr>
        <w:t>ways</w:t>
      </w:r>
      <w:r w:rsidRPr="13FE494C" w:rsidR="00743E06">
        <w:rPr>
          <w:sz w:val="20"/>
          <w:szCs w:val="20"/>
        </w:rPr>
        <w:t>.</w:t>
      </w:r>
      <w:r w:rsidRPr="13FE494C" w:rsidR="7CFCD75F">
        <w:rPr>
          <w:sz w:val="20"/>
          <w:szCs w:val="20"/>
        </w:rPr>
        <w:t xml:space="preserve"> </w:t>
      </w:r>
      <w:r w:rsidRPr="13FE494C" w:rsidR="00F01622">
        <w:rPr>
          <w:rStyle w:val="s1"/>
          <w:rFonts w:ascii="Calibri" w:hAnsi="Calibri" w:cs="Arial" w:asciiTheme="minorAscii" w:hAnsiTheme="minorAscii" w:cstheme="minorBidi"/>
          <w:sz w:val="20"/>
          <w:szCs w:val="20"/>
        </w:rPr>
        <w:t>Policing by consent helps to</w:t>
      </w:r>
      <w:r w:rsidRPr="13FE494C" w:rsidR="00F01622">
        <w:rPr>
          <w:rStyle w:val="s1"/>
          <w:rFonts w:ascii="Calibri" w:hAnsi="Calibri" w:cs="Arial" w:asciiTheme="minorAscii" w:hAnsiTheme="minorAscii" w:cstheme="minorBidi"/>
          <w:sz w:val="20"/>
          <w:szCs w:val="20"/>
        </w:rPr>
        <w:t xml:space="preserve"> </w:t>
      </w:r>
      <w:r w:rsidRPr="13FE494C" w:rsidR="00F01622">
        <w:rPr>
          <w:rStyle w:val="s1"/>
          <w:rFonts w:ascii="Calibri" w:hAnsi="Calibri" w:cs="Arial" w:asciiTheme="minorAscii" w:hAnsiTheme="minorAscii" w:cstheme="minorBidi"/>
          <w:sz w:val="20"/>
          <w:szCs w:val="20"/>
        </w:rPr>
        <w:t>maintai</w:t>
      </w:r>
      <w:r w:rsidRPr="13FE494C" w:rsidR="00F01622">
        <w:rPr>
          <w:rStyle w:val="s1"/>
          <w:rFonts w:ascii="Calibri" w:hAnsi="Calibri" w:cs="Arial" w:asciiTheme="minorAscii" w:hAnsiTheme="minorAscii" w:cstheme="minorBidi"/>
          <w:sz w:val="20"/>
          <w:szCs w:val="20"/>
        </w:rPr>
        <w:t>n</w:t>
      </w:r>
      <w:r w:rsidRPr="13FE494C" w:rsidR="00F01622">
        <w:rPr>
          <w:rStyle w:val="s1"/>
          <w:rFonts w:ascii="Calibri" w:hAnsi="Calibri" w:cs="Arial" w:asciiTheme="minorAscii" w:hAnsiTheme="minorAscii" w:cstheme="minorBidi"/>
          <w:sz w:val="20"/>
          <w:szCs w:val="20"/>
        </w:rPr>
        <w:t xml:space="preserve"> the legitimacy of</w:t>
      </w:r>
      <w:r w:rsidRPr="13FE494C" w:rsidR="155BBFB8">
        <w:rPr>
          <w:rStyle w:val="s1"/>
          <w:rFonts w:ascii="Calibri" w:hAnsi="Calibri" w:cs="Arial" w:asciiTheme="minorAscii" w:hAnsiTheme="minorAscii" w:cstheme="minorBidi"/>
          <w:sz w:val="20"/>
          <w:szCs w:val="20"/>
        </w:rPr>
        <w:t xml:space="preserve"> police force</w:t>
      </w:r>
      <w:r w:rsidRPr="13FE494C" w:rsidR="00F01622">
        <w:rPr>
          <w:rStyle w:val="s1"/>
          <w:rFonts w:ascii="Calibri" w:hAnsi="Calibri" w:cs="Arial" w:asciiTheme="minorAscii" w:hAnsiTheme="minorAscii" w:cstheme="minorBidi"/>
          <w:sz w:val="20"/>
          <w:szCs w:val="20"/>
        </w:rPr>
        <w:t>. When individuals feel that the police</w:t>
      </w:r>
      <w:r w:rsidRPr="13FE494C" w:rsidR="00F01622">
        <w:rPr>
          <w:rStyle w:val="s1"/>
          <w:rFonts w:ascii="Calibri" w:hAnsi="Calibri" w:cs="Arial" w:asciiTheme="minorAscii" w:hAnsiTheme="minorAscii" w:cstheme="minorBidi"/>
          <w:sz w:val="20"/>
          <w:szCs w:val="20"/>
        </w:rPr>
        <w:t xml:space="preserve"> </w:t>
      </w:r>
      <w:r w:rsidRPr="13FE494C" w:rsidR="00F01622">
        <w:rPr>
          <w:rStyle w:val="s1"/>
          <w:rFonts w:ascii="Calibri" w:hAnsi="Calibri" w:cs="Arial" w:asciiTheme="minorAscii" w:hAnsiTheme="minorAscii" w:cstheme="minorBidi"/>
          <w:sz w:val="20"/>
          <w:szCs w:val="20"/>
        </w:rPr>
        <w:t>operat</w:t>
      </w:r>
      <w:r w:rsidRPr="13FE494C" w:rsidR="00F01622">
        <w:rPr>
          <w:rStyle w:val="s1"/>
          <w:rFonts w:ascii="Calibri" w:hAnsi="Calibri" w:cs="Arial" w:asciiTheme="minorAscii" w:hAnsiTheme="minorAscii" w:cstheme="minorBidi"/>
          <w:sz w:val="20"/>
          <w:szCs w:val="20"/>
        </w:rPr>
        <w:t>e</w:t>
      </w:r>
      <w:r w:rsidRPr="13FE494C" w:rsidR="00F01622">
        <w:rPr>
          <w:rStyle w:val="s1"/>
          <w:rFonts w:ascii="Calibri" w:hAnsi="Calibri" w:cs="Arial" w:asciiTheme="minorAscii" w:hAnsiTheme="minorAscii" w:cstheme="minorBidi"/>
          <w:sz w:val="20"/>
          <w:szCs w:val="20"/>
        </w:rPr>
        <w:t xml:space="preserve"> fairly and transparently, they are more likely to</w:t>
      </w:r>
      <w:r w:rsidRPr="13FE494C" w:rsidR="00F01622">
        <w:rPr>
          <w:rStyle w:val="s1"/>
          <w:rFonts w:ascii="Calibri" w:hAnsi="Calibri" w:cs="Arial" w:asciiTheme="minorAscii" w:hAnsiTheme="minorAscii" w:cstheme="minorBidi"/>
          <w:sz w:val="20"/>
          <w:szCs w:val="20"/>
        </w:rPr>
        <w:t xml:space="preserve"> </w:t>
      </w:r>
      <w:r w:rsidRPr="13FE494C" w:rsidR="00F01622">
        <w:rPr>
          <w:rStyle w:val="s1"/>
          <w:rFonts w:ascii="Calibri" w:hAnsi="Calibri" w:cs="Arial" w:asciiTheme="minorAscii" w:hAnsiTheme="minorAscii" w:cstheme="minorBidi"/>
          <w:sz w:val="20"/>
          <w:szCs w:val="20"/>
        </w:rPr>
        <w:t>comply wit</w:t>
      </w:r>
      <w:r w:rsidRPr="13FE494C" w:rsidR="00F01622">
        <w:rPr>
          <w:rStyle w:val="s1"/>
          <w:rFonts w:ascii="Calibri" w:hAnsi="Calibri" w:cs="Arial" w:asciiTheme="minorAscii" w:hAnsiTheme="minorAscii" w:cstheme="minorBidi"/>
          <w:sz w:val="20"/>
          <w:szCs w:val="20"/>
        </w:rPr>
        <w:t>h</w:t>
      </w:r>
      <w:r w:rsidRPr="13FE494C" w:rsidR="00F01622">
        <w:rPr>
          <w:rStyle w:val="s1"/>
          <w:rFonts w:ascii="Calibri" w:hAnsi="Calibri" w:cs="Arial" w:asciiTheme="minorAscii" w:hAnsiTheme="minorAscii" w:cstheme="minorBidi"/>
          <w:sz w:val="20"/>
          <w:szCs w:val="20"/>
        </w:rPr>
        <w:t xml:space="preserve"> the law and cooperate with</w:t>
      </w:r>
      <w:r w:rsidRPr="13FE494C" w:rsidR="6E382269">
        <w:rPr>
          <w:rStyle w:val="s1"/>
          <w:rFonts w:ascii="Calibri" w:hAnsi="Calibri" w:cs="Arial" w:asciiTheme="minorAscii" w:hAnsiTheme="minorAscii" w:cstheme="minorBidi"/>
          <w:sz w:val="20"/>
          <w:szCs w:val="20"/>
        </w:rPr>
        <w:t xml:space="preserve"> </w:t>
      </w:r>
      <w:r w:rsidRPr="13FE494C" w:rsidR="00F01622">
        <w:rPr>
          <w:rStyle w:val="s1"/>
          <w:rFonts w:ascii="Calibri" w:hAnsi="Calibri" w:cs="Arial" w:asciiTheme="minorAscii" w:hAnsiTheme="minorAscii" w:cstheme="minorBidi"/>
          <w:sz w:val="20"/>
          <w:szCs w:val="20"/>
        </w:rPr>
        <w:t xml:space="preserve">authorities. Building trust and positive relationships with the community helps in crime prevention and early intervention. </w:t>
      </w:r>
      <w:r w:rsidRPr="13FE494C" w:rsidR="00627B4C">
        <w:rPr>
          <w:rFonts w:ascii="Calibri" w:hAnsi="Calibri" w:cs="Arial" w:asciiTheme="minorAscii" w:hAnsiTheme="minorAscii" w:cstheme="minorBidi"/>
          <w:sz w:val="20"/>
          <w:szCs w:val="20"/>
        </w:rPr>
        <w:t>When the police</w:t>
      </w:r>
      <w:r w:rsidRPr="13FE494C" w:rsidR="00627B4C">
        <w:rPr>
          <w:rFonts w:ascii="Calibri" w:hAnsi="Calibri" w:cs="Arial" w:asciiTheme="minorAscii" w:hAnsiTheme="minorAscii" w:cstheme="minorBidi"/>
          <w:sz w:val="20"/>
          <w:szCs w:val="20"/>
        </w:rPr>
        <w:t xml:space="preserve"> </w:t>
      </w:r>
      <w:r w:rsidRPr="13FE494C" w:rsidR="00627B4C">
        <w:rPr>
          <w:rFonts w:ascii="Calibri" w:hAnsi="Calibri" w:cs="Arial" w:asciiTheme="minorAscii" w:hAnsiTheme="minorAscii" w:cstheme="minorBidi"/>
          <w:sz w:val="20"/>
          <w:szCs w:val="20"/>
        </w:rPr>
        <w:t>operat</w:t>
      </w:r>
      <w:r w:rsidRPr="13FE494C" w:rsidR="00627B4C">
        <w:rPr>
          <w:rFonts w:ascii="Calibri" w:hAnsi="Calibri" w:cs="Arial" w:asciiTheme="minorAscii" w:hAnsiTheme="minorAscii" w:cstheme="minorBidi"/>
          <w:sz w:val="20"/>
          <w:szCs w:val="20"/>
        </w:rPr>
        <w:t>e</w:t>
      </w:r>
      <w:r w:rsidRPr="13FE494C" w:rsidR="00627B4C">
        <w:rPr>
          <w:rFonts w:ascii="Calibri" w:hAnsi="Calibri" w:cs="Arial" w:asciiTheme="minorAscii" w:hAnsiTheme="minorAscii" w:cstheme="minorBidi"/>
          <w:sz w:val="20"/>
          <w:szCs w:val="20"/>
        </w:rPr>
        <w:t xml:space="preserve"> with the consent of the public, it helps to build trust and legitimacy in the community. This lead</w:t>
      </w:r>
      <w:r w:rsidRPr="13FE494C" w:rsidR="00986DDB">
        <w:rPr>
          <w:rFonts w:ascii="Calibri" w:hAnsi="Calibri" w:cs="Arial" w:asciiTheme="minorAscii" w:hAnsiTheme="minorAscii" w:cstheme="minorBidi"/>
          <w:sz w:val="20"/>
          <w:szCs w:val="20"/>
        </w:rPr>
        <w:t xml:space="preserve">s </w:t>
      </w:r>
      <w:r w:rsidRPr="13FE494C" w:rsidR="00627B4C">
        <w:rPr>
          <w:rFonts w:ascii="Calibri" w:hAnsi="Calibri" w:cs="Arial" w:asciiTheme="minorAscii" w:hAnsiTheme="minorAscii" w:cstheme="minorBidi"/>
          <w:sz w:val="20"/>
          <w:szCs w:val="20"/>
        </w:rPr>
        <w:t xml:space="preserve">to better cooperation between the police and the public and </w:t>
      </w:r>
      <w:r w:rsidRPr="13FE494C" w:rsidR="69509116">
        <w:rPr>
          <w:rFonts w:ascii="Calibri" w:hAnsi="Calibri" w:cs="Arial" w:asciiTheme="minorAscii" w:hAnsiTheme="minorAscii" w:cstheme="minorBidi"/>
          <w:sz w:val="20"/>
          <w:szCs w:val="20"/>
        </w:rPr>
        <w:t>eventually</w:t>
      </w:r>
      <w:r w:rsidRPr="13FE494C" w:rsidR="001A6F79">
        <w:rPr>
          <w:rFonts w:ascii="Calibri" w:hAnsi="Calibri" w:cs="Arial" w:asciiTheme="minorAscii" w:hAnsiTheme="minorAscii" w:cstheme="minorBidi"/>
          <w:sz w:val="20"/>
          <w:szCs w:val="20"/>
        </w:rPr>
        <w:t xml:space="preserve">, </w:t>
      </w:r>
      <w:r w:rsidRPr="13FE494C" w:rsidR="00627B4C">
        <w:rPr>
          <w:rFonts w:ascii="Calibri" w:hAnsi="Calibri" w:cs="Arial" w:asciiTheme="minorAscii" w:hAnsiTheme="minorAscii" w:cstheme="minorBidi"/>
          <w:sz w:val="20"/>
          <w:szCs w:val="20"/>
        </w:rPr>
        <w:t>a safer society</w:t>
      </w:r>
      <w:r w:rsidRPr="13FE494C" w:rsidR="001A6F79">
        <w:rPr>
          <w:rFonts w:ascii="Calibri" w:hAnsi="Calibri" w:cs="Arial" w:asciiTheme="minorAscii" w:hAnsiTheme="minorAscii" w:cstheme="minorBidi"/>
          <w:sz w:val="20"/>
          <w:szCs w:val="20"/>
        </w:rPr>
        <w:t xml:space="preserve"> for every</w:t>
      </w:r>
      <w:r w:rsidRPr="13FE494C" w:rsidR="4C2FF9A4">
        <w:rPr>
          <w:rFonts w:ascii="Calibri" w:hAnsi="Calibri" w:cs="Arial" w:asciiTheme="minorAscii" w:hAnsiTheme="minorAscii" w:cstheme="minorBidi"/>
          <w:sz w:val="20"/>
          <w:szCs w:val="20"/>
        </w:rPr>
        <w:t>one.</w:t>
      </w:r>
      <w:r w:rsidRPr="13FE494C" w:rsidR="001A6F79">
        <w:rPr>
          <w:rFonts w:ascii="Calibri" w:hAnsi="Calibri" w:cs="Arial" w:asciiTheme="minorAscii" w:hAnsiTheme="minorAscii" w:cstheme="minorBidi"/>
          <w:sz w:val="20"/>
          <w:szCs w:val="20"/>
        </w:rPr>
        <w:t xml:space="preserve"> </w:t>
      </w:r>
      <w:r w:rsidRPr="13FE494C" w:rsidR="61F67C6C">
        <w:rPr>
          <w:rFonts w:ascii="Calibri" w:hAnsi="Calibri" w:cs="Arial" w:asciiTheme="minorAscii" w:hAnsiTheme="minorAscii" w:cstheme="minorBidi"/>
          <w:sz w:val="20"/>
          <w:szCs w:val="20"/>
        </w:rPr>
        <w:t xml:space="preserve"> </w:t>
      </w:r>
      <w:r w:rsidRPr="13FE494C" w:rsidR="61F67C6C">
        <w:rPr>
          <w:rFonts w:ascii="Calibri" w:hAnsi="Calibri" w:cs="Arial" w:asciiTheme="minorAscii" w:hAnsiTheme="minorAscii" w:cstheme="minorBidi"/>
          <w:sz w:val="20"/>
          <w:szCs w:val="20"/>
        </w:rPr>
        <w:t>For this reason, community members are more likely to report crimes, provide information to the police and work with them to address issues that they are aware of around their neighbourhood.</w:t>
      </w:r>
      <w:r w:rsidRPr="13FE494C" w:rsidR="61F67C6C">
        <w:rPr>
          <w:rFonts w:ascii="Calibri" w:hAnsi="Calibri" w:cs="Arial" w:asciiTheme="minorAscii" w:hAnsiTheme="minorAscii" w:cstheme="minorBidi"/>
          <w:sz w:val="20"/>
          <w:szCs w:val="20"/>
        </w:rPr>
        <w:t xml:space="preserve"> Local police forces use their knowledge of their communities to inform their actions. Maintaining this close relationship with the public is part of the notion of policing by consent and reinforces the principle that the police are members of the public. </w:t>
      </w:r>
      <w:r w:rsidRPr="13FE494C" w:rsidR="0A9FFAD9">
        <w:rPr>
          <w:rFonts w:ascii="Calibri" w:hAnsi="Calibri" w:cs="Arial" w:asciiTheme="minorAscii" w:hAnsiTheme="minorAscii" w:cstheme="minorBidi"/>
          <w:sz w:val="20"/>
          <w:szCs w:val="20"/>
        </w:rPr>
        <w:t>(Dave, M. 2021).</w:t>
      </w:r>
    </w:p>
    <w:p w:rsidRPr="00627B4C" w:rsidR="003402E2" w:rsidP="6626885B" w:rsidRDefault="003402E2" w14:paraId="3A980327" w14:textId="5F2E29EA">
      <w:pPr>
        <w:pStyle w:val="p1"/>
        <w:rPr>
          <w:rFonts w:ascii="Calibri" w:hAnsi="Calibri" w:cs="Arial" w:asciiTheme="minorAscii" w:hAnsiTheme="minorAscii" w:cstheme="minorBidi"/>
          <w:sz w:val="20"/>
          <w:szCs w:val="20"/>
        </w:rPr>
      </w:pPr>
    </w:p>
    <w:p w:rsidRPr="00627B4C" w:rsidR="003402E2" w:rsidP="6626885B" w:rsidRDefault="003402E2" w14:paraId="2E200202" w14:textId="6C88EA81">
      <w:pPr>
        <w:pStyle w:val="p1"/>
        <w:rPr>
          <w:rFonts w:ascii="Calibri" w:hAnsi="Calibri" w:cs="Arial" w:asciiTheme="minorAscii" w:hAnsiTheme="minorAscii" w:cstheme="minorBidi"/>
          <w:sz w:val="20"/>
          <w:szCs w:val="20"/>
        </w:rPr>
      </w:pPr>
      <w:r w:rsidRPr="6626885B" w:rsidR="00EA5718">
        <w:rPr>
          <w:rFonts w:ascii="Calibri" w:hAnsi="Calibri" w:cs="Arial" w:asciiTheme="minorAscii" w:hAnsiTheme="minorAscii" w:cstheme="minorBidi"/>
          <w:sz w:val="20"/>
          <w:szCs w:val="20"/>
        </w:rPr>
        <w:t xml:space="preserve">Policing by consent requires the police to be </w:t>
      </w:r>
      <w:r w:rsidRPr="6626885B" w:rsidR="00C21785">
        <w:rPr>
          <w:rFonts w:ascii="Calibri" w:hAnsi="Calibri" w:cs="Arial" w:asciiTheme="minorAscii" w:hAnsiTheme="minorAscii" w:cstheme="minorBidi"/>
          <w:sz w:val="20"/>
          <w:szCs w:val="20"/>
        </w:rPr>
        <w:t>accountable</w:t>
      </w:r>
      <w:r w:rsidRPr="6626885B" w:rsidR="00EA5718">
        <w:rPr>
          <w:rFonts w:ascii="Calibri" w:hAnsi="Calibri" w:cs="Arial" w:asciiTheme="minorAscii" w:hAnsiTheme="minorAscii" w:cstheme="minorBidi"/>
          <w:sz w:val="20"/>
          <w:szCs w:val="20"/>
        </w:rPr>
        <w:t xml:space="preserve"> to the public they serve. This means that </w:t>
      </w:r>
      <w:r w:rsidRPr="6626885B" w:rsidR="005C7B91">
        <w:rPr>
          <w:rFonts w:ascii="Calibri" w:hAnsi="Calibri" w:cs="Arial" w:asciiTheme="minorAscii" w:hAnsiTheme="minorAscii" w:cstheme="minorBidi"/>
          <w:sz w:val="20"/>
          <w:szCs w:val="20"/>
        </w:rPr>
        <w:t xml:space="preserve">police enforcement </w:t>
      </w:r>
      <w:r w:rsidRPr="6626885B" w:rsidR="2ED64301">
        <w:rPr>
          <w:rFonts w:ascii="Calibri" w:hAnsi="Calibri" w:cs="Arial" w:asciiTheme="minorAscii" w:hAnsiTheme="minorAscii" w:cstheme="minorBidi"/>
          <w:sz w:val="20"/>
          <w:szCs w:val="20"/>
        </w:rPr>
        <w:t>can</w:t>
      </w:r>
      <w:r w:rsidRPr="6626885B" w:rsidR="00030822">
        <w:rPr>
          <w:rFonts w:ascii="Calibri" w:hAnsi="Calibri" w:cs="Arial" w:asciiTheme="minorAscii" w:hAnsiTheme="minorAscii" w:cstheme="minorBidi"/>
          <w:sz w:val="20"/>
          <w:szCs w:val="20"/>
        </w:rPr>
        <w:t xml:space="preserve"> carry out </w:t>
      </w:r>
      <w:r w:rsidRPr="6626885B" w:rsidR="00BB5580">
        <w:rPr>
          <w:rFonts w:ascii="Calibri" w:hAnsi="Calibri" w:cs="Arial" w:asciiTheme="minorAscii" w:hAnsiTheme="minorAscii" w:cstheme="minorBidi"/>
          <w:sz w:val="20"/>
          <w:szCs w:val="20"/>
        </w:rPr>
        <w:t xml:space="preserve">their </w:t>
      </w:r>
      <w:r w:rsidRPr="6626885B" w:rsidR="1D5AFF4B">
        <w:rPr>
          <w:rFonts w:ascii="Calibri" w:hAnsi="Calibri" w:cs="Arial" w:asciiTheme="minorAscii" w:hAnsiTheme="minorAscii" w:cstheme="minorBidi"/>
          <w:sz w:val="20"/>
          <w:szCs w:val="20"/>
        </w:rPr>
        <w:t>function's</w:t>
      </w:r>
      <w:r w:rsidRPr="6626885B" w:rsidR="005F1276">
        <w:rPr>
          <w:rFonts w:ascii="Calibri" w:hAnsi="Calibri" w:cs="Arial" w:asciiTheme="minorAscii" w:hAnsiTheme="minorAscii" w:cstheme="minorBidi"/>
          <w:sz w:val="20"/>
          <w:szCs w:val="20"/>
        </w:rPr>
        <w:t xml:space="preserve"> rests on </w:t>
      </w:r>
      <w:r w:rsidRPr="6626885B" w:rsidR="615F594D">
        <w:rPr>
          <w:rFonts w:ascii="Calibri" w:hAnsi="Calibri" w:cs="Arial" w:asciiTheme="minorAscii" w:hAnsiTheme="minorAscii" w:cstheme="minorBidi"/>
          <w:sz w:val="20"/>
          <w:szCs w:val="20"/>
        </w:rPr>
        <w:t>‘</w:t>
      </w:r>
      <w:r w:rsidRPr="6626885B" w:rsidR="003759AC">
        <w:rPr>
          <w:rFonts w:ascii="Calibri" w:hAnsi="Calibri" w:cs="Arial" w:asciiTheme="minorAscii" w:hAnsiTheme="minorAscii" w:cstheme="minorBidi"/>
          <w:sz w:val="20"/>
          <w:szCs w:val="20"/>
        </w:rPr>
        <w:t>public ap</w:t>
      </w:r>
      <w:r w:rsidRPr="6626885B" w:rsidR="007373F4">
        <w:rPr>
          <w:rFonts w:ascii="Calibri" w:hAnsi="Calibri" w:cs="Arial" w:asciiTheme="minorAscii" w:hAnsiTheme="minorAscii" w:cstheme="minorBidi"/>
          <w:sz w:val="20"/>
          <w:szCs w:val="20"/>
        </w:rPr>
        <w:t>proval</w:t>
      </w:r>
      <w:r w:rsidRPr="6626885B" w:rsidR="00EE2106">
        <w:rPr>
          <w:rFonts w:ascii="Calibri" w:hAnsi="Calibri" w:cs="Arial" w:asciiTheme="minorAscii" w:hAnsiTheme="minorAscii" w:cstheme="minorBidi"/>
          <w:sz w:val="20"/>
          <w:szCs w:val="20"/>
        </w:rPr>
        <w:t xml:space="preserve"> </w:t>
      </w:r>
      <w:r w:rsidRPr="6626885B" w:rsidR="005F2B5E">
        <w:rPr>
          <w:rFonts w:ascii="Calibri" w:hAnsi="Calibri" w:cs="Arial" w:asciiTheme="minorAscii" w:hAnsiTheme="minorAscii" w:cstheme="minorBidi"/>
          <w:sz w:val="20"/>
          <w:szCs w:val="20"/>
        </w:rPr>
        <w:t xml:space="preserve">of their </w:t>
      </w:r>
      <w:r w:rsidRPr="6626885B" w:rsidR="00C97C5F">
        <w:rPr>
          <w:rFonts w:ascii="Calibri" w:hAnsi="Calibri" w:cs="Arial" w:asciiTheme="minorAscii" w:hAnsiTheme="minorAscii" w:cstheme="minorBidi"/>
          <w:sz w:val="20"/>
          <w:szCs w:val="20"/>
        </w:rPr>
        <w:t>existence,</w:t>
      </w:r>
      <w:r w:rsidRPr="6626885B" w:rsidR="004371D1">
        <w:rPr>
          <w:rFonts w:ascii="Calibri" w:hAnsi="Calibri" w:cs="Arial" w:asciiTheme="minorAscii" w:hAnsiTheme="minorAscii" w:cstheme="minorBidi"/>
          <w:sz w:val="20"/>
          <w:szCs w:val="20"/>
        </w:rPr>
        <w:t xml:space="preserve"> actions and behaviour</w:t>
      </w:r>
      <w:r w:rsidRPr="6626885B" w:rsidR="3830E432">
        <w:rPr>
          <w:rFonts w:ascii="Calibri" w:hAnsi="Calibri" w:cs="Arial" w:asciiTheme="minorAscii" w:hAnsiTheme="minorAscii" w:cstheme="minorBidi"/>
          <w:sz w:val="20"/>
          <w:szCs w:val="20"/>
        </w:rPr>
        <w:t>.’</w:t>
      </w:r>
      <w:r w:rsidRPr="6626885B" w:rsidR="004371D1">
        <w:rPr>
          <w:rFonts w:ascii="Calibri" w:hAnsi="Calibri" w:cs="Arial" w:asciiTheme="minorAscii" w:hAnsiTheme="minorAscii" w:cstheme="minorBidi"/>
          <w:sz w:val="20"/>
          <w:szCs w:val="20"/>
        </w:rPr>
        <w:t xml:space="preserve"> </w:t>
      </w:r>
      <w:r w:rsidRPr="6626885B" w:rsidR="0AF34EB0">
        <w:rPr>
          <w:rFonts w:ascii="Calibri" w:hAnsi="Calibri" w:cs="Arial" w:asciiTheme="minorAscii" w:hAnsiTheme="minorAscii" w:cstheme="minorBidi"/>
          <w:sz w:val="20"/>
          <w:szCs w:val="20"/>
        </w:rPr>
        <w:t>(</w:t>
      </w:r>
      <w:r w:rsidRPr="6626885B" w:rsidR="4202BFD4">
        <w:rPr>
          <w:rFonts w:ascii="Calibri" w:hAnsi="Calibri" w:cs="Arial" w:asciiTheme="minorAscii" w:hAnsiTheme="minorAscii" w:cstheme="minorBidi"/>
          <w:sz w:val="20"/>
          <w:szCs w:val="20"/>
        </w:rPr>
        <w:t>Richards,</w:t>
      </w:r>
      <w:r w:rsidRPr="6626885B" w:rsidR="4CC0AE78">
        <w:rPr>
          <w:rFonts w:ascii="Calibri" w:hAnsi="Calibri" w:cs="Arial" w:asciiTheme="minorAscii" w:hAnsiTheme="minorAscii" w:cstheme="minorBidi"/>
          <w:sz w:val="20"/>
          <w:szCs w:val="20"/>
        </w:rPr>
        <w:t xml:space="preserve"> G,</w:t>
      </w:r>
      <w:r w:rsidRPr="6626885B" w:rsidR="4202BFD4">
        <w:rPr>
          <w:rFonts w:ascii="Calibri" w:hAnsi="Calibri" w:cs="Arial" w:asciiTheme="minorAscii" w:hAnsiTheme="minorAscii" w:cstheme="minorBidi"/>
          <w:sz w:val="20"/>
          <w:szCs w:val="20"/>
        </w:rPr>
        <w:t xml:space="preserve"> 2022).</w:t>
      </w:r>
      <w:r w:rsidRPr="6626885B" w:rsidR="401ACA97">
        <w:rPr>
          <w:rFonts w:ascii="Calibri" w:hAnsi="Calibri" w:cs="Arial" w:asciiTheme="minorAscii" w:hAnsiTheme="minorAscii" w:cstheme="minorBidi"/>
          <w:sz w:val="20"/>
          <w:szCs w:val="20"/>
        </w:rPr>
        <w:t xml:space="preserve"> </w:t>
      </w:r>
      <w:r w:rsidRPr="6626885B" w:rsidR="003402E2">
        <w:rPr>
          <w:rFonts w:ascii="Calibri" w:hAnsi="Calibri" w:cs="Arial" w:asciiTheme="minorAscii" w:hAnsiTheme="minorAscii" w:cstheme="minorBidi"/>
          <w:sz w:val="20"/>
          <w:szCs w:val="20"/>
        </w:rPr>
        <w:t>The concept of Policing by Consent dates to</w:t>
      </w:r>
      <w:r w:rsidRPr="6626885B" w:rsidR="4097C6FF">
        <w:rPr>
          <w:rFonts w:ascii="Calibri" w:hAnsi="Calibri" w:cs="Arial" w:asciiTheme="minorAscii" w:hAnsiTheme="minorAscii" w:cstheme="minorBidi"/>
          <w:sz w:val="20"/>
          <w:szCs w:val="20"/>
        </w:rPr>
        <w:t xml:space="preserve"> 1820.</w:t>
      </w:r>
      <w:r w:rsidRPr="6626885B" w:rsidR="003402E2">
        <w:rPr>
          <w:rFonts w:ascii="Calibri" w:hAnsi="Calibri" w:cs="Arial" w:asciiTheme="minorAscii" w:hAnsiTheme="minorAscii" w:cstheme="minorBidi"/>
          <w:sz w:val="20"/>
          <w:szCs w:val="20"/>
        </w:rPr>
        <w:t xml:space="preserve"> It recognises the power of the police to</w:t>
      </w:r>
      <w:r w:rsidRPr="6626885B" w:rsidR="6F17877D">
        <w:rPr>
          <w:rFonts w:ascii="Calibri" w:hAnsi="Calibri" w:cs="Arial" w:asciiTheme="minorAscii" w:hAnsiTheme="minorAscii" w:cstheme="minorBidi"/>
          <w:sz w:val="20"/>
          <w:szCs w:val="20"/>
        </w:rPr>
        <w:t xml:space="preserve"> carry out</w:t>
      </w:r>
      <w:r w:rsidRPr="6626885B" w:rsidR="003402E2">
        <w:rPr>
          <w:rFonts w:ascii="Calibri" w:hAnsi="Calibri" w:cs="Arial" w:asciiTheme="minorAscii" w:hAnsiTheme="minorAscii" w:cstheme="minorBidi"/>
          <w:sz w:val="20"/>
          <w:szCs w:val="20"/>
        </w:rPr>
        <w:t xml:space="preserve"> and fulfil their duties</w:t>
      </w:r>
      <w:r w:rsidRPr="6626885B" w:rsidR="04E37929">
        <w:rPr>
          <w:rFonts w:ascii="Calibri" w:hAnsi="Calibri" w:cs="Arial" w:asciiTheme="minorAscii" w:hAnsiTheme="minorAscii" w:cstheme="minorBidi"/>
          <w:sz w:val="20"/>
          <w:szCs w:val="20"/>
        </w:rPr>
        <w:t xml:space="preserve">. </w:t>
      </w:r>
      <w:r w:rsidRPr="6626885B" w:rsidR="00BC44F3">
        <w:rPr>
          <w:rFonts w:ascii="Calibri" w:hAnsi="Calibri" w:cs="Arial" w:asciiTheme="minorAscii" w:hAnsiTheme="minorAscii" w:cstheme="minorBidi"/>
          <w:sz w:val="20"/>
          <w:szCs w:val="20"/>
        </w:rPr>
        <w:t xml:space="preserve"> </w:t>
      </w:r>
      <w:r w:rsidRPr="6626885B" w:rsidR="007E46E9">
        <w:rPr>
          <w:rFonts w:ascii="Calibri" w:hAnsi="Calibri" w:cs="Arial" w:asciiTheme="minorAscii" w:hAnsiTheme="minorAscii" w:cstheme="minorBidi"/>
          <w:sz w:val="20"/>
          <w:szCs w:val="20"/>
        </w:rPr>
        <w:t xml:space="preserve">Advice and warning </w:t>
      </w:r>
      <w:r w:rsidRPr="6626885B" w:rsidR="004675EC">
        <w:rPr>
          <w:rFonts w:ascii="Calibri" w:hAnsi="Calibri" w:cs="Arial" w:asciiTheme="minorAscii" w:hAnsiTheme="minorAscii" w:cstheme="minorBidi"/>
          <w:sz w:val="20"/>
          <w:szCs w:val="20"/>
        </w:rPr>
        <w:t>are</w:t>
      </w:r>
      <w:r w:rsidRPr="6626885B" w:rsidR="007E46E9">
        <w:rPr>
          <w:rFonts w:ascii="Calibri" w:hAnsi="Calibri" w:cs="Arial" w:asciiTheme="minorAscii" w:hAnsiTheme="minorAscii" w:cstheme="minorBidi"/>
          <w:sz w:val="20"/>
          <w:szCs w:val="20"/>
        </w:rPr>
        <w:t xml:space="preserve"> found to be insufficient to obtain public co-operation to an extent necessary to secure observance of law or to restore order, and to use only the minimum degree of physical force which is necessary on any occasion for achieving a police </w:t>
      </w:r>
      <w:r w:rsidRPr="6626885B" w:rsidR="007E46E9">
        <w:rPr>
          <w:rFonts w:ascii="Calibri" w:hAnsi="Calibri" w:cs="Arial" w:asciiTheme="minorAscii" w:hAnsiTheme="minorAscii" w:cstheme="minorBidi"/>
          <w:sz w:val="20"/>
          <w:szCs w:val="20"/>
        </w:rPr>
        <w:t>objective</w:t>
      </w:r>
      <w:r w:rsidRPr="6626885B" w:rsidR="007E46E9">
        <w:rPr>
          <w:rFonts w:ascii="Calibri" w:hAnsi="Calibri" w:cs="Arial" w:asciiTheme="minorAscii" w:hAnsiTheme="minorAscii" w:cstheme="minorBidi"/>
          <w:sz w:val="20"/>
          <w:szCs w:val="20"/>
        </w:rPr>
        <w:t xml:space="preserve">. </w:t>
      </w:r>
      <w:r w:rsidRPr="6626885B" w:rsidR="004675EC">
        <w:rPr>
          <w:rFonts w:ascii="Calibri" w:hAnsi="Calibri" w:cs="Arial" w:asciiTheme="minorAscii" w:hAnsiTheme="minorAscii" w:cstheme="minorBidi"/>
          <w:sz w:val="20"/>
          <w:szCs w:val="20"/>
        </w:rPr>
        <w:t xml:space="preserve">(GOV.UK, 2012). </w:t>
      </w:r>
      <w:r w:rsidRPr="6626885B" w:rsidR="007E46E9">
        <w:rPr>
          <w:rFonts w:ascii="Calibri" w:hAnsi="Calibri" w:cs="Arial" w:asciiTheme="minorAscii" w:hAnsiTheme="minorAscii" w:cstheme="minorBidi"/>
          <w:sz w:val="20"/>
          <w:szCs w:val="20"/>
        </w:rPr>
        <w:t>The</w:t>
      </w:r>
      <w:r w:rsidRPr="6626885B" w:rsidR="00BC44F3">
        <w:rPr>
          <w:rFonts w:ascii="Calibri" w:hAnsi="Calibri" w:cs="Arial" w:asciiTheme="minorAscii" w:hAnsiTheme="minorAscii" w:cstheme="minorBidi"/>
          <w:sz w:val="20"/>
          <w:szCs w:val="20"/>
        </w:rPr>
        <w:t xml:space="preserve"> UK is widely recognised as the home of the first modern police force. </w:t>
      </w:r>
      <w:r w:rsidRPr="6626885B" w:rsidR="00BC44F3">
        <w:rPr>
          <w:rFonts w:ascii="Calibri" w:hAnsi="Calibri" w:cs="Arial" w:asciiTheme="minorAscii" w:hAnsiTheme="minorAscii" w:cstheme="minorBidi"/>
          <w:sz w:val="20"/>
          <w:szCs w:val="20"/>
        </w:rPr>
        <w:t>Trust in policing is what provides its legitimacy</w:t>
      </w:r>
      <w:r w:rsidRPr="6626885B" w:rsidR="7DE35705">
        <w:rPr>
          <w:rFonts w:ascii="Calibri" w:hAnsi="Calibri" w:cs="Arial" w:asciiTheme="minorAscii" w:hAnsiTheme="minorAscii" w:cstheme="minorBidi"/>
          <w:sz w:val="20"/>
          <w:szCs w:val="20"/>
        </w:rPr>
        <w:t xml:space="preserve"> which is essential within police force as it underpins trust, cooperation, public confidence, </w:t>
      </w:r>
      <w:r w:rsidRPr="6626885B" w:rsidR="7DE35705">
        <w:rPr>
          <w:rFonts w:ascii="Calibri" w:hAnsi="Calibri" w:cs="Arial" w:asciiTheme="minorAscii" w:hAnsiTheme="minorAscii" w:cstheme="minorBidi"/>
          <w:sz w:val="20"/>
          <w:szCs w:val="20"/>
        </w:rPr>
        <w:t>compliance</w:t>
      </w:r>
      <w:r w:rsidRPr="6626885B" w:rsidR="7DE35705">
        <w:rPr>
          <w:rFonts w:ascii="Calibri" w:hAnsi="Calibri" w:cs="Arial" w:asciiTheme="minorAscii" w:hAnsiTheme="minorAscii" w:cstheme="minorBidi"/>
          <w:sz w:val="20"/>
          <w:szCs w:val="20"/>
        </w:rPr>
        <w:t xml:space="preserve"> and accountability.</w:t>
      </w:r>
      <w:r w:rsidRPr="6626885B" w:rsidR="7DE35705">
        <w:rPr>
          <w:rFonts w:ascii="Calibri" w:hAnsi="Calibri" w:cs="Arial" w:asciiTheme="minorAscii" w:hAnsiTheme="minorAscii" w:cstheme="minorBidi"/>
          <w:sz w:val="20"/>
          <w:szCs w:val="20"/>
        </w:rPr>
        <w:t xml:space="preserve"> </w:t>
      </w:r>
    </w:p>
    <w:p w:rsidR="5A542E2F" w:rsidP="6626885B" w:rsidRDefault="5A542E2F" w14:paraId="037ACEE2" w14:textId="2CFDBCA9">
      <w:pPr>
        <w:pStyle w:val="p1"/>
        <w:rPr>
          <w:rFonts w:ascii="Calibri" w:hAnsi="Calibri" w:cs="Arial" w:asciiTheme="minorAscii" w:hAnsiTheme="minorAscii" w:cstheme="minorBidi"/>
          <w:sz w:val="20"/>
          <w:szCs w:val="20"/>
        </w:rPr>
      </w:pPr>
    </w:p>
    <w:p w:rsidR="211FD21F" w:rsidP="6626885B" w:rsidRDefault="211FD21F" w14:paraId="5E8856A6" w14:textId="59DCB125">
      <w:pPr>
        <w:pStyle w:val="Normal"/>
        <w:suppressLineNumbers w:val="0"/>
        <w:bidi w:val="0"/>
        <w:spacing w:before="0" w:beforeAutospacing="off" w:after="160" w:afterAutospacing="off" w:line="259" w:lineRule="auto"/>
        <w:ind w:left="0" w:right="0"/>
        <w:jc w:val="left"/>
        <w:rPr>
          <w:sz w:val="20"/>
          <w:szCs w:val="20"/>
        </w:rPr>
      </w:pPr>
      <w:r w:rsidRPr="6626885B" w:rsidR="211FD21F">
        <w:rPr>
          <w:rFonts w:eastAsia="ＭＳ 明朝" w:eastAsiaTheme="minorEastAsia"/>
          <w:sz w:val="20"/>
          <w:szCs w:val="20"/>
        </w:rPr>
        <w:t xml:space="preserve">Policing by consent impacts communities in several ways. </w:t>
      </w:r>
      <w:r w:rsidRPr="6626885B" w:rsidR="007B0AD2">
        <w:rPr>
          <w:rFonts w:eastAsia="ＭＳ 明朝" w:eastAsiaTheme="minorEastAsia"/>
          <w:sz w:val="20"/>
          <w:szCs w:val="20"/>
        </w:rPr>
        <w:t xml:space="preserve">Policing by consent encourages </w:t>
      </w:r>
      <w:r w:rsidRPr="6626885B" w:rsidR="007B0AD2">
        <w:rPr>
          <w:sz w:val="20"/>
          <w:szCs w:val="20"/>
        </w:rPr>
        <w:t>community engagement and involvement in crime prevention efforts</w:t>
      </w:r>
      <w:r w:rsidRPr="6626885B" w:rsidR="00390E22">
        <w:rPr>
          <w:sz w:val="20"/>
          <w:szCs w:val="20"/>
        </w:rPr>
        <w:t xml:space="preserve"> which </w:t>
      </w:r>
      <w:r w:rsidRPr="6626885B" w:rsidR="007B0AD2">
        <w:rPr>
          <w:sz w:val="20"/>
          <w:szCs w:val="20"/>
        </w:rPr>
        <w:t>creat</w:t>
      </w:r>
      <w:r w:rsidRPr="6626885B" w:rsidR="00390E22">
        <w:rPr>
          <w:sz w:val="20"/>
          <w:szCs w:val="20"/>
        </w:rPr>
        <w:t>es</w:t>
      </w:r>
      <w:r w:rsidRPr="6626885B" w:rsidR="007B0AD2">
        <w:rPr>
          <w:sz w:val="20"/>
          <w:szCs w:val="20"/>
        </w:rPr>
        <w:t xml:space="preserve"> a safer and more cohesive society</w:t>
      </w:r>
      <w:r w:rsidRPr="6626885B" w:rsidR="007A1D4B">
        <w:rPr>
          <w:sz w:val="20"/>
          <w:szCs w:val="20"/>
        </w:rPr>
        <w:t xml:space="preserve"> </w:t>
      </w:r>
      <w:r w:rsidRPr="6626885B" w:rsidR="00256B60">
        <w:rPr>
          <w:sz w:val="20"/>
          <w:szCs w:val="20"/>
        </w:rPr>
        <w:t xml:space="preserve">When the police have the consent of the public, it can help reduce tensions and conflicts </w:t>
      </w:r>
      <w:r w:rsidRPr="6626885B" w:rsidR="02EC4438">
        <w:rPr>
          <w:sz w:val="20"/>
          <w:szCs w:val="20"/>
        </w:rPr>
        <w:t>between police forces</w:t>
      </w:r>
      <w:r w:rsidRPr="6626885B" w:rsidR="00256B60">
        <w:rPr>
          <w:sz w:val="20"/>
          <w:szCs w:val="20"/>
        </w:rPr>
        <w:t xml:space="preserve"> and community members</w:t>
      </w:r>
      <w:r w:rsidRPr="6626885B" w:rsidR="570B204B">
        <w:rPr>
          <w:sz w:val="20"/>
          <w:szCs w:val="20"/>
        </w:rPr>
        <w:t xml:space="preserve">, this is very crucial as the police need to be able to have the public’s trust. Without </w:t>
      </w:r>
      <w:r w:rsidRPr="6626885B" w:rsidR="4F63EF2E">
        <w:rPr>
          <w:sz w:val="20"/>
          <w:szCs w:val="20"/>
        </w:rPr>
        <w:t>public</w:t>
      </w:r>
      <w:r w:rsidRPr="6626885B" w:rsidR="570B204B">
        <w:rPr>
          <w:sz w:val="20"/>
          <w:szCs w:val="20"/>
        </w:rPr>
        <w:t xml:space="preserve"> trust, </w:t>
      </w:r>
      <w:r w:rsidRPr="6626885B" w:rsidR="4E432680">
        <w:rPr>
          <w:sz w:val="20"/>
          <w:szCs w:val="20"/>
        </w:rPr>
        <w:t>individuals</w:t>
      </w:r>
      <w:r w:rsidRPr="6626885B" w:rsidR="09FE0BAD">
        <w:rPr>
          <w:sz w:val="20"/>
          <w:szCs w:val="20"/>
        </w:rPr>
        <w:t xml:space="preserve"> are less likely to report crimes to police or cooperate with investigations. (Brown,</w:t>
      </w:r>
      <w:r w:rsidRPr="6626885B" w:rsidR="4544883D">
        <w:rPr>
          <w:sz w:val="20"/>
          <w:szCs w:val="20"/>
        </w:rPr>
        <w:t xml:space="preserve"> R.</w:t>
      </w:r>
      <w:r w:rsidRPr="6626885B" w:rsidR="09FE0BAD">
        <w:rPr>
          <w:sz w:val="20"/>
          <w:szCs w:val="20"/>
        </w:rPr>
        <w:t xml:space="preserve"> 2023).</w:t>
      </w:r>
      <w:r w:rsidRPr="6626885B" w:rsidR="00F22117">
        <w:rPr>
          <w:sz w:val="20"/>
          <w:szCs w:val="20"/>
        </w:rPr>
        <w:t xml:space="preserve"> Policing by consent promotes the protection of individual rights and freedoms, as the police perform within the boundaries of and keep into consideration public consent.</w:t>
      </w:r>
    </w:p>
    <w:p w:rsidR="7EE56CC2" w:rsidP="6626885B" w:rsidRDefault="001B7FAC" w14:paraId="29BBA9DF" w14:textId="3C2DCFA2">
      <w:pPr>
        <w:rPr>
          <w:sz w:val="20"/>
          <w:szCs w:val="20"/>
        </w:rPr>
      </w:pPr>
      <w:r w:rsidRPr="6626885B" w:rsidR="001B7FAC">
        <w:rPr>
          <w:sz w:val="20"/>
          <w:szCs w:val="20"/>
        </w:rPr>
        <w:t>In recent years, there has been a series of high-profile cases of serious failings, misconduct and illegal behaviour by serving police officers.</w:t>
      </w:r>
      <w:r w:rsidRPr="6626885B" w:rsidR="00371A4B">
        <w:rPr>
          <w:sz w:val="20"/>
          <w:szCs w:val="20"/>
        </w:rPr>
        <w:t xml:space="preserve"> </w:t>
      </w:r>
      <w:r w:rsidRPr="6626885B" w:rsidR="00524E2D">
        <w:rPr>
          <w:sz w:val="20"/>
          <w:szCs w:val="20"/>
        </w:rPr>
        <w:t xml:space="preserve">This has led to commitments from </w:t>
      </w:r>
      <w:r w:rsidRPr="6626885B" w:rsidR="2AAA7F20">
        <w:rPr>
          <w:sz w:val="20"/>
          <w:szCs w:val="20"/>
        </w:rPr>
        <w:t xml:space="preserve">the </w:t>
      </w:r>
      <w:r w:rsidRPr="6626885B" w:rsidR="00524E2D">
        <w:rPr>
          <w:sz w:val="20"/>
          <w:szCs w:val="20"/>
        </w:rPr>
        <w:t xml:space="preserve">government and policing bodies to tackle this issue and has resulted in the launch of several inquiries. </w:t>
      </w:r>
      <w:r w:rsidRPr="6626885B" w:rsidR="001D702F">
        <w:rPr>
          <w:sz w:val="20"/>
          <w:szCs w:val="20"/>
        </w:rPr>
        <w:t>The policing model in the UK is built on the principle of ‘policing by consent</w:t>
      </w:r>
      <w:r w:rsidRPr="6626885B" w:rsidR="001D702F">
        <w:rPr>
          <w:sz w:val="20"/>
          <w:szCs w:val="20"/>
        </w:rPr>
        <w:t>’.</w:t>
      </w:r>
      <w:r w:rsidRPr="6626885B" w:rsidR="001D702F">
        <w:rPr>
          <w:sz w:val="20"/>
          <w:szCs w:val="20"/>
        </w:rPr>
        <w:t xml:space="preserve"> This is a concept derived from the nine</w:t>
      </w:r>
      <w:r w:rsidRPr="6626885B" w:rsidR="0277A001">
        <w:rPr>
          <w:sz w:val="20"/>
          <w:szCs w:val="20"/>
        </w:rPr>
        <w:t xml:space="preserve"> 'general</w:t>
      </w:r>
      <w:r w:rsidRPr="6626885B" w:rsidR="001D702F">
        <w:rPr>
          <w:sz w:val="20"/>
          <w:szCs w:val="20"/>
        </w:rPr>
        <w:t xml:space="preserve"> instructions</w:t>
      </w:r>
      <w:r w:rsidRPr="6626885B" w:rsidR="006732D0">
        <w:rPr>
          <w:sz w:val="20"/>
          <w:szCs w:val="20"/>
        </w:rPr>
        <w:t>’</w:t>
      </w:r>
      <w:r w:rsidRPr="6626885B" w:rsidR="001D702F">
        <w:rPr>
          <w:sz w:val="20"/>
          <w:szCs w:val="20"/>
        </w:rPr>
        <w:t xml:space="preserve"> given to the first police officers of the Metropolitan police service (MPS) in 1829. (Tudor</w:t>
      </w:r>
      <w:r w:rsidRPr="6626885B" w:rsidR="001D702F">
        <w:rPr>
          <w:sz w:val="20"/>
          <w:szCs w:val="20"/>
        </w:rPr>
        <w:t>,</w:t>
      </w:r>
      <w:r w:rsidRPr="6626885B" w:rsidR="4694C14E">
        <w:rPr>
          <w:sz w:val="20"/>
          <w:szCs w:val="20"/>
        </w:rPr>
        <w:t xml:space="preserve"> S.</w:t>
      </w:r>
      <w:r w:rsidRPr="6626885B" w:rsidR="001D702F">
        <w:rPr>
          <w:sz w:val="20"/>
          <w:szCs w:val="20"/>
        </w:rPr>
        <w:t xml:space="preserve"> 2023)</w:t>
      </w:r>
      <w:r w:rsidRPr="6626885B" w:rsidR="19F58D9F">
        <w:rPr>
          <w:sz w:val="20"/>
          <w:szCs w:val="20"/>
        </w:rPr>
        <w:t>.</w:t>
      </w:r>
    </w:p>
    <w:p w:rsidR="7EE56CC2" w:rsidP="6626885B" w:rsidRDefault="19F58D9F" w14:paraId="4B18D06B" w14:textId="70F7AFA6">
      <w:pPr>
        <w:rPr>
          <w:sz w:val="20"/>
          <w:szCs w:val="20"/>
        </w:rPr>
      </w:pPr>
      <w:r w:rsidRPr="6626885B" w:rsidR="19F58D9F">
        <w:rPr>
          <w:sz w:val="20"/>
          <w:szCs w:val="20"/>
        </w:rPr>
        <w:t xml:space="preserve"> </w:t>
      </w:r>
      <w:r w:rsidRPr="6626885B" w:rsidR="00B40AFB">
        <w:rPr>
          <w:sz w:val="20"/>
          <w:szCs w:val="20"/>
        </w:rPr>
        <w:t xml:space="preserve">The College of Policing’s code of ethics state that to demonstrate they are applying the law fairly, police forces should operate with transparency. Forces are required to provide certain data about their use of powers to the Home Office. </w:t>
      </w:r>
      <w:r w:rsidRPr="6626885B" w:rsidR="59153646">
        <w:rPr>
          <w:sz w:val="20"/>
          <w:szCs w:val="20"/>
        </w:rPr>
        <w:t xml:space="preserve">(College of policing, 2015). </w:t>
      </w:r>
      <w:r w:rsidRPr="6626885B" w:rsidR="00B40AFB">
        <w:rPr>
          <w:sz w:val="20"/>
          <w:szCs w:val="20"/>
        </w:rPr>
        <w:t>Under section 34 of the Police Reform and Social Responsibility Act 2011, they must also give the public opportunity to receive information about their local force and to comment on policing in their area.</w:t>
      </w:r>
    </w:p>
    <w:p w:rsidR="316D2249" w:rsidP="6626885B" w:rsidRDefault="00E82AE4" w14:paraId="23EE05E7" w14:textId="6F5C32D8">
      <w:pPr>
        <w:rPr>
          <w:sz w:val="20"/>
          <w:szCs w:val="20"/>
        </w:rPr>
      </w:pPr>
      <w:r w:rsidRPr="6626885B" w:rsidR="00E82AE4">
        <w:rPr>
          <w:sz w:val="20"/>
          <w:szCs w:val="20"/>
        </w:rPr>
        <w:t>The principle of policing by consent relies on the trust and confidence that the public has in the police service and the wider law enforcement community.</w:t>
      </w:r>
      <w:r w:rsidRPr="6626885B" w:rsidR="48166BF6">
        <w:rPr>
          <w:sz w:val="20"/>
          <w:szCs w:val="20"/>
        </w:rPr>
        <w:t xml:space="preserve"> </w:t>
      </w:r>
      <w:r w:rsidRPr="6626885B" w:rsidR="00A728C6">
        <w:rPr>
          <w:sz w:val="20"/>
          <w:szCs w:val="20"/>
        </w:rPr>
        <w:t>Trust and confidence can be undermined by a failure to manage misconduct and complaints or investigate counter-corruption activities effectively.</w:t>
      </w:r>
    </w:p>
    <w:p w:rsidR="3A2DBEC8" w:rsidP="6626885B" w:rsidRDefault="15F6C3C0" w14:paraId="4263354A" w14:textId="0F0EBF31">
      <w:pPr>
        <w:rPr>
          <w:sz w:val="20"/>
          <w:szCs w:val="20"/>
        </w:rPr>
      </w:pPr>
      <w:r w:rsidRPr="6626885B" w:rsidR="15F6C3C0">
        <w:rPr>
          <w:sz w:val="20"/>
          <w:szCs w:val="20"/>
        </w:rPr>
        <w:t>P</w:t>
      </w:r>
      <w:r w:rsidRPr="6626885B" w:rsidR="00EF659E">
        <w:rPr>
          <w:sz w:val="20"/>
          <w:szCs w:val="20"/>
        </w:rPr>
        <w:t>olicing</w:t>
      </w:r>
      <w:r w:rsidRPr="6626885B" w:rsidR="00EF659E">
        <w:rPr>
          <w:sz w:val="20"/>
          <w:szCs w:val="20"/>
        </w:rPr>
        <w:t xml:space="preserve"> by </w:t>
      </w:r>
      <w:r w:rsidRPr="6626885B" w:rsidR="00EF659E">
        <w:rPr>
          <w:sz w:val="20"/>
          <w:szCs w:val="20"/>
        </w:rPr>
        <w:t>consent</w:t>
      </w:r>
      <w:r w:rsidRPr="6626885B" w:rsidR="00EF659E">
        <w:rPr>
          <w:sz w:val="20"/>
          <w:szCs w:val="20"/>
        </w:rPr>
        <w:t xml:space="preserve"> has been the central philosophy around which policing in Britain is organised. This means that the police base their legitimacy on having the confidence of the public, rather than imposing order through sheer force alone. And</w:t>
      </w:r>
      <w:r w:rsidRPr="6626885B" w:rsidR="00EF659E">
        <w:rPr>
          <w:sz w:val="20"/>
          <w:szCs w:val="20"/>
        </w:rPr>
        <w:t xml:space="preserve"> yet for those used to </w:t>
      </w:r>
      <w:r w:rsidRPr="6626885B" w:rsidR="00EF659E">
        <w:rPr>
          <w:sz w:val="20"/>
          <w:szCs w:val="20"/>
        </w:rPr>
        <w:t>witnessing</w:t>
      </w:r>
      <w:r w:rsidRPr="6626885B" w:rsidR="00EF659E">
        <w:rPr>
          <w:sz w:val="20"/>
          <w:szCs w:val="20"/>
        </w:rPr>
        <w:t xml:space="preserve"> police violence, and to having police power enforced against them, it can be hard to believe that their consent matters. (Dave</w:t>
      </w:r>
      <w:r w:rsidRPr="6626885B" w:rsidR="119F9C5B">
        <w:rPr>
          <w:sz w:val="20"/>
          <w:szCs w:val="20"/>
        </w:rPr>
        <w:t xml:space="preserve"> M</w:t>
      </w:r>
      <w:r w:rsidRPr="6626885B" w:rsidR="00EF659E">
        <w:rPr>
          <w:sz w:val="20"/>
          <w:szCs w:val="20"/>
        </w:rPr>
        <w:t>, 2021).</w:t>
      </w:r>
      <w:r w:rsidRPr="6626885B" w:rsidR="00EE7444">
        <w:rPr>
          <w:sz w:val="20"/>
          <w:szCs w:val="20"/>
        </w:rPr>
        <w:t xml:space="preserve"> </w:t>
      </w:r>
      <w:r w:rsidRPr="6626885B" w:rsidR="00EE7444">
        <w:rPr>
          <w:sz w:val="20"/>
          <w:szCs w:val="20"/>
        </w:rPr>
        <w:t xml:space="preserve">Policing by consent is therefore treated by some as an ideal standard the police must be held to, and by others an impossibility. Both these criticisms miss the mark. The public truly does consent to policing, and, in fact, this is fundamental to </w:t>
      </w:r>
      <w:r w:rsidRPr="6626885B" w:rsidR="00EE7444">
        <w:rPr>
          <w:sz w:val="20"/>
          <w:szCs w:val="20"/>
        </w:rPr>
        <w:t>maintaining</w:t>
      </w:r>
      <w:r w:rsidRPr="6626885B" w:rsidR="00EE7444">
        <w:rPr>
          <w:sz w:val="20"/>
          <w:szCs w:val="20"/>
        </w:rPr>
        <w:t xml:space="preserve"> the state</w:t>
      </w:r>
      <w:r w:rsidRPr="6626885B" w:rsidR="00EE7444">
        <w:rPr>
          <w:sz w:val="20"/>
          <w:szCs w:val="20"/>
        </w:rPr>
        <w:t>’</w:t>
      </w:r>
      <w:r w:rsidRPr="6626885B" w:rsidR="00EE7444">
        <w:rPr>
          <w:sz w:val="20"/>
          <w:szCs w:val="20"/>
        </w:rPr>
        <w:t>s authority.</w:t>
      </w:r>
    </w:p>
    <w:p w:rsidR="28FF9627" w:rsidP="6626885B" w:rsidRDefault="28FF9627" w14:paraId="26394C47" w14:textId="654593B4">
      <w:pPr>
        <w:rPr>
          <w:sz w:val="20"/>
          <w:szCs w:val="20"/>
        </w:rPr>
      </w:pPr>
      <w:r w:rsidRPr="6626885B" w:rsidR="28FF9627">
        <w:rPr>
          <w:sz w:val="20"/>
          <w:szCs w:val="20"/>
        </w:rPr>
        <w:t xml:space="preserve">The Hillsborough Disaster which happened in 1998 </w:t>
      </w:r>
      <w:r w:rsidRPr="6626885B" w:rsidR="2056269B">
        <w:rPr>
          <w:sz w:val="20"/>
          <w:szCs w:val="20"/>
        </w:rPr>
        <w:t>highlights</w:t>
      </w:r>
      <w:r w:rsidRPr="6626885B" w:rsidR="28FF9627">
        <w:rPr>
          <w:sz w:val="20"/>
          <w:szCs w:val="20"/>
        </w:rPr>
        <w:t xml:space="preserve"> </w:t>
      </w:r>
      <w:r w:rsidRPr="6626885B" w:rsidR="08DF26DB">
        <w:rPr>
          <w:sz w:val="20"/>
          <w:szCs w:val="20"/>
        </w:rPr>
        <w:t xml:space="preserve">the importance of holding the police accountable for their actions regarding human </w:t>
      </w:r>
      <w:r w:rsidRPr="6626885B" w:rsidR="2C1BFE8C">
        <w:rPr>
          <w:sz w:val="20"/>
          <w:szCs w:val="20"/>
        </w:rPr>
        <w:t>rights and</w:t>
      </w:r>
      <w:r w:rsidRPr="6626885B" w:rsidR="08DF26DB">
        <w:rPr>
          <w:sz w:val="20"/>
          <w:szCs w:val="20"/>
        </w:rPr>
        <w:t xml:space="preserve"> ensuring that law enforcement operates within the boundaries of the law and public perc</w:t>
      </w:r>
      <w:r w:rsidRPr="6626885B" w:rsidR="21520D60">
        <w:rPr>
          <w:sz w:val="20"/>
          <w:szCs w:val="20"/>
        </w:rPr>
        <w:t>eption.</w:t>
      </w:r>
      <w:r w:rsidRPr="6626885B" w:rsidR="66847448">
        <w:rPr>
          <w:sz w:val="20"/>
          <w:szCs w:val="20"/>
        </w:rPr>
        <w:t xml:space="preserve"> </w:t>
      </w:r>
      <w:r w:rsidRPr="6626885B" w:rsidR="43AE0711">
        <w:rPr>
          <w:sz w:val="20"/>
          <w:szCs w:val="20"/>
        </w:rPr>
        <w:t xml:space="preserve">(BPP, L. 2016). </w:t>
      </w:r>
      <w:r w:rsidRPr="6626885B" w:rsidR="526A89E6">
        <w:rPr>
          <w:sz w:val="20"/>
          <w:szCs w:val="20"/>
        </w:rPr>
        <w:t xml:space="preserve">This case has profoundly influenced the concept of policing by consent. </w:t>
      </w:r>
      <w:r w:rsidRPr="6626885B" w:rsidR="66847448">
        <w:rPr>
          <w:sz w:val="20"/>
          <w:szCs w:val="20"/>
        </w:rPr>
        <w:t>The tragic events at Hillsborough Stadium in the UK exposed failures in police crowd control and emergency response.</w:t>
      </w:r>
      <w:r w:rsidRPr="6626885B" w:rsidR="1BFDD6A6">
        <w:rPr>
          <w:sz w:val="20"/>
          <w:szCs w:val="20"/>
        </w:rPr>
        <w:t xml:space="preserve"> This promoted a revolution of policing practises and the importance of public trust</w:t>
      </w:r>
      <w:r w:rsidRPr="6626885B" w:rsidR="396ADB5D">
        <w:rPr>
          <w:sz w:val="20"/>
          <w:szCs w:val="20"/>
        </w:rPr>
        <w:t>.</w:t>
      </w:r>
    </w:p>
    <w:p w:rsidR="2D50E433" w:rsidP="6626885B" w:rsidRDefault="2D50E433" w14:paraId="7D143D8A" w14:textId="119C2838">
      <w:pPr>
        <w:rPr>
          <w:sz w:val="20"/>
          <w:szCs w:val="20"/>
        </w:rPr>
      </w:pPr>
      <w:r w:rsidRPr="6626885B" w:rsidR="2D50E433">
        <w:rPr>
          <w:sz w:val="20"/>
          <w:szCs w:val="20"/>
        </w:rPr>
        <w:t>Another historical incident which profoundly influenced the concept of policing by consent is the Stephen Lawrence case.</w:t>
      </w:r>
      <w:r w:rsidRPr="6626885B" w:rsidR="14DF6332">
        <w:rPr>
          <w:sz w:val="20"/>
          <w:szCs w:val="20"/>
        </w:rPr>
        <w:t xml:space="preserve"> This case involved an </w:t>
      </w:r>
      <w:r w:rsidRPr="6626885B" w:rsidR="2E6B2069">
        <w:rPr>
          <w:sz w:val="20"/>
          <w:szCs w:val="20"/>
        </w:rPr>
        <w:t>18-year-old</w:t>
      </w:r>
      <w:r w:rsidRPr="6626885B" w:rsidR="14DF6332">
        <w:rPr>
          <w:sz w:val="20"/>
          <w:szCs w:val="20"/>
        </w:rPr>
        <w:t xml:space="preserve"> black male who was killed by a gang of white men in a racist attack in </w:t>
      </w:r>
      <w:r w:rsidRPr="6626885B" w:rsidR="4DACEEF4">
        <w:rPr>
          <w:sz w:val="20"/>
          <w:szCs w:val="20"/>
        </w:rPr>
        <w:t>Southeast</w:t>
      </w:r>
      <w:r w:rsidRPr="6626885B" w:rsidR="23439257">
        <w:rPr>
          <w:sz w:val="20"/>
          <w:szCs w:val="20"/>
        </w:rPr>
        <w:t xml:space="preserve"> London back in 1993.</w:t>
      </w:r>
      <w:r w:rsidRPr="6626885B" w:rsidR="00997423">
        <w:rPr>
          <w:sz w:val="20"/>
          <w:szCs w:val="20"/>
        </w:rPr>
        <w:t xml:space="preserve"> </w:t>
      </w:r>
      <w:r w:rsidRPr="6626885B" w:rsidR="00997423">
        <w:rPr>
          <w:sz w:val="20"/>
          <w:szCs w:val="20"/>
        </w:rPr>
        <w:t xml:space="preserve">The case highlighted systemic failures in the police investigation of a racially motivated murder and sparked significant changes in policing practices, accountability, and community </w:t>
      </w:r>
      <w:r w:rsidRPr="6626885B" w:rsidR="00401A19">
        <w:rPr>
          <w:sz w:val="20"/>
          <w:szCs w:val="20"/>
        </w:rPr>
        <w:t>relations.</w:t>
      </w:r>
      <w:r w:rsidRPr="6626885B" w:rsidR="00401A19">
        <w:rPr>
          <w:sz w:val="20"/>
          <w:szCs w:val="20"/>
        </w:rPr>
        <w:t xml:space="preserve"> There are</w:t>
      </w:r>
      <w:r w:rsidRPr="6626885B" w:rsidR="00FD490C">
        <w:rPr>
          <w:sz w:val="20"/>
          <w:szCs w:val="20"/>
        </w:rPr>
        <w:t xml:space="preserve"> many ways how th</w:t>
      </w:r>
      <w:r w:rsidRPr="6626885B" w:rsidR="00C66CA7">
        <w:rPr>
          <w:sz w:val="20"/>
          <w:szCs w:val="20"/>
        </w:rPr>
        <w:t xml:space="preserve">e Stephen </w:t>
      </w:r>
      <w:r w:rsidRPr="6626885B" w:rsidR="001F05EE">
        <w:rPr>
          <w:sz w:val="20"/>
          <w:szCs w:val="20"/>
        </w:rPr>
        <w:t xml:space="preserve">Lawrence case </w:t>
      </w:r>
      <w:r w:rsidRPr="6626885B" w:rsidR="00517706">
        <w:rPr>
          <w:sz w:val="20"/>
          <w:szCs w:val="20"/>
        </w:rPr>
        <w:t>impacted</w:t>
      </w:r>
      <w:r w:rsidRPr="6626885B" w:rsidR="00517706">
        <w:rPr>
          <w:sz w:val="20"/>
          <w:szCs w:val="20"/>
        </w:rPr>
        <w:t xml:space="preserve"> the concept of policing by consent. </w:t>
      </w:r>
    </w:p>
    <w:p w:rsidR="007026E3" w:rsidP="6626885B" w:rsidRDefault="007026E3" w14:paraId="71D82971" w14:textId="2F64208F">
      <w:pPr>
        <w:rPr>
          <w:sz w:val="20"/>
          <w:szCs w:val="20"/>
        </w:rPr>
      </w:pPr>
      <w:r w:rsidRPr="6626885B" w:rsidR="007026E3">
        <w:rPr>
          <w:sz w:val="20"/>
          <w:szCs w:val="20"/>
        </w:rPr>
        <w:t xml:space="preserve">Firstly, the </w:t>
      </w:r>
      <w:r w:rsidRPr="6626885B" w:rsidR="00535A26">
        <w:rPr>
          <w:sz w:val="20"/>
          <w:szCs w:val="20"/>
        </w:rPr>
        <w:t>mishandling of the Stephen Lawrence case exposed institutional racism within the Metropolitan Police and raised concerns about police accountability. The lack of a thorough investigation and failure to bring the perpetrators to justice eroded public trust in the police and highlighted the need for greater accountability in law enforcement</w:t>
      </w:r>
      <w:r w:rsidRPr="6626885B" w:rsidR="46F59E91">
        <w:rPr>
          <w:sz w:val="20"/>
          <w:szCs w:val="20"/>
        </w:rPr>
        <w:t xml:space="preserve"> (Lee,</w:t>
      </w:r>
      <w:r w:rsidRPr="6626885B" w:rsidR="5DE45D2A">
        <w:rPr>
          <w:sz w:val="20"/>
          <w:szCs w:val="20"/>
        </w:rPr>
        <w:t xml:space="preserve"> J.</w:t>
      </w:r>
      <w:r w:rsidRPr="6626885B" w:rsidR="46F59E91">
        <w:rPr>
          <w:sz w:val="20"/>
          <w:szCs w:val="20"/>
        </w:rPr>
        <w:t xml:space="preserve"> 2023).</w:t>
      </w:r>
      <w:r w:rsidRPr="6626885B" w:rsidR="002F2F79">
        <w:rPr>
          <w:sz w:val="20"/>
          <w:szCs w:val="20"/>
        </w:rPr>
        <w:t xml:space="preserve"> </w:t>
      </w:r>
      <w:r w:rsidRPr="6626885B" w:rsidR="002F2F79">
        <w:rPr>
          <w:sz w:val="20"/>
          <w:szCs w:val="20"/>
        </w:rPr>
        <w:t>The Stephen Lawrence case shattered the trust and confidence of the Black community in the police. The lack of responsiveness to the concerns of the Lawrence family and the community further emphasised the importance of building trust and cooperation between the police and the public to ensure effective policing by consent.</w:t>
      </w:r>
    </w:p>
    <w:p w:rsidR="00DC44C9" w:rsidP="6626885B" w:rsidRDefault="00DC44C9" w14:paraId="2189F328" w14:textId="515C307A">
      <w:pPr>
        <w:rPr>
          <w:sz w:val="20"/>
          <w:szCs w:val="20"/>
        </w:rPr>
      </w:pPr>
      <w:r w:rsidRPr="6626885B" w:rsidR="00DC44C9">
        <w:rPr>
          <w:sz w:val="20"/>
          <w:szCs w:val="20"/>
        </w:rPr>
        <w:t xml:space="preserve">The Macpherson Report, which investigated the handling of the Stephen Lawrence case, </w:t>
      </w:r>
      <w:r w:rsidRPr="6626885B" w:rsidR="007C306E">
        <w:rPr>
          <w:sz w:val="20"/>
          <w:szCs w:val="20"/>
        </w:rPr>
        <w:t>recognised</w:t>
      </w:r>
      <w:r w:rsidRPr="6626885B" w:rsidR="00DC44C9">
        <w:rPr>
          <w:sz w:val="20"/>
          <w:szCs w:val="20"/>
        </w:rPr>
        <w:t xml:space="preserve"> the existence of institutional racism within the police force and called for cultural change to address these issues. The report highlighted the importance of diversity, equality, and fairness in policing practices to gain</w:t>
      </w:r>
      <w:r w:rsidRPr="6626885B" w:rsidR="1D01A008">
        <w:rPr>
          <w:sz w:val="20"/>
          <w:szCs w:val="20"/>
        </w:rPr>
        <w:t xml:space="preserve"> </w:t>
      </w:r>
      <w:r w:rsidRPr="6626885B" w:rsidR="00DC44C9">
        <w:rPr>
          <w:sz w:val="20"/>
          <w:szCs w:val="20"/>
        </w:rPr>
        <w:t xml:space="preserve">support of all communities. </w:t>
      </w:r>
      <w:r w:rsidRPr="6626885B" w:rsidR="009C3E42">
        <w:rPr>
          <w:sz w:val="20"/>
          <w:szCs w:val="20"/>
        </w:rPr>
        <w:t>“</w:t>
      </w:r>
      <w:r w:rsidRPr="6626885B" w:rsidR="28F3B12F">
        <w:rPr>
          <w:sz w:val="20"/>
          <w:szCs w:val="20"/>
        </w:rPr>
        <w:t>Increase</w:t>
      </w:r>
      <w:r w:rsidRPr="6626885B" w:rsidR="009C3E42">
        <w:rPr>
          <w:sz w:val="20"/>
          <w:szCs w:val="20"/>
        </w:rPr>
        <w:t xml:space="preserve"> trust and confidence in policing amongst minority ethnic communities</w:t>
      </w:r>
      <w:r w:rsidRPr="6626885B" w:rsidR="00DB22F7">
        <w:rPr>
          <w:sz w:val="20"/>
          <w:szCs w:val="20"/>
        </w:rPr>
        <w:t xml:space="preserve">. </w:t>
      </w:r>
      <w:r w:rsidRPr="6626885B" w:rsidR="009C3E42">
        <w:rPr>
          <w:sz w:val="20"/>
          <w:szCs w:val="20"/>
        </w:rPr>
        <w:t>However, twenty-two years on, evidence to our inquiry shows that there is a significant problem with confidence in the police within Black communities, particularly among young people.”</w:t>
      </w:r>
      <w:r w:rsidRPr="6626885B" w:rsidR="33A94850">
        <w:rPr>
          <w:sz w:val="20"/>
          <w:szCs w:val="20"/>
        </w:rPr>
        <w:t xml:space="preserve"> (UK Parliament, 2021).</w:t>
      </w:r>
    </w:p>
    <w:p w:rsidR="538B223F" w:rsidP="6626885B" w:rsidRDefault="538B223F" w14:paraId="7A1AF933" w14:textId="008A87B7">
      <w:pPr>
        <w:rPr>
          <w:rFonts w:ascii="Calibri" w:hAnsi="Calibri" w:eastAsia="Calibri" w:cs="Calibri"/>
          <w:sz w:val="20"/>
          <w:szCs w:val="20"/>
        </w:rPr>
      </w:pPr>
      <w:r w:rsidRPr="6626885B" w:rsidR="538B223F">
        <w:rPr>
          <w:rFonts w:ascii="Calibri" w:hAnsi="Calibri" w:eastAsia="Calibri" w:cs="Calibri"/>
          <w:sz w:val="20"/>
          <w:szCs w:val="20"/>
        </w:rPr>
        <w:t>After the Stephen Lawrence case, there was an increased focus on community engagement and involvement in policing strategies. Law enforcement</w:t>
      </w:r>
      <w:r w:rsidRPr="6626885B" w:rsidR="1291D446">
        <w:rPr>
          <w:rFonts w:ascii="Calibri" w:hAnsi="Calibri" w:eastAsia="Calibri" w:cs="Calibri"/>
          <w:sz w:val="20"/>
          <w:szCs w:val="20"/>
        </w:rPr>
        <w:t xml:space="preserve">s </w:t>
      </w:r>
      <w:r w:rsidRPr="6626885B" w:rsidR="538B223F">
        <w:rPr>
          <w:rFonts w:ascii="Calibri" w:hAnsi="Calibri" w:eastAsia="Calibri" w:cs="Calibri"/>
          <w:sz w:val="20"/>
          <w:szCs w:val="20"/>
        </w:rPr>
        <w:t xml:space="preserve">prioritized building positive relationships with diverse communities to enhance cooperation, address concerns, and prevent future incidents of discrimination or injustice. The Stephen Lawrence case also led to legal reforms in the UK, such as changes to the double jeopardy law and the enactment of the Criminal Justice Act 2003, which </w:t>
      </w:r>
      <w:r w:rsidRPr="6626885B" w:rsidR="538B223F">
        <w:rPr>
          <w:rFonts w:ascii="Calibri" w:hAnsi="Calibri" w:eastAsia="Calibri" w:cs="Calibri"/>
          <w:sz w:val="20"/>
          <w:szCs w:val="20"/>
        </w:rPr>
        <w:t>permitted</w:t>
      </w:r>
      <w:r w:rsidRPr="6626885B" w:rsidR="538B223F">
        <w:rPr>
          <w:rFonts w:ascii="Calibri" w:hAnsi="Calibri" w:eastAsia="Calibri" w:cs="Calibri"/>
          <w:sz w:val="20"/>
          <w:szCs w:val="20"/>
        </w:rPr>
        <w:t xml:space="preserve"> retrials in cases where new evidence surfaced. These reforms aimed to ensure justice in instances where the </w:t>
      </w:r>
      <w:r w:rsidRPr="6626885B" w:rsidR="538B223F">
        <w:rPr>
          <w:rFonts w:ascii="Calibri" w:hAnsi="Calibri" w:eastAsia="Calibri" w:cs="Calibri"/>
          <w:sz w:val="20"/>
          <w:szCs w:val="20"/>
        </w:rPr>
        <w:t>initial</w:t>
      </w:r>
      <w:r w:rsidRPr="6626885B" w:rsidR="538B223F">
        <w:rPr>
          <w:rFonts w:ascii="Calibri" w:hAnsi="Calibri" w:eastAsia="Calibri" w:cs="Calibri"/>
          <w:sz w:val="20"/>
          <w:szCs w:val="20"/>
        </w:rPr>
        <w:t xml:space="preserve"> investigation had failed.</w:t>
      </w:r>
    </w:p>
    <w:p w:rsidR="00D63C54" w:rsidP="6626885B" w:rsidRDefault="3F3D329D" w14:paraId="7AF69F13" w14:textId="29292B60">
      <w:pPr>
        <w:rPr>
          <w:sz w:val="20"/>
          <w:szCs w:val="20"/>
        </w:rPr>
      </w:pPr>
      <w:r w:rsidRPr="6626885B" w:rsidR="3F3D329D">
        <w:rPr>
          <w:sz w:val="20"/>
          <w:szCs w:val="20"/>
        </w:rPr>
        <w:t>T</w:t>
      </w:r>
      <w:r w:rsidRPr="6626885B" w:rsidR="00D63C54">
        <w:rPr>
          <w:sz w:val="20"/>
          <w:szCs w:val="20"/>
        </w:rPr>
        <w:t>he Stephen Lawrence case had a profound impact on the concept of policing by consent by highlighting the importance of accountability, trust, community engagement, and cultural change within law enforcement agencies. The case served as a catalyst for reforms and initiatives to address systemic issues and improve police-community relations in the UK.</w:t>
      </w:r>
      <w:r w:rsidRPr="6626885B" w:rsidR="65172143">
        <w:rPr>
          <w:sz w:val="20"/>
          <w:szCs w:val="20"/>
        </w:rPr>
        <w:t xml:space="preserve"> (Muir,</w:t>
      </w:r>
      <w:r w:rsidRPr="6626885B" w:rsidR="4E36A55D">
        <w:rPr>
          <w:sz w:val="20"/>
          <w:szCs w:val="20"/>
        </w:rPr>
        <w:t xml:space="preserve"> H.</w:t>
      </w:r>
      <w:r w:rsidRPr="6626885B" w:rsidR="65172143">
        <w:rPr>
          <w:sz w:val="20"/>
          <w:szCs w:val="20"/>
        </w:rPr>
        <w:t xml:space="preserve"> 2012).</w:t>
      </w:r>
    </w:p>
    <w:p w:rsidR="00F1318F" w:rsidP="6626885B" w:rsidRDefault="005F5EF1" w14:paraId="153FFCB2" w14:textId="794A4883">
      <w:pPr>
        <w:spacing w:before="240" w:after="240"/>
        <w:rPr>
          <w:rFonts w:ascii="Calibri" w:hAnsi="Calibri" w:eastAsia="Calibri" w:cs="Calibri"/>
          <w:sz w:val="20"/>
          <w:szCs w:val="20"/>
        </w:rPr>
      </w:pPr>
      <w:r w:rsidRPr="6626885B" w:rsidR="001F4A47">
        <w:rPr>
          <w:sz w:val="20"/>
          <w:szCs w:val="20"/>
        </w:rPr>
        <w:t xml:space="preserve">In conclusion, the concept of </w:t>
      </w:r>
      <w:r w:rsidRPr="6626885B" w:rsidR="71AA77EC">
        <w:rPr>
          <w:sz w:val="20"/>
          <w:szCs w:val="20"/>
        </w:rPr>
        <w:t>“</w:t>
      </w:r>
      <w:r w:rsidRPr="6626885B" w:rsidR="001F4A47">
        <w:rPr>
          <w:sz w:val="20"/>
          <w:szCs w:val="20"/>
        </w:rPr>
        <w:t>policing by consent</w:t>
      </w:r>
      <w:r w:rsidRPr="6626885B" w:rsidR="52AB1F40">
        <w:rPr>
          <w:sz w:val="20"/>
          <w:szCs w:val="20"/>
        </w:rPr>
        <w:t>”</w:t>
      </w:r>
      <w:r w:rsidRPr="6626885B" w:rsidR="001F4A47">
        <w:rPr>
          <w:sz w:val="20"/>
          <w:szCs w:val="20"/>
        </w:rPr>
        <w:t xml:space="preserve"> is essential in shaping the relationship between law enforcement and society in the UK.</w:t>
      </w:r>
      <w:r w:rsidRPr="6626885B" w:rsidR="09FD4446">
        <w:rPr>
          <w:sz w:val="20"/>
          <w:szCs w:val="20"/>
        </w:rPr>
        <w:t xml:space="preserve"> </w:t>
      </w:r>
      <w:r w:rsidRPr="6626885B" w:rsidR="09FD4446">
        <w:rPr>
          <w:rFonts w:ascii="Calibri" w:hAnsi="Calibri" w:eastAsia="Calibri" w:cs="Calibri"/>
          <w:sz w:val="20"/>
          <w:szCs w:val="20"/>
        </w:rPr>
        <w:t xml:space="preserve">This approach emphasizes mutual respect, transparency, and accountability, ensuring that police actions are legitimate and supported by the public. By prioritizing community engagement and collaboration, policing by consent fosters a sense of safety and security, as citizens feel valued and heard. </w:t>
      </w:r>
      <w:r w:rsidRPr="6626885B" w:rsidR="3A36882E">
        <w:rPr>
          <w:sz w:val="20"/>
          <w:szCs w:val="20"/>
        </w:rPr>
        <w:t>By upholding this principle and learning from past historical incidents, the police can work towards a more effective, transparent, and community-oriented approach to policing that serves the best interests of all individuals and making sure no more incidents like the Stephen Lawrence case happen again.</w:t>
      </w:r>
      <w:r w:rsidRPr="6626885B" w:rsidR="3A36882E">
        <w:rPr>
          <w:rFonts w:ascii="Calibri" w:hAnsi="Calibri" w:eastAsia="Calibri" w:cs="Calibri"/>
          <w:noProof w:val="0"/>
          <w:sz w:val="20"/>
          <w:szCs w:val="20"/>
          <w:lang w:val="en-GB"/>
        </w:rPr>
        <w:t xml:space="preserve"> This</w:t>
      </w:r>
      <w:r w:rsidRPr="6626885B" w:rsidR="3A71A770">
        <w:rPr>
          <w:rFonts w:ascii="Calibri" w:hAnsi="Calibri" w:eastAsia="Calibri" w:cs="Calibri"/>
          <w:noProof w:val="0"/>
          <w:sz w:val="20"/>
          <w:szCs w:val="20"/>
          <w:lang w:val="en-GB"/>
        </w:rPr>
        <w:t xml:space="preserve"> case </w:t>
      </w:r>
      <w:r w:rsidRPr="6626885B" w:rsidR="2419CB2D">
        <w:rPr>
          <w:rFonts w:ascii="Calibri" w:hAnsi="Calibri" w:eastAsia="Calibri" w:cs="Calibri"/>
          <w:noProof w:val="0"/>
          <w:sz w:val="20"/>
          <w:szCs w:val="20"/>
          <w:lang w:val="en-GB"/>
        </w:rPr>
        <w:t>has</w:t>
      </w:r>
      <w:r w:rsidRPr="6626885B" w:rsidR="3A71A770">
        <w:rPr>
          <w:rFonts w:ascii="Calibri" w:hAnsi="Calibri" w:eastAsia="Calibri" w:cs="Calibri"/>
          <w:noProof w:val="0"/>
          <w:sz w:val="20"/>
          <w:szCs w:val="20"/>
          <w:lang w:val="en-GB"/>
        </w:rPr>
        <w:t xml:space="preserve"> </w:t>
      </w:r>
      <w:r w:rsidRPr="6626885B" w:rsidR="3A71A770">
        <w:rPr>
          <w:rFonts w:ascii="Calibri" w:hAnsi="Calibri" w:eastAsia="Calibri" w:cs="Calibri"/>
          <w:noProof w:val="0"/>
          <w:sz w:val="20"/>
          <w:szCs w:val="20"/>
          <w:lang w:val="en-GB"/>
        </w:rPr>
        <w:t>demonstrated</w:t>
      </w:r>
      <w:r w:rsidRPr="6626885B" w:rsidR="3A71A770">
        <w:rPr>
          <w:rFonts w:ascii="Calibri" w:hAnsi="Calibri" w:eastAsia="Calibri" w:cs="Calibri"/>
          <w:noProof w:val="0"/>
          <w:sz w:val="20"/>
          <w:szCs w:val="20"/>
          <w:lang w:val="en-GB"/>
        </w:rPr>
        <w:t xml:space="preserve"> how fragile this trust can be and how important it is for police forces to </w:t>
      </w:r>
      <w:r w:rsidRPr="6626885B" w:rsidR="3A71A770">
        <w:rPr>
          <w:rFonts w:ascii="Calibri" w:hAnsi="Calibri" w:eastAsia="Calibri" w:cs="Calibri"/>
          <w:noProof w:val="0"/>
          <w:sz w:val="20"/>
          <w:szCs w:val="20"/>
          <w:lang w:val="en-GB"/>
        </w:rPr>
        <w:t>operate</w:t>
      </w:r>
      <w:r w:rsidRPr="6626885B" w:rsidR="3A71A770">
        <w:rPr>
          <w:rFonts w:ascii="Calibri" w:hAnsi="Calibri" w:eastAsia="Calibri" w:cs="Calibri"/>
          <w:noProof w:val="0"/>
          <w:sz w:val="20"/>
          <w:szCs w:val="20"/>
          <w:lang w:val="en-GB"/>
        </w:rPr>
        <w:t xml:space="preserve"> with respect for the rights of all individuals. </w:t>
      </w:r>
      <w:r w:rsidRPr="6626885B" w:rsidR="5F3A947D">
        <w:rPr>
          <w:rFonts w:ascii="Calibri" w:hAnsi="Calibri" w:eastAsia="Calibri" w:cs="Calibri"/>
          <w:noProof w:val="0"/>
          <w:sz w:val="20"/>
          <w:szCs w:val="20"/>
          <w:lang w:val="en-GB"/>
        </w:rPr>
        <w:t>E</w:t>
      </w:r>
      <w:r w:rsidRPr="6626885B" w:rsidR="3A71A770">
        <w:rPr>
          <w:rFonts w:ascii="Calibri" w:hAnsi="Calibri" w:eastAsia="Calibri" w:cs="Calibri"/>
          <w:noProof w:val="0"/>
          <w:sz w:val="20"/>
          <w:szCs w:val="20"/>
          <w:lang w:val="en-GB"/>
        </w:rPr>
        <w:t xml:space="preserve">vents </w:t>
      </w:r>
      <w:r w:rsidRPr="6626885B" w:rsidR="40100729">
        <w:rPr>
          <w:rFonts w:ascii="Calibri" w:hAnsi="Calibri" w:eastAsia="Calibri" w:cs="Calibri"/>
          <w:noProof w:val="0"/>
          <w:sz w:val="20"/>
          <w:szCs w:val="20"/>
          <w:lang w:val="en-GB"/>
        </w:rPr>
        <w:t xml:space="preserve">like this </w:t>
      </w:r>
      <w:r w:rsidRPr="6626885B" w:rsidR="3A71A770">
        <w:rPr>
          <w:rFonts w:ascii="Calibri" w:hAnsi="Calibri" w:eastAsia="Calibri" w:cs="Calibri"/>
          <w:noProof w:val="0"/>
          <w:sz w:val="20"/>
          <w:szCs w:val="20"/>
          <w:lang w:val="en-GB"/>
        </w:rPr>
        <w:t xml:space="preserve">have shaped the modern understanding of policing, reinforcing the need for law enforcement to act in a manner that reflects the values of justice and fairness. </w:t>
      </w:r>
      <w:r w:rsidRPr="6626885B" w:rsidR="09FD4446">
        <w:rPr>
          <w:rFonts w:ascii="Calibri" w:hAnsi="Calibri" w:eastAsia="Calibri" w:cs="Calibri"/>
          <w:sz w:val="20"/>
          <w:szCs w:val="20"/>
        </w:rPr>
        <w:t xml:space="preserve"> </w:t>
      </w:r>
    </w:p>
    <w:p w:rsidR="00F1318F" w:rsidP="6626885B" w:rsidRDefault="005F5EF1" w14:paraId="155986C1" w14:textId="47DBA119">
      <w:pPr>
        <w:spacing w:before="240" w:after="240"/>
        <w:rPr>
          <w:b w:val="1"/>
          <w:bCs w:val="1"/>
          <w:i w:val="1"/>
          <w:iCs w:val="1"/>
          <w:sz w:val="20"/>
          <w:szCs w:val="20"/>
        </w:rPr>
      </w:pPr>
      <w:r w:rsidRPr="6626885B" w:rsidR="005F5EF1">
        <w:rPr>
          <w:b w:val="1"/>
          <w:bCs w:val="1"/>
          <w:i w:val="1"/>
          <w:iCs w:val="1"/>
          <w:sz w:val="20"/>
          <w:szCs w:val="20"/>
        </w:rPr>
        <w:t>Reference list:</w:t>
      </w:r>
    </w:p>
    <w:p w:rsidR="005F5EF1" w:rsidP="6626885B" w:rsidRDefault="005F5EF1" w14:paraId="60C1F7CF" w14:textId="5DDA8EA4">
      <w:pPr>
        <w:rPr>
          <w:rStyle w:val="Hyperlink"/>
          <w:color w:val="auto"/>
          <w:sz w:val="20"/>
          <w:szCs w:val="20"/>
          <w:u w:val="none"/>
        </w:rPr>
      </w:pPr>
      <w:r w:rsidRPr="6626885B" w:rsidR="005F5EF1">
        <w:rPr>
          <w:sz w:val="20"/>
          <w:szCs w:val="20"/>
        </w:rPr>
        <w:t>Watts</w:t>
      </w:r>
      <w:r w:rsidRPr="6626885B" w:rsidR="5CD90F0E">
        <w:rPr>
          <w:sz w:val="20"/>
          <w:szCs w:val="20"/>
        </w:rPr>
        <w:t>, D</w:t>
      </w:r>
      <w:r w:rsidRPr="6626885B" w:rsidR="40F77C9D">
        <w:rPr>
          <w:sz w:val="20"/>
          <w:szCs w:val="20"/>
        </w:rPr>
        <w:t>.</w:t>
      </w:r>
      <w:r w:rsidRPr="6626885B" w:rsidR="005F5EF1">
        <w:rPr>
          <w:sz w:val="20"/>
          <w:szCs w:val="20"/>
        </w:rPr>
        <w:t xml:space="preserve"> </w:t>
      </w:r>
      <w:r w:rsidRPr="6626885B" w:rsidR="006E6716">
        <w:rPr>
          <w:sz w:val="20"/>
          <w:szCs w:val="20"/>
        </w:rPr>
        <w:t>(2023)</w:t>
      </w:r>
      <w:r w:rsidRPr="6626885B" w:rsidR="133FE689">
        <w:rPr>
          <w:sz w:val="20"/>
          <w:szCs w:val="20"/>
        </w:rPr>
        <w:t>.</w:t>
      </w:r>
      <w:r w:rsidRPr="6626885B" w:rsidR="006E6716">
        <w:rPr>
          <w:sz w:val="20"/>
          <w:szCs w:val="20"/>
        </w:rPr>
        <w:t xml:space="preserve"> </w:t>
      </w:r>
      <w:r w:rsidRPr="6626885B" w:rsidR="00B603A0">
        <w:rPr>
          <w:i w:val="1"/>
          <w:iCs w:val="1"/>
          <w:sz w:val="20"/>
          <w:szCs w:val="20"/>
        </w:rPr>
        <w:t xml:space="preserve">What is policing </w:t>
      </w:r>
      <w:r w:rsidRPr="6626885B" w:rsidR="0090331D">
        <w:rPr>
          <w:i w:val="1"/>
          <w:iCs w:val="1"/>
          <w:sz w:val="20"/>
          <w:szCs w:val="20"/>
        </w:rPr>
        <w:t>by con</w:t>
      </w:r>
      <w:r w:rsidRPr="6626885B" w:rsidR="00576DB8">
        <w:rPr>
          <w:i w:val="1"/>
          <w:iCs w:val="1"/>
          <w:sz w:val="20"/>
          <w:szCs w:val="20"/>
        </w:rPr>
        <w:t>sent</w:t>
      </w:r>
      <w:r w:rsidRPr="6626885B" w:rsidR="21AE355A">
        <w:rPr>
          <w:i w:val="1"/>
          <w:iCs w:val="1"/>
          <w:sz w:val="20"/>
          <w:szCs w:val="20"/>
        </w:rPr>
        <w:t>?</w:t>
      </w:r>
      <w:r w:rsidRPr="6626885B" w:rsidR="00842FE0">
        <w:rPr>
          <w:i w:val="1"/>
          <w:iCs w:val="1"/>
          <w:sz w:val="20"/>
          <w:szCs w:val="20"/>
        </w:rPr>
        <w:t xml:space="preserve"> </w:t>
      </w:r>
      <w:r w:rsidRPr="6626885B" w:rsidR="7E9BE3BB">
        <w:rPr>
          <w:i w:val="0"/>
          <w:iCs w:val="0"/>
          <w:sz w:val="20"/>
          <w:szCs w:val="20"/>
        </w:rPr>
        <w:t xml:space="preserve">[online] Ministry of Injustice. Available at: </w:t>
      </w:r>
      <w:r w:rsidRPr="6626885B" w:rsidR="0027117A">
        <w:rPr>
          <w:sz w:val="20"/>
          <w:szCs w:val="20"/>
        </w:rPr>
        <w:t xml:space="preserve"> </w:t>
      </w:r>
      <w:hyperlink r:id="R50a10771b1c34713">
        <w:r w:rsidRPr="6626885B" w:rsidR="0027117A">
          <w:rPr>
            <w:rStyle w:val="Hyperlink"/>
            <w:sz w:val="20"/>
            <w:szCs w:val="20"/>
          </w:rPr>
          <w:t>https://ministryofinjustice.co.uk/what-is-policing-by-consent/</w:t>
        </w:r>
        <w:r w:rsidRPr="6626885B" w:rsidR="734F3FE8">
          <w:rPr>
            <w:rStyle w:val="Hyperlink"/>
            <w:sz w:val="20"/>
            <w:szCs w:val="20"/>
          </w:rPr>
          <w:t>.</w:t>
        </w:r>
      </w:hyperlink>
      <w:r w:rsidRPr="6626885B" w:rsidR="734F3FE8">
        <w:rPr>
          <w:rStyle w:val="Hyperlink"/>
          <w:sz w:val="20"/>
          <w:szCs w:val="20"/>
        </w:rPr>
        <w:t xml:space="preserve"> </w:t>
      </w:r>
      <w:r w:rsidRPr="6626885B" w:rsidR="734F3FE8">
        <w:rPr>
          <w:rStyle w:val="Hyperlink"/>
          <w:color w:val="auto"/>
          <w:sz w:val="20"/>
          <w:szCs w:val="20"/>
          <w:u w:val="none"/>
        </w:rPr>
        <w:t>Access date: 29/11/2024</w:t>
      </w:r>
    </w:p>
    <w:p w:rsidR="3A335710" w:rsidP="6626885B" w:rsidRDefault="3A335710" w14:paraId="0109BDBF" w14:textId="46414295">
      <w:pPr>
        <w:rPr>
          <w:rStyle w:val="Hyperlink"/>
          <w:color w:val="auto"/>
          <w:sz w:val="20"/>
          <w:szCs w:val="20"/>
          <w:u w:val="none"/>
        </w:rPr>
      </w:pPr>
      <w:r w:rsidRPr="6626885B" w:rsidR="3A335710">
        <w:rPr>
          <w:sz w:val="20"/>
          <w:szCs w:val="20"/>
        </w:rPr>
        <w:t>Richards</w:t>
      </w:r>
      <w:r w:rsidRPr="6626885B" w:rsidR="0D43881E">
        <w:rPr>
          <w:sz w:val="20"/>
          <w:szCs w:val="20"/>
        </w:rPr>
        <w:t>, G</w:t>
      </w:r>
      <w:r w:rsidRPr="6626885B" w:rsidR="41FCCFBF">
        <w:rPr>
          <w:sz w:val="20"/>
          <w:szCs w:val="20"/>
        </w:rPr>
        <w:t>.</w:t>
      </w:r>
      <w:r w:rsidRPr="6626885B" w:rsidR="3A335710">
        <w:rPr>
          <w:sz w:val="20"/>
          <w:szCs w:val="20"/>
        </w:rPr>
        <w:t xml:space="preserve"> (2022)</w:t>
      </w:r>
      <w:r w:rsidRPr="6626885B" w:rsidR="62A36B68">
        <w:rPr>
          <w:sz w:val="20"/>
          <w:szCs w:val="20"/>
        </w:rPr>
        <w:t xml:space="preserve">. </w:t>
      </w:r>
      <w:r w:rsidRPr="6626885B" w:rsidR="3A335710">
        <w:rPr>
          <w:i w:val="1"/>
          <w:iCs w:val="1"/>
          <w:sz w:val="20"/>
          <w:szCs w:val="20"/>
        </w:rPr>
        <w:t xml:space="preserve">Police accountability. </w:t>
      </w:r>
      <w:r w:rsidRPr="6626885B" w:rsidR="58748A04">
        <w:rPr>
          <w:i w:val="0"/>
          <w:iCs w:val="0"/>
          <w:sz w:val="20"/>
          <w:szCs w:val="20"/>
        </w:rPr>
        <w:t xml:space="preserve">[online] Institue for Government. </w:t>
      </w:r>
      <w:r w:rsidRPr="6626885B" w:rsidR="58748A04">
        <w:rPr>
          <w:i w:val="0"/>
          <w:iCs w:val="0"/>
          <w:sz w:val="20"/>
          <w:szCs w:val="20"/>
        </w:rPr>
        <w:t>Available</w:t>
      </w:r>
      <w:r w:rsidRPr="6626885B" w:rsidR="58748A04">
        <w:rPr>
          <w:i w:val="0"/>
          <w:iCs w:val="0"/>
          <w:sz w:val="20"/>
          <w:szCs w:val="20"/>
        </w:rPr>
        <w:t xml:space="preserve"> at</w:t>
      </w:r>
      <w:r w:rsidRPr="6626885B" w:rsidR="3A335710">
        <w:rPr>
          <w:sz w:val="20"/>
          <w:szCs w:val="20"/>
        </w:rPr>
        <w:t>:</w:t>
      </w:r>
      <w:r w:rsidRPr="6626885B" w:rsidR="00445F62">
        <w:rPr>
          <w:sz w:val="20"/>
          <w:szCs w:val="20"/>
        </w:rPr>
        <w:t xml:space="preserve"> </w:t>
      </w:r>
      <w:hyperlink w:anchor=":~:text=British%20policing%20is%20based%20on,police's%20responsiveness%20to%20the%20public." r:id="R30efeab43c6843cf">
        <w:r w:rsidRPr="6626885B" w:rsidR="00445F62">
          <w:rPr>
            <w:rStyle w:val="Hyperlink"/>
            <w:sz w:val="20"/>
            <w:szCs w:val="20"/>
          </w:rPr>
          <w:t>https://www.instituteforgovernment.org.uk/article/explainer/police-accountability#:~:text=British%20policing%20is%20based%20on,police's%20responsiveness%20to%20the%20public.</w:t>
        </w:r>
      </w:hyperlink>
      <w:r w:rsidRPr="6626885B" w:rsidR="575D4B85">
        <w:rPr>
          <w:sz w:val="20"/>
          <w:szCs w:val="20"/>
        </w:rPr>
        <w:t xml:space="preserve"> Access date: 29/11/2024</w:t>
      </w:r>
    </w:p>
    <w:p w:rsidRPr="00842FE0" w:rsidR="00807100" w:rsidP="6626885B" w:rsidRDefault="769DB24C" w14:paraId="6FC969A5" w14:textId="3674A5CB">
      <w:pPr>
        <w:rPr>
          <w:rStyle w:val="Hyperlink"/>
          <w:color w:val="auto"/>
          <w:sz w:val="20"/>
          <w:szCs w:val="20"/>
          <w:u w:val="none"/>
        </w:rPr>
      </w:pPr>
      <w:r w:rsidRPr="6626885B" w:rsidR="769DB24C">
        <w:rPr>
          <w:sz w:val="20"/>
          <w:szCs w:val="20"/>
        </w:rPr>
        <w:t>Brown</w:t>
      </w:r>
      <w:r w:rsidRPr="6626885B" w:rsidR="569013A5">
        <w:rPr>
          <w:sz w:val="20"/>
          <w:szCs w:val="20"/>
        </w:rPr>
        <w:t xml:space="preserve"> PhD, R</w:t>
      </w:r>
      <w:r w:rsidRPr="6626885B" w:rsidR="0DE50FEB">
        <w:rPr>
          <w:sz w:val="20"/>
          <w:szCs w:val="20"/>
        </w:rPr>
        <w:t>.</w:t>
      </w:r>
      <w:r w:rsidRPr="6626885B" w:rsidR="769DB24C">
        <w:rPr>
          <w:sz w:val="20"/>
          <w:szCs w:val="20"/>
        </w:rPr>
        <w:t xml:space="preserve"> (2023), </w:t>
      </w:r>
      <w:r w:rsidRPr="6626885B" w:rsidR="769DB24C">
        <w:rPr>
          <w:i w:val="1"/>
          <w:iCs w:val="1"/>
          <w:sz w:val="20"/>
          <w:szCs w:val="20"/>
        </w:rPr>
        <w:t>Do we trust the police</w:t>
      </w:r>
      <w:r w:rsidRPr="6626885B" w:rsidR="1C5689AA">
        <w:rPr>
          <w:i w:val="1"/>
          <w:iCs w:val="1"/>
          <w:sz w:val="20"/>
          <w:szCs w:val="20"/>
        </w:rPr>
        <w:t>?</w:t>
      </w:r>
      <w:r w:rsidRPr="6626885B" w:rsidR="28FD97A0">
        <w:rPr>
          <w:i w:val="1"/>
          <w:iCs w:val="1"/>
          <w:sz w:val="20"/>
          <w:szCs w:val="20"/>
        </w:rPr>
        <w:t xml:space="preserve"> |Psychology Today United Kingdom. </w:t>
      </w:r>
      <w:r w:rsidRPr="6626885B" w:rsidR="28FD97A0">
        <w:rPr>
          <w:i w:val="0"/>
          <w:iCs w:val="0"/>
          <w:sz w:val="20"/>
          <w:szCs w:val="20"/>
        </w:rPr>
        <w:t xml:space="preserve">[online] </w:t>
      </w:r>
      <w:hyperlink r:id="R4d4f5bc9141d41b1">
        <w:r w:rsidRPr="6626885B" w:rsidR="28FD97A0">
          <w:rPr>
            <w:rStyle w:val="Hyperlink"/>
            <w:i w:val="0"/>
            <w:iCs w:val="0"/>
            <w:sz w:val="20"/>
            <w:szCs w:val="20"/>
          </w:rPr>
          <w:t>www.</w:t>
        </w:r>
        <w:r w:rsidRPr="6626885B" w:rsidR="175A18D5">
          <w:rPr>
            <w:rStyle w:val="Hyperlink"/>
            <w:i w:val="0"/>
            <w:iCs w:val="0"/>
            <w:sz w:val="20"/>
            <w:szCs w:val="20"/>
          </w:rPr>
          <w:t>psychologytoday.com</w:t>
        </w:r>
      </w:hyperlink>
      <w:r w:rsidRPr="6626885B" w:rsidR="175A18D5">
        <w:rPr>
          <w:i w:val="0"/>
          <w:iCs w:val="0"/>
          <w:sz w:val="20"/>
          <w:szCs w:val="20"/>
        </w:rPr>
        <w:t xml:space="preserve">. </w:t>
      </w:r>
      <w:r w:rsidRPr="6626885B" w:rsidR="769DB24C">
        <w:rPr>
          <w:i w:val="1"/>
          <w:iCs w:val="1"/>
          <w:sz w:val="20"/>
          <w:szCs w:val="20"/>
        </w:rPr>
        <w:t xml:space="preserve"> </w:t>
      </w:r>
      <w:r w:rsidRPr="6626885B" w:rsidR="32770682">
        <w:rPr>
          <w:i w:val="0"/>
          <w:iCs w:val="0"/>
          <w:sz w:val="20"/>
          <w:szCs w:val="20"/>
        </w:rPr>
        <w:t>Available at</w:t>
      </w:r>
      <w:r w:rsidRPr="6626885B" w:rsidR="769DB24C">
        <w:rPr>
          <w:sz w:val="20"/>
          <w:szCs w:val="20"/>
        </w:rPr>
        <w:t>:</w:t>
      </w:r>
      <w:r w:rsidRPr="6626885B" w:rsidR="1F5BEA04">
        <w:rPr>
          <w:sz w:val="20"/>
          <w:szCs w:val="20"/>
        </w:rPr>
        <w:t xml:space="preserve"> </w:t>
      </w:r>
      <w:hyperlink r:id="R675e6792db9d48b3">
        <w:r w:rsidRPr="6626885B" w:rsidR="00807100">
          <w:rPr>
            <w:rStyle w:val="Hyperlink"/>
            <w:sz w:val="20"/>
            <w:szCs w:val="20"/>
          </w:rPr>
          <w:t>https://www.psychologytoday.com/gb/blog/understanding-health-behaviors/202303/do-we-trust-the-police?amp</w:t>
        </w:r>
      </w:hyperlink>
      <w:r w:rsidRPr="6626885B" w:rsidR="0BA1FCDF">
        <w:rPr>
          <w:sz w:val="20"/>
          <w:szCs w:val="20"/>
        </w:rPr>
        <w:t xml:space="preserve"> Access date: 29/11/2024</w:t>
      </w:r>
    </w:p>
    <w:p w:rsidR="42F88EE2" w:rsidP="6626885B" w:rsidRDefault="42F88EE2" w14:paraId="0C75DF93" w14:textId="2A789F40">
      <w:pPr>
        <w:rPr>
          <w:rStyle w:val="Hyperlink"/>
          <w:color w:val="auto"/>
          <w:sz w:val="20"/>
          <w:szCs w:val="20"/>
          <w:u w:val="none"/>
        </w:rPr>
      </w:pPr>
      <w:r w:rsidRPr="6626885B" w:rsidR="42F88EE2">
        <w:rPr>
          <w:sz w:val="20"/>
          <w:szCs w:val="20"/>
        </w:rPr>
        <w:t>BPP</w:t>
      </w:r>
      <w:r w:rsidRPr="6626885B" w:rsidR="76431E4F">
        <w:rPr>
          <w:sz w:val="20"/>
          <w:szCs w:val="20"/>
        </w:rPr>
        <w:t>, L</w:t>
      </w:r>
      <w:r w:rsidRPr="6626885B" w:rsidR="42F88EE2">
        <w:rPr>
          <w:sz w:val="20"/>
          <w:szCs w:val="20"/>
        </w:rPr>
        <w:t>. (2016)</w:t>
      </w:r>
      <w:r w:rsidRPr="6626885B" w:rsidR="48131BEC">
        <w:rPr>
          <w:sz w:val="20"/>
          <w:szCs w:val="20"/>
        </w:rPr>
        <w:t>.</w:t>
      </w:r>
      <w:r w:rsidRPr="6626885B" w:rsidR="42F88EE2">
        <w:rPr>
          <w:sz w:val="20"/>
          <w:szCs w:val="20"/>
        </w:rPr>
        <w:t xml:space="preserve"> </w:t>
      </w:r>
      <w:r w:rsidRPr="6626885B" w:rsidR="42F88EE2">
        <w:rPr>
          <w:i w:val="1"/>
          <w:iCs w:val="1"/>
          <w:sz w:val="20"/>
          <w:szCs w:val="20"/>
        </w:rPr>
        <w:t xml:space="preserve">Hillsborough and other police scandals; why we need to focus on ‘cop culture.’ </w:t>
      </w:r>
      <w:r w:rsidRPr="6626885B" w:rsidR="57A38652">
        <w:rPr>
          <w:i w:val="0"/>
          <w:iCs w:val="0"/>
          <w:sz w:val="20"/>
          <w:szCs w:val="20"/>
        </w:rPr>
        <w:t>[online] British Politics and Policy at LSE. Available at:</w:t>
      </w:r>
      <w:r w:rsidRPr="6626885B" w:rsidR="00EA3157">
        <w:rPr>
          <w:i w:val="1"/>
          <w:iCs w:val="1"/>
          <w:sz w:val="20"/>
          <w:szCs w:val="20"/>
        </w:rPr>
        <w:t xml:space="preserve"> </w:t>
      </w:r>
      <w:hyperlink r:id="R9be5ef1f0a584d8b">
        <w:r w:rsidRPr="6626885B" w:rsidR="00EA3157">
          <w:rPr>
            <w:rStyle w:val="Hyperlink"/>
            <w:i w:val="1"/>
            <w:iCs w:val="1"/>
            <w:sz w:val="20"/>
            <w:szCs w:val="20"/>
          </w:rPr>
          <w:t xml:space="preserve">https://blogs.lse.ac.uk/politicsandpolicy/police-scandals-and-cop-culture/ </w:t>
        </w:r>
      </w:hyperlink>
      <w:r w:rsidRPr="6626885B" w:rsidR="42F88EE2">
        <w:rPr>
          <w:i w:val="1"/>
          <w:iCs w:val="1"/>
          <w:sz w:val="20"/>
          <w:szCs w:val="20"/>
        </w:rPr>
        <w:t xml:space="preserve"> </w:t>
      </w:r>
      <w:r w:rsidRPr="6626885B" w:rsidR="45C7B014">
        <w:rPr>
          <w:sz w:val="20"/>
          <w:szCs w:val="20"/>
        </w:rPr>
        <w:t>Access date: 29/11/2024</w:t>
      </w:r>
    </w:p>
    <w:p w:rsidR="42F88EE2" w:rsidP="6626885B" w:rsidRDefault="49D24CF1" w14:paraId="1F808BD9" w14:textId="7F78294E">
      <w:pPr>
        <w:rPr>
          <w:rStyle w:val="Hyperlink"/>
          <w:color w:val="auto"/>
          <w:sz w:val="20"/>
          <w:szCs w:val="20"/>
          <w:u w:val="none"/>
        </w:rPr>
      </w:pPr>
      <w:r w:rsidRPr="6626885B" w:rsidR="49D24CF1">
        <w:rPr>
          <w:sz w:val="20"/>
          <w:szCs w:val="20"/>
        </w:rPr>
        <w:t>Lee</w:t>
      </w:r>
      <w:r w:rsidRPr="6626885B" w:rsidR="5B918971">
        <w:rPr>
          <w:sz w:val="20"/>
          <w:szCs w:val="20"/>
        </w:rPr>
        <w:t>, J</w:t>
      </w:r>
      <w:r w:rsidRPr="6626885B" w:rsidR="49D24CF1">
        <w:rPr>
          <w:sz w:val="20"/>
          <w:szCs w:val="20"/>
        </w:rPr>
        <w:t>. (2023)</w:t>
      </w:r>
      <w:r w:rsidRPr="6626885B" w:rsidR="5D24C746">
        <w:rPr>
          <w:sz w:val="20"/>
          <w:szCs w:val="20"/>
        </w:rPr>
        <w:t xml:space="preserve">. </w:t>
      </w:r>
      <w:r w:rsidRPr="6626885B" w:rsidR="49D24CF1">
        <w:rPr>
          <w:i w:val="1"/>
          <w:iCs w:val="1"/>
          <w:sz w:val="20"/>
          <w:szCs w:val="20"/>
        </w:rPr>
        <w:t xml:space="preserve">Anger at police failings </w:t>
      </w:r>
      <w:r w:rsidRPr="6626885B" w:rsidR="64CF6593">
        <w:rPr>
          <w:i w:val="1"/>
          <w:iCs w:val="1"/>
          <w:sz w:val="20"/>
          <w:szCs w:val="20"/>
        </w:rPr>
        <w:t>over new Lawrence suspect.</w:t>
      </w:r>
      <w:r w:rsidRPr="6626885B" w:rsidR="49D24CF1">
        <w:rPr>
          <w:i w:val="1"/>
          <w:iCs w:val="1"/>
          <w:sz w:val="20"/>
          <w:szCs w:val="20"/>
        </w:rPr>
        <w:t xml:space="preserve"> </w:t>
      </w:r>
      <w:r w:rsidRPr="6626885B" w:rsidR="70D2DED7">
        <w:rPr>
          <w:i w:val="0"/>
          <w:iCs w:val="0"/>
          <w:sz w:val="20"/>
          <w:szCs w:val="20"/>
        </w:rPr>
        <w:t>[online] BBC News. Available at</w:t>
      </w:r>
      <w:r w:rsidRPr="6626885B" w:rsidR="49D24CF1">
        <w:rPr>
          <w:sz w:val="20"/>
          <w:szCs w:val="20"/>
        </w:rPr>
        <w:t xml:space="preserve">: </w:t>
      </w:r>
      <w:hyperlink r:id="R4a65564556fb4501">
        <w:r w:rsidRPr="6626885B" w:rsidR="00E81DEE">
          <w:rPr>
            <w:rStyle w:val="Hyperlink"/>
            <w:sz w:val="20"/>
            <w:szCs w:val="20"/>
          </w:rPr>
          <w:t>https://www.bbc.co.uk/news/uk-66023387.amp</w:t>
        </w:r>
      </w:hyperlink>
      <w:r w:rsidRPr="6626885B" w:rsidR="10213186">
        <w:rPr>
          <w:sz w:val="20"/>
          <w:szCs w:val="20"/>
        </w:rPr>
        <w:t xml:space="preserve"> Access date: 30/11/2024</w:t>
      </w:r>
    </w:p>
    <w:p w:rsidR="42F88EE2" w:rsidP="6626885B" w:rsidRDefault="29ED791A" w14:paraId="44FD1B97" w14:textId="3E198A84">
      <w:pPr>
        <w:rPr>
          <w:sz w:val="20"/>
          <w:szCs w:val="20"/>
        </w:rPr>
      </w:pPr>
      <w:r w:rsidRPr="6626885B" w:rsidR="29ED791A">
        <w:rPr>
          <w:sz w:val="20"/>
          <w:szCs w:val="20"/>
        </w:rPr>
        <w:t>UK Parliament. (2021)</w:t>
      </w:r>
      <w:r w:rsidRPr="6626885B" w:rsidR="294EADC5">
        <w:rPr>
          <w:sz w:val="20"/>
          <w:szCs w:val="20"/>
        </w:rPr>
        <w:t>.</w:t>
      </w:r>
      <w:r w:rsidRPr="6626885B" w:rsidR="29ED791A">
        <w:rPr>
          <w:sz w:val="20"/>
          <w:szCs w:val="20"/>
        </w:rPr>
        <w:t xml:space="preserve"> </w:t>
      </w:r>
      <w:r w:rsidRPr="6626885B" w:rsidR="29ED791A">
        <w:rPr>
          <w:i w:val="1"/>
          <w:iCs w:val="1"/>
          <w:sz w:val="20"/>
          <w:szCs w:val="20"/>
        </w:rPr>
        <w:t>The MacPherson report: Twenty-two years on – Home Affairs Commit</w:t>
      </w:r>
      <w:r w:rsidRPr="6626885B" w:rsidR="5F0C6CD8">
        <w:rPr>
          <w:i w:val="1"/>
          <w:iCs w:val="1"/>
          <w:sz w:val="20"/>
          <w:szCs w:val="20"/>
        </w:rPr>
        <w:t xml:space="preserve">tee- House of Commons. </w:t>
      </w:r>
      <w:r w:rsidRPr="6626885B" w:rsidR="0BFB9298">
        <w:rPr>
          <w:i w:val="0"/>
          <w:iCs w:val="0"/>
          <w:sz w:val="20"/>
          <w:szCs w:val="20"/>
        </w:rPr>
        <w:t>[online] UK Parliament. Available at</w:t>
      </w:r>
      <w:r w:rsidRPr="6626885B" w:rsidR="5F0C6CD8">
        <w:rPr>
          <w:sz w:val="20"/>
          <w:szCs w:val="20"/>
        </w:rPr>
        <w:t xml:space="preserve">: </w:t>
      </w:r>
      <w:hyperlink r:id="R38f6c7f851d2483b">
        <w:r w:rsidRPr="6626885B" w:rsidR="007C306E">
          <w:rPr>
            <w:rStyle w:val="Hyperlink"/>
            <w:sz w:val="20"/>
            <w:szCs w:val="20"/>
          </w:rPr>
          <w:t>https://publications.parliament.uk/pa/cm5802/cmselect/cmhaff/139/13903.htm</w:t>
        </w:r>
      </w:hyperlink>
      <w:r w:rsidRPr="6626885B" w:rsidR="3340697C">
        <w:rPr>
          <w:sz w:val="20"/>
          <w:szCs w:val="20"/>
        </w:rPr>
        <w:t xml:space="preserve"> </w:t>
      </w:r>
      <w:r w:rsidRPr="6626885B" w:rsidR="5BB1BDAB">
        <w:rPr>
          <w:sz w:val="20"/>
          <w:szCs w:val="20"/>
        </w:rPr>
        <w:t xml:space="preserve">Access date: </w:t>
      </w:r>
      <w:r w:rsidRPr="6626885B" w:rsidR="3340697C">
        <w:rPr>
          <w:sz w:val="20"/>
          <w:szCs w:val="20"/>
        </w:rPr>
        <w:t>30/11/2024</w:t>
      </w:r>
    </w:p>
    <w:p w:rsidR="42F88EE2" w:rsidP="6626885B" w:rsidRDefault="497F933C" w14:paraId="5E115580" w14:textId="3A5A9B2A">
      <w:pPr>
        <w:rPr>
          <w:sz w:val="20"/>
          <w:szCs w:val="20"/>
        </w:rPr>
      </w:pPr>
      <w:r w:rsidRPr="6626885B" w:rsidR="497F933C">
        <w:rPr>
          <w:sz w:val="20"/>
          <w:szCs w:val="20"/>
        </w:rPr>
        <w:t>Muir</w:t>
      </w:r>
      <w:r w:rsidRPr="6626885B" w:rsidR="5F4D873B">
        <w:rPr>
          <w:sz w:val="20"/>
          <w:szCs w:val="20"/>
        </w:rPr>
        <w:t>, H</w:t>
      </w:r>
      <w:r w:rsidRPr="6626885B" w:rsidR="497F933C">
        <w:rPr>
          <w:sz w:val="20"/>
          <w:szCs w:val="20"/>
        </w:rPr>
        <w:t>. (2012)</w:t>
      </w:r>
      <w:r w:rsidRPr="6626885B" w:rsidR="644D9B89">
        <w:rPr>
          <w:sz w:val="20"/>
          <w:szCs w:val="20"/>
        </w:rPr>
        <w:t>.</w:t>
      </w:r>
      <w:r w:rsidRPr="6626885B" w:rsidR="497F933C">
        <w:rPr>
          <w:sz w:val="20"/>
          <w:szCs w:val="20"/>
        </w:rPr>
        <w:t xml:space="preserve"> </w:t>
      </w:r>
      <w:r w:rsidRPr="6626885B" w:rsidR="497F933C">
        <w:rPr>
          <w:i w:val="1"/>
          <w:iCs w:val="1"/>
          <w:sz w:val="20"/>
          <w:szCs w:val="20"/>
        </w:rPr>
        <w:t xml:space="preserve">The Stephen </w:t>
      </w:r>
      <w:r w:rsidRPr="6626885B" w:rsidR="497F933C">
        <w:rPr>
          <w:i w:val="1"/>
          <w:iCs w:val="1"/>
          <w:sz w:val="20"/>
          <w:szCs w:val="20"/>
        </w:rPr>
        <w:t>La</w:t>
      </w:r>
      <w:r w:rsidRPr="6626885B" w:rsidR="77B4218D">
        <w:rPr>
          <w:i w:val="1"/>
          <w:iCs w:val="1"/>
          <w:sz w:val="20"/>
          <w:szCs w:val="20"/>
        </w:rPr>
        <w:t>w</w:t>
      </w:r>
      <w:r w:rsidRPr="6626885B" w:rsidR="497F933C">
        <w:rPr>
          <w:i w:val="1"/>
          <w:iCs w:val="1"/>
          <w:sz w:val="20"/>
          <w:szCs w:val="20"/>
        </w:rPr>
        <w:t>rence</w:t>
      </w:r>
      <w:r w:rsidRPr="6626885B" w:rsidR="497F933C">
        <w:rPr>
          <w:i w:val="1"/>
          <w:iCs w:val="1"/>
          <w:sz w:val="20"/>
          <w:szCs w:val="20"/>
        </w:rPr>
        <w:t xml:space="preserve"> case: how it changed Britain. </w:t>
      </w:r>
      <w:r w:rsidRPr="6626885B" w:rsidR="3894D97E">
        <w:rPr>
          <w:i w:val="0"/>
          <w:iCs w:val="0"/>
          <w:sz w:val="20"/>
          <w:szCs w:val="20"/>
        </w:rPr>
        <w:t xml:space="preserve">| </w:t>
      </w:r>
      <w:r w:rsidRPr="6626885B" w:rsidR="3894D97E">
        <w:rPr>
          <w:i w:val="1"/>
          <w:iCs w:val="1"/>
          <w:sz w:val="20"/>
          <w:szCs w:val="20"/>
        </w:rPr>
        <w:t xml:space="preserve">Stephen </w:t>
      </w:r>
      <w:r w:rsidRPr="6626885B" w:rsidR="3894D97E">
        <w:rPr>
          <w:i w:val="0"/>
          <w:iCs w:val="0"/>
          <w:sz w:val="20"/>
          <w:szCs w:val="20"/>
        </w:rPr>
        <w:t>Lawrence |</w:t>
      </w:r>
      <w:r w:rsidRPr="6626885B" w:rsidR="3894D97E">
        <w:rPr>
          <w:i w:val="1"/>
          <w:iCs w:val="1"/>
          <w:sz w:val="20"/>
          <w:szCs w:val="20"/>
        </w:rPr>
        <w:t xml:space="preserve">The Guardian. </w:t>
      </w:r>
      <w:r w:rsidRPr="6626885B" w:rsidR="3894D97E">
        <w:rPr>
          <w:i w:val="0"/>
          <w:iCs w:val="0"/>
          <w:sz w:val="20"/>
          <w:szCs w:val="20"/>
        </w:rPr>
        <w:t>[online]</w:t>
      </w:r>
      <w:r w:rsidRPr="6626885B" w:rsidR="6875F58F">
        <w:rPr>
          <w:i w:val="0"/>
          <w:iCs w:val="0"/>
          <w:sz w:val="20"/>
          <w:szCs w:val="20"/>
        </w:rPr>
        <w:t xml:space="preserve"> amp.theguardian.com. Available at:</w:t>
      </w:r>
      <w:r w:rsidRPr="6626885B" w:rsidR="008F6A5D">
        <w:rPr>
          <w:sz w:val="20"/>
          <w:szCs w:val="20"/>
        </w:rPr>
        <w:t xml:space="preserve"> </w:t>
      </w:r>
      <w:hyperlink r:id="R744ee25e06764ff0">
        <w:r w:rsidRPr="6626885B" w:rsidR="008F6A5D">
          <w:rPr>
            <w:rStyle w:val="Hyperlink"/>
            <w:sz w:val="20"/>
            <w:szCs w:val="20"/>
          </w:rPr>
          <w:t>https://amp.theguardian.com/uk/2012/jan/03/how-stephen-lawrence-changed-britain</w:t>
        </w:r>
      </w:hyperlink>
      <w:r w:rsidRPr="6626885B" w:rsidR="25234C58">
        <w:rPr>
          <w:sz w:val="20"/>
          <w:szCs w:val="20"/>
        </w:rPr>
        <w:t xml:space="preserve"> Access date: 30/11/2024</w:t>
      </w:r>
    </w:p>
    <w:p w:rsidR="42F88EE2" w:rsidP="6626885B" w:rsidRDefault="427AE16E" w14:paraId="1FFB981B" w14:textId="7664264A">
      <w:pPr>
        <w:rPr>
          <w:sz w:val="20"/>
          <w:szCs w:val="20"/>
        </w:rPr>
      </w:pPr>
      <w:r w:rsidRPr="6626885B" w:rsidR="427AE16E">
        <w:rPr>
          <w:sz w:val="20"/>
          <w:szCs w:val="20"/>
        </w:rPr>
        <w:t>Tudor</w:t>
      </w:r>
      <w:r w:rsidRPr="6626885B" w:rsidR="76E7610B">
        <w:rPr>
          <w:sz w:val="20"/>
          <w:szCs w:val="20"/>
        </w:rPr>
        <w:t>,</w:t>
      </w:r>
      <w:r w:rsidRPr="6626885B" w:rsidR="19FE8399">
        <w:rPr>
          <w:sz w:val="20"/>
          <w:szCs w:val="20"/>
        </w:rPr>
        <w:t xml:space="preserve"> </w:t>
      </w:r>
      <w:r w:rsidRPr="6626885B" w:rsidR="76E7610B">
        <w:rPr>
          <w:sz w:val="20"/>
          <w:szCs w:val="20"/>
        </w:rPr>
        <w:t>S</w:t>
      </w:r>
      <w:r w:rsidRPr="6626885B" w:rsidR="427AE16E">
        <w:rPr>
          <w:sz w:val="20"/>
          <w:szCs w:val="20"/>
        </w:rPr>
        <w:t>. (2023)</w:t>
      </w:r>
      <w:r w:rsidRPr="6626885B" w:rsidR="1E3F5D2D">
        <w:rPr>
          <w:sz w:val="20"/>
          <w:szCs w:val="20"/>
        </w:rPr>
        <w:t xml:space="preserve">. </w:t>
      </w:r>
      <w:r w:rsidRPr="6626885B" w:rsidR="427AE16E">
        <w:rPr>
          <w:i w:val="1"/>
          <w:iCs w:val="1"/>
          <w:sz w:val="20"/>
          <w:szCs w:val="20"/>
        </w:rPr>
        <w:t xml:space="preserve">Police standards and culture: Restoring public trust. </w:t>
      </w:r>
      <w:r w:rsidRPr="6626885B" w:rsidR="65B0D26F">
        <w:rPr>
          <w:i w:val="0"/>
          <w:iCs w:val="0"/>
          <w:sz w:val="20"/>
          <w:szCs w:val="20"/>
          <w:u w:val="none"/>
        </w:rPr>
        <w:t>[online] House of Lords Library. Available at</w:t>
      </w:r>
      <w:r w:rsidRPr="6626885B" w:rsidR="427AE16E">
        <w:rPr>
          <w:sz w:val="20"/>
          <w:szCs w:val="20"/>
        </w:rPr>
        <w:t>:</w:t>
      </w:r>
      <w:r w:rsidRPr="6626885B" w:rsidR="00BF2BB5">
        <w:rPr>
          <w:sz w:val="20"/>
          <w:szCs w:val="20"/>
        </w:rPr>
        <w:t xml:space="preserve"> </w:t>
      </w:r>
      <w:hyperlink r:id="R87d53685722c4ef8">
        <w:r w:rsidRPr="6626885B" w:rsidR="009776D2">
          <w:rPr>
            <w:rStyle w:val="Hyperlink"/>
            <w:sz w:val="20"/>
            <w:szCs w:val="20"/>
          </w:rPr>
          <w:t>https://lordslibrary.parliament.uk/police-standards-and-culture-restoring-public-trust/</w:t>
        </w:r>
      </w:hyperlink>
      <w:r w:rsidRPr="6626885B" w:rsidR="191822BC">
        <w:rPr>
          <w:sz w:val="20"/>
          <w:szCs w:val="20"/>
        </w:rPr>
        <w:t xml:space="preserve"> Access date: 30/11/2024</w:t>
      </w:r>
    </w:p>
    <w:p w:rsidR="42F88EE2" w:rsidP="6626885B" w:rsidRDefault="7C8A7C84" w14:paraId="264271BC" w14:textId="3734B1C0">
      <w:pPr>
        <w:rPr>
          <w:sz w:val="20"/>
          <w:szCs w:val="20"/>
        </w:rPr>
      </w:pPr>
      <w:r w:rsidRPr="6626885B" w:rsidR="7C8A7C84">
        <w:rPr>
          <w:sz w:val="20"/>
          <w:szCs w:val="20"/>
        </w:rPr>
        <w:t>College of policing. (2015)</w:t>
      </w:r>
      <w:r w:rsidRPr="6626885B" w:rsidR="1E72A7CC">
        <w:rPr>
          <w:sz w:val="20"/>
          <w:szCs w:val="20"/>
        </w:rPr>
        <w:t>.</w:t>
      </w:r>
      <w:r w:rsidRPr="6626885B" w:rsidR="7C8A7C84">
        <w:rPr>
          <w:sz w:val="20"/>
          <w:szCs w:val="20"/>
        </w:rPr>
        <w:t xml:space="preserve"> </w:t>
      </w:r>
      <w:r w:rsidRPr="6626885B" w:rsidR="7C8A7C84">
        <w:rPr>
          <w:i w:val="1"/>
          <w:iCs w:val="1"/>
          <w:sz w:val="20"/>
          <w:szCs w:val="20"/>
        </w:rPr>
        <w:t xml:space="preserve">Professional standards. </w:t>
      </w:r>
      <w:r w:rsidRPr="6626885B" w:rsidR="1407AD94">
        <w:rPr>
          <w:i w:val="0"/>
          <w:iCs w:val="0"/>
          <w:sz w:val="20"/>
          <w:szCs w:val="20"/>
          <w:u w:val="none"/>
        </w:rPr>
        <w:t>[online] Available at</w:t>
      </w:r>
      <w:r w:rsidRPr="6626885B" w:rsidR="7C8A7C84">
        <w:rPr>
          <w:sz w:val="20"/>
          <w:szCs w:val="20"/>
        </w:rPr>
        <w:t xml:space="preserve">: </w:t>
      </w:r>
      <w:hyperlink r:id="Rcd6d89e803be4d06">
        <w:r w:rsidRPr="6626885B" w:rsidR="00751F6C">
          <w:rPr>
            <w:rStyle w:val="Hyperlink"/>
            <w:sz w:val="20"/>
            <w:szCs w:val="20"/>
          </w:rPr>
          <w:t>https://www.college.police.uk/app/professional-standards</w:t>
        </w:r>
      </w:hyperlink>
      <w:r w:rsidRPr="6626885B" w:rsidR="55864641">
        <w:rPr>
          <w:sz w:val="20"/>
          <w:szCs w:val="20"/>
        </w:rPr>
        <w:t xml:space="preserve"> Access date: 30/11/2024</w:t>
      </w:r>
    </w:p>
    <w:p w:rsidR="42F88EE2" w:rsidP="6626885B" w:rsidRDefault="45BCD675" w14:paraId="1DEA950E" w14:textId="73CF97E6">
      <w:pPr>
        <w:rPr>
          <w:sz w:val="20"/>
          <w:szCs w:val="20"/>
        </w:rPr>
      </w:pPr>
      <w:r w:rsidRPr="6626885B" w:rsidR="45BCD675">
        <w:rPr>
          <w:sz w:val="20"/>
          <w:szCs w:val="20"/>
        </w:rPr>
        <w:t>Dave</w:t>
      </w:r>
      <w:r w:rsidRPr="6626885B" w:rsidR="3289EA11">
        <w:rPr>
          <w:sz w:val="20"/>
          <w:szCs w:val="20"/>
        </w:rPr>
        <w:t>, M</w:t>
      </w:r>
      <w:r w:rsidRPr="6626885B" w:rsidR="45BCD675">
        <w:rPr>
          <w:sz w:val="20"/>
          <w:szCs w:val="20"/>
        </w:rPr>
        <w:t>. (2021)</w:t>
      </w:r>
      <w:r w:rsidRPr="6626885B" w:rsidR="2866DB33">
        <w:rPr>
          <w:sz w:val="20"/>
          <w:szCs w:val="20"/>
        </w:rPr>
        <w:t xml:space="preserve">. </w:t>
      </w:r>
      <w:r w:rsidRPr="6626885B" w:rsidR="45BCD675">
        <w:rPr>
          <w:i w:val="1"/>
          <w:iCs w:val="1"/>
          <w:sz w:val="20"/>
          <w:szCs w:val="20"/>
        </w:rPr>
        <w:t>Policing by consent.</w:t>
      </w:r>
      <w:r w:rsidRPr="6626885B" w:rsidR="6174B3B7">
        <w:rPr>
          <w:i w:val="0"/>
          <w:iCs w:val="0"/>
          <w:sz w:val="20"/>
          <w:szCs w:val="20"/>
          <w:u w:val="none"/>
        </w:rPr>
        <w:t xml:space="preserve"> [online] Abolitionist Futures.</w:t>
      </w:r>
      <w:r w:rsidRPr="6626885B" w:rsidR="45BCD675">
        <w:rPr>
          <w:i w:val="1"/>
          <w:iCs w:val="1"/>
          <w:sz w:val="20"/>
          <w:szCs w:val="20"/>
        </w:rPr>
        <w:t xml:space="preserve"> </w:t>
      </w:r>
      <w:r w:rsidRPr="6626885B" w:rsidR="276DE7D7">
        <w:rPr>
          <w:i w:val="0"/>
          <w:iCs w:val="0"/>
          <w:sz w:val="20"/>
          <w:szCs w:val="20"/>
        </w:rPr>
        <w:t>Available at</w:t>
      </w:r>
      <w:r w:rsidRPr="6626885B" w:rsidR="45BCD675">
        <w:rPr>
          <w:i w:val="0"/>
          <w:iCs w:val="0"/>
          <w:sz w:val="20"/>
          <w:szCs w:val="20"/>
        </w:rPr>
        <w:t xml:space="preserve">: </w:t>
      </w:r>
      <w:hyperlink r:id="Ra5a285bed00047a9">
        <w:r w:rsidRPr="6626885B" w:rsidR="00A75D2F">
          <w:rPr>
            <w:rStyle w:val="Hyperlink"/>
            <w:sz w:val="20"/>
            <w:szCs w:val="20"/>
          </w:rPr>
          <w:t>https://abolitionistfutures.com/latest-news/policing-by-consent</w:t>
        </w:r>
      </w:hyperlink>
      <w:r w:rsidRPr="6626885B" w:rsidR="08C41991">
        <w:rPr>
          <w:sz w:val="20"/>
          <w:szCs w:val="20"/>
        </w:rPr>
        <w:t xml:space="preserve"> Access date: 03/12/2024</w:t>
      </w:r>
    </w:p>
    <w:p w:rsidR="42F88EE2" w:rsidP="2FB8472C" w:rsidRDefault="45BCD675" w14:paraId="37B90BB6" w14:textId="05DCDBFB"/>
    <w:p w:rsidR="14F802CC" w:rsidP="05FB1239" w:rsidRDefault="14F802CC" w14:paraId="3E752363" w14:textId="62C07FC7"/>
    <w:sectPr w:rsidR="14F802C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UICTFontTextStyle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B0A43"/>
    <w:rsid w:val="00001E76"/>
    <w:rsid w:val="00030822"/>
    <w:rsid w:val="00033F59"/>
    <w:rsid w:val="00083816"/>
    <w:rsid w:val="0009594D"/>
    <w:rsid w:val="0009610B"/>
    <w:rsid w:val="000D5B04"/>
    <w:rsid w:val="00116DC5"/>
    <w:rsid w:val="00131175"/>
    <w:rsid w:val="0016577E"/>
    <w:rsid w:val="001A6F79"/>
    <w:rsid w:val="001B1695"/>
    <w:rsid w:val="001B7FAC"/>
    <w:rsid w:val="001C3490"/>
    <w:rsid w:val="001D702F"/>
    <w:rsid w:val="001F05EE"/>
    <w:rsid w:val="001F4A47"/>
    <w:rsid w:val="00210970"/>
    <w:rsid w:val="0024405D"/>
    <w:rsid w:val="00256B60"/>
    <w:rsid w:val="0027117A"/>
    <w:rsid w:val="00280E44"/>
    <w:rsid w:val="002A7028"/>
    <w:rsid w:val="002F2F79"/>
    <w:rsid w:val="003003E3"/>
    <w:rsid w:val="003402E2"/>
    <w:rsid w:val="00371A4B"/>
    <w:rsid w:val="003759AC"/>
    <w:rsid w:val="00382E8B"/>
    <w:rsid w:val="00383FBB"/>
    <w:rsid w:val="00390E22"/>
    <w:rsid w:val="00393C54"/>
    <w:rsid w:val="00394D55"/>
    <w:rsid w:val="003D57AB"/>
    <w:rsid w:val="003E52CF"/>
    <w:rsid w:val="003E69E3"/>
    <w:rsid w:val="003F63B5"/>
    <w:rsid w:val="00401A19"/>
    <w:rsid w:val="00411166"/>
    <w:rsid w:val="004371D1"/>
    <w:rsid w:val="00445F62"/>
    <w:rsid w:val="0046608F"/>
    <w:rsid w:val="004675EC"/>
    <w:rsid w:val="004D0550"/>
    <w:rsid w:val="00517706"/>
    <w:rsid w:val="00524E2D"/>
    <w:rsid w:val="00531875"/>
    <w:rsid w:val="00535A26"/>
    <w:rsid w:val="00542B65"/>
    <w:rsid w:val="005719D2"/>
    <w:rsid w:val="005752C0"/>
    <w:rsid w:val="00576DB8"/>
    <w:rsid w:val="00584511"/>
    <w:rsid w:val="00592A83"/>
    <w:rsid w:val="005A2442"/>
    <w:rsid w:val="005C54E6"/>
    <w:rsid w:val="005C7B91"/>
    <w:rsid w:val="005F1276"/>
    <w:rsid w:val="005F2B5E"/>
    <w:rsid w:val="005F5EF1"/>
    <w:rsid w:val="00627B4C"/>
    <w:rsid w:val="00631519"/>
    <w:rsid w:val="0064171F"/>
    <w:rsid w:val="0065471E"/>
    <w:rsid w:val="006732D0"/>
    <w:rsid w:val="0067773A"/>
    <w:rsid w:val="006979C5"/>
    <w:rsid w:val="006C58B6"/>
    <w:rsid w:val="006E6716"/>
    <w:rsid w:val="007026E3"/>
    <w:rsid w:val="00731DA4"/>
    <w:rsid w:val="007373F4"/>
    <w:rsid w:val="00743E06"/>
    <w:rsid w:val="00751F6C"/>
    <w:rsid w:val="00761088"/>
    <w:rsid w:val="00767614"/>
    <w:rsid w:val="007838AF"/>
    <w:rsid w:val="007A1D4B"/>
    <w:rsid w:val="007B0AD2"/>
    <w:rsid w:val="007C306E"/>
    <w:rsid w:val="007E14DA"/>
    <w:rsid w:val="007E46E9"/>
    <w:rsid w:val="0080538A"/>
    <w:rsid w:val="00807100"/>
    <w:rsid w:val="00837470"/>
    <w:rsid w:val="00842FE0"/>
    <w:rsid w:val="00864FC6"/>
    <w:rsid w:val="008764B2"/>
    <w:rsid w:val="008E3A69"/>
    <w:rsid w:val="008F6A5D"/>
    <w:rsid w:val="008F7A41"/>
    <w:rsid w:val="0090331D"/>
    <w:rsid w:val="0093088C"/>
    <w:rsid w:val="009643F4"/>
    <w:rsid w:val="009776D2"/>
    <w:rsid w:val="00986DDB"/>
    <w:rsid w:val="00997423"/>
    <w:rsid w:val="009C143C"/>
    <w:rsid w:val="009C3888"/>
    <w:rsid w:val="009C3E42"/>
    <w:rsid w:val="009E73BD"/>
    <w:rsid w:val="009F6A9F"/>
    <w:rsid w:val="00A02D11"/>
    <w:rsid w:val="00A0612C"/>
    <w:rsid w:val="00A11E2C"/>
    <w:rsid w:val="00A14E71"/>
    <w:rsid w:val="00A223AC"/>
    <w:rsid w:val="00A24655"/>
    <w:rsid w:val="00A728C6"/>
    <w:rsid w:val="00A75D2F"/>
    <w:rsid w:val="00A95ED6"/>
    <w:rsid w:val="00AA0D2F"/>
    <w:rsid w:val="00AA2579"/>
    <w:rsid w:val="00AA45C4"/>
    <w:rsid w:val="00AA54A2"/>
    <w:rsid w:val="00AB35FB"/>
    <w:rsid w:val="00AB3FDD"/>
    <w:rsid w:val="00AB53B3"/>
    <w:rsid w:val="00B17D26"/>
    <w:rsid w:val="00B35A83"/>
    <w:rsid w:val="00B40AFB"/>
    <w:rsid w:val="00B41EAE"/>
    <w:rsid w:val="00B603A0"/>
    <w:rsid w:val="00B66BFC"/>
    <w:rsid w:val="00B73F36"/>
    <w:rsid w:val="00BB5580"/>
    <w:rsid w:val="00BB6C70"/>
    <w:rsid w:val="00BC44F3"/>
    <w:rsid w:val="00BF2BB5"/>
    <w:rsid w:val="00C04F74"/>
    <w:rsid w:val="00C1289F"/>
    <w:rsid w:val="00C21785"/>
    <w:rsid w:val="00C25EE2"/>
    <w:rsid w:val="00C479B1"/>
    <w:rsid w:val="00C47FBC"/>
    <w:rsid w:val="00C540BE"/>
    <w:rsid w:val="00C66CA7"/>
    <w:rsid w:val="00C8203E"/>
    <w:rsid w:val="00C836C5"/>
    <w:rsid w:val="00C97C5F"/>
    <w:rsid w:val="00CB616D"/>
    <w:rsid w:val="00CC1CA6"/>
    <w:rsid w:val="00CC6C76"/>
    <w:rsid w:val="00CE50E8"/>
    <w:rsid w:val="00D01C7E"/>
    <w:rsid w:val="00D07646"/>
    <w:rsid w:val="00D63C54"/>
    <w:rsid w:val="00D86923"/>
    <w:rsid w:val="00DB22F7"/>
    <w:rsid w:val="00DC4138"/>
    <w:rsid w:val="00DC44C9"/>
    <w:rsid w:val="00DD35AE"/>
    <w:rsid w:val="00DD56EC"/>
    <w:rsid w:val="00DD7E2B"/>
    <w:rsid w:val="00E21702"/>
    <w:rsid w:val="00E33407"/>
    <w:rsid w:val="00E66351"/>
    <w:rsid w:val="00E75A0D"/>
    <w:rsid w:val="00E81DEE"/>
    <w:rsid w:val="00E82AE4"/>
    <w:rsid w:val="00E94F89"/>
    <w:rsid w:val="00EA3157"/>
    <w:rsid w:val="00EA5718"/>
    <w:rsid w:val="00EE2106"/>
    <w:rsid w:val="00EE7444"/>
    <w:rsid w:val="00EF5476"/>
    <w:rsid w:val="00EF659E"/>
    <w:rsid w:val="00F01622"/>
    <w:rsid w:val="00F1318F"/>
    <w:rsid w:val="00F22117"/>
    <w:rsid w:val="00F6207A"/>
    <w:rsid w:val="00F71522"/>
    <w:rsid w:val="00F755BB"/>
    <w:rsid w:val="00F948DA"/>
    <w:rsid w:val="00FA6520"/>
    <w:rsid w:val="00FC1C6D"/>
    <w:rsid w:val="00FD490C"/>
    <w:rsid w:val="013D865D"/>
    <w:rsid w:val="01815677"/>
    <w:rsid w:val="0277A001"/>
    <w:rsid w:val="02EC4438"/>
    <w:rsid w:val="032F22D9"/>
    <w:rsid w:val="038AB15A"/>
    <w:rsid w:val="04E37929"/>
    <w:rsid w:val="05FB1239"/>
    <w:rsid w:val="0704175F"/>
    <w:rsid w:val="07A9E103"/>
    <w:rsid w:val="08C41991"/>
    <w:rsid w:val="08C69557"/>
    <w:rsid w:val="08DF26DB"/>
    <w:rsid w:val="090FF15D"/>
    <w:rsid w:val="09FD4446"/>
    <w:rsid w:val="09FE0BAD"/>
    <w:rsid w:val="0A95DDBD"/>
    <w:rsid w:val="0A9FFAD9"/>
    <w:rsid w:val="0AF34EB0"/>
    <w:rsid w:val="0BA1FCDF"/>
    <w:rsid w:val="0BFB9298"/>
    <w:rsid w:val="0C4F9436"/>
    <w:rsid w:val="0D36516E"/>
    <w:rsid w:val="0D43881E"/>
    <w:rsid w:val="0DE50FEB"/>
    <w:rsid w:val="0DEE7D4D"/>
    <w:rsid w:val="0F0C1E4C"/>
    <w:rsid w:val="10169D6B"/>
    <w:rsid w:val="10213186"/>
    <w:rsid w:val="109B7AE8"/>
    <w:rsid w:val="119F9C5B"/>
    <w:rsid w:val="1291D446"/>
    <w:rsid w:val="12CF29F5"/>
    <w:rsid w:val="12FCE085"/>
    <w:rsid w:val="133FE689"/>
    <w:rsid w:val="1355284C"/>
    <w:rsid w:val="13FE494C"/>
    <w:rsid w:val="1407AD94"/>
    <w:rsid w:val="14DF6332"/>
    <w:rsid w:val="14F802CC"/>
    <w:rsid w:val="155BBFB8"/>
    <w:rsid w:val="159BFE73"/>
    <w:rsid w:val="15F6C3C0"/>
    <w:rsid w:val="175A18D5"/>
    <w:rsid w:val="183F7D19"/>
    <w:rsid w:val="1860C750"/>
    <w:rsid w:val="188C3A4C"/>
    <w:rsid w:val="18A4B199"/>
    <w:rsid w:val="191822BC"/>
    <w:rsid w:val="193A1BE9"/>
    <w:rsid w:val="19BFC9E7"/>
    <w:rsid w:val="19F58D9F"/>
    <w:rsid w:val="19FE8399"/>
    <w:rsid w:val="1B350DAE"/>
    <w:rsid w:val="1BAF54D9"/>
    <w:rsid w:val="1BFDD6A6"/>
    <w:rsid w:val="1C5689AA"/>
    <w:rsid w:val="1C9508A1"/>
    <w:rsid w:val="1CDF3B74"/>
    <w:rsid w:val="1D01A008"/>
    <w:rsid w:val="1D2B9682"/>
    <w:rsid w:val="1D4B16DB"/>
    <w:rsid w:val="1D5AFF4B"/>
    <w:rsid w:val="1D5E4CD2"/>
    <w:rsid w:val="1DA018DC"/>
    <w:rsid w:val="1E3F5D2D"/>
    <w:rsid w:val="1E4798A1"/>
    <w:rsid w:val="1E72A7CC"/>
    <w:rsid w:val="1EA3B265"/>
    <w:rsid w:val="1F4B1184"/>
    <w:rsid w:val="1F5BEA04"/>
    <w:rsid w:val="2027E1AB"/>
    <w:rsid w:val="2056269B"/>
    <w:rsid w:val="211FD21F"/>
    <w:rsid w:val="21520D60"/>
    <w:rsid w:val="21ACB59E"/>
    <w:rsid w:val="21AE355A"/>
    <w:rsid w:val="2287FDAC"/>
    <w:rsid w:val="23439257"/>
    <w:rsid w:val="2419CB2D"/>
    <w:rsid w:val="245B66E3"/>
    <w:rsid w:val="250198F0"/>
    <w:rsid w:val="25234C58"/>
    <w:rsid w:val="2537398F"/>
    <w:rsid w:val="26AFBF12"/>
    <w:rsid w:val="276DE7D7"/>
    <w:rsid w:val="278EE1EB"/>
    <w:rsid w:val="27C7F37A"/>
    <w:rsid w:val="2866DB33"/>
    <w:rsid w:val="28D8ECA2"/>
    <w:rsid w:val="28F3B12F"/>
    <w:rsid w:val="28FD97A0"/>
    <w:rsid w:val="28FF9627"/>
    <w:rsid w:val="294EADC5"/>
    <w:rsid w:val="29782EA6"/>
    <w:rsid w:val="29C9658F"/>
    <w:rsid w:val="29ED791A"/>
    <w:rsid w:val="2AAA7F20"/>
    <w:rsid w:val="2B23C429"/>
    <w:rsid w:val="2B2ED8DD"/>
    <w:rsid w:val="2C1BFE8C"/>
    <w:rsid w:val="2CA54232"/>
    <w:rsid w:val="2D50E433"/>
    <w:rsid w:val="2E6B2069"/>
    <w:rsid w:val="2ED64301"/>
    <w:rsid w:val="2FB8472C"/>
    <w:rsid w:val="2FEAA62C"/>
    <w:rsid w:val="2FEB097D"/>
    <w:rsid w:val="2FEC3A30"/>
    <w:rsid w:val="30479F14"/>
    <w:rsid w:val="316D2249"/>
    <w:rsid w:val="31A75E4C"/>
    <w:rsid w:val="3219A5CE"/>
    <w:rsid w:val="3228056F"/>
    <w:rsid w:val="32770682"/>
    <w:rsid w:val="3289EA11"/>
    <w:rsid w:val="32B84815"/>
    <w:rsid w:val="331C61AF"/>
    <w:rsid w:val="3340697C"/>
    <w:rsid w:val="33A94850"/>
    <w:rsid w:val="342AD0E5"/>
    <w:rsid w:val="34CD2EFA"/>
    <w:rsid w:val="35A5BD4B"/>
    <w:rsid w:val="35F8F69C"/>
    <w:rsid w:val="36D9790C"/>
    <w:rsid w:val="37839EAC"/>
    <w:rsid w:val="3830E432"/>
    <w:rsid w:val="38430FFB"/>
    <w:rsid w:val="3894D97E"/>
    <w:rsid w:val="38A391F6"/>
    <w:rsid w:val="38F7A296"/>
    <w:rsid w:val="390B8F1E"/>
    <w:rsid w:val="396ADB5D"/>
    <w:rsid w:val="3A2DBEC8"/>
    <w:rsid w:val="3A335710"/>
    <w:rsid w:val="3A36882E"/>
    <w:rsid w:val="3A5F3B05"/>
    <w:rsid w:val="3A71A770"/>
    <w:rsid w:val="3B6080FA"/>
    <w:rsid w:val="3BA1E2E9"/>
    <w:rsid w:val="3CB3662D"/>
    <w:rsid w:val="3D581591"/>
    <w:rsid w:val="3D9985F3"/>
    <w:rsid w:val="3DF8CD8A"/>
    <w:rsid w:val="3F0FC4E1"/>
    <w:rsid w:val="3F16290C"/>
    <w:rsid w:val="3F3D329D"/>
    <w:rsid w:val="40100729"/>
    <w:rsid w:val="401ACA97"/>
    <w:rsid w:val="403F0A0C"/>
    <w:rsid w:val="4097C6FF"/>
    <w:rsid w:val="40DFCCF9"/>
    <w:rsid w:val="40F77C9D"/>
    <w:rsid w:val="41FCCFBF"/>
    <w:rsid w:val="4202BFD4"/>
    <w:rsid w:val="422F1664"/>
    <w:rsid w:val="427AE16E"/>
    <w:rsid w:val="42F88EE2"/>
    <w:rsid w:val="434D8C7B"/>
    <w:rsid w:val="43AE0711"/>
    <w:rsid w:val="43BC0591"/>
    <w:rsid w:val="4514B3DF"/>
    <w:rsid w:val="4544883D"/>
    <w:rsid w:val="45BCD675"/>
    <w:rsid w:val="45C7B014"/>
    <w:rsid w:val="45FAB9FD"/>
    <w:rsid w:val="46715D13"/>
    <w:rsid w:val="4694C14E"/>
    <w:rsid w:val="46F59E91"/>
    <w:rsid w:val="47B9F961"/>
    <w:rsid w:val="48131BEC"/>
    <w:rsid w:val="48166BF6"/>
    <w:rsid w:val="48734E67"/>
    <w:rsid w:val="497F933C"/>
    <w:rsid w:val="49C66A72"/>
    <w:rsid w:val="49D24CF1"/>
    <w:rsid w:val="4A1D5C3A"/>
    <w:rsid w:val="4A75B2FF"/>
    <w:rsid w:val="4AE0F7F2"/>
    <w:rsid w:val="4B2F43BA"/>
    <w:rsid w:val="4B3547A5"/>
    <w:rsid w:val="4B8B9330"/>
    <w:rsid w:val="4C1DA296"/>
    <w:rsid w:val="4C2FF9A4"/>
    <w:rsid w:val="4C4BE4ED"/>
    <w:rsid w:val="4CB1CD5B"/>
    <w:rsid w:val="4CC0AE78"/>
    <w:rsid w:val="4D762F42"/>
    <w:rsid w:val="4DACEEF4"/>
    <w:rsid w:val="4E36A55D"/>
    <w:rsid w:val="4E432680"/>
    <w:rsid w:val="4E6B768C"/>
    <w:rsid w:val="4F63EF2E"/>
    <w:rsid w:val="4F811F04"/>
    <w:rsid w:val="4FD85E59"/>
    <w:rsid w:val="51E8BEB9"/>
    <w:rsid w:val="526A89E6"/>
    <w:rsid w:val="52AB1F40"/>
    <w:rsid w:val="52C5A3AD"/>
    <w:rsid w:val="538B223F"/>
    <w:rsid w:val="55864641"/>
    <w:rsid w:val="55ECC305"/>
    <w:rsid w:val="569013A5"/>
    <w:rsid w:val="570B204B"/>
    <w:rsid w:val="575D4B85"/>
    <w:rsid w:val="57A38652"/>
    <w:rsid w:val="5842512E"/>
    <w:rsid w:val="58748A04"/>
    <w:rsid w:val="58DDAA45"/>
    <w:rsid w:val="59153646"/>
    <w:rsid w:val="59BD02F2"/>
    <w:rsid w:val="5A542E2F"/>
    <w:rsid w:val="5A7E362A"/>
    <w:rsid w:val="5B587262"/>
    <w:rsid w:val="5B6A5548"/>
    <w:rsid w:val="5B6B7385"/>
    <w:rsid w:val="5B918971"/>
    <w:rsid w:val="5BB13AB7"/>
    <w:rsid w:val="5BB1BDAB"/>
    <w:rsid w:val="5CD90F0E"/>
    <w:rsid w:val="5D0CB917"/>
    <w:rsid w:val="5D24C746"/>
    <w:rsid w:val="5DE45D2A"/>
    <w:rsid w:val="5E203032"/>
    <w:rsid w:val="5F0C6CD8"/>
    <w:rsid w:val="5F3A947D"/>
    <w:rsid w:val="5F4D873B"/>
    <w:rsid w:val="615F594D"/>
    <w:rsid w:val="6174B3B7"/>
    <w:rsid w:val="61BC7584"/>
    <w:rsid w:val="61F67C6C"/>
    <w:rsid w:val="62A36B68"/>
    <w:rsid w:val="62BC0D9C"/>
    <w:rsid w:val="6379A237"/>
    <w:rsid w:val="63D5AB0B"/>
    <w:rsid w:val="644D9B89"/>
    <w:rsid w:val="64CF6593"/>
    <w:rsid w:val="65172143"/>
    <w:rsid w:val="658FE867"/>
    <w:rsid w:val="65B0D26F"/>
    <w:rsid w:val="6626885B"/>
    <w:rsid w:val="66847448"/>
    <w:rsid w:val="66FF97B5"/>
    <w:rsid w:val="6875F58F"/>
    <w:rsid w:val="69509116"/>
    <w:rsid w:val="699CBB2B"/>
    <w:rsid w:val="6A53E454"/>
    <w:rsid w:val="6A900E00"/>
    <w:rsid w:val="6AC4E248"/>
    <w:rsid w:val="6AD9F149"/>
    <w:rsid w:val="6C7B0A43"/>
    <w:rsid w:val="6CEECBD9"/>
    <w:rsid w:val="6D0913EA"/>
    <w:rsid w:val="6DD05C21"/>
    <w:rsid w:val="6E382269"/>
    <w:rsid w:val="6EC180D3"/>
    <w:rsid w:val="6F17877D"/>
    <w:rsid w:val="6F2AD793"/>
    <w:rsid w:val="6F3C8B3F"/>
    <w:rsid w:val="6FE426EC"/>
    <w:rsid w:val="70D2DED7"/>
    <w:rsid w:val="71A087DE"/>
    <w:rsid w:val="71AA77EC"/>
    <w:rsid w:val="724022DC"/>
    <w:rsid w:val="72699BFE"/>
    <w:rsid w:val="726C70BB"/>
    <w:rsid w:val="72CF019C"/>
    <w:rsid w:val="734F3FE8"/>
    <w:rsid w:val="7351AF1A"/>
    <w:rsid w:val="75591E37"/>
    <w:rsid w:val="7641EBA2"/>
    <w:rsid w:val="76431E4F"/>
    <w:rsid w:val="7678AEF7"/>
    <w:rsid w:val="769DB24C"/>
    <w:rsid w:val="76E7610B"/>
    <w:rsid w:val="7771587F"/>
    <w:rsid w:val="77B4218D"/>
    <w:rsid w:val="790AFA76"/>
    <w:rsid w:val="79F1035D"/>
    <w:rsid w:val="7AA89C60"/>
    <w:rsid w:val="7B71BEB6"/>
    <w:rsid w:val="7BEA1290"/>
    <w:rsid w:val="7C8A7C84"/>
    <w:rsid w:val="7CFCD75F"/>
    <w:rsid w:val="7D76E8CD"/>
    <w:rsid w:val="7DAD61A6"/>
    <w:rsid w:val="7DE35705"/>
    <w:rsid w:val="7E78C80C"/>
    <w:rsid w:val="7E9BE3BB"/>
    <w:rsid w:val="7EE56C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0A43"/>
  <w15:chartTrackingRefBased/>
  <w15:docId w15:val="{01331A1A-74B5-4B89-8B36-F00B907B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7117A"/>
    <w:rPr>
      <w:color w:val="0563C1" w:themeColor="hyperlink"/>
      <w:u w:val="single"/>
    </w:rPr>
  </w:style>
  <w:style w:type="character" w:styleId="UnresolvedMention">
    <w:name w:val="Unresolved Mention"/>
    <w:basedOn w:val="DefaultParagraphFont"/>
    <w:uiPriority w:val="99"/>
    <w:semiHidden/>
    <w:unhideWhenUsed/>
    <w:rsid w:val="0027117A"/>
    <w:rPr>
      <w:color w:val="605E5C"/>
      <w:shd w:val="clear" w:color="auto" w:fill="E1DFDD"/>
    </w:rPr>
  </w:style>
  <w:style w:type="paragraph" w:styleId="p1" w:customStyle="1">
    <w:name w:val="p1"/>
    <w:basedOn w:val="Normal"/>
    <w:rsid w:val="00F01622"/>
    <w:pPr>
      <w:spacing w:after="0" w:line="240" w:lineRule="auto"/>
    </w:pPr>
    <w:rPr>
      <w:rFonts w:ascii=".AppleSystemUIFont" w:hAnsi=".AppleSystemUIFont" w:cs="Times New Roman" w:eastAsiaTheme="minorEastAsia"/>
      <w:sz w:val="26"/>
      <w:szCs w:val="26"/>
      <w:lang w:eastAsia="en-GB"/>
    </w:rPr>
  </w:style>
  <w:style w:type="character" w:styleId="s1" w:customStyle="1">
    <w:name w:val="s1"/>
    <w:basedOn w:val="DefaultParagraphFont"/>
    <w:rsid w:val="00F01622"/>
    <w:rPr>
      <w:rFonts w:hint="default" w:ascii="UICTFontTextStyleBody" w:hAnsi="UICTFontTextStyleBody"/>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5" /><Relationship Type="http://schemas.openxmlformats.org/officeDocument/2006/relationships/fontTable" Target="fontTable.xml" Id="rId14" /><Relationship Type="http://schemas.openxmlformats.org/officeDocument/2006/relationships/hyperlink" Target="https://ministryofinjustice.co.uk/what-is-policing-by-consent/." TargetMode="External" Id="R50a10771b1c34713" /><Relationship Type="http://schemas.openxmlformats.org/officeDocument/2006/relationships/hyperlink" Target="https://www.instituteforgovernment.org.uk/article/explainer/police-accountability" TargetMode="External" Id="R30efeab43c6843cf" /><Relationship Type="http://schemas.openxmlformats.org/officeDocument/2006/relationships/hyperlink" Target="https://www.psychologytoday.com" TargetMode="External" Id="R4d4f5bc9141d41b1" /><Relationship Type="http://schemas.openxmlformats.org/officeDocument/2006/relationships/hyperlink" Target="https://www.psychologytoday.com/gb/blog/understanding-health-behaviors/202303/do-we-trust-the-police?amp" TargetMode="External" Id="R675e6792db9d48b3" /><Relationship Type="http://schemas.openxmlformats.org/officeDocument/2006/relationships/hyperlink" Target="https://blogs.lse.ac.uk/politicsandpolicy/police-scandals-and-cop-culture/" TargetMode="External" Id="R9be5ef1f0a584d8b" /><Relationship Type="http://schemas.openxmlformats.org/officeDocument/2006/relationships/hyperlink" Target="https://www.bbc.co.uk/news/uk-66023387.amp" TargetMode="External" Id="R4a65564556fb4501" /><Relationship Type="http://schemas.openxmlformats.org/officeDocument/2006/relationships/hyperlink" Target="https://publications.parliament.uk/pa/cm5802/cmselect/cmhaff/139/13903.htm" TargetMode="External" Id="R38f6c7f851d2483b" /><Relationship Type="http://schemas.openxmlformats.org/officeDocument/2006/relationships/hyperlink" Target="https://amp.theguardian.com/uk/2012/jan/03/how-stephen-lawrence-changed-britain" TargetMode="External" Id="R744ee25e06764ff0" /><Relationship Type="http://schemas.openxmlformats.org/officeDocument/2006/relationships/hyperlink" Target="https://lordslibrary.parliament.uk/police-standards-and-culture-restoring-public-trust/" TargetMode="External" Id="R87d53685722c4ef8" /><Relationship Type="http://schemas.openxmlformats.org/officeDocument/2006/relationships/hyperlink" Target="https://www.college.police.uk/app/professional-standards" TargetMode="External" Id="Rcd6d89e803be4d06" /><Relationship Type="http://schemas.openxmlformats.org/officeDocument/2006/relationships/hyperlink" Target="https://abolitionistfutures.com/latest-news/policing-by-consent" TargetMode="External" Id="Ra5a285bed00047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Maja Szczesniak (2306259)</dc:creator>
  <keywords/>
  <dc:description/>
  <lastModifiedBy>Maja Szczesniak (2306259)</lastModifiedBy>
  <revision>112</revision>
  <dcterms:created xsi:type="dcterms:W3CDTF">2024-03-15T19:04:00.0000000Z</dcterms:created>
  <dcterms:modified xsi:type="dcterms:W3CDTF">2024-12-06T23:05:14.3664046Z</dcterms:modified>
</coreProperties>
</file>