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69D495" w14:textId="77777777" w:rsidR="0058123D" w:rsidRPr="0058123D" w:rsidRDefault="0058123D" w:rsidP="004A0A4F">
      <w:pPr>
        <w:spacing w:line="276" w:lineRule="auto"/>
        <w:rPr>
          <w:b/>
          <w:sz w:val="28"/>
        </w:rPr>
      </w:pPr>
      <w:r w:rsidRPr="0058123D">
        <w:rPr>
          <w:b/>
          <w:noProof/>
          <w:sz w:val="28"/>
        </w:rPr>
        <w:drawing>
          <wp:inline distT="0" distB="0" distL="0" distR="0" wp14:anchorId="3E855055" wp14:editId="61EBE28F">
            <wp:extent cx="1513490" cy="746234"/>
            <wp:effectExtent l="0" t="0" r="0" b="3175"/>
            <wp:docPr id="1" name="Picture 1" descr="Prifysgol Cymru Y Drindod Dewi Sant | University of Wales Trinity Saint  David - NPLD"/>
            <wp:cNvGraphicFramePr/>
            <a:graphic xmlns:a="http://schemas.openxmlformats.org/drawingml/2006/main">
              <a:graphicData uri="http://schemas.openxmlformats.org/drawingml/2006/picture">
                <pic:pic xmlns:pic="http://schemas.openxmlformats.org/drawingml/2006/picture">
                  <pic:nvPicPr>
                    <pic:cNvPr id="1" name="Picture 1" descr="Prifysgol Cymru Y Drindod Dewi Sant | University of Wales Trinity Saint  David - NPLD"/>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524285" cy="751557"/>
                    </a:xfrm>
                    <a:prstGeom prst="rect">
                      <a:avLst/>
                    </a:prstGeom>
                    <a:noFill/>
                    <a:ln>
                      <a:noFill/>
                    </a:ln>
                  </pic:spPr>
                </pic:pic>
              </a:graphicData>
            </a:graphic>
          </wp:inline>
        </w:drawing>
      </w:r>
    </w:p>
    <w:p w14:paraId="480D17E5" w14:textId="77777777" w:rsidR="0058123D" w:rsidRPr="0058123D" w:rsidRDefault="0058123D" w:rsidP="0058123D">
      <w:pPr>
        <w:spacing w:line="276" w:lineRule="auto"/>
        <w:jc w:val="center"/>
        <w:rPr>
          <w:b/>
          <w:sz w:val="28"/>
        </w:rPr>
      </w:pPr>
    </w:p>
    <w:p w14:paraId="395A75C6" w14:textId="77777777" w:rsidR="0058123D" w:rsidRPr="0058123D" w:rsidRDefault="0058123D" w:rsidP="0058123D">
      <w:pPr>
        <w:spacing w:line="276" w:lineRule="auto"/>
        <w:jc w:val="center"/>
        <w:rPr>
          <w:b/>
          <w:sz w:val="28"/>
        </w:rPr>
      </w:pPr>
    </w:p>
    <w:p w14:paraId="19C69157" w14:textId="77777777" w:rsidR="004A0A4F" w:rsidRPr="009E67FB" w:rsidRDefault="004A0A4F" w:rsidP="004A0A4F">
      <w:pPr>
        <w:spacing w:line="276" w:lineRule="auto"/>
        <w:jc w:val="center"/>
        <w:rPr>
          <w:b/>
          <w:bCs/>
          <w:sz w:val="28"/>
        </w:rPr>
      </w:pPr>
      <w:r w:rsidRPr="009E67FB">
        <w:rPr>
          <w:b/>
          <w:bCs/>
          <w:sz w:val="36"/>
          <w:szCs w:val="36"/>
        </w:rPr>
        <w:t>Student Learning Log</w:t>
      </w:r>
    </w:p>
    <w:p w14:paraId="71C27458" w14:textId="77777777" w:rsidR="004A0A4F" w:rsidRDefault="004A0A4F" w:rsidP="004A0A4F">
      <w:pPr>
        <w:spacing w:line="276" w:lineRule="auto"/>
        <w:jc w:val="center"/>
        <w:rPr>
          <w:b/>
          <w:sz w:val="28"/>
        </w:rPr>
      </w:pPr>
    </w:p>
    <w:p w14:paraId="4BF64795" w14:textId="77777777" w:rsidR="004A0A4F" w:rsidRDefault="004A0A4F" w:rsidP="004A0A4F">
      <w:pPr>
        <w:spacing w:line="276" w:lineRule="auto"/>
        <w:jc w:val="center"/>
        <w:rPr>
          <w:b/>
          <w:sz w:val="28"/>
        </w:rPr>
      </w:pPr>
    </w:p>
    <w:p w14:paraId="42250375" w14:textId="77777777" w:rsidR="004A0A4F" w:rsidRDefault="004A0A4F" w:rsidP="004A0A4F">
      <w:pPr>
        <w:spacing w:line="276" w:lineRule="auto"/>
        <w:jc w:val="center"/>
        <w:rPr>
          <w:b/>
          <w:sz w:val="28"/>
        </w:rPr>
      </w:pPr>
    </w:p>
    <w:p w14:paraId="210281AA" w14:textId="77777777" w:rsidR="004A0A4F" w:rsidRDefault="004A0A4F" w:rsidP="004A0A4F">
      <w:pPr>
        <w:spacing w:line="276" w:lineRule="auto"/>
        <w:jc w:val="center"/>
        <w:rPr>
          <w:b/>
          <w:sz w:val="28"/>
        </w:rPr>
      </w:pPr>
    </w:p>
    <w:p w14:paraId="78350848" w14:textId="77777777" w:rsidR="004A0A4F" w:rsidRDefault="004A0A4F" w:rsidP="004A0A4F">
      <w:pPr>
        <w:spacing w:line="276" w:lineRule="auto"/>
        <w:jc w:val="center"/>
        <w:rPr>
          <w:b/>
          <w:sz w:val="28"/>
        </w:rPr>
      </w:pPr>
    </w:p>
    <w:p w14:paraId="258BB4D5" w14:textId="77777777" w:rsidR="004A0A4F" w:rsidRPr="0058123D" w:rsidRDefault="004A0A4F" w:rsidP="004A0A4F">
      <w:pPr>
        <w:spacing w:line="276" w:lineRule="auto"/>
        <w:jc w:val="center"/>
        <w:rPr>
          <w:b/>
          <w:sz w:val="28"/>
        </w:rPr>
      </w:pPr>
    </w:p>
    <w:p w14:paraId="7BA520D3" w14:textId="77777777" w:rsidR="004A0A4F" w:rsidRPr="00835E2B" w:rsidRDefault="004A0A4F" w:rsidP="004A0A4F">
      <w:pPr>
        <w:spacing w:line="276" w:lineRule="auto"/>
        <w:jc w:val="left"/>
        <w:rPr>
          <w:bCs/>
          <w:sz w:val="28"/>
        </w:rPr>
      </w:pPr>
      <w:r w:rsidRPr="00835E2B">
        <w:rPr>
          <w:bCs/>
          <w:sz w:val="28"/>
        </w:rPr>
        <w:t xml:space="preserve">Module: Managing Guest Service Operations </w:t>
      </w:r>
    </w:p>
    <w:p w14:paraId="08E92981" w14:textId="77777777" w:rsidR="004A0A4F" w:rsidRPr="00835E2B" w:rsidRDefault="004A0A4F" w:rsidP="004A0A4F">
      <w:pPr>
        <w:spacing w:line="276" w:lineRule="auto"/>
        <w:jc w:val="left"/>
        <w:rPr>
          <w:bCs/>
          <w:sz w:val="28"/>
        </w:rPr>
      </w:pPr>
      <w:r w:rsidRPr="00835E2B">
        <w:rPr>
          <w:bCs/>
          <w:sz w:val="28"/>
        </w:rPr>
        <w:t>Module code: BMIH6003</w:t>
      </w:r>
    </w:p>
    <w:p w14:paraId="73E9EE16" w14:textId="77777777" w:rsidR="004A0A4F" w:rsidRPr="00835E2B" w:rsidRDefault="004A0A4F" w:rsidP="004A0A4F">
      <w:pPr>
        <w:spacing w:line="276" w:lineRule="auto"/>
        <w:jc w:val="left"/>
        <w:rPr>
          <w:bCs/>
          <w:sz w:val="28"/>
        </w:rPr>
      </w:pPr>
      <w:r w:rsidRPr="00835E2B">
        <w:rPr>
          <w:bCs/>
          <w:sz w:val="28"/>
        </w:rPr>
        <w:t>Student Name:</w:t>
      </w:r>
      <w:r>
        <w:rPr>
          <w:bCs/>
          <w:sz w:val="28"/>
        </w:rPr>
        <w:t xml:space="preserve"> Roxana Pesu </w:t>
      </w:r>
    </w:p>
    <w:p w14:paraId="705FB2FB" w14:textId="77777777" w:rsidR="004A0A4F" w:rsidRDefault="004A0A4F" w:rsidP="004A0A4F">
      <w:pPr>
        <w:spacing w:line="276" w:lineRule="auto"/>
        <w:jc w:val="left"/>
        <w:rPr>
          <w:bCs/>
          <w:sz w:val="28"/>
        </w:rPr>
      </w:pPr>
      <w:r w:rsidRPr="00835E2B">
        <w:rPr>
          <w:bCs/>
          <w:sz w:val="28"/>
        </w:rPr>
        <w:t xml:space="preserve">Student ID: </w:t>
      </w:r>
      <w:r>
        <w:rPr>
          <w:bCs/>
          <w:sz w:val="28"/>
        </w:rPr>
        <w:t>2243649</w:t>
      </w:r>
    </w:p>
    <w:p w14:paraId="22624417" w14:textId="77777777" w:rsidR="004A0A4F" w:rsidRPr="00835E2B" w:rsidRDefault="004A0A4F" w:rsidP="004A0A4F">
      <w:pPr>
        <w:spacing w:line="276" w:lineRule="auto"/>
        <w:jc w:val="left"/>
        <w:rPr>
          <w:bCs/>
          <w:sz w:val="28"/>
        </w:rPr>
      </w:pPr>
      <w:r>
        <w:rPr>
          <w:bCs/>
          <w:sz w:val="28"/>
        </w:rPr>
        <w:t xml:space="preserve">Module Lead: </w:t>
      </w:r>
      <w:r w:rsidRPr="00F81540">
        <w:rPr>
          <w:rFonts w:cs="Times New Roman"/>
        </w:rPr>
        <w:t>Jessica Newpor</w:t>
      </w:r>
      <w:r>
        <w:rPr>
          <w:rFonts w:cs="Times New Roman"/>
        </w:rPr>
        <w:t>t</w:t>
      </w:r>
    </w:p>
    <w:p w14:paraId="335933B7" w14:textId="77777777" w:rsidR="0058123D" w:rsidRDefault="0058123D" w:rsidP="0058123D">
      <w:pPr>
        <w:spacing w:line="276" w:lineRule="auto"/>
        <w:jc w:val="center"/>
        <w:rPr>
          <w:b/>
          <w:sz w:val="28"/>
        </w:rPr>
      </w:pPr>
    </w:p>
    <w:p w14:paraId="0021BD84" w14:textId="77777777" w:rsidR="002758D3" w:rsidRPr="008966D5" w:rsidRDefault="002758D3" w:rsidP="002758D3">
      <w:pPr>
        <w:spacing w:line="276" w:lineRule="auto"/>
        <w:jc w:val="center"/>
        <w:rPr>
          <w:b/>
          <w:u w:val="single"/>
        </w:rPr>
      </w:pPr>
      <w:r w:rsidRPr="008966D5">
        <w:rPr>
          <w:b/>
          <w:u w:val="single"/>
        </w:rPr>
        <w:t>AI Acknowledgement</w:t>
      </w:r>
    </w:p>
    <w:p w14:paraId="29700FC0" w14:textId="77777777" w:rsidR="002758D3" w:rsidRPr="008966D5" w:rsidRDefault="002758D3" w:rsidP="002758D3">
      <w:r w:rsidRPr="008966D5">
        <w:t>I acknowledge the use of the AI tool (</w:t>
      </w:r>
      <w:proofErr w:type="spellStart"/>
      <w:r w:rsidRPr="008966D5">
        <w:t>Chatgpt</w:t>
      </w:r>
      <w:proofErr w:type="spellEnd"/>
      <w:r w:rsidRPr="008966D5">
        <w:t xml:space="preserve">) to find any grammatical </w:t>
      </w:r>
      <w:r w:rsidR="00371CA4">
        <w:t>mistakes in my essay from 25</w:t>
      </w:r>
      <w:r w:rsidRPr="008966D5">
        <w:rPr>
          <w:vertAlign w:val="superscript"/>
        </w:rPr>
        <w:t>th</w:t>
      </w:r>
      <w:r w:rsidRPr="008966D5">
        <w:t xml:space="preserve"> October 2025</w:t>
      </w:r>
      <w:r w:rsidR="00371CA4">
        <w:t xml:space="preserve"> to 28</w:t>
      </w:r>
      <w:r w:rsidRPr="008966D5">
        <w:rPr>
          <w:vertAlign w:val="superscript"/>
        </w:rPr>
        <w:t>th</w:t>
      </w:r>
      <w:r>
        <w:t xml:space="preserve"> </w:t>
      </w:r>
      <w:r w:rsidRPr="008966D5">
        <w:t xml:space="preserve">October 2025 with the following prompt. </w:t>
      </w:r>
    </w:p>
    <w:p w14:paraId="4B190554" w14:textId="77777777" w:rsidR="002758D3" w:rsidRDefault="002758D3" w:rsidP="002758D3">
      <w:pPr>
        <w:pStyle w:val="ListParagraph"/>
        <w:numPr>
          <w:ilvl w:val="0"/>
          <w:numId w:val="1"/>
        </w:numPr>
      </w:pPr>
      <w:r w:rsidRPr="008966D5">
        <w:t>Kindly read through my writing and indicate whether there are grammar errors.</w:t>
      </w:r>
    </w:p>
    <w:p w14:paraId="37B187AB" w14:textId="5270844E" w:rsidR="0058123D" w:rsidRPr="0058123D" w:rsidRDefault="002758D3" w:rsidP="004A0A4F">
      <w:r w:rsidRPr="008966D5">
        <w:t>However, I confirm that no AI-generated text is incorporated throughout the report, and I have properly cited all sources.</w:t>
      </w:r>
    </w:p>
    <w:sdt>
      <w:sdtPr>
        <w:id w:val="1423683478"/>
        <w:docPartObj>
          <w:docPartGallery w:val="Table of Contents"/>
          <w:docPartUnique/>
        </w:docPartObj>
      </w:sdtPr>
      <w:sdtEndPr>
        <w:rPr>
          <w:rFonts w:ascii="Times New Roman" w:eastAsiaTheme="minorHAnsi" w:hAnsi="Times New Roman" w:cstheme="minorBidi"/>
          <w:noProof/>
          <w:color w:val="auto"/>
          <w:sz w:val="24"/>
          <w:szCs w:val="22"/>
          <w:lang w:eastAsia="en-US"/>
        </w:rPr>
      </w:sdtEndPr>
      <w:sdtContent>
        <w:p w14:paraId="003E49E2" w14:textId="443117E1" w:rsidR="00AD5A47" w:rsidRDefault="00AD5A47">
          <w:pPr>
            <w:pStyle w:val="TOCHeading"/>
          </w:pPr>
          <w:r>
            <w:t>Table of Contents</w:t>
          </w:r>
        </w:p>
        <w:p w14:paraId="1FB55AFE" w14:textId="6E67438B" w:rsidR="00AD5A47" w:rsidRDefault="00AD5A47">
          <w:pPr>
            <w:pStyle w:val="TOC1"/>
            <w:tabs>
              <w:tab w:val="right" w:leader="dot" w:pos="9350"/>
            </w:tabs>
            <w:rPr>
              <w:rFonts w:eastAsiaTheme="minorEastAsia" w:cstheme="minorBidi"/>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13920008" w:history="1">
            <w:r w:rsidRPr="007D01D0">
              <w:rPr>
                <w:rStyle w:val="Hyperlink"/>
                <w:noProof/>
              </w:rPr>
              <w:t>Introduction</w:t>
            </w:r>
            <w:r>
              <w:rPr>
                <w:noProof/>
                <w:webHidden/>
              </w:rPr>
              <w:tab/>
            </w:r>
            <w:r>
              <w:rPr>
                <w:noProof/>
                <w:webHidden/>
              </w:rPr>
              <w:fldChar w:fldCharType="begin"/>
            </w:r>
            <w:r>
              <w:rPr>
                <w:noProof/>
                <w:webHidden/>
              </w:rPr>
              <w:instrText xml:space="preserve"> PAGEREF _Toc213920008 \h </w:instrText>
            </w:r>
            <w:r>
              <w:rPr>
                <w:noProof/>
                <w:webHidden/>
              </w:rPr>
            </w:r>
            <w:r>
              <w:rPr>
                <w:noProof/>
                <w:webHidden/>
              </w:rPr>
              <w:fldChar w:fldCharType="separate"/>
            </w:r>
            <w:r>
              <w:rPr>
                <w:noProof/>
                <w:webHidden/>
              </w:rPr>
              <w:t>3</w:t>
            </w:r>
            <w:r>
              <w:rPr>
                <w:noProof/>
                <w:webHidden/>
              </w:rPr>
              <w:fldChar w:fldCharType="end"/>
            </w:r>
          </w:hyperlink>
        </w:p>
        <w:p w14:paraId="0B708FAE" w14:textId="62AB3843" w:rsidR="00AD5A47" w:rsidRDefault="00AD5A47">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213920009" w:history="1">
            <w:r w:rsidRPr="007D01D0">
              <w:rPr>
                <w:rStyle w:val="Hyperlink"/>
                <w:noProof/>
              </w:rPr>
              <w:t>Reflection on my placement at Hotel Ramada Bristol West Using G</w:t>
            </w:r>
            <w:r w:rsidRPr="007D01D0">
              <w:rPr>
                <w:rStyle w:val="Hyperlink"/>
                <w:noProof/>
              </w:rPr>
              <w:t>i</w:t>
            </w:r>
            <w:r w:rsidRPr="007D01D0">
              <w:rPr>
                <w:rStyle w:val="Hyperlink"/>
                <w:noProof/>
              </w:rPr>
              <w:t>bbs’ Reflective Cycle</w:t>
            </w:r>
            <w:r>
              <w:rPr>
                <w:noProof/>
                <w:webHidden/>
              </w:rPr>
              <w:tab/>
            </w:r>
            <w:r>
              <w:rPr>
                <w:noProof/>
                <w:webHidden/>
              </w:rPr>
              <w:fldChar w:fldCharType="begin"/>
            </w:r>
            <w:r>
              <w:rPr>
                <w:noProof/>
                <w:webHidden/>
              </w:rPr>
              <w:instrText xml:space="preserve"> PAGEREF _Toc213920009 \h </w:instrText>
            </w:r>
            <w:r>
              <w:rPr>
                <w:noProof/>
                <w:webHidden/>
              </w:rPr>
            </w:r>
            <w:r>
              <w:rPr>
                <w:noProof/>
                <w:webHidden/>
              </w:rPr>
              <w:fldChar w:fldCharType="separate"/>
            </w:r>
            <w:r>
              <w:rPr>
                <w:noProof/>
                <w:webHidden/>
              </w:rPr>
              <w:t>4</w:t>
            </w:r>
            <w:r>
              <w:rPr>
                <w:noProof/>
                <w:webHidden/>
              </w:rPr>
              <w:fldChar w:fldCharType="end"/>
            </w:r>
          </w:hyperlink>
        </w:p>
        <w:p w14:paraId="7844ABAC" w14:textId="01681DDC" w:rsidR="00AD5A47" w:rsidRDefault="00AD5A47">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13920010" w:history="1">
            <w:r w:rsidRPr="007D01D0">
              <w:rPr>
                <w:rStyle w:val="Hyperlink"/>
                <w:noProof/>
              </w:rPr>
              <w:t>Description</w:t>
            </w:r>
            <w:r>
              <w:rPr>
                <w:noProof/>
                <w:webHidden/>
              </w:rPr>
              <w:tab/>
            </w:r>
            <w:r>
              <w:rPr>
                <w:noProof/>
                <w:webHidden/>
              </w:rPr>
              <w:fldChar w:fldCharType="begin"/>
            </w:r>
            <w:r>
              <w:rPr>
                <w:noProof/>
                <w:webHidden/>
              </w:rPr>
              <w:instrText xml:space="preserve"> PAGEREF _Toc213920010 \h </w:instrText>
            </w:r>
            <w:r>
              <w:rPr>
                <w:noProof/>
                <w:webHidden/>
              </w:rPr>
            </w:r>
            <w:r>
              <w:rPr>
                <w:noProof/>
                <w:webHidden/>
              </w:rPr>
              <w:fldChar w:fldCharType="separate"/>
            </w:r>
            <w:r>
              <w:rPr>
                <w:noProof/>
                <w:webHidden/>
              </w:rPr>
              <w:t>4</w:t>
            </w:r>
            <w:r>
              <w:rPr>
                <w:noProof/>
                <w:webHidden/>
              </w:rPr>
              <w:fldChar w:fldCharType="end"/>
            </w:r>
          </w:hyperlink>
        </w:p>
        <w:p w14:paraId="7D7ADECA" w14:textId="5E8D4F98" w:rsidR="00AD5A47" w:rsidRDefault="00AD5A47">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13920011" w:history="1">
            <w:r w:rsidRPr="007D01D0">
              <w:rPr>
                <w:rStyle w:val="Hyperlink"/>
                <w:noProof/>
              </w:rPr>
              <w:t>Feelings</w:t>
            </w:r>
            <w:r>
              <w:rPr>
                <w:noProof/>
                <w:webHidden/>
              </w:rPr>
              <w:tab/>
            </w:r>
            <w:r>
              <w:rPr>
                <w:noProof/>
                <w:webHidden/>
              </w:rPr>
              <w:fldChar w:fldCharType="begin"/>
            </w:r>
            <w:r>
              <w:rPr>
                <w:noProof/>
                <w:webHidden/>
              </w:rPr>
              <w:instrText xml:space="preserve"> PAGEREF _Toc213920011 \h </w:instrText>
            </w:r>
            <w:r>
              <w:rPr>
                <w:noProof/>
                <w:webHidden/>
              </w:rPr>
            </w:r>
            <w:r>
              <w:rPr>
                <w:noProof/>
                <w:webHidden/>
              </w:rPr>
              <w:fldChar w:fldCharType="separate"/>
            </w:r>
            <w:r>
              <w:rPr>
                <w:noProof/>
                <w:webHidden/>
              </w:rPr>
              <w:t>4</w:t>
            </w:r>
            <w:r>
              <w:rPr>
                <w:noProof/>
                <w:webHidden/>
              </w:rPr>
              <w:fldChar w:fldCharType="end"/>
            </w:r>
          </w:hyperlink>
        </w:p>
        <w:p w14:paraId="6DC1EE94" w14:textId="464FD580" w:rsidR="00AD5A47" w:rsidRDefault="00AD5A47">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13920012" w:history="1">
            <w:r w:rsidRPr="007D01D0">
              <w:rPr>
                <w:rStyle w:val="Hyperlink"/>
                <w:noProof/>
              </w:rPr>
              <w:t>Evaluation</w:t>
            </w:r>
            <w:r>
              <w:rPr>
                <w:noProof/>
                <w:webHidden/>
              </w:rPr>
              <w:tab/>
            </w:r>
            <w:r>
              <w:rPr>
                <w:noProof/>
                <w:webHidden/>
              </w:rPr>
              <w:fldChar w:fldCharType="begin"/>
            </w:r>
            <w:r>
              <w:rPr>
                <w:noProof/>
                <w:webHidden/>
              </w:rPr>
              <w:instrText xml:space="preserve"> PAGEREF _Toc213920012 \h </w:instrText>
            </w:r>
            <w:r>
              <w:rPr>
                <w:noProof/>
                <w:webHidden/>
              </w:rPr>
            </w:r>
            <w:r>
              <w:rPr>
                <w:noProof/>
                <w:webHidden/>
              </w:rPr>
              <w:fldChar w:fldCharType="separate"/>
            </w:r>
            <w:r>
              <w:rPr>
                <w:noProof/>
                <w:webHidden/>
              </w:rPr>
              <w:t>5</w:t>
            </w:r>
            <w:r>
              <w:rPr>
                <w:noProof/>
                <w:webHidden/>
              </w:rPr>
              <w:fldChar w:fldCharType="end"/>
            </w:r>
          </w:hyperlink>
        </w:p>
        <w:p w14:paraId="43EAA611" w14:textId="49B61F6E" w:rsidR="00AD5A47" w:rsidRDefault="00AD5A47">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13920013" w:history="1">
            <w:r w:rsidRPr="007D01D0">
              <w:rPr>
                <w:rStyle w:val="Hyperlink"/>
                <w:noProof/>
              </w:rPr>
              <w:t>Analysis</w:t>
            </w:r>
            <w:r>
              <w:rPr>
                <w:noProof/>
                <w:webHidden/>
              </w:rPr>
              <w:tab/>
            </w:r>
            <w:r>
              <w:rPr>
                <w:noProof/>
                <w:webHidden/>
              </w:rPr>
              <w:fldChar w:fldCharType="begin"/>
            </w:r>
            <w:r>
              <w:rPr>
                <w:noProof/>
                <w:webHidden/>
              </w:rPr>
              <w:instrText xml:space="preserve"> PAGEREF _Toc213920013 \h </w:instrText>
            </w:r>
            <w:r>
              <w:rPr>
                <w:noProof/>
                <w:webHidden/>
              </w:rPr>
            </w:r>
            <w:r>
              <w:rPr>
                <w:noProof/>
                <w:webHidden/>
              </w:rPr>
              <w:fldChar w:fldCharType="separate"/>
            </w:r>
            <w:r>
              <w:rPr>
                <w:noProof/>
                <w:webHidden/>
              </w:rPr>
              <w:t>5</w:t>
            </w:r>
            <w:r>
              <w:rPr>
                <w:noProof/>
                <w:webHidden/>
              </w:rPr>
              <w:fldChar w:fldCharType="end"/>
            </w:r>
          </w:hyperlink>
        </w:p>
        <w:p w14:paraId="1BF1AF39" w14:textId="439DD5CD" w:rsidR="00AD5A47" w:rsidRDefault="00AD5A47">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13920014" w:history="1">
            <w:r w:rsidRPr="007D01D0">
              <w:rPr>
                <w:rStyle w:val="Hyperlink"/>
                <w:noProof/>
              </w:rPr>
              <w:t>Summary</w:t>
            </w:r>
            <w:r>
              <w:rPr>
                <w:noProof/>
                <w:webHidden/>
              </w:rPr>
              <w:tab/>
            </w:r>
            <w:r>
              <w:rPr>
                <w:noProof/>
                <w:webHidden/>
              </w:rPr>
              <w:fldChar w:fldCharType="begin"/>
            </w:r>
            <w:r>
              <w:rPr>
                <w:noProof/>
                <w:webHidden/>
              </w:rPr>
              <w:instrText xml:space="preserve"> PAGEREF _Toc213920014 \h </w:instrText>
            </w:r>
            <w:r>
              <w:rPr>
                <w:noProof/>
                <w:webHidden/>
              </w:rPr>
            </w:r>
            <w:r>
              <w:rPr>
                <w:noProof/>
                <w:webHidden/>
              </w:rPr>
              <w:fldChar w:fldCharType="separate"/>
            </w:r>
            <w:r>
              <w:rPr>
                <w:noProof/>
                <w:webHidden/>
              </w:rPr>
              <w:t>6</w:t>
            </w:r>
            <w:r>
              <w:rPr>
                <w:noProof/>
                <w:webHidden/>
              </w:rPr>
              <w:fldChar w:fldCharType="end"/>
            </w:r>
          </w:hyperlink>
        </w:p>
        <w:p w14:paraId="21DBD767" w14:textId="7B97C0C8" w:rsidR="00AD5A47" w:rsidRDefault="00AD5A47">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13920015" w:history="1">
            <w:r w:rsidRPr="007D01D0">
              <w:rPr>
                <w:rStyle w:val="Hyperlink"/>
                <w:noProof/>
              </w:rPr>
              <w:t>Action plan</w:t>
            </w:r>
            <w:r>
              <w:rPr>
                <w:noProof/>
                <w:webHidden/>
              </w:rPr>
              <w:tab/>
            </w:r>
            <w:r>
              <w:rPr>
                <w:noProof/>
                <w:webHidden/>
              </w:rPr>
              <w:fldChar w:fldCharType="begin"/>
            </w:r>
            <w:r>
              <w:rPr>
                <w:noProof/>
                <w:webHidden/>
              </w:rPr>
              <w:instrText xml:space="preserve"> PAGEREF _Toc213920015 \h </w:instrText>
            </w:r>
            <w:r>
              <w:rPr>
                <w:noProof/>
                <w:webHidden/>
              </w:rPr>
            </w:r>
            <w:r>
              <w:rPr>
                <w:noProof/>
                <w:webHidden/>
              </w:rPr>
              <w:fldChar w:fldCharType="separate"/>
            </w:r>
            <w:r>
              <w:rPr>
                <w:noProof/>
                <w:webHidden/>
              </w:rPr>
              <w:t>6</w:t>
            </w:r>
            <w:r>
              <w:rPr>
                <w:noProof/>
                <w:webHidden/>
              </w:rPr>
              <w:fldChar w:fldCharType="end"/>
            </w:r>
          </w:hyperlink>
        </w:p>
        <w:p w14:paraId="09E35F04" w14:textId="2B1E3D16" w:rsidR="00AD5A47" w:rsidRDefault="00AD5A47">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213920016" w:history="1">
            <w:r w:rsidRPr="007D01D0">
              <w:rPr>
                <w:rStyle w:val="Hyperlink"/>
                <w:noProof/>
              </w:rPr>
              <w:t>Conclusion</w:t>
            </w:r>
            <w:r>
              <w:rPr>
                <w:noProof/>
                <w:webHidden/>
              </w:rPr>
              <w:tab/>
            </w:r>
            <w:r>
              <w:rPr>
                <w:noProof/>
                <w:webHidden/>
              </w:rPr>
              <w:fldChar w:fldCharType="begin"/>
            </w:r>
            <w:r>
              <w:rPr>
                <w:noProof/>
                <w:webHidden/>
              </w:rPr>
              <w:instrText xml:space="preserve"> PAGEREF _Toc213920016 \h </w:instrText>
            </w:r>
            <w:r>
              <w:rPr>
                <w:noProof/>
                <w:webHidden/>
              </w:rPr>
            </w:r>
            <w:r>
              <w:rPr>
                <w:noProof/>
                <w:webHidden/>
              </w:rPr>
              <w:fldChar w:fldCharType="separate"/>
            </w:r>
            <w:r>
              <w:rPr>
                <w:noProof/>
                <w:webHidden/>
              </w:rPr>
              <w:t>8</w:t>
            </w:r>
            <w:r>
              <w:rPr>
                <w:noProof/>
                <w:webHidden/>
              </w:rPr>
              <w:fldChar w:fldCharType="end"/>
            </w:r>
          </w:hyperlink>
        </w:p>
        <w:p w14:paraId="72C0D2B3" w14:textId="05FBB6CE" w:rsidR="00AD5A47" w:rsidRDefault="00AD5A47">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213920017" w:history="1">
            <w:r w:rsidRPr="007D01D0">
              <w:rPr>
                <w:rStyle w:val="Hyperlink"/>
                <w:noProof/>
              </w:rPr>
              <w:t>References</w:t>
            </w:r>
            <w:r>
              <w:rPr>
                <w:noProof/>
                <w:webHidden/>
              </w:rPr>
              <w:tab/>
            </w:r>
            <w:r>
              <w:rPr>
                <w:noProof/>
                <w:webHidden/>
              </w:rPr>
              <w:fldChar w:fldCharType="begin"/>
            </w:r>
            <w:r>
              <w:rPr>
                <w:noProof/>
                <w:webHidden/>
              </w:rPr>
              <w:instrText xml:space="preserve"> PAGEREF _Toc213920017 \h </w:instrText>
            </w:r>
            <w:r>
              <w:rPr>
                <w:noProof/>
                <w:webHidden/>
              </w:rPr>
            </w:r>
            <w:r>
              <w:rPr>
                <w:noProof/>
                <w:webHidden/>
              </w:rPr>
              <w:fldChar w:fldCharType="separate"/>
            </w:r>
            <w:r>
              <w:rPr>
                <w:noProof/>
                <w:webHidden/>
              </w:rPr>
              <w:t>9</w:t>
            </w:r>
            <w:r>
              <w:rPr>
                <w:noProof/>
                <w:webHidden/>
              </w:rPr>
              <w:fldChar w:fldCharType="end"/>
            </w:r>
          </w:hyperlink>
        </w:p>
        <w:p w14:paraId="70A50138" w14:textId="24A0B449" w:rsidR="00AD5A47" w:rsidRDefault="00AD5A47">
          <w:r>
            <w:rPr>
              <w:b/>
              <w:bCs/>
              <w:noProof/>
            </w:rPr>
            <w:fldChar w:fldCharType="end"/>
          </w:r>
        </w:p>
      </w:sdtContent>
    </w:sdt>
    <w:p w14:paraId="30AE7B98" w14:textId="77777777" w:rsidR="008C07A5" w:rsidRDefault="008C07A5">
      <w:pPr>
        <w:spacing w:line="276" w:lineRule="auto"/>
        <w:jc w:val="left"/>
        <w:rPr>
          <w:rFonts w:eastAsiaTheme="majorEastAsia" w:cstheme="majorBidi"/>
          <w:b/>
          <w:bCs/>
          <w:sz w:val="32"/>
          <w:szCs w:val="28"/>
        </w:rPr>
      </w:pPr>
    </w:p>
    <w:p w14:paraId="4AB75EF5" w14:textId="77777777" w:rsidR="008C07A5" w:rsidRDefault="00270BFD">
      <w:pPr>
        <w:spacing w:line="276" w:lineRule="auto"/>
        <w:jc w:val="left"/>
        <w:rPr>
          <w:rFonts w:eastAsiaTheme="majorEastAsia" w:cstheme="majorBidi"/>
          <w:b/>
          <w:bCs/>
          <w:sz w:val="32"/>
          <w:szCs w:val="28"/>
        </w:rPr>
      </w:pPr>
      <w:r>
        <w:br w:type="page"/>
      </w:r>
    </w:p>
    <w:p w14:paraId="77C2AE86" w14:textId="77777777" w:rsidR="00EE4713" w:rsidRDefault="00EE4713" w:rsidP="00DB5B19">
      <w:pPr>
        <w:pStyle w:val="Heading1"/>
        <w:sectPr w:rsidR="00EE4713">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p w14:paraId="02AE3C80" w14:textId="77777777" w:rsidR="00DB5B19" w:rsidRPr="00AD5A47" w:rsidRDefault="00270BFD" w:rsidP="00AD5A47">
      <w:pPr>
        <w:pStyle w:val="Heading1"/>
      </w:pPr>
      <w:bookmarkStart w:id="0" w:name="_Toc213920008"/>
      <w:r w:rsidRPr="00AD5A47">
        <w:lastRenderedPageBreak/>
        <w:t>Introduction</w:t>
      </w:r>
      <w:bookmarkEnd w:id="0"/>
    </w:p>
    <w:p w14:paraId="7153AAAD" w14:textId="7B099434" w:rsidR="00D62670" w:rsidRDefault="00270BFD">
      <w:r w:rsidRPr="00DB5B19">
        <w:t xml:space="preserve">My </w:t>
      </w:r>
      <w:r w:rsidR="007C5B3D">
        <w:t xml:space="preserve">placement </w:t>
      </w:r>
      <w:r w:rsidRPr="00DB5B19">
        <w:t>experience at Hotel Ramada Bristol West in the Front Office department made me witness difficulties communicating between the evening audit and the morning shift. Such incoordination led to cases of inception of duplications in booking and dissatisfaction of the guests at the initial check-in. To investigate this problem, the critical reflection framework that I will employ is the Gibbs Reflective Cycle (1988). The analysis will be based on Change Management Model, Experiential Learning Cycle, Expectancy Theory, and Team Development Model. This report aims to assess leadership, motivation, and teamwork variables that cause inefficiency and offer evidence-based recommendations that can be used to enhance operational efficiency.</w:t>
      </w:r>
    </w:p>
    <w:p w14:paraId="31C7A730" w14:textId="77777777" w:rsidR="000B7850" w:rsidRDefault="00270BFD">
      <w:pPr>
        <w:spacing w:line="276" w:lineRule="auto"/>
        <w:jc w:val="left"/>
        <w:rPr>
          <w:b/>
        </w:rPr>
      </w:pPr>
      <w:r>
        <w:rPr>
          <w:b/>
        </w:rPr>
        <w:br w:type="page"/>
      </w:r>
    </w:p>
    <w:p w14:paraId="53659BE7" w14:textId="77777777" w:rsidR="008C07A5" w:rsidRPr="00AD5A47" w:rsidRDefault="00270BFD" w:rsidP="00AD5A47">
      <w:pPr>
        <w:pStyle w:val="Heading1"/>
      </w:pPr>
      <w:bookmarkStart w:id="1" w:name="_Toc213920009"/>
      <w:r w:rsidRPr="00AD5A47">
        <w:lastRenderedPageBreak/>
        <w:t>Reflection on my placement at Hotel Ramada Bristol West Using Gibbs’ Reflective Cycle</w:t>
      </w:r>
      <w:bookmarkEnd w:id="1"/>
      <w:r w:rsidRPr="00AD5A47">
        <w:t xml:space="preserve"> </w:t>
      </w:r>
    </w:p>
    <w:p w14:paraId="3E05310B" w14:textId="77777777" w:rsidR="00E87E89" w:rsidRDefault="00E87E89" w:rsidP="00E87E89">
      <w:r w:rsidRPr="005F1030">
        <w:t>The Reflective Cycle Framework (1988) developed by Gibbs gives me a systematic approach to the analysis of my experience with Ramada Bristol West, which enables the theory and practice to be tied together (</w:t>
      </w:r>
      <w:proofErr w:type="spellStart"/>
      <w:r w:rsidRPr="005F1030">
        <w:t>Adeani</w:t>
      </w:r>
      <w:proofErr w:type="spellEnd"/>
      <w:r w:rsidRPr="005F1030">
        <w:t xml:space="preserve"> et al., 2020; Anon, 2010). According to </w:t>
      </w:r>
      <w:proofErr w:type="spellStart"/>
      <w:r w:rsidRPr="005F1030">
        <w:t>Felce</w:t>
      </w:r>
      <w:proofErr w:type="spellEnd"/>
      <w:r w:rsidRPr="005F1030">
        <w:t xml:space="preserve"> (2019), systematic reflection contributes to professional development by increasing self-awareness and extending the reality of workplace challenges into evidence-based learning.</w:t>
      </w:r>
    </w:p>
    <w:p w14:paraId="296A7C1C" w14:textId="77777777" w:rsidR="000B7850" w:rsidRPr="00AD5A47" w:rsidRDefault="00270BFD" w:rsidP="00AD5A47">
      <w:pPr>
        <w:pStyle w:val="Heading2"/>
      </w:pPr>
      <w:bookmarkStart w:id="2" w:name="_Toc213920010"/>
      <w:r w:rsidRPr="00AD5A47">
        <w:t>Description</w:t>
      </w:r>
      <w:bookmarkEnd w:id="2"/>
      <w:r w:rsidRPr="00AD5A47">
        <w:t xml:space="preserve"> </w:t>
      </w:r>
    </w:p>
    <w:p w14:paraId="1701A7EF" w14:textId="4F8A9395" w:rsidR="00E87E89" w:rsidRDefault="00E87E89" w:rsidP="00E87E89">
      <w:r w:rsidRPr="005F1030">
        <w:t xml:space="preserve">My </w:t>
      </w:r>
      <w:r>
        <w:t xml:space="preserve">placement </w:t>
      </w:r>
      <w:r w:rsidRPr="005F1030">
        <w:t>experience at Ramada Bristol West was in the Front Office, where I was assigned to do reservations, check-ins and daily relations with guests. The greatest problem was the shift of the night shift to the morning shift, where the lack of consistency in communication caused room allocation to be repeated and the lack of a timely check-in. Even though a PMS was present, verbal updates and handwritten notes were heavily depended on and with that, the process was left to human error. This brought about conflict amongst shifts, where morning staff kept on correcting the errors during the night, which added to the lack of efficiency and increased cases of dissatisfaction among guests. This was directly impacted by night auditors, two receptionists, and the Front Office Manager. In general, the problem was symptomatic of more underlying problems in inter-shift communication, supervisor oversight and responsibility distribution.</w:t>
      </w:r>
    </w:p>
    <w:p w14:paraId="19EF6DA6" w14:textId="77777777" w:rsidR="000B7850" w:rsidRPr="00AD5A47" w:rsidRDefault="00270BFD" w:rsidP="00AD5A47">
      <w:pPr>
        <w:pStyle w:val="Heading2"/>
      </w:pPr>
      <w:bookmarkStart w:id="3" w:name="_Toc213920011"/>
      <w:r w:rsidRPr="00AD5A47">
        <w:t>Feelings</w:t>
      </w:r>
      <w:bookmarkEnd w:id="3"/>
      <w:r w:rsidRPr="00AD5A47">
        <w:t xml:space="preserve"> </w:t>
      </w:r>
    </w:p>
    <w:p w14:paraId="2123A6F0" w14:textId="77777777" w:rsidR="00E87E89" w:rsidRPr="005F1030" w:rsidRDefault="00E87E89" w:rsidP="00E87E89">
      <w:pPr>
        <w:rPr>
          <w:rFonts w:eastAsiaTheme="majorEastAsia" w:cstheme="majorBidi"/>
          <w:b/>
          <w:bCs/>
          <w:color w:val="4F81BD" w:themeColor="accent1"/>
          <w:sz w:val="26"/>
          <w:szCs w:val="26"/>
        </w:rPr>
      </w:pPr>
      <w:r w:rsidRPr="005F1030">
        <w:t xml:space="preserve">At first, I was anxious and so impressionable seeing how a communication breakdown can bring down operations in such a short time. I had the feeling of guilt when people complained about room delays when I was not the cause of the mistakes. The existence of blame in-between the night and morning teams was creating an uncomfortable environment that reduced cooperation and trust, which made me reluctant to present improvement ideas. In the course of time, I understood that silence was only encouraging inefficiencies. This prompted me to consider the value of open communication and positive dialogue in keeping the morale of the staff as well as guest satisfaction high. The experience also enabled me to be emotionally resilient and to </w:t>
      </w:r>
      <w:r w:rsidRPr="005F1030">
        <w:lastRenderedPageBreak/>
        <w:t>understand the importance of speaking up in a respectful manner to facilitate easier cooperation within any hospitality setting.</w:t>
      </w:r>
    </w:p>
    <w:p w14:paraId="02829F04" w14:textId="77777777" w:rsidR="00D62670" w:rsidRPr="00AD5A47" w:rsidRDefault="00270BFD" w:rsidP="00AD5A47">
      <w:pPr>
        <w:pStyle w:val="Heading2"/>
      </w:pPr>
      <w:bookmarkStart w:id="4" w:name="_Toc213920012"/>
      <w:r w:rsidRPr="00AD5A47">
        <w:t>Evaluation</w:t>
      </w:r>
      <w:bookmarkEnd w:id="4"/>
      <w:r w:rsidRPr="00AD5A47">
        <w:t xml:space="preserve"> </w:t>
      </w:r>
    </w:p>
    <w:p w14:paraId="78D669B1" w14:textId="77777777" w:rsidR="00E87E89" w:rsidRPr="00623E3C" w:rsidRDefault="00E87E89" w:rsidP="00E87E89">
      <w:r w:rsidRPr="00623E3C">
        <w:t xml:space="preserve">There are areas where the operation was effective, like the professionalism on issues raised by the guests and the good cooperation in peak times. But the process of handover was not </w:t>
      </w:r>
      <w:proofErr w:type="spellStart"/>
      <w:r w:rsidRPr="00623E3C">
        <w:t>organised</w:t>
      </w:r>
      <w:proofErr w:type="spellEnd"/>
      <w:r w:rsidRPr="00623E3C">
        <w:t>: it was not done on a formal checklist, housekeeping reports were not being made regularly, and there was no clear responsibility for checking room status. This misunderstanding led to the recurrent delays and service lapses. The Team Development Model created by Tuckman suggests that both shifts were at the storming stage, which could not be advanced to the norming stage because of unresolved conflict (Patterson, 2022). It also had an impact on motivation; no recognition or follow-up diluted the effort-performance-reward relation outlined in the Expectancy Theory of Vroom (Khairul Amali et al., 2023). The reliability and responsiveness aspects of SERVQUAL were undermined in terms of the guest experience, with apparent wait times and unstable communication proving that operational efficiency was lacking (</w:t>
      </w:r>
      <w:proofErr w:type="spellStart"/>
      <w:r w:rsidRPr="00623E3C">
        <w:t>Sugiarto</w:t>
      </w:r>
      <w:proofErr w:type="spellEnd"/>
      <w:r w:rsidRPr="00623E3C">
        <w:t xml:space="preserve"> and Octaviana, 2021). All these problems caused the necessity to have a more balanced, responsible handover system.</w:t>
      </w:r>
    </w:p>
    <w:p w14:paraId="73279926" w14:textId="77777777" w:rsidR="00D62670" w:rsidRPr="00AD5A47" w:rsidRDefault="00270BFD" w:rsidP="00AD5A47">
      <w:pPr>
        <w:pStyle w:val="Heading2"/>
      </w:pPr>
      <w:bookmarkStart w:id="5" w:name="_Toc213920013"/>
      <w:r w:rsidRPr="00AD5A47">
        <w:t>Analysis</w:t>
      </w:r>
      <w:bookmarkEnd w:id="5"/>
      <w:r w:rsidRPr="00AD5A47">
        <w:t xml:space="preserve"> </w:t>
      </w:r>
    </w:p>
    <w:p w14:paraId="30BB6DA7" w14:textId="11F30D4D" w:rsidR="00E87E89" w:rsidRDefault="00E87E89" w:rsidP="00E87E89">
      <w:r>
        <w:t>Applying the Change Management Model by Lewin, the hotel's front office processes evidently did not include the unfreezing phase; there was no motivation to question and reconsider old and established communication patterns</w:t>
      </w:r>
      <w:r w:rsidRPr="00947F7C">
        <w:t xml:space="preserve"> (Ahmed et al., 2022)</w:t>
      </w:r>
      <w:r>
        <w:t>. Employees were still dependent on verbal notes, even though mistakes would occur repeatedly. There was also no stage of the change during which new procedures should be implemented (such as digital handover tools). The department was reactionary rather than proactive, without reinforcement or refreezing of old habits. The Experiential Learning Cycle provided by Kolb also shows that the staff did not have enough chances to reflect on the learning process</w:t>
      </w:r>
      <w:r w:rsidRPr="00947F7C">
        <w:t xml:space="preserve"> (</w:t>
      </w:r>
      <w:proofErr w:type="spellStart"/>
      <w:r w:rsidRPr="00947F7C">
        <w:t>Ssekamatte</w:t>
      </w:r>
      <w:proofErr w:type="spellEnd"/>
      <w:r w:rsidRPr="00947F7C">
        <w:t xml:space="preserve"> et al., 2022)</w:t>
      </w:r>
      <w:r>
        <w:t xml:space="preserve">. The same mistakes in booking re-emerged due to the lack of a system to communicate the errors and draw conclusions. The model by Kolb </w:t>
      </w:r>
      <w:proofErr w:type="spellStart"/>
      <w:r>
        <w:t>emphasises</w:t>
      </w:r>
      <w:proofErr w:type="spellEnd"/>
      <w:r>
        <w:t xml:space="preserve"> four stages, which are experience, reflection, </w:t>
      </w:r>
      <w:proofErr w:type="spellStart"/>
      <w:r>
        <w:t>conceptualisation</w:t>
      </w:r>
      <w:proofErr w:type="spellEnd"/>
      <w:r>
        <w:t xml:space="preserve">, and experimentation. Still, the team did not move past the experience stage and reflect and implement new strategies into action. Motivationally, the Expectancy Theory of Vroom (1964) relates to demoralization </w:t>
      </w:r>
      <w:r w:rsidRPr="00B42439">
        <w:t>(Khairul Amali et al., 2023)</w:t>
      </w:r>
      <w:r>
        <w:t xml:space="preserve">. Receptionists were usually </w:t>
      </w:r>
      <w:r w:rsidR="00CC36C5">
        <w:t>overtimed</w:t>
      </w:r>
      <w:r>
        <w:t xml:space="preserve"> to </w:t>
      </w:r>
      <w:r>
        <w:lastRenderedPageBreak/>
        <w:t>rectify discrepancies, but the management failed to reward them. Motivation worsened because they did not see a relationship between their additional effort (expectancy) and positive results (instrumentality). Using the Tuckman Team Model, the two shifts worked in silos and did not go through norming or performing. Lack of joint meetings and a common goal made it impossible to develop trust</w:t>
      </w:r>
      <w:r w:rsidRPr="008054BF">
        <w:t xml:space="preserve"> (Zirar et al., 2023)</w:t>
      </w:r>
      <w:r>
        <w:t>. Such a fragmented structure undermined the effectiveness of the department to work together. The literature supports these findings. As Walker (2021) points out, a well-</w:t>
      </w:r>
      <w:proofErr w:type="spellStart"/>
      <w:r>
        <w:t>organised</w:t>
      </w:r>
      <w:proofErr w:type="spellEnd"/>
      <w:r>
        <w:t xml:space="preserve"> communication and leadership synergy is necessary in the management of hotels. In like manner, Wood (2013) claims that service culture can be subdued by the failure of leaders to excel in communication and motivation. According to Vallen and Vallen (2014), the hotel administration is defined as the nerve </w:t>
      </w:r>
      <w:proofErr w:type="spellStart"/>
      <w:r>
        <w:t>centre</w:t>
      </w:r>
      <w:proofErr w:type="spellEnd"/>
      <w:r>
        <w:t xml:space="preserve"> of operations- lack of coordination in this area automatically leads to poor service delivery. The problem, however, is strategic rather than operational because ineffective communication directly influences the guests' satisfaction, the staff's morale, and its image.</w:t>
      </w:r>
    </w:p>
    <w:p w14:paraId="00703605" w14:textId="77777777" w:rsidR="000E31A6" w:rsidRPr="00AD5A47" w:rsidRDefault="00270BFD" w:rsidP="00AD5A47">
      <w:pPr>
        <w:pStyle w:val="Heading2"/>
      </w:pPr>
      <w:bookmarkStart w:id="6" w:name="_Toc213920014"/>
      <w:r w:rsidRPr="00AD5A47">
        <w:t>Summary</w:t>
      </w:r>
      <w:bookmarkEnd w:id="6"/>
      <w:r w:rsidRPr="00AD5A47">
        <w:t xml:space="preserve"> </w:t>
      </w:r>
    </w:p>
    <w:p w14:paraId="463F775B" w14:textId="77777777" w:rsidR="00E87E89" w:rsidRPr="004723B4" w:rsidRDefault="00E87E89" w:rsidP="00E87E89">
      <w:r w:rsidRPr="004723B4">
        <w:t>Gibbs Reflective Cycle (1988) indicated that a failure of communication results from both the leadership and structural weaknesses. Consistent guest experiences depend on effective digital handover systems and motivated employees. The Change Model developed by Lewin and the Learning Cycle developed by Kolb focus on constant review and reflection, whereas the Expectancy Theory of Vroom and the Team Model by Tuckman focus on recognition and cooperation. The structured handovers, frequent meetings, and staff recognition are some of the measures in place in a managerial position to improve hospitality management's accountability, motivation, and operational excellence.</w:t>
      </w:r>
    </w:p>
    <w:p w14:paraId="684D18AF" w14:textId="77777777" w:rsidR="00F60F0A" w:rsidRPr="00AD5A47" w:rsidRDefault="00270BFD" w:rsidP="00AD5A47">
      <w:pPr>
        <w:pStyle w:val="Heading2"/>
      </w:pPr>
      <w:bookmarkStart w:id="7" w:name="_Toc213920015"/>
      <w:r w:rsidRPr="00AD5A47">
        <w:t>Action plan</w:t>
      </w:r>
      <w:bookmarkEnd w:id="7"/>
    </w:p>
    <w:tbl>
      <w:tblPr>
        <w:tblStyle w:val="LightGrid-Accent4"/>
        <w:tblW w:w="0" w:type="auto"/>
        <w:tblLook w:val="04A0" w:firstRow="1" w:lastRow="0" w:firstColumn="1" w:lastColumn="0" w:noHBand="0" w:noVBand="1"/>
      </w:tblPr>
      <w:tblGrid>
        <w:gridCol w:w="2155"/>
        <w:gridCol w:w="3980"/>
        <w:gridCol w:w="3441"/>
      </w:tblGrid>
      <w:tr w:rsidR="00E87E89" w:rsidRPr="00964474" w14:paraId="21332E58" w14:textId="77777777" w:rsidTr="005E24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806EDF" w14:textId="77777777" w:rsidR="00E87E89" w:rsidRPr="00964474" w:rsidRDefault="00E87E89" w:rsidP="005E2468">
            <w:pPr>
              <w:rPr>
                <w:rFonts w:eastAsia="Times New Roman"/>
              </w:rPr>
            </w:pPr>
            <w:r w:rsidRPr="00964474">
              <w:rPr>
                <w:rFonts w:eastAsia="Times New Roman"/>
              </w:rPr>
              <w:t>Improvement Area</w:t>
            </w:r>
          </w:p>
        </w:tc>
        <w:tc>
          <w:tcPr>
            <w:tcW w:w="0" w:type="auto"/>
            <w:hideMark/>
          </w:tcPr>
          <w:p w14:paraId="6B2A2CFD" w14:textId="77777777" w:rsidR="00E87E89" w:rsidRPr="00964474" w:rsidRDefault="00E87E89" w:rsidP="005E2468">
            <w:pPr>
              <w:cnfStyle w:val="100000000000" w:firstRow="1" w:lastRow="0" w:firstColumn="0" w:lastColumn="0" w:oddVBand="0" w:evenVBand="0" w:oddHBand="0" w:evenHBand="0" w:firstRowFirstColumn="0" w:firstRowLastColumn="0" w:lastRowFirstColumn="0" w:lastRowLastColumn="0"/>
              <w:rPr>
                <w:rFonts w:eastAsia="Times New Roman"/>
              </w:rPr>
            </w:pPr>
            <w:r w:rsidRPr="00964474">
              <w:rPr>
                <w:rFonts w:eastAsia="Times New Roman"/>
              </w:rPr>
              <w:t>Actions to Implement</w:t>
            </w:r>
          </w:p>
        </w:tc>
        <w:tc>
          <w:tcPr>
            <w:tcW w:w="0" w:type="auto"/>
            <w:hideMark/>
          </w:tcPr>
          <w:p w14:paraId="4C0CC6CB" w14:textId="77777777" w:rsidR="00E87E89" w:rsidRPr="00964474" w:rsidRDefault="00E87E89" w:rsidP="005E2468">
            <w:pPr>
              <w:cnfStyle w:val="100000000000" w:firstRow="1" w:lastRow="0" w:firstColumn="0" w:lastColumn="0" w:oddVBand="0" w:evenVBand="0" w:oddHBand="0" w:evenHBand="0" w:firstRowFirstColumn="0" w:firstRowLastColumn="0" w:lastRowFirstColumn="0" w:lastRowLastColumn="0"/>
              <w:rPr>
                <w:rFonts w:eastAsia="Times New Roman"/>
              </w:rPr>
            </w:pPr>
            <w:r w:rsidRPr="00964474">
              <w:rPr>
                <w:rFonts w:eastAsia="Times New Roman"/>
              </w:rPr>
              <w:t>Purpose &amp; Expected Outcome</w:t>
            </w:r>
          </w:p>
        </w:tc>
      </w:tr>
      <w:tr w:rsidR="00E87E89" w:rsidRPr="00964474" w14:paraId="52A7E254" w14:textId="77777777" w:rsidTr="005E2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859C38" w14:textId="77777777" w:rsidR="00E87E89" w:rsidRPr="00964474" w:rsidRDefault="00E87E89" w:rsidP="005E2468">
            <w:pPr>
              <w:rPr>
                <w:rFonts w:eastAsia="Times New Roman"/>
              </w:rPr>
            </w:pPr>
            <w:proofErr w:type="spellStart"/>
            <w:r w:rsidRPr="00964474">
              <w:rPr>
                <w:rFonts w:eastAsia="Times New Roman"/>
              </w:rPr>
              <w:t>Standardised</w:t>
            </w:r>
            <w:proofErr w:type="spellEnd"/>
            <w:r w:rsidRPr="00964474">
              <w:rPr>
                <w:rFonts w:eastAsia="Times New Roman"/>
              </w:rPr>
              <w:t xml:space="preserve"> Handover Routine</w:t>
            </w:r>
          </w:p>
        </w:tc>
        <w:tc>
          <w:tcPr>
            <w:tcW w:w="0" w:type="auto"/>
            <w:hideMark/>
          </w:tcPr>
          <w:p w14:paraId="77C6D74C" w14:textId="77777777" w:rsidR="00E87E89" w:rsidRPr="00964474" w:rsidRDefault="00E87E89" w:rsidP="005E2468">
            <w:pPr>
              <w:cnfStyle w:val="000000100000" w:firstRow="0" w:lastRow="0" w:firstColumn="0" w:lastColumn="0" w:oddVBand="0" w:evenVBand="0" w:oddHBand="1" w:evenHBand="0" w:firstRowFirstColumn="0" w:firstRowLastColumn="0" w:lastRowFirstColumn="0" w:lastRowLastColumn="0"/>
            </w:pPr>
            <w:r w:rsidRPr="00964474">
              <w:t xml:space="preserve">Introduce a fixed written and digital handover template </w:t>
            </w:r>
            <w:proofErr w:type="spellStart"/>
            <w:r w:rsidRPr="00964474">
              <w:t>summarising</w:t>
            </w:r>
            <w:proofErr w:type="spellEnd"/>
            <w:r w:rsidRPr="00964474">
              <w:t xml:space="preserve"> room status, no-shows, early check-ins and unresolved issues. Night staff </w:t>
            </w:r>
            <w:r w:rsidRPr="00964474">
              <w:lastRenderedPageBreak/>
              <w:t>complete it before sign-off; morning staff review it during the first 10 minutes of shift.</w:t>
            </w:r>
          </w:p>
        </w:tc>
        <w:tc>
          <w:tcPr>
            <w:tcW w:w="0" w:type="auto"/>
            <w:hideMark/>
          </w:tcPr>
          <w:p w14:paraId="223E7F57" w14:textId="77777777" w:rsidR="00E87E89" w:rsidRPr="00964474" w:rsidRDefault="00E87E89" w:rsidP="005E2468">
            <w:pPr>
              <w:cnfStyle w:val="000000100000" w:firstRow="0" w:lastRow="0" w:firstColumn="0" w:lastColumn="0" w:oddVBand="0" w:evenVBand="0" w:oddHBand="1" w:evenHBand="0" w:firstRowFirstColumn="0" w:firstRowLastColumn="0" w:lastRowFirstColumn="0" w:lastRowLastColumn="0"/>
            </w:pPr>
            <w:r w:rsidRPr="00964474">
              <w:lastRenderedPageBreak/>
              <w:t xml:space="preserve">Ensures consistency, reduces duplicated allocations and eliminates verbal-only communication. Expected </w:t>
            </w:r>
            <w:r w:rsidRPr="00964474">
              <w:lastRenderedPageBreak/>
              <w:t>outcome: fewer room-status errors and smoother guest check-ins.</w:t>
            </w:r>
          </w:p>
        </w:tc>
      </w:tr>
      <w:tr w:rsidR="00E87E89" w:rsidRPr="00964474" w14:paraId="7283EFE9" w14:textId="77777777" w:rsidTr="005E246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A2936D" w14:textId="77777777" w:rsidR="00E87E89" w:rsidRPr="00964474" w:rsidRDefault="00E87E89" w:rsidP="005E2468">
            <w:pPr>
              <w:rPr>
                <w:rFonts w:eastAsia="Times New Roman"/>
              </w:rPr>
            </w:pPr>
            <w:r w:rsidRPr="00964474">
              <w:rPr>
                <w:rFonts w:eastAsia="Times New Roman"/>
              </w:rPr>
              <w:lastRenderedPageBreak/>
              <w:t>Inter-Shift Accountability System</w:t>
            </w:r>
          </w:p>
        </w:tc>
        <w:tc>
          <w:tcPr>
            <w:tcW w:w="0" w:type="auto"/>
            <w:hideMark/>
          </w:tcPr>
          <w:p w14:paraId="30FE6715" w14:textId="77777777" w:rsidR="00E87E89" w:rsidRPr="00964474" w:rsidRDefault="00E87E89" w:rsidP="005E2468">
            <w:pPr>
              <w:cnfStyle w:val="000000010000" w:firstRow="0" w:lastRow="0" w:firstColumn="0" w:lastColumn="0" w:oddVBand="0" w:evenVBand="0" w:oddHBand="0" w:evenHBand="1" w:firstRowFirstColumn="0" w:firstRowLastColumn="0" w:lastRowFirstColumn="0" w:lastRowLastColumn="0"/>
            </w:pPr>
            <w:r w:rsidRPr="00964474">
              <w:t>Assign clear responsibilities for verifying PMS entries, updating housekeeping notes and reporting discrepancies. Hold a weekly 5-minute micro-review with both shifts.</w:t>
            </w:r>
          </w:p>
        </w:tc>
        <w:tc>
          <w:tcPr>
            <w:tcW w:w="0" w:type="auto"/>
            <w:hideMark/>
          </w:tcPr>
          <w:p w14:paraId="2AC56A18" w14:textId="77777777" w:rsidR="00E87E89" w:rsidRPr="00964474" w:rsidRDefault="00E87E89" w:rsidP="005E2468">
            <w:pPr>
              <w:cnfStyle w:val="000000010000" w:firstRow="0" w:lastRow="0" w:firstColumn="0" w:lastColumn="0" w:oddVBand="0" w:evenVBand="0" w:oddHBand="0" w:evenHBand="1" w:firstRowFirstColumn="0" w:firstRowLastColumn="0" w:lastRowFirstColumn="0" w:lastRowLastColumn="0"/>
            </w:pPr>
            <w:r w:rsidRPr="00964474">
              <w:t>Creates ownership, reduces blame culture and aligns with Vroom’s motivation principles. Expected outcome: improved trust, fewer unresolved errors.</w:t>
            </w:r>
          </w:p>
        </w:tc>
      </w:tr>
      <w:tr w:rsidR="00E87E89" w:rsidRPr="00964474" w14:paraId="5BE05791" w14:textId="77777777" w:rsidTr="005E2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97ABA4" w14:textId="77777777" w:rsidR="00E87E89" w:rsidRPr="00964474" w:rsidRDefault="00E87E89" w:rsidP="005E2468">
            <w:pPr>
              <w:rPr>
                <w:rFonts w:eastAsia="Times New Roman"/>
              </w:rPr>
            </w:pPr>
            <w:r w:rsidRPr="00964474">
              <w:rPr>
                <w:rFonts w:eastAsia="Times New Roman"/>
              </w:rPr>
              <w:t>Communication &amp; Recognition Practices</w:t>
            </w:r>
          </w:p>
        </w:tc>
        <w:tc>
          <w:tcPr>
            <w:tcW w:w="0" w:type="auto"/>
            <w:hideMark/>
          </w:tcPr>
          <w:p w14:paraId="37A07EEE" w14:textId="77777777" w:rsidR="00E87E89" w:rsidRPr="00964474" w:rsidRDefault="00E87E89" w:rsidP="005E2468">
            <w:pPr>
              <w:cnfStyle w:val="000000100000" w:firstRow="0" w:lastRow="0" w:firstColumn="0" w:lastColumn="0" w:oddVBand="0" w:evenVBand="0" w:oddHBand="1" w:evenHBand="0" w:firstRowFirstColumn="0" w:firstRowLastColumn="0" w:lastRowFirstColumn="0" w:lastRowLastColumn="0"/>
            </w:pPr>
            <w:r w:rsidRPr="00964474">
              <w:t>Introduce short positive-feedback exchanges at the end of each week and highlight accurate handovers in a shared FO board.</w:t>
            </w:r>
          </w:p>
        </w:tc>
        <w:tc>
          <w:tcPr>
            <w:tcW w:w="0" w:type="auto"/>
            <w:hideMark/>
          </w:tcPr>
          <w:p w14:paraId="23324DD3" w14:textId="77777777" w:rsidR="00E87E89" w:rsidRPr="00964474" w:rsidRDefault="00E87E89" w:rsidP="005E2468">
            <w:pPr>
              <w:cnfStyle w:val="000000100000" w:firstRow="0" w:lastRow="0" w:firstColumn="0" w:lastColumn="0" w:oddVBand="0" w:evenVBand="0" w:oddHBand="1" w:evenHBand="0" w:firstRowFirstColumn="0" w:firstRowLastColumn="0" w:lastRowFirstColumn="0" w:lastRowLastColumn="0"/>
            </w:pPr>
            <w:r w:rsidRPr="00964474">
              <w:t>Reinforces constructive communication and psychological safety. Expected outcome: increased motivation and more cooperative inter-shift relations.</w:t>
            </w:r>
          </w:p>
        </w:tc>
      </w:tr>
    </w:tbl>
    <w:p w14:paraId="194AAF5C" w14:textId="77777777" w:rsidR="008A27D5" w:rsidRDefault="008A27D5" w:rsidP="008C07A5">
      <w:pPr>
        <w:pStyle w:val="Heading1"/>
      </w:pPr>
    </w:p>
    <w:p w14:paraId="05DDEBE9" w14:textId="77777777" w:rsidR="00141383" w:rsidRDefault="00141383" w:rsidP="00141383"/>
    <w:p w14:paraId="53913FCE" w14:textId="77777777" w:rsidR="00141383" w:rsidRDefault="00141383" w:rsidP="00141383"/>
    <w:p w14:paraId="5036B568" w14:textId="77777777" w:rsidR="00141383" w:rsidRDefault="00141383" w:rsidP="00141383"/>
    <w:p w14:paraId="19A4519D" w14:textId="77777777" w:rsidR="00141383" w:rsidRDefault="00141383" w:rsidP="00141383"/>
    <w:p w14:paraId="3A0C2EDF" w14:textId="77777777" w:rsidR="00141383" w:rsidRDefault="00141383" w:rsidP="00141383"/>
    <w:p w14:paraId="604D629C" w14:textId="77777777" w:rsidR="00141383" w:rsidRDefault="00141383" w:rsidP="00141383"/>
    <w:p w14:paraId="501B3E60" w14:textId="77777777" w:rsidR="0092086D" w:rsidRPr="00141383" w:rsidRDefault="0092086D" w:rsidP="00141383"/>
    <w:p w14:paraId="6B25C91B" w14:textId="77777777" w:rsidR="00AD5A47" w:rsidRDefault="00AD5A47" w:rsidP="00AD5A47">
      <w:pPr>
        <w:pStyle w:val="Heading1"/>
      </w:pPr>
      <w:bookmarkStart w:id="8" w:name="_Toc213920016"/>
    </w:p>
    <w:p w14:paraId="0F55B4C9" w14:textId="3FC10691" w:rsidR="008C07A5" w:rsidRPr="00AD5A47" w:rsidRDefault="00270BFD" w:rsidP="00AD5A47">
      <w:pPr>
        <w:pStyle w:val="Heading1"/>
      </w:pPr>
      <w:r w:rsidRPr="00AD5A47">
        <w:t>Conclusion</w:t>
      </w:r>
      <w:bookmarkEnd w:id="8"/>
      <w:r w:rsidRPr="00AD5A47">
        <w:t xml:space="preserve"> </w:t>
      </w:r>
    </w:p>
    <w:p w14:paraId="660546C1" w14:textId="77777777" w:rsidR="008C07A5" w:rsidRDefault="00270BFD" w:rsidP="008C07A5">
      <w:pPr>
        <w:rPr>
          <w:rFonts w:eastAsiaTheme="majorEastAsia" w:cstheme="majorBidi"/>
          <w:b/>
          <w:bCs/>
          <w:sz w:val="32"/>
          <w:szCs w:val="28"/>
        </w:rPr>
      </w:pPr>
      <w:r>
        <w:t xml:space="preserve">To sum up, my visit to Hotel Ramada Bristol West showed that inefficient communication and a low level of coordination between the night and morning shifts adversely affected the efficiency of operations and consumer satisfaction. I critically discussed these problems through Gibbs' Reflective Cycle (1988) with the help of Lewin's model of Change, Kolb's Learning Cycle, Vroom's Expectancy theory, and Tuckman's Team Model. It was found that service excellence requires effective leadership, proper communication, and employee motivation. Digital handover system, weekly team briefings, and recognition programmes would enhance teamwork, accountability, and morale, ensuring that the guests experience consistent services and long-term organisational improvement within the hospitality setting. </w:t>
      </w:r>
      <w:r>
        <w:br w:type="page"/>
      </w:r>
    </w:p>
    <w:p w14:paraId="73783BBE" w14:textId="77777777" w:rsidR="00F60F0A" w:rsidRPr="00AD5A47" w:rsidRDefault="00270BFD" w:rsidP="00AD5A47">
      <w:pPr>
        <w:pStyle w:val="Heading1"/>
      </w:pPr>
      <w:bookmarkStart w:id="9" w:name="_Toc213920017"/>
      <w:r w:rsidRPr="00AD5A47">
        <w:lastRenderedPageBreak/>
        <w:t>References</w:t>
      </w:r>
      <w:bookmarkEnd w:id="9"/>
      <w:r w:rsidR="001E47AE" w:rsidRPr="00AD5A47">
        <w:t xml:space="preserve"> </w:t>
      </w:r>
    </w:p>
    <w:p w14:paraId="49EFE99D" w14:textId="77777777" w:rsidR="00E87E89" w:rsidRPr="00371CA4" w:rsidRDefault="00E87E89" w:rsidP="00E87E89">
      <w:r w:rsidRPr="008054BF">
        <w:rPr>
          <w:bCs/>
        </w:rPr>
        <w:t xml:space="preserve">Adeani, I.S., </w:t>
      </w:r>
      <w:proofErr w:type="spellStart"/>
      <w:r w:rsidRPr="008054BF">
        <w:rPr>
          <w:bCs/>
        </w:rPr>
        <w:t>Febriani</w:t>
      </w:r>
      <w:proofErr w:type="spellEnd"/>
      <w:r w:rsidRPr="008054BF">
        <w:rPr>
          <w:bCs/>
        </w:rPr>
        <w:t>, R.B. and Syafryadin, S. (2020)</w:t>
      </w:r>
      <w:r w:rsidRPr="008054BF">
        <w:t xml:space="preserve"> ‘Using Gibbs’ Reflective Cycle in Making Reflections of Literary Analysis’, </w:t>
      </w:r>
      <w:r w:rsidRPr="008054BF">
        <w:rPr>
          <w:i/>
          <w:iCs/>
        </w:rPr>
        <w:t>Indonesian EFL Journal</w:t>
      </w:r>
      <w:r w:rsidRPr="008054BF">
        <w:t xml:space="preserve">, 6(2), pp. 139–148. Available at: </w:t>
      </w:r>
      <w:hyperlink r:id="rId15" w:tgtFrame="_new" w:history="1">
        <w:r w:rsidRPr="008054BF">
          <w:rPr>
            <w:rStyle w:val="Hyperlink"/>
          </w:rPr>
          <w:t>https://doi.org/10.25134/ieflj.v6i2.3382</w:t>
        </w:r>
      </w:hyperlink>
      <w:r>
        <w:rPr>
          <w:rStyle w:val="Hyperlink"/>
        </w:rPr>
        <w:t xml:space="preserve"> </w:t>
      </w:r>
      <w:r w:rsidRPr="00371CA4">
        <w:t>(Accessed: 25 October 2025)</w:t>
      </w:r>
    </w:p>
    <w:p w14:paraId="13E211B7" w14:textId="77777777" w:rsidR="00E87E89" w:rsidRPr="00371CA4" w:rsidRDefault="00E87E89" w:rsidP="00E87E89">
      <w:r w:rsidRPr="008054BF">
        <w:rPr>
          <w:bCs/>
        </w:rPr>
        <w:t>Ahmed, A., Kassem, A. and Sleem, W. (2022)</w:t>
      </w:r>
      <w:r w:rsidRPr="008054BF">
        <w:t xml:space="preserve"> ‘Applying Lewin’s Change Management Theory to Improve Patient’s Discharge Plan’, </w:t>
      </w:r>
      <w:r w:rsidRPr="008054BF">
        <w:rPr>
          <w:i/>
          <w:iCs/>
        </w:rPr>
        <w:t>Mansoura Nursing Journal (MNJ)</w:t>
      </w:r>
      <w:r w:rsidRPr="008054BF">
        <w:t xml:space="preserve">, 9(2). Available at: </w:t>
      </w:r>
      <w:hyperlink r:id="rId16" w:tgtFrame="_new" w:history="1">
        <w:r w:rsidRPr="008054BF">
          <w:rPr>
            <w:rStyle w:val="Hyperlink"/>
          </w:rPr>
          <w:t>https://journals.ekb.eg/article_295591_2e01c440a7769101b9fd53066f06f65c.pdf</w:t>
        </w:r>
      </w:hyperlink>
      <w:r>
        <w:rPr>
          <w:rStyle w:val="Hyperlink"/>
        </w:rPr>
        <w:t xml:space="preserve"> </w:t>
      </w:r>
      <w:r>
        <w:t>(Accessed: 26</w:t>
      </w:r>
      <w:r w:rsidRPr="00371CA4">
        <w:t xml:space="preserve"> October 2025)</w:t>
      </w:r>
    </w:p>
    <w:p w14:paraId="62CE5F9D" w14:textId="77777777" w:rsidR="00E87E89" w:rsidRDefault="00E87E89" w:rsidP="00E87E89">
      <w:r w:rsidRPr="00EE4713">
        <w:rPr>
          <w:bCs/>
        </w:rPr>
        <w:t>Anon. (2010)</w:t>
      </w:r>
      <w:r w:rsidRPr="00EE4713">
        <w:t xml:space="preserve"> ‘A Good Practice Guide for Placement and Other Work-based Learning Opportunities in Higher Education – Good Practice for Placements Guides – Volume 2’, </w:t>
      </w:r>
      <w:r w:rsidRPr="00EE4713">
        <w:rPr>
          <w:i/>
          <w:iCs/>
        </w:rPr>
        <w:t>Education + Training</w:t>
      </w:r>
      <w:r w:rsidRPr="00EE4713">
        <w:t xml:space="preserve">, 52(4). Available at: </w:t>
      </w:r>
      <w:hyperlink r:id="rId17" w:history="1">
        <w:r w:rsidRPr="00CE3080">
          <w:rPr>
            <w:rStyle w:val="Hyperlink"/>
          </w:rPr>
          <w:t>https://doi.org/10.1108/et.2010.00452dab.013</w:t>
        </w:r>
      </w:hyperlink>
      <w:r>
        <w:t xml:space="preserve"> (Accessed: 27</w:t>
      </w:r>
      <w:r w:rsidRPr="00371CA4">
        <w:t xml:space="preserve"> October 2025)</w:t>
      </w:r>
    </w:p>
    <w:p w14:paraId="2236E47A" w14:textId="77777777" w:rsidR="00E87E89" w:rsidRPr="008054BF" w:rsidRDefault="00E87E89" w:rsidP="00E87E89">
      <w:proofErr w:type="spellStart"/>
      <w:r w:rsidRPr="00EE4713">
        <w:rPr>
          <w:bCs/>
        </w:rPr>
        <w:t>Felce</w:t>
      </w:r>
      <w:proofErr w:type="spellEnd"/>
      <w:r w:rsidRPr="00EE4713">
        <w:rPr>
          <w:bCs/>
        </w:rPr>
        <w:t>, A. (2019)</w:t>
      </w:r>
      <w:r w:rsidRPr="00EE4713">
        <w:t xml:space="preserve"> ‘Managing the Quality of Higher Education in Apprenticeships’, </w:t>
      </w:r>
      <w:r w:rsidRPr="00EE4713">
        <w:rPr>
          <w:i/>
          <w:iCs/>
        </w:rPr>
        <w:t>Higher Education, Skills and Work-based Learning</w:t>
      </w:r>
      <w:r w:rsidRPr="00EE4713">
        <w:t>, 9(2), pp. 141–148.</w:t>
      </w:r>
    </w:p>
    <w:p w14:paraId="2EE7D903" w14:textId="77777777" w:rsidR="00E87E89" w:rsidRPr="00371CA4" w:rsidRDefault="00E87E89" w:rsidP="00E87E89">
      <w:r w:rsidRPr="008054BF">
        <w:rPr>
          <w:bCs/>
        </w:rPr>
        <w:t xml:space="preserve">Khairul Amali, N.A., Seng, H.Z., Rahmat, N.H., Che Mustafa, N. and </w:t>
      </w:r>
      <w:proofErr w:type="spellStart"/>
      <w:r w:rsidRPr="008054BF">
        <w:rPr>
          <w:bCs/>
        </w:rPr>
        <w:t>Wahyuny</w:t>
      </w:r>
      <w:proofErr w:type="spellEnd"/>
      <w:r w:rsidRPr="008054BF">
        <w:rPr>
          <w:bCs/>
        </w:rPr>
        <w:t xml:space="preserve"> Ibrahim, I. (2023)</w:t>
      </w:r>
      <w:r w:rsidRPr="008054BF">
        <w:t xml:space="preserve"> ‘An Investigation of Learners’ Motivational Drive to Learn Foreign Language: A Look at Vroom’s Expectancy Theory’, </w:t>
      </w:r>
      <w:r w:rsidRPr="008054BF">
        <w:rPr>
          <w:i/>
          <w:iCs/>
        </w:rPr>
        <w:t>International Journal of Academic Research in Business and Social Sciences</w:t>
      </w:r>
      <w:r w:rsidRPr="008054BF">
        <w:t xml:space="preserve">, 13(3). Available at: </w:t>
      </w:r>
      <w:hyperlink r:id="rId18" w:tgtFrame="_new" w:history="1">
        <w:r w:rsidRPr="008054BF">
          <w:rPr>
            <w:rStyle w:val="Hyperlink"/>
          </w:rPr>
          <w:t>https://doi.org/10.6007/ijarbss/v13-i3/16493</w:t>
        </w:r>
      </w:hyperlink>
      <w:r>
        <w:rPr>
          <w:rStyle w:val="Hyperlink"/>
        </w:rPr>
        <w:t xml:space="preserve"> </w:t>
      </w:r>
      <w:r>
        <w:t>(Accessed: 28</w:t>
      </w:r>
      <w:r w:rsidRPr="00371CA4">
        <w:t xml:space="preserve"> October 2025)</w:t>
      </w:r>
    </w:p>
    <w:p w14:paraId="0F7D26E1" w14:textId="77777777" w:rsidR="00E87E89" w:rsidRPr="00371CA4" w:rsidRDefault="00E87E89" w:rsidP="00E87E89">
      <w:r w:rsidRPr="008054BF">
        <w:rPr>
          <w:bCs/>
        </w:rPr>
        <w:t>Patterson, D. (2022)</w:t>
      </w:r>
      <w:r w:rsidRPr="008054BF">
        <w:t xml:space="preserve"> ‘In-depth Look: Tuckman’s Model – Five Stages of Team Development’, </w:t>
      </w:r>
      <w:r w:rsidRPr="008054BF">
        <w:rPr>
          <w:i/>
          <w:iCs/>
        </w:rPr>
        <w:t>Ecampusontario.pressbooks.pub</w:t>
      </w:r>
      <w:r w:rsidRPr="008054BF">
        <w:t xml:space="preserve">, 1(1). Available at: </w:t>
      </w:r>
      <w:hyperlink r:id="rId19" w:tgtFrame="_new" w:history="1">
        <w:r w:rsidRPr="008054BF">
          <w:rPr>
            <w:rStyle w:val="Hyperlink"/>
          </w:rPr>
          <w:t>https://ecampusontario.pressbooks.pub/hrstrategicprojectmanagementtheory/chapter/4-5-in-depth-look-tuckmans-model-five-stages-of-team-development/</w:t>
        </w:r>
      </w:hyperlink>
      <w:r>
        <w:rPr>
          <w:rStyle w:val="Hyperlink"/>
        </w:rPr>
        <w:t xml:space="preserve"> </w:t>
      </w:r>
      <w:r>
        <w:t>(Accessed: 27</w:t>
      </w:r>
      <w:r w:rsidRPr="00371CA4">
        <w:t xml:space="preserve"> October 2025)</w:t>
      </w:r>
    </w:p>
    <w:p w14:paraId="4F493099" w14:textId="77777777" w:rsidR="00E87E89" w:rsidRPr="00371CA4" w:rsidRDefault="00E87E89" w:rsidP="00E87E89">
      <w:proofErr w:type="spellStart"/>
      <w:r w:rsidRPr="008054BF">
        <w:rPr>
          <w:bCs/>
        </w:rPr>
        <w:t>Ssekamatte</w:t>
      </w:r>
      <w:proofErr w:type="spellEnd"/>
      <w:r w:rsidRPr="008054BF">
        <w:rPr>
          <w:bCs/>
        </w:rPr>
        <w:t xml:space="preserve">, T., </w:t>
      </w:r>
      <w:proofErr w:type="spellStart"/>
      <w:r w:rsidRPr="008054BF">
        <w:rPr>
          <w:bCs/>
        </w:rPr>
        <w:t>Isunju</w:t>
      </w:r>
      <w:proofErr w:type="spellEnd"/>
      <w:r w:rsidRPr="008054BF">
        <w:rPr>
          <w:bCs/>
        </w:rPr>
        <w:t xml:space="preserve">, J.B., </w:t>
      </w:r>
      <w:proofErr w:type="spellStart"/>
      <w:r w:rsidRPr="008054BF">
        <w:rPr>
          <w:bCs/>
        </w:rPr>
        <w:t>Nalugya</w:t>
      </w:r>
      <w:proofErr w:type="spellEnd"/>
      <w:r w:rsidRPr="008054BF">
        <w:rPr>
          <w:bCs/>
        </w:rPr>
        <w:t xml:space="preserve">, A., </w:t>
      </w:r>
      <w:proofErr w:type="spellStart"/>
      <w:r w:rsidRPr="008054BF">
        <w:rPr>
          <w:bCs/>
        </w:rPr>
        <w:t>Mugambe</w:t>
      </w:r>
      <w:proofErr w:type="spellEnd"/>
      <w:r w:rsidRPr="008054BF">
        <w:rPr>
          <w:bCs/>
        </w:rPr>
        <w:t xml:space="preserve">, R.K., Kalibala, P., </w:t>
      </w:r>
      <w:proofErr w:type="spellStart"/>
      <w:r w:rsidRPr="008054BF">
        <w:rPr>
          <w:bCs/>
        </w:rPr>
        <w:t>Musewa</w:t>
      </w:r>
      <w:proofErr w:type="spellEnd"/>
      <w:r w:rsidRPr="008054BF">
        <w:rPr>
          <w:bCs/>
        </w:rPr>
        <w:t xml:space="preserve">, A., </w:t>
      </w:r>
      <w:proofErr w:type="spellStart"/>
      <w:r w:rsidRPr="008054BF">
        <w:rPr>
          <w:bCs/>
        </w:rPr>
        <w:t>Bikaako</w:t>
      </w:r>
      <w:proofErr w:type="spellEnd"/>
      <w:r w:rsidRPr="008054BF">
        <w:rPr>
          <w:bCs/>
        </w:rPr>
        <w:t xml:space="preserve">, W., </w:t>
      </w:r>
      <w:proofErr w:type="spellStart"/>
      <w:r w:rsidRPr="008054BF">
        <w:rPr>
          <w:bCs/>
        </w:rPr>
        <w:t>Nattimba</w:t>
      </w:r>
      <w:proofErr w:type="spellEnd"/>
      <w:r w:rsidRPr="008054BF">
        <w:rPr>
          <w:bCs/>
        </w:rPr>
        <w:t xml:space="preserve">, M., </w:t>
      </w:r>
      <w:proofErr w:type="spellStart"/>
      <w:r w:rsidRPr="008054BF">
        <w:rPr>
          <w:bCs/>
        </w:rPr>
        <w:t>Tigaiza</w:t>
      </w:r>
      <w:proofErr w:type="spellEnd"/>
      <w:r w:rsidRPr="008054BF">
        <w:rPr>
          <w:bCs/>
        </w:rPr>
        <w:t xml:space="preserve">, A., Nakalembe, D., </w:t>
      </w:r>
      <w:proofErr w:type="spellStart"/>
      <w:r w:rsidRPr="008054BF">
        <w:rPr>
          <w:bCs/>
        </w:rPr>
        <w:t>Osuret</w:t>
      </w:r>
      <w:proofErr w:type="spellEnd"/>
      <w:r w:rsidRPr="008054BF">
        <w:rPr>
          <w:bCs/>
        </w:rPr>
        <w:t xml:space="preserve">, J., Wafula, S.T., </w:t>
      </w:r>
      <w:proofErr w:type="spellStart"/>
      <w:r w:rsidRPr="008054BF">
        <w:rPr>
          <w:bCs/>
        </w:rPr>
        <w:t>Buregyeya</w:t>
      </w:r>
      <w:proofErr w:type="spellEnd"/>
      <w:r w:rsidRPr="008054BF">
        <w:rPr>
          <w:bCs/>
        </w:rPr>
        <w:t xml:space="preserve">, E., </w:t>
      </w:r>
      <w:proofErr w:type="spellStart"/>
      <w:r w:rsidRPr="008054BF">
        <w:rPr>
          <w:bCs/>
        </w:rPr>
        <w:t>Tsiouris</w:t>
      </w:r>
      <w:proofErr w:type="spellEnd"/>
      <w:r w:rsidRPr="008054BF">
        <w:rPr>
          <w:bCs/>
        </w:rPr>
        <w:t xml:space="preserve">, F., Michaels-Strasser, S., </w:t>
      </w:r>
      <w:proofErr w:type="spellStart"/>
      <w:r w:rsidRPr="008054BF">
        <w:rPr>
          <w:bCs/>
        </w:rPr>
        <w:t>Kabasa</w:t>
      </w:r>
      <w:proofErr w:type="spellEnd"/>
      <w:r w:rsidRPr="008054BF">
        <w:rPr>
          <w:bCs/>
        </w:rPr>
        <w:t xml:space="preserve">, J.D. and </w:t>
      </w:r>
      <w:proofErr w:type="spellStart"/>
      <w:r w:rsidRPr="008054BF">
        <w:rPr>
          <w:bCs/>
        </w:rPr>
        <w:t>Bazeyo</w:t>
      </w:r>
      <w:proofErr w:type="spellEnd"/>
      <w:r w:rsidRPr="008054BF">
        <w:rPr>
          <w:bCs/>
        </w:rPr>
        <w:t>, W. (2022)</w:t>
      </w:r>
      <w:r w:rsidRPr="008054BF">
        <w:t xml:space="preserve"> ‘Using the Kolb’s Experiential Learning Cycle to Explore the Extent of Application of One Health Competencies to Solving Global Health Challenges: A Tracer Study among AFROHUN-Uganda Alumni’, </w:t>
      </w:r>
      <w:r w:rsidRPr="008054BF">
        <w:rPr>
          <w:i/>
          <w:iCs/>
        </w:rPr>
        <w:t xml:space="preserve">Globalization </w:t>
      </w:r>
      <w:r w:rsidRPr="008054BF">
        <w:rPr>
          <w:i/>
          <w:iCs/>
        </w:rPr>
        <w:lastRenderedPageBreak/>
        <w:t>and Health</w:t>
      </w:r>
      <w:r w:rsidRPr="008054BF">
        <w:t xml:space="preserve">, 18(1). Available at: </w:t>
      </w:r>
      <w:hyperlink r:id="rId20" w:tgtFrame="_new" w:history="1">
        <w:r w:rsidRPr="008054BF">
          <w:rPr>
            <w:rStyle w:val="Hyperlink"/>
          </w:rPr>
          <w:t>https://doi.org/10.1186/s12992-022-00841-5</w:t>
        </w:r>
      </w:hyperlink>
      <w:r>
        <w:rPr>
          <w:rStyle w:val="Hyperlink"/>
        </w:rPr>
        <w:t xml:space="preserve"> </w:t>
      </w:r>
      <w:r>
        <w:t>(Accessed: 28</w:t>
      </w:r>
      <w:r w:rsidRPr="00371CA4">
        <w:t xml:space="preserve"> October 2025)</w:t>
      </w:r>
    </w:p>
    <w:p w14:paraId="45DA3386" w14:textId="77777777" w:rsidR="00E87E89" w:rsidRDefault="00E87E89" w:rsidP="00E87E89">
      <w:proofErr w:type="spellStart"/>
      <w:r w:rsidRPr="008054BF">
        <w:rPr>
          <w:bCs/>
        </w:rPr>
        <w:t>Sugiarto</w:t>
      </w:r>
      <w:proofErr w:type="spellEnd"/>
      <w:r w:rsidRPr="008054BF">
        <w:rPr>
          <w:bCs/>
        </w:rPr>
        <w:t>, S. and Octaviana, V. (2021)</w:t>
      </w:r>
      <w:r w:rsidRPr="008054BF">
        <w:t xml:space="preserve"> ‘Service Quality (SERVQUAL) Dimensions on Customer Satisfaction: Empirical Evidence from Bank Study’, </w:t>
      </w:r>
      <w:r w:rsidRPr="008054BF">
        <w:rPr>
          <w:i/>
          <w:iCs/>
        </w:rPr>
        <w:t>Golden Ratio of Marketing and Applied Psychology of Business</w:t>
      </w:r>
      <w:r w:rsidRPr="008054BF">
        <w:t xml:space="preserve">, 1(2), pp. 93–106. Available at: </w:t>
      </w:r>
      <w:hyperlink r:id="rId21" w:tgtFrame="_new" w:history="1">
        <w:r w:rsidRPr="008054BF">
          <w:rPr>
            <w:rStyle w:val="Hyperlink"/>
          </w:rPr>
          <w:t>https://doi.org/10.52970/grmapb.v1i2.103</w:t>
        </w:r>
      </w:hyperlink>
      <w:r>
        <w:rPr>
          <w:rStyle w:val="Hyperlink"/>
        </w:rPr>
        <w:t xml:space="preserve"> </w:t>
      </w:r>
      <w:r>
        <w:t>(Accessed: 27</w:t>
      </w:r>
      <w:r w:rsidRPr="00371CA4">
        <w:t xml:space="preserve"> October 2025)</w:t>
      </w:r>
    </w:p>
    <w:p w14:paraId="5EF782A1" w14:textId="77777777" w:rsidR="00E87E89" w:rsidRPr="00371CA4" w:rsidRDefault="00E87E89" w:rsidP="00E87E89">
      <w:r w:rsidRPr="003510F0">
        <w:rPr>
          <w:bCs/>
        </w:rPr>
        <w:t>Vallen, G.K. and Vallen, J.J. (2014)</w:t>
      </w:r>
      <w:r w:rsidRPr="003510F0">
        <w:t xml:space="preserve"> </w:t>
      </w:r>
      <w:r w:rsidRPr="003510F0">
        <w:rPr>
          <w:i/>
          <w:iCs/>
        </w:rPr>
        <w:t>Check-In Check-Out: Managing Hotel Operations</w:t>
      </w:r>
      <w:r w:rsidRPr="003510F0">
        <w:t xml:space="preserve">. 9th </w:t>
      </w:r>
      <w:proofErr w:type="spellStart"/>
      <w:r w:rsidRPr="003510F0">
        <w:t>edn</w:t>
      </w:r>
      <w:proofErr w:type="spellEnd"/>
      <w:r w:rsidRPr="003510F0">
        <w:t>. Harlow: Pearson Education Limited.</w:t>
      </w:r>
    </w:p>
    <w:p w14:paraId="585B4A5B" w14:textId="77777777" w:rsidR="00E87E89" w:rsidRPr="00EE4713" w:rsidRDefault="00E87E89" w:rsidP="00E87E89">
      <w:r w:rsidRPr="00EE4713">
        <w:rPr>
          <w:bCs/>
        </w:rPr>
        <w:t>Walker, J.R. (2021)</w:t>
      </w:r>
      <w:r w:rsidRPr="00EE4713">
        <w:t xml:space="preserve"> </w:t>
      </w:r>
      <w:r w:rsidRPr="00EE4713">
        <w:rPr>
          <w:i/>
          <w:iCs/>
        </w:rPr>
        <w:t>Introduction to Hospitality</w:t>
      </w:r>
      <w:r w:rsidRPr="00EE4713">
        <w:t xml:space="preserve">. 8th </w:t>
      </w:r>
      <w:proofErr w:type="spellStart"/>
      <w:r w:rsidRPr="00EE4713">
        <w:t>edn</w:t>
      </w:r>
      <w:proofErr w:type="spellEnd"/>
      <w:r w:rsidRPr="00EE4713">
        <w:t>. Global edition. Harlow: Pearson Education.</w:t>
      </w:r>
    </w:p>
    <w:p w14:paraId="4140662A" w14:textId="77777777" w:rsidR="00E87E89" w:rsidRDefault="00E87E89" w:rsidP="00E87E89">
      <w:r w:rsidRPr="00EE4713">
        <w:rPr>
          <w:bCs/>
        </w:rPr>
        <w:t>Wood, R.C. (2013)</w:t>
      </w:r>
      <w:r w:rsidRPr="00EE4713">
        <w:t xml:space="preserve"> </w:t>
      </w:r>
      <w:r w:rsidRPr="00EE4713">
        <w:rPr>
          <w:i/>
          <w:iCs/>
        </w:rPr>
        <w:t>Key Concepts in Hospitality Management</w:t>
      </w:r>
      <w:r w:rsidRPr="00EE4713">
        <w:t>. London: SAGE Publications Ltd.</w:t>
      </w:r>
    </w:p>
    <w:p w14:paraId="5E9C42AE" w14:textId="77777777" w:rsidR="00E87E89" w:rsidRPr="00371CA4" w:rsidRDefault="00E87E89" w:rsidP="00E87E89">
      <w:r w:rsidRPr="008054BF">
        <w:rPr>
          <w:bCs/>
        </w:rPr>
        <w:t>Zirar, A., Muhammad, N., Upadhyay, A., Kumar, A. and Garza-Reyes, J.A. (2023)</w:t>
      </w:r>
      <w:r w:rsidRPr="008054BF">
        <w:t xml:space="preserve"> ‘Exploring Lean Team Development from the Tuckman’s Model Perspective’, </w:t>
      </w:r>
      <w:r w:rsidRPr="008054BF">
        <w:rPr>
          <w:i/>
          <w:iCs/>
        </w:rPr>
        <w:t>Production Planning &amp; Control</w:t>
      </w:r>
      <w:r w:rsidRPr="008054BF">
        <w:t xml:space="preserve">, 1(1), pp. 1–22. Available at: </w:t>
      </w:r>
      <w:hyperlink r:id="rId22" w:tgtFrame="_new" w:history="1">
        <w:r w:rsidRPr="008054BF">
          <w:rPr>
            <w:rStyle w:val="Hyperlink"/>
          </w:rPr>
          <w:t>https://doi.org/10.1080/09537287.2023.2275693</w:t>
        </w:r>
      </w:hyperlink>
      <w:r>
        <w:rPr>
          <w:rStyle w:val="Hyperlink"/>
        </w:rPr>
        <w:t xml:space="preserve"> </w:t>
      </w:r>
      <w:r w:rsidRPr="00371CA4">
        <w:t>(Accessed: 26 October 2025)</w:t>
      </w:r>
    </w:p>
    <w:p w14:paraId="2BB6FCDB" w14:textId="77777777" w:rsidR="00E87E89" w:rsidRPr="008054BF" w:rsidRDefault="00E87E89" w:rsidP="00E87E89"/>
    <w:p w14:paraId="47E886B9" w14:textId="77777777" w:rsidR="008054BF" w:rsidRPr="008054BF" w:rsidRDefault="008054BF" w:rsidP="00E87E89"/>
    <w:sectPr w:rsidR="008054BF" w:rsidRPr="008054BF">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E3F378" w14:textId="77777777" w:rsidR="00625FE4" w:rsidRDefault="00625FE4" w:rsidP="00EE4713">
      <w:pPr>
        <w:spacing w:after="0" w:line="240" w:lineRule="auto"/>
      </w:pPr>
      <w:r>
        <w:separator/>
      </w:r>
    </w:p>
  </w:endnote>
  <w:endnote w:type="continuationSeparator" w:id="0">
    <w:p w14:paraId="5BE8A72E" w14:textId="77777777" w:rsidR="00625FE4" w:rsidRDefault="00625FE4" w:rsidP="00EE47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B921A4" w14:textId="77777777" w:rsidR="009E02B8" w:rsidRDefault="009E02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3D5A5C" w14:textId="77777777" w:rsidR="009E02B8" w:rsidRDefault="009E02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0A20DD" w14:textId="77777777" w:rsidR="009E02B8" w:rsidRDefault="009E02B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8188699"/>
      <w:docPartObj>
        <w:docPartGallery w:val="Page Numbers (Bottom of Page)"/>
        <w:docPartUnique/>
      </w:docPartObj>
    </w:sdtPr>
    <w:sdtEndPr>
      <w:rPr>
        <w:noProof/>
      </w:rPr>
    </w:sdtEndPr>
    <w:sdtContent>
      <w:p w14:paraId="168D75D5" w14:textId="77777777" w:rsidR="00EE4713" w:rsidRDefault="00EE4713">
        <w:pPr>
          <w:pStyle w:val="Footer"/>
          <w:jc w:val="center"/>
        </w:pPr>
        <w:r>
          <w:fldChar w:fldCharType="begin"/>
        </w:r>
        <w:r>
          <w:instrText xml:space="preserve"> PAGE   \* MERGEFORMAT </w:instrText>
        </w:r>
        <w:r>
          <w:fldChar w:fldCharType="separate"/>
        </w:r>
        <w:r w:rsidR="00371CA4">
          <w:rPr>
            <w:noProof/>
          </w:rPr>
          <w:t>3</w:t>
        </w:r>
        <w:r>
          <w:rPr>
            <w:noProof/>
          </w:rPr>
          <w:fldChar w:fldCharType="end"/>
        </w:r>
      </w:p>
    </w:sdtContent>
  </w:sdt>
  <w:p w14:paraId="4BEE36A2" w14:textId="77777777" w:rsidR="00EE4713" w:rsidRDefault="00EE47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41AFF" w14:textId="77777777" w:rsidR="00625FE4" w:rsidRDefault="00625FE4" w:rsidP="00EE4713">
      <w:pPr>
        <w:spacing w:after="0" w:line="240" w:lineRule="auto"/>
      </w:pPr>
      <w:r>
        <w:separator/>
      </w:r>
    </w:p>
  </w:footnote>
  <w:footnote w:type="continuationSeparator" w:id="0">
    <w:p w14:paraId="52BDD57D" w14:textId="77777777" w:rsidR="00625FE4" w:rsidRDefault="00625FE4" w:rsidP="00EE47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C93B2B" w14:textId="77777777" w:rsidR="009E02B8" w:rsidRDefault="009E02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7B8476" w14:textId="77777777" w:rsidR="009E02B8" w:rsidRDefault="009E02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8226C4" w14:textId="77777777" w:rsidR="009E02B8" w:rsidRDefault="009E02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0767D"/>
    <w:multiLevelType w:val="hybridMultilevel"/>
    <w:tmpl w:val="D2849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006936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B5B19"/>
    <w:rsid w:val="00035F92"/>
    <w:rsid w:val="000B7850"/>
    <w:rsid w:val="000C2F6A"/>
    <w:rsid w:val="000E31A6"/>
    <w:rsid w:val="00141383"/>
    <w:rsid w:val="00163B08"/>
    <w:rsid w:val="00173E3B"/>
    <w:rsid w:val="001C03E2"/>
    <w:rsid w:val="001E47AE"/>
    <w:rsid w:val="00207E02"/>
    <w:rsid w:val="002414AE"/>
    <w:rsid w:val="00270BFD"/>
    <w:rsid w:val="002758D3"/>
    <w:rsid w:val="00371CA4"/>
    <w:rsid w:val="003E1F41"/>
    <w:rsid w:val="00427CC4"/>
    <w:rsid w:val="004723B4"/>
    <w:rsid w:val="004A0A4F"/>
    <w:rsid w:val="00524466"/>
    <w:rsid w:val="0058123D"/>
    <w:rsid w:val="005A6323"/>
    <w:rsid w:val="00625FE4"/>
    <w:rsid w:val="006477F2"/>
    <w:rsid w:val="006D0DFE"/>
    <w:rsid w:val="006E3967"/>
    <w:rsid w:val="00703B9C"/>
    <w:rsid w:val="00743024"/>
    <w:rsid w:val="0077550C"/>
    <w:rsid w:val="007C5B3D"/>
    <w:rsid w:val="007E4EC8"/>
    <w:rsid w:val="008054BF"/>
    <w:rsid w:val="008A27D5"/>
    <w:rsid w:val="008C07A5"/>
    <w:rsid w:val="008C2360"/>
    <w:rsid w:val="0092086D"/>
    <w:rsid w:val="00947F7C"/>
    <w:rsid w:val="0095781D"/>
    <w:rsid w:val="009A355D"/>
    <w:rsid w:val="009E02B8"/>
    <w:rsid w:val="009E67FB"/>
    <w:rsid w:val="00A77B02"/>
    <w:rsid w:val="00AD5A47"/>
    <w:rsid w:val="00B42439"/>
    <w:rsid w:val="00C60106"/>
    <w:rsid w:val="00C66BFF"/>
    <w:rsid w:val="00C834C9"/>
    <w:rsid w:val="00CC36C5"/>
    <w:rsid w:val="00CE6EF6"/>
    <w:rsid w:val="00D62670"/>
    <w:rsid w:val="00D77AB3"/>
    <w:rsid w:val="00D83F70"/>
    <w:rsid w:val="00D86FFF"/>
    <w:rsid w:val="00DB5B19"/>
    <w:rsid w:val="00E428ED"/>
    <w:rsid w:val="00E8716E"/>
    <w:rsid w:val="00E87E89"/>
    <w:rsid w:val="00EB7691"/>
    <w:rsid w:val="00EE4713"/>
    <w:rsid w:val="00F34068"/>
    <w:rsid w:val="00F531B7"/>
    <w:rsid w:val="00F60F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6D2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B1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B5B19"/>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9E67FB"/>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semiHidden/>
    <w:unhideWhenUsed/>
    <w:qFormat/>
    <w:rsid w:val="008054B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5B19"/>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9E67FB"/>
    <w:rPr>
      <w:rFonts w:ascii="Times New Roman" w:eastAsiaTheme="majorEastAsia" w:hAnsi="Times New Roman" w:cstheme="majorBidi"/>
      <w:b/>
      <w:bCs/>
      <w:color w:val="000000" w:themeColor="text1"/>
      <w:sz w:val="26"/>
      <w:szCs w:val="26"/>
    </w:rPr>
  </w:style>
  <w:style w:type="table" w:styleId="LightGrid-Accent4">
    <w:name w:val="Light Grid Accent 4"/>
    <w:basedOn w:val="TableNormal"/>
    <w:uiPriority w:val="62"/>
    <w:rsid w:val="00F60F0A"/>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styleId="TOCHeading">
    <w:name w:val="TOC Heading"/>
    <w:basedOn w:val="Heading1"/>
    <w:next w:val="Normal"/>
    <w:uiPriority w:val="39"/>
    <w:unhideWhenUsed/>
    <w:qFormat/>
    <w:rsid w:val="008C07A5"/>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8C07A5"/>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8C07A5"/>
    <w:pPr>
      <w:spacing w:before="120" w:after="0"/>
      <w:ind w:left="240"/>
      <w:jc w:val="left"/>
    </w:pPr>
    <w:rPr>
      <w:rFonts w:asciiTheme="minorHAnsi" w:hAnsiTheme="minorHAnsi" w:cstheme="minorHAnsi"/>
      <w:b/>
      <w:bCs/>
      <w:sz w:val="22"/>
    </w:rPr>
  </w:style>
  <w:style w:type="character" w:styleId="Hyperlink">
    <w:name w:val="Hyperlink"/>
    <w:basedOn w:val="DefaultParagraphFont"/>
    <w:uiPriority w:val="99"/>
    <w:unhideWhenUsed/>
    <w:rsid w:val="008C07A5"/>
    <w:rPr>
      <w:color w:val="0000FF" w:themeColor="hyperlink"/>
      <w:u w:val="single"/>
    </w:rPr>
  </w:style>
  <w:style w:type="paragraph" w:styleId="BalloonText">
    <w:name w:val="Balloon Text"/>
    <w:basedOn w:val="Normal"/>
    <w:link w:val="BalloonTextChar"/>
    <w:uiPriority w:val="99"/>
    <w:semiHidden/>
    <w:unhideWhenUsed/>
    <w:rsid w:val="008C07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07A5"/>
    <w:rPr>
      <w:rFonts w:ascii="Tahoma" w:hAnsi="Tahoma" w:cs="Tahoma"/>
      <w:sz w:val="16"/>
      <w:szCs w:val="16"/>
    </w:rPr>
  </w:style>
  <w:style w:type="character" w:customStyle="1" w:styleId="Heading3Char">
    <w:name w:val="Heading 3 Char"/>
    <w:basedOn w:val="DefaultParagraphFont"/>
    <w:link w:val="Heading3"/>
    <w:uiPriority w:val="9"/>
    <w:semiHidden/>
    <w:rsid w:val="008054BF"/>
    <w:rPr>
      <w:rFonts w:asciiTheme="majorHAnsi" w:eastAsiaTheme="majorEastAsia" w:hAnsiTheme="majorHAnsi" w:cstheme="majorBidi"/>
      <w:b/>
      <w:bCs/>
      <w:color w:val="4F81BD" w:themeColor="accent1"/>
      <w:sz w:val="24"/>
    </w:rPr>
  </w:style>
  <w:style w:type="paragraph" w:styleId="Header">
    <w:name w:val="header"/>
    <w:basedOn w:val="Normal"/>
    <w:link w:val="HeaderChar"/>
    <w:uiPriority w:val="99"/>
    <w:unhideWhenUsed/>
    <w:rsid w:val="00EE47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4713"/>
    <w:rPr>
      <w:rFonts w:ascii="Times New Roman" w:hAnsi="Times New Roman"/>
      <w:sz w:val="24"/>
    </w:rPr>
  </w:style>
  <w:style w:type="paragraph" w:styleId="Footer">
    <w:name w:val="footer"/>
    <w:basedOn w:val="Normal"/>
    <w:link w:val="FooterChar"/>
    <w:uiPriority w:val="99"/>
    <w:unhideWhenUsed/>
    <w:rsid w:val="00EE47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4713"/>
    <w:rPr>
      <w:rFonts w:ascii="Times New Roman" w:hAnsi="Times New Roman"/>
      <w:sz w:val="24"/>
    </w:rPr>
  </w:style>
  <w:style w:type="paragraph" w:styleId="ListParagraph">
    <w:name w:val="List Paragraph"/>
    <w:basedOn w:val="Normal"/>
    <w:uiPriority w:val="34"/>
    <w:qFormat/>
    <w:rsid w:val="002758D3"/>
    <w:pPr>
      <w:ind w:left="720"/>
      <w:contextualSpacing/>
    </w:pPr>
  </w:style>
  <w:style w:type="paragraph" w:styleId="TOC3">
    <w:name w:val="toc 3"/>
    <w:basedOn w:val="Normal"/>
    <w:next w:val="Normal"/>
    <w:autoRedefine/>
    <w:uiPriority w:val="39"/>
    <w:semiHidden/>
    <w:unhideWhenUsed/>
    <w:rsid w:val="009E67FB"/>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E67FB"/>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E67FB"/>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E67FB"/>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E67FB"/>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E67FB"/>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E67FB"/>
    <w:pPr>
      <w:spacing w:after="0"/>
      <w:ind w:left="1920"/>
      <w:jc w:val="left"/>
    </w:pPr>
    <w:rPr>
      <w:rFonts w:asciiTheme="minorHAnsi" w:hAnsiTheme="minorHAnsi" w:cstheme="minorHAnsi"/>
      <w:sz w:val="20"/>
      <w:szCs w:val="20"/>
    </w:rPr>
  </w:style>
  <w:style w:type="paragraph" w:styleId="EndnoteText">
    <w:name w:val="endnote text"/>
    <w:basedOn w:val="Normal"/>
    <w:link w:val="EndnoteTextChar"/>
    <w:uiPriority w:val="99"/>
    <w:semiHidden/>
    <w:unhideWhenUsed/>
    <w:rsid w:val="003E1F4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E1F41"/>
    <w:rPr>
      <w:rFonts w:ascii="Times New Roman" w:hAnsi="Times New Roman"/>
      <w:sz w:val="20"/>
      <w:szCs w:val="20"/>
    </w:rPr>
  </w:style>
  <w:style w:type="character" w:styleId="EndnoteReference">
    <w:name w:val="endnote reference"/>
    <w:basedOn w:val="DefaultParagraphFont"/>
    <w:uiPriority w:val="99"/>
    <w:semiHidden/>
    <w:unhideWhenUsed/>
    <w:rsid w:val="003E1F4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4939382">
      <w:bodyDiv w:val="1"/>
      <w:marLeft w:val="0"/>
      <w:marRight w:val="0"/>
      <w:marTop w:val="0"/>
      <w:marBottom w:val="0"/>
      <w:divBdr>
        <w:top w:val="none" w:sz="0" w:space="0" w:color="auto"/>
        <w:left w:val="none" w:sz="0" w:space="0" w:color="auto"/>
        <w:bottom w:val="none" w:sz="0" w:space="0" w:color="auto"/>
        <w:right w:val="none" w:sz="0" w:space="0" w:color="auto"/>
      </w:divBdr>
    </w:div>
    <w:div w:id="1100955995">
      <w:bodyDiv w:val="1"/>
      <w:marLeft w:val="0"/>
      <w:marRight w:val="0"/>
      <w:marTop w:val="0"/>
      <w:marBottom w:val="0"/>
      <w:divBdr>
        <w:top w:val="none" w:sz="0" w:space="0" w:color="auto"/>
        <w:left w:val="none" w:sz="0" w:space="0" w:color="auto"/>
        <w:bottom w:val="none" w:sz="0" w:space="0" w:color="auto"/>
        <w:right w:val="none" w:sz="0" w:space="0" w:color="auto"/>
      </w:divBdr>
    </w:div>
    <w:div w:id="1232276640">
      <w:bodyDiv w:val="1"/>
      <w:marLeft w:val="0"/>
      <w:marRight w:val="0"/>
      <w:marTop w:val="0"/>
      <w:marBottom w:val="0"/>
      <w:divBdr>
        <w:top w:val="none" w:sz="0" w:space="0" w:color="auto"/>
        <w:left w:val="none" w:sz="0" w:space="0" w:color="auto"/>
        <w:bottom w:val="none" w:sz="0" w:space="0" w:color="auto"/>
        <w:right w:val="none" w:sz="0" w:space="0" w:color="auto"/>
      </w:divBdr>
    </w:div>
    <w:div w:id="2050950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hyperlink" Target="https://doi.org/10.6007/ijarbss/v13-i3/16493" TargetMode="External"/><Relationship Id="rId3" Type="http://schemas.openxmlformats.org/officeDocument/2006/relationships/styles" Target="styles.xml"/><Relationship Id="rId21" Type="http://schemas.openxmlformats.org/officeDocument/2006/relationships/hyperlink" Target="https://doi.org/10.52970/grmapb.v1i2.103"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doi.org/10.1108/et.2010.00452dab.01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journals.ekb.eg/article_295591_2e01c440a7769101b9fd53066f06f65c.pdf" TargetMode="External"/><Relationship Id="rId20" Type="http://schemas.openxmlformats.org/officeDocument/2006/relationships/hyperlink" Target="https://doi.org/10.1186/s12992-022-0084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25134/ieflj.v6i2.3382" TargetMode="External"/><Relationship Id="rId23" Type="http://schemas.openxmlformats.org/officeDocument/2006/relationships/footer" Target="footer4.xml"/><Relationship Id="rId10" Type="http://schemas.openxmlformats.org/officeDocument/2006/relationships/header" Target="header2.xml"/><Relationship Id="rId19" Type="http://schemas.openxmlformats.org/officeDocument/2006/relationships/hyperlink" Target="https://ecampusontario.pressbooks.pub/hrstrategicprojectmanagementtheory/chapter/4-5-in-depth-look-tuckmans-model-five-stages-of-team-development/"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doi.org/10.1080/09537287.2023.22756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18E3F8-E81C-4C30-B4AA-00F251E34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2182</Words>
  <Characters>12441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2025-10-29T09:38:00Z</dcterms:created>
  <dcterms:modified xsi:type="dcterms:W3CDTF">2025-11-13T09:53:00Z</dcterms:modified>
</cp:coreProperties>
</file>