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color w:val="5B9BD5" w:themeColor="accent1"/>
        </w:rPr>
        <w:id w:val="-776947022"/>
        <w:docPartObj>
          <w:docPartGallery w:val="Cover Pages"/>
          <w:docPartUnique/>
        </w:docPartObj>
      </w:sdtPr>
      <w:sdtEndPr>
        <w:rPr>
          <w:color w:val="auto"/>
        </w:rPr>
      </w:sdtEndPr>
      <w:sdtContent>
        <w:p w:rsidR="00BA2CA8" w:rsidRPr="00467D62" w:rsidRDefault="00BA2CA8" w:rsidP="00BA2CA8">
          <w:pPr>
            <w:jc w:val="center"/>
          </w:pPr>
          <w:r w:rsidRPr="00467D62">
            <w:rPr>
              <w:noProof/>
              <w:lang w:val="en-US" w:eastAsia="en-US" w:bidi="hi-IN"/>
            </w:rPr>
            <w:drawing>
              <wp:inline distT="0" distB="0" distL="0" distR="0">
                <wp:extent cx="2157211" cy="863432"/>
                <wp:effectExtent l="0" t="0" r="0" b="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176392" cy="871109"/>
                        </a:xfrm>
                        <a:prstGeom prst="rect">
                          <a:avLst/>
                        </a:prstGeom>
                      </pic:spPr>
                    </pic:pic>
                  </a:graphicData>
                </a:graphic>
              </wp:inline>
            </w:drawing>
          </w:r>
        </w:p>
        <w:p w:rsidR="00BA2CA8" w:rsidRPr="00467D62" w:rsidRDefault="00BA2CA8" w:rsidP="00BA2CA8"/>
        <w:p w:rsidR="00BA2CA8" w:rsidRPr="00467D62" w:rsidRDefault="00BA2CA8" w:rsidP="00BA2CA8">
          <w:pPr>
            <w:jc w:val="right"/>
            <w:rPr>
              <w:rFonts w:cs="Times New Roman"/>
              <w:szCs w:val="24"/>
            </w:rPr>
          </w:pPr>
        </w:p>
        <w:p w:rsidR="00BA2CA8" w:rsidRPr="00467D62" w:rsidRDefault="00BA2CA8" w:rsidP="00BA2CA8">
          <w:pPr>
            <w:jc w:val="center"/>
            <w:rPr>
              <w:rFonts w:cs="Times New Roman"/>
              <w:szCs w:val="24"/>
            </w:rPr>
          </w:pPr>
          <w:r w:rsidRPr="005B792E">
            <w:rPr>
              <w:rFonts w:cs="Times New Roman"/>
              <w:sz w:val="40"/>
              <w:szCs w:val="40"/>
            </w:rPr>
            <w:t>Strategic Management (LCMB7003)</w:t>
          </w:r>
        </w:p>
        <w:p w:rsidR="00BA2CA8" w:rsidRPr="00467D62" w:rsidRDefault="00BA2CA8" w:rsidP="00BA2CA8">
          <w:pPr>
            <w:jc w:val="right"/>
            <w:rPr>
              <w:rFonts w:cs="Times New Roman"/>
              <w:szCs w:val="24"/>
            </w:rPr>
          </w:pPr>
        </w:p>
        <w:p w:rsidR="00BA2CA8" w:rsidRDefault="00BA2CA8" w:rsidP="00BA2CA8">
          <w:pPr>
            <w:jc w:val="center"/>
            <w:rPr>
              <w:rFonts w:ascii="Arial Black" w:hAnsi="Arial Black" w:cs="Times New Roman"/>
              <w:sz w:val="40"/>
              <w:szCs w:val="40"/>
            </w:rPr>
          </w:pPr>
          <w:r>
            <w:rPr>
              <w:rFonts w:ascii="Arial Black" w:hAnsi="Arial Black" w:cs="Times New Roman"/>
              <w:sz w:val="40"/>
              <w:szCs w:val="40"/>
            </w:rPr>
            <w:t>Strategic Analysis of Google</w:t>
          </w:r>
        </w:p>
        <w:p w:rsidR="00BA2CA8" w:rsidRDefault="00BA2CA8" w:rsidP="00BA2CA8">
          <w:pPr>
            <w:jc w:val="center"/>
            <w:rPr>
              <w:rFonts w:ascii="Arial Black" w:hAnsi="Arial Black" w:cs="Times New Roman"/>
              <w:sz w:val="40"/>
              <w:szCs w:val="40"/>
            </w:rPr>
          </w:pPr>
          <w:r>
            <w:rPr>
              <w:noProof/>
              <w:lang w:val="en-US" w:eastAsia="en-US" w:bidi="hi-IN"/>
            </w:rPr>
            <w:drawing>
              <wp:anchor distT="0" distB="0" distL="114300" distR="114300" simplePos="0" relativeHeight="251662336" behindDoc="0" locked="0" layoutInCell="1" allowOverlap="1">
                <wp:simplePos x="0" y="0"/>
                <wp:positionH relativeFrom="column">
                  <wp:posOffset>2628900</wp:posOffset>
                </wp:positionH>
                <wp:positionV relativeFrom="paragraph">
                  <wp:posOffset>127000</wp:posOffset>
                </wp:positionV>
                <wp:extent cx="847220" cy="685800"/>
                <wp:effectExtent l="0" t="0" r="0" b="0"/>
                <wp:wrapNone/>
                <wp:docPr id="8" name="image5.png" descr="File:Google &quot;G&quot; Logo.svg - Wikimedia Commons"/>
                <wp:cNvGraphicFramePr/>
                <a:graphic xmlns:a="http://schemas.openxmlformats.org/drawingml/2006/main">
                  <a:graphicData uri="http://schemas.openxmlformats.org/drawingml/2006/picture">
                    <pic:pic xmlns:pic="http://schemas.openxmlformats.org/drawingml/2006/picture">
                      <pic:nvPicPr>
                        <pic:cNvPr id="0" name="image5.png" descr="File:Google &quot;G&quot; Logo.svg - Wikimedia Commons"/>
                        <pic:cNvPicPr preferRelativeResize="0"/>
                      </pic:nvPicPr>
                      <pic:blipFill>
                        <a:blip r:embed="rId10"/>
                        <a:srcRect/>
                        <a:stretch>
                          <a:fillRect/>
                        </a:stretch>
                      </pic:blipFill>
                      <pic:spPr>
                        <a:xfrm>
                          <a:off x="0" y="0"/>
                          <a:ext cx="880477" cy="712721"/>
                        </a:xfrm>
                        <a:prstGeom prst="rect">
                          <a:avLst/>
                        </a:prstGeom>
                        <a:ln/>
                      </pic:spPr>
                    </pic:pic>
                  </a:graphicData>
                </a:graphic>
              </wp:anchor>
            </w:drawing>
          </w:r>
        </w:p>
        <w:p w:rsidR="00BA2CA8" w:rsidRDefault="00BA2CA8" w:rsidP="00BA2CA8">
          <w:pPr>
            <w:jc w:val="center"/>
            <w:rPr>
              <w:rFonts w:ascii="Arial Black" w:hAnsi="Arial Black" w:cs="Times New Roman"/>
              <w:sz w:val="40"/>
              <w:szCs w:val="40"/>
            </w:rPr>
          </w:pPr>
        </w:p>
        <w:p w:rsidR="00BA2CA8" w:rsidRPr="00467D62" w:rsidRDefault="00BA2CA8" w:rsidP="00BA2CA8">
          <w:pPr>
            <w:jc w:val="right"/>
            <w:rPr>
              <w:rFonts w:cs="Times New Roman"/>
              <w:szCs w:val="24"/>
            </w:rPr>
          </w:pPr>
        </w:p>
        <w:p w:rsidR="00BA2CA8" w:rsidRDefault="00BA2CA8" w:rsidP="00BA2CA8">
          <w:pPr>
            <w:jc w:val="right"/>
            <w:rPr>
              <w:rFonts w:cs="Times New Roman"/>
              <w:szCs w:val="24"/>
            </w:rPr>
          </w:pPr>
        </w:p>
        <w:p w:rsidR="00BA2CA8" w:rsidRDefault="00BA2CA8" w:rsidP="00BA2CA8">
          <w:pPr>
            <w:jc w:val="right"/>
            <w:rPr>
              <w:rFonts w:cs="Times New Roman"/>
              <w:szCs w:val="24"/>
            </w:rPr>
          </w:pPr>
        </w:p>
        <w:p w:rsidR="00BA2CA8" w:rsidRDefault="00BA2CA8" w:rsidP="00BA2CA8">
          <w:pPr>
            <w:jc w:val="right"/>
            <w:rPr>
              <w:rFonts w:cs="Times New Roman"/>
              <w:szCs w:val="24"/>
            </w:rPr>
          </w:pPr>
        </w:p>
        <w:p w:rsidR="00BA2CA8" w:rsidRDefault="00BA2CA8" w:rsidP="00BA2CA8">
          <w:pPr>
            <w:jc w:val="right"/>
            <w:rPr>
              <w:rFonts w:cs="Times New Roman"/>
              <w:szCs w:val="24"/>
            </w:rPr>
          </w:pPr>
        </w:p>
        <w:p w:rsidR="00BA2CA8" w:rsidRDefault="00BA2CA8" w:rsidP="00BA2CA8">
          <w:pPr>
            <w:jc w:val="right"/>
            <w:rPr>
              <w:rFonts w:cs="Times New Roman"/>
              <w:szCs w:val="24"/>
            </w:rPr>
          </w:pPr>
        </w:p>
        <w:p w:rsidR="00BA2CA8" w:rsidRDefault="00BA2CA8" w:rsidP="00BA2CA8">
          <w:pPr>
            <w:jc w:val="right"/>
            <w:rPr>
              <w:rFonts w:cs="Times New Roman"/>
              <w:szCs w:val="24"/>
            </w:rPr>
          </w:pPr>
        </w:p>
        <w:p w:rsidR="00BA2CA8" w:rsidRDefault="00BA2CA8" w:rsidP="00BA2CA8">
          <w:pPr>
            <w:jc w:val="right"/>
            <w:rPr>
              <w:rFonts w:cs="Times New Roman"/>
              <w:szCs w:val="24"/>
            </w:rPr>
          </w:pPr>
        </w:p>
        <w:p w:rsidR="00BA2CA8" w:rsidRPr="00467D62" w:rsidRDefault="00BA2CA8" w:rsidP="00BA2CA8">
          <w:pPr>
            <w:rPr>
              <w:rFonts w:cs="Times New Roman"/>
              <w:sz w:val="28"/>
              <w:szCs w:val="28"/>
            </w:rPr>
          </w:pPr>
          <w:r w:rsidRPr="00467D62">
            <w:rPr>
              <w:rFonts w:cs="Times New Roman"/>
              <w:sz w:val="28"/>
              <w:szCs w:val="28"/>
            </w:rPr>
            <w:t xml:space="preserve">Student name: </w:t>
          </w:r>
          <w:r w:rsidR="00187EF9">
            <w:rPr>
              <w:rFonts w:cs="Times New Roman"/>
              <w:sz w:val="28"/>
              <w:szCs w:val="28"/>
            </w:rPr>
            <w:t>Jay</w:t>
          </w:r>
          <w:r>
            <w:rPr>
              <w:rFonts w:cs="Times New Roman"/>
              <w:sz w:val="28"/>
              <w:szCs w:val="28"/>
            </w:rPr>
            <w:t>virKumar Patel</w:t>
          </w:r>
        </w:p>
        <w:p w:rsidR="00BA2CA8" w:rsidRPr="00467D62" w:rsidRDefault="00BA2CA8" w:rsidP="00BA2CA8">
          <w:pPr>
            <w:rPr>
              <w:rFonts w:cs="Times New Roman"/>
              <w:sz w:val="28"/>
              <w:szCs w:val="28"/>
            </w:rPr>
          </w:pPr>
          <w:r w:rsidRPr="00467D62">
            <w:rPr>
              <w:rFonts w:cs="Times New Roman"/>
              <w:sz w:val="28"/>
              <w:szCs w:val="28"/>
            </w:rPr>
            <w:t xml:space="preserve">Student Number: </w:t>
          </w:r>
          <w:r>
            <w:rPr>
              <w:rFonts w:cs="Times New Roman"/>
              <w:sz w:val="28"/>
              <w:szCs w:val="28"/>
            </w:rPr>
            <w:t>2210454</w:t>
          </w:r>
        </w:p>
        <w:p w:rsidR="00BA2CA8" w:rsidRDefault="00BA2CA8" w:rsidP="00BA2CA8">
          <w:pPr>
            <w:rPr>
              <w:rFonts w:cs="Times New Roman"/>
              <w:sz w:val="28"/>
              <w:szCs w:val="28"/>
            </w:rPr>
          </w:pPr>
          <w:r w:rsidRPr="00467D62">
            <w:rPr>
              <w:rFonts w:cs="Times New Roman"/>
              <w:sz w:val="28"/>
              <w:szCs w:val="28"/>
            </w:rPr>
            <w:t xml:space="preserve">Lecturer: </w:t>
          </w:r>
          <w:r>
            <w:rPr>
              <w:rFonts w:cs="Times New Roman"/>
              <w:sz w:val="28"/>
              <w:szCs w:val="28"/>
            </w:rPr>
            <w:t>Gladius Kulothungan</w:t>
          </w:r>
        </w:p>
        <w:p w:rsidR="00BA2CA8" w:rsidRPr="00467D62" w:rsidRDefault="00BA2CA8" w:rsidP="00BA2CA8">
          <w:pPr>
            <w:rPr>
              <w:rFonts w:cs="Times New Roman"/>
              <w:sz w:val="28"/>
              <w:szCs w:val="28"/>
            </w:rPr>
          </w:pPr>
          <w:r>
            <w:rPr>
              <w:rFonts w:cs="Times New Roman"/>
              <w:sz w:val="28"/>
              <w:szCs w:val="28"/>
            </w:rPr>
            <w:t>Word count: 6030</w:t>
          </w:r>
          <w:bookmarkStart w:id="0" w:name="_GoBack"/>
          <w:bookmarkEnd w:id="0"/>
        </w:p>
        <w:p w:rsidR="00BA2CA8" w:rsidRPr="00467D62" w:rsidRDefault="00BA2CA8" w:rsidP="00BA2CA8">
          <w:pPr>
            <w:rPr>
              <w:rFonts w:cs="Times New Roman"/>
              <w:sz w:val="28"/>
              <w:szCs w:val="28"/>
            </w:rPr>
          </w:pPr>
          <w:r w:rsidRPr="00467D62">
            <w:rPr>
              <w:rFonts w:cs="Times New Roman"/>
              <w:sz w:val="28"/>
              <w:szCs w:val="28"/>
            </w:rPr>
            <w:t xml:space="preserve">Submission Date: </w:t>
          </w:r>
          <w:r>
            <w:rPr>
              <w:rFonts w:cs="Times New Roman"/>
              <w:sz w:val="28"/>
              <w:szCs w:val="28"/>
            </w:rPr>
            <w:t>08/05/2023</w:t>
          </w:r>
        </w:p>
        <w:p w:rsidR="00BA2CA8" w:rsidRDefault="00BA2CA8">
          <w:pPr>
            <w:rPr>
              <w:rFonts w:asciiTheme="majorHAnsi" w:eastAsiaTheme="majorEastAsia" w:hAnsiTheme="majorHAnsi" w:cstheme="majorBidi"/>
              <w:color w:val="2E74B5" w:themeColor="accent1" w:themeShade="BF"/>
              <w:sz w:val="32"/>
              <w:szCs w:val="32"/>
              <w:lang w:val="en-US" w:eastAsia="en-US"/>
            </w:rPr>
          </w:pPr>
          <w:r>
            <w:br w:type="page"/>
          </w:r>
        </w:p>
      </w:sdtContent>
    </w:sdt>
    <w:sdt>
      <w:sdtPr>
        <w:rPr>
          <w:rFonts w:ascii="Calibri" w:eastAsia="Calibri" w:hAnsi="Calibri" w:cs="Calibri"/>
          <w:color w:val="auto"/>
          <w:sz w:val="22"/>
          <w:szCs w:val="22"/>
          <w:lang w:val="en-GB" w:eastAsia="en-GB"/>
        </w:rPr>
        <w:id w:val="1549110936"/>
        <w:docPartObj>
          <w:docPartGallery w:val="Table of Contents"/>
          <w:docPartUnique/>
        </w:docPartObj>
      </w:sdtPr>
      <w:sdtEndPr>
        <w:rPr>
          <w:b/>
          <w:bCs/>
          <w:noProof/>
        </w:rPr>
      </w:sdtEndPr>
      <w:sdtContent>
        <w:p w:rsidR="00BA2CA8" w:rsidRDefault="00BA2CA8">
          <w:pPr>
            <w:pStyle w:val="TOCHeading"/>
          </w:pPr>
          <w:r>
            <w:t>Table of Contents</w:t>
          </w:r>
        </w:p>
        <w:p w:rsidR="00BA2CA8" w:rsidRDefault="008C3709">
          <w:pPr>
            <w:pStyle w:val="TOC1"/>
            <w:tabs>
              <w:tab w:val="right" w:leader="dot" w:pos="9016"/>
            </w:tabs>
            <w:rPr>
              <w:noProof/>
            </w:rPr>
          </w:pPr>
          <w:r>
            <w:rPr>
              <w:b/>
              <w:bCs/>
              <w:noProof/>
            </w:rPr>
            <w:fldChar w:fldCharType="begin"/>
          </w:r>
          <w:r w:rsidR="00BA2CA8">
            <w:rPr>
              <w:b/>
              <w:bCs/>
              <w:noProof/>
            </w:rPr>
            <w:instrText xml:space="preserve"> TOC \o "1-3" \h \z \u </w:instrText>
          </w:r>
          <w:r>
            <w:rPr>
              <w:b/>
              <w:bCs/>
              <w:noProof/>
            </w:rPr>
            <w:fldChar w:fldCharType="separate"/>
          </w:r>
          <w:hyperlink w:anchor="_Toc134480483" w:history="1">
            <w:r w:rsidR="00BA2CA8" w:rsidRPr="0002787B">
              <w:rPr>
                <w:rStyle w:val="Hyperlink"/>
                <w:noProof/>
              </w:rPr>
              <w:t>Introduction</w:t>
            </w:r>
            <w:r w:rsidR="00BA2CA8">
              <w:rPr>
                <w:noProof/>
                <w:webHidden/>
              </w:rPr>
              <w:tab/>
            </w:r>
            <w:r>
              <w:rPr>
                <w:noProof/>
                <w:webHidden/>
              </w:rPr>
              <w:fldChar w:fldCharType="begin"/>
            </w:r>
            <w:r w:rsidR="00BA2CA8">
              <w:rPr>
                <w:noProof/>
                <w:webHidden/>
              </w:rPr>
              <w:instrText xml:space="preserve"> PAGEREF _Toc134480483 \h </w:instrText>
            </w:r>
            <w:r>
              <w:rPr>
                <w:noProof/>
                <w:webHidden/>
              </w:rPr>
            </w:r>
            <w:r>
              <w:rPr>
                <w:noProof/>
                <w:webHidden/>
              </w:rPr>
              <w:fldChar w:fldCharType="separate"/>
            </w:r>
            <w:r w:rsidR="00BA2CA8">
              <w:rPr>
                <w:noProof/>
                <w:webHidden/>
              </w:rPr>
              <w:t>2</w:t>
            </w:r>
            <w:r>
              <w:rPr>
                <w:noProof/>
                <w:webHidden/>
              </w:rPr>
              <w:fldChar w:fldCharType="end"/>
            </w:r>
          </w:hyperlink>
        </w:p>
        <w:p w:rsidR="00BA2CA8" w:rsidRDefault="008C3709">
          <w:pPr>
            <w:pStyle w:val="TOC1"/>
            <w:tabs>
              <w:tab w:val="right" w:leader="dot" w:pos="9016"/>
            </w:tabs>
            <w:rPr>
              <w:noProof/>
            </w:rPr>
          </w:pPr>
          <w:hyperlink w:anchor="_Toc134480484" w:history="1">
            <w:r w:rsidR="00BA2CA8" w:rsidRPr="0002787B">
              <w:rPr>
                <w:rStyle w:val="Hyperlink"/>
                <w:noProof/>
              </w:rPr>
              <w:t>Google Inc. Background</w:t>
            </w:r>
            <w:r w:rsidR="00BA2CA8">
              <w:rPr>
                <w:noProof/>
                <w:webHidden/>
              </w:rPr>
              <w:tab/>
            </w:r>
            <w:r>
              <w:rPr>
                <w:noProof/>
                <w:webHidden/>
              </w:rPr>
              <w:fldChar w:fldCharType="begin"/>
            </w:r>
            <w:r w:rsidR="00BA2CA8">
              <w:rPr>
                <w:noProof/>
                <w:webHidden/>
              </w:rPr>
              <w:instrText xml:space="preserve"> PAGEREF _Toc134480484 \h </w:instrText>
            </w:r>
            <w:r>
              <w:rPr>
                <w:noProof/>
                <w:webHidden/>
              </w:rPr>
            </w:r>
            <w:r>
              <w:rPr>
                <w:noProof/>
                <w:webHidden/>
              </w:rPr>
              <w:fldChar w:fldCharType="separate"/>
            </w:r>
            <w:r w:rsidR="00BA2CA8">
              <w:rPr>
                <w:noProof/>
                <w:webHidden/>
              </w:rPr>
              <w:t>2</w:t>
            </w:r>
            <w:r>
              <w:rPr>
                <w:noProof/>
                <w:webHidden/>
              </w:rPr>
              <w:fldChar w:fldCharType="end"/>
            </w:r>
          </w:hyperlink>
        </w:p>
        <w:p w:rsidR="00BA2CA8" w:rsidRDefault="008C3709">
          <w:pPr>
            <w:pStyle w:val="TOC2"/>
            <w:tabs>
              <w:tab w:val="right" w:leader="dot" w:pos="9016"/>
            </w:tabs>
            <w:rPr>
              <w:noProof/>
            </w:rPr>
          </w:pPr>
          <w:hyperlink w:anchor="_Toc134480485" w:history="1">
            <w:r w:rsidR="00BA2CA8" w:rsidRPr="0002787B">
              <w:rPr>
                <w:rStyle w:val="Hyperlink"/>
                <w:noProof/>
              </w:rPr>
              <w:t>Google Inc.’s Mission and Objectives</w:t>
            </w:r>
            <w:r w:rsidR="00BA2CA8">
              <w:rPr>
                <w:noProof/>
                <w:webHidden/>
              </w:rPr>
              <w:tab/>
            </w:r>
            <w:r>
              <w:rPr>
                <w:noProof/>
                <w:webHidden/>
              </w:rPr>
              <w:fldChar w:fldCharType="begin"/>
            </w:r>
            <w:r w:rsidR="00BA2CA8">
              <w:rPr>
                <w:noProof/>
                <w:webHidden/>
              </w:rPr>
              <w:instrText xml:space="preserve"> PAGEREF _Toc134480485 \h </w:instrText>
            </w:r>
            <w:r>
              <w:rPr>
                <w:noProof/>
                <w:webHidden/>
              </w:rPr>
            </w:r>
            <w:r>
              <w:rPr>
                <w:noProof/>
                <w:webHidden/>
              </w:rPr>
              <w:fldChar w:fldCharType="separate"/>
            </w:r>
            <w:r w:rsidR="00BA2CA8">
              <w:rPr>
                <w:noProof/>
                <w:webHidden/>
              </w:rPr>
              <w:t>3</w:t>
            </w:r>
            <w:r>
              <w:rPr>
                <w:noProof/>
                <w:webHidden/>
              </w:rPr>
              <w:fldChar w:fldCharType="end"/>
            </w:r>
          </w:hyperlink>
        </w:p>
        <w:p w:rsidR="00BA2CA8" w:rsidRDefault="008C3709">
          <w:pPr>
            <w:pStyle w:val="TOC1"/>
            <w:tabs>
              <w:tab w:val="right" w:leader="dot" w:pos="9016"/>
            </w:tabs>
            <w:rPr>
              <w:noProof/>
            </w:rPr>
          </w:pPr>
          <w:hyperlink w:anchor="_Toc134480486" w:history="1">
            <w:r w:rsidR="00BA2CA8" w:rsidRPr="0002787B">
              <w:rPr>
                <w:rStyle w:val="Hyperlink"/>
                <w:noProof/>
              </w:rPr>
              <w:t>Macro-Environment Analysis</w:t>
            </w:r>
            <w:r w:rsidR="00BA2CA8">
              <w:rPr>
                <w:noProof/>
                <w:webHidden/>
              </w:rPr>
              <w:tab/>
            </w:r>
            <w:r>
              <w:rPr>
                <w:noProof/>
                <w:webHidden/>
              </w:rPr>
              <w:fldChar w:fldCharType="begin"/>
            </w:r>
            <w:r w:rsidR="00BA2CA8">
              <w:rPr>
                <w:noProof/>
                <w:webHidden/>
              </w:rPr>
              <w:instrText xml:space="preserve"> PAGEREF _Toc134480486 \h </w:instrText>
            </w:r>
            <w:r>
              <w:rPr>
                <w:noProof/>
                <w:webHidden/>
              </w:rPr>
            </w:r>
            <w:r>
              <w:rPr>
                <w:noProof/>
                <w:webHidden/>
              </w:rPr>
              <w:fldChar w:fldCharType="separate"/>
            </w:r>
            <w:r w:rsidR="00BA2CA8">
              <w:rPr>
                <w:noProof/>
                <w:webHidden/>
              </w:rPr>
              <w:t>3</w:t>
            </w:r>
            <w:r>
              <w:rPr>
                <w:noProof/>
                <w:webHidden/>
              </w:rPr>
              <w:fldChar w:fldCharType="end"/>
            </w:r>
          </w:hyperlink>
        </w:p>
        <w:p w:rsidR="00BA2CA8" w:rsidRDefault="008C3709">
          <w:pPr>
            <w:pStyle w:val="TOC2"/>
            <w:tabs>
              <w:tab w:val="right" w:leader="dot" w:pos="9016"/>
            </w:tabs>
            <w:rPr>
              <w:noProof/>
            </w:rPr>
          </w:pPr>
          <w:hyperlink w:anchor="_Toc134480487" w:history="1">
            <w:r w:rsidR="00BA2CA8" w:rsidRPr="0002787B">
              <w:rPr>
                <w:rStyle w:val="Hyperlink"/>
                <w:noProof/>
              </w:rPr>
              <w:t>PESTLE Analysis</w:t>
            </w:r>
            <w:r w:rsidR="00BA2CA8">
              <w:rPr>
                <w:noProof/>
                <w:webHidden/>
              </w:rPr>
              <w:tab/>
            </w:r>
            <w:r>
              <w:rPr>
                <w:noProof/>
                <w:webHidden/>
              </w:rPr>
              <w:fldChar w:fldCharType="begin"/>
            </w:r>
            <w:r w:rsidR="00BA2CA8">
              <w:rPr>
                <w:noProof/>
                <w:webHidden/>
              </w:rPr>
              <w:instrText xml:space="preserve"> PAGEREF _Toc134480487 \h </w:instrText>
            </w:r>
            <w:r>
              <w:rPr>
                <w:noProof/>
                <w:webHidden/>
              </w:rPr>
            </w:r>
            <w:r>
              <w:rPr>
                <w:noProof/>
                <w:webHidden/>
              </w:rPr>
              <w:fldChar w:fldCharType="separate"/>
            </w:r>
            <w:r w:rsidR="00BA2CA8">
              <w:rPr>
                <w:noProof/>
                <w:webHidden/>
              </w:rPr>
              <w:t>4</w:t>
            </w:r>
            <w:r>
              <w:rPr>
                <w:noProof/>
                <w:webHidden/>
              </w:rPr>
              <w:fldChar w:fldCharType="end"/>
            </w:r>
          </w:hyperlink>
        </w:p>
        <w:p w:rsidR="00BA2CA8" w:rsidRDefault="008C3709">
          <w:pPr>
            <w:pStyle w:val="TOC1"/>
            <w:tabs>
              <w:tab w:val="right" w:leader="dot" w:pos="9016"/>
            </w:tabs>
            <w:rPr>
              <w:noProof/>
            </w:rPr>
          </w:pPr>
          <w:hyperlink w:anchor="_Toc134480488" w:history="1">
            <w:r w:rsidR="00BA2CA8" w:rsidRPr="0002787B">
              <w:rPr>
                <w:rStyle w:val="Hyperlink"/>
                <w:noProof/>
              </w:rPr>
              <w:t>Micro-Environment</w:t>
            </w:r>
            <w:r w:rsidR="00BA2CA8">
              <w:rPr>
                <w:noProof/>
                <w:webHidden/>
              </w:rPr>
              <w:tab/>
            </w:r>
            <w:r>
              <w:rPr>
                <w:noProof/>
                <w:webHidden/>
              </w:rPr>
              <w:fldChar w:fldCharType="begin"/>
            </w:r>
            <w:r w:rsidR="00BA2CA8">
              <w:rPr>
                <w:noProof/>
                <w:webHidden/>
              </w:rPr>
              <w:instrText xml:space="preserve"> PAGEREF _Toc134480488 \h </w:instrText>
            </w:r>
            <w:r>
              <w:rPr>
                <w:noProof/>
                <w:webHidden/>
              </w:rPr>
            </w:r>
            <w:r>
              <w:rPr>
                <w:noProof/>
                <w:webHidden/>
              </w:rPr>
              <w:fldChar w:fldCharType="separate"/>
            </w:r>
            <w:r w:rsidR="00BA2CA8">
              <w:rPr>
                <w:noProof/>
                <w:webHidden/>
              </w:rPr>
              <w:t>6</w:t>
            </w:r>
            <w:r>
              <w:rPr>
                <w:noProof/>
                <w:webHidden/>
              </w:rPr>
              <w:fldChar w:fldCharType="end"/>
            </w:r>
          </w:hyperlink>
        </w:p>
        <w:p w:rsidR="00BA2CA8" w:rsidRDefault="008C3709">
          <w:pPr>
            <w:pStyle w:val="TOC2"/>
            <w:tabs>
              <w:tab w:val="right" w:leader="dot" w:pos="9016"/>
            </w:tabs>
            <w:rPr>
              <w:noProof/>
            </w:rPr>
          </w:pPr>
          <w:hyperlink w:anchor="_Toc134480489" w:history="1">
            <w:r w:rsidR="00BA2CA8" w:rsidRPr="0002787B">
              <w:rPr>
                <w:rStyle w:val="Hyperlink"/>
                <w:noProof/>
              </w:rPr>
              <w:t>Industry Life Cycle</w:t>
            </w:r>
            <w:r w:rsidR="00BA2CA8">
              <w:rPr>
                <w:noProof/>
                <w:webHidden/>
              </w:rPr>
              <w:tab/>
            </w:r>
            <w:r>
              <w:rPr>
                <w:noProof/>
                <w:webHidden/>
              </w:rPr>
              <w:fldChar w:fldCharType="begin"/>
            </w:r>
            <w:r w:rsidR="00BA2CA8">
              <w:rPr>
                <w:noProof/>
                <w:webHidden/>
              </w:rPr>
              <w:instrText xml:space="preserve"> PAGEREF _Toc134480489 \h </w:instrText>
            </w:r>
            <w:r>
              <w:rPr>
                <w:noProof/>
                <w:webHidden/>
              </w:rPr>
            </w:r>
            <w:r>
              <w:rPr>
                <w:noProof/>
                <w:webHidden/>
              </w:rPr>
              <w:fldChar w:fldCharType="separate"/>
            </w:r>
            <w:r w:rsidR="00BA2CA8">
              <w:rPr>
                <w:noProof/>
                <w:webHidden/>
              </w:rPr>
              <w:t>7</w:t>
            </w:r>
            <w:r>
              <w:rPr>
                <w:noProof/>
                <w:webHidden/>
              </w:rPr>
              <w:fldChar w:fldCharType="end"/>
            </w:r>
          </w:hyperlink>
        </w:p>
        <w:p w:rsidR="00BA2CA8" w:rsidRDefault="008C3709">
          <w:pPr>
            <w:pStyle w:val="TOC2"/>
            <w:tabs>
              <w:tab w:val="right" w:leader="dot" w:pos="9016"/>
            </w:tabs>
            <w:rPr>
              <w:noProof/>
            </w:rPr>
          </w:pPr>
          <w:hyperlink w:anchor="_Toc134480490" w:history="1">
            <w:r w:rsidR="00BA2CA8" w:rsidRPr="0002787B">
              <w:rPr>
                <w:rStyle w:val="Hyperlink"/>
                <w:noProof/>
              </w:rPr>
              <w:t>Porter’s Industry Five Forces Analysis</w:t>
            </w:r>
            <w:r w:rsidR="00BA2CA8">
              <w:rPr>
                <w:noProof/>
                <w:webHidden/>
              </w:rPr>
              <w:tab/>
            </w:r>
            <w:r>
              <w:rPr>
                <w:noProof/>
                <w:webHidden/>
              </w:rPr>
              <w:fldChar w:fldCharType="begin"/>
            </w:r>
            <w:r w:rsidR="00BA2CA8">
              <w:rPr>
                <w:noProof/>
                <w:webHidden/>
              </w:rPr>
              <w:instrText xml:space="preserve"> PAGEREF _Toc134480490 \h </w:instrText>
            </w:r>
            <w:r>
              <w:rPr>
                <w:noProof/>
                <w:webHidden/>
              </w:rPr>
            </w:r>
            <w:r>
              <w:rPr>
                <w:noProof/>
                <w:webHidden/>
              </w:rPr>
              <w:fldChar w:fldCharType="separate"/>
            </w:r>
            <w:r w:rsidR="00BA2CA8">
              <w:rPr>
                <w:noProof/>
                <w:webHidden/>
              </w:rPr>
              <w:t>8</w:t>
            </w:r>
            <w:r>
              <w:rPr>
                <w:noProof/>
                <w:webHidden/>
              </w:rPr>
              <w:fldChar w:fldCharType="end"/>
            </w:r>
          </w:hyperlink>
        </w:p>
        <w:p w:rsidR="00BA2CA8" w:rsidRDefault="008C3709">
          <w:pPr>
            <w:pStyle w:val="TOC1"/>
            <w:tabs>
              <w:tab w:val="right" w:leader="dot" w:pos="9016"/>
            </w:tabs>
            <w:rPr>
              <w:noProof/>
            </w:rPr>
          </w:pPr>
          <w:hyperlink w:anchor="_Toc134480491" w:history="1">
            <w:r w:rsidR="00BA2CA8" w:rsidRPr="0002787B">
              <w:rPr>
                <w:rStyle w:val="Hyperlink"/>
                <w:noProof/>
              </w:rPr>
              <w:t>Internal Analysis</w:t>
            </w:r>
            <w:r w:rsidR="00BA2CA8">
              <w:rPr>
                <w:noProof/>
                <w:webHidden/>
              </w:rPr>
              <w:tab/>
            </w:r>
            <w:r>
              <w:rPr>
                <w:noProof/>
                <w:webHidden/>
              </w:rPr>
              <w:fldChar w:fldCharType="begin"/>
            </w:r>
            <w:r w:rsidR="00BA2CA8">
              <w:rPr>
                <w:noProof/>
                <w:webHidden/>
              </w:rPr>
              <w:instrText xml:space="preserve"> PAGEREF _Toc134480491 \h </w:instrText>
            </w:r>
            <w:r>
              <w:rPr>
                <w:noProof/>
                <w:webHidden/>
              </w:rPr>
            </w:r>
            <w:r>
              <w:rPr>
                <w:noProof/>
                <w:webHidden/>
              </w:rPr>
              <w:fldChar w:fldCharType="separate"/>
            </w:r>
            <w:r w:rsidR="00BA2CA8">
              <w:rPr>
                <w:noProof/>
                <w:webHidden/>
              </w:rPr>
              <w:t>10</w:t>
            </w:r>
            <w:r>
              <w:rPr>
                <w:noProof/>
                <w:webHidden/>
              </w:rPr>
              <w:fldChar w:fldCharType="end"/>
            </w:r>
          </w:hyperlink>
        </w:p>
        <w:p w:rsidR="00BA2CA8" w:rsidRDefault="008C3709">
          <w:pPr>
            <w:pStyle w:val="TOC2"/>
            <w:tabs>
              <w:tab w:val="right" w:leader="dot" w:pos="9016"/>
            </w:tabs>
            <w:rPr>
              <w:noProof/>
            </w:rPr>
          </w:pPr>
          <w:hyperlink w:anchor="_Toc134480492" w:history="1">
            <w:r w:rsidR="00BA2CA8" w:rsidRPr="0002787B">
              <w:rPr>
                <w:rStyle w:val="Hyperlink"/>
                <w:noProof/>
              </w:rPr>
              <w:t>Google’s Strategic Resources and Capabilities</w:t>
            </w:r>
            <w:r w:rsidR="00BA2CA8">
              <w:rPr>
                <w:noProof/>
                <w:webHidden/>
              </w:rPr>
              <w:tab/>
            </w:r>
            <w:r>
              <w:rPr>
                <w:noProof/>
                <w:webHidden/>
              </w:rPr>
              <w:fldChar w:fldCharType="begin"/>
            </w:r>
            <w:r w:rsidR="00BA2CA8">
              <w:rPr>
                <w:noProof/>
                <w:webHidden/>
              </w:rPr>
              <w:instrText xml:space="preserve"> PAGEREF _Toc134480492 \h </w:instrText>
            </w:r>
            <w:r>
              <w:rPr>
                <w:noProof/>
                <w:webHidden/>
              </w:rPr>
            </w:r>
            <w:r>
              <w:rPr>
                <w:noProof/>
                <w:webHidden/>
              </w:rPr>
              <w:fldChar w:fldCharType="separate"/>
            </w:r>
            <w:r w:rsidR="00BA2CA8">
              <w:rPr>
                <w:noProof/>
                <w:webHidden/>
              </w:rPr>
              <w:t>10</w:t>
            </w:r>
            <w:r>
              <w:rPr>
                <w:noProof/>
                <w:webHidden/>
              </w:rPr>
              <w:fldChar w:fldCharType="end"/>
            </w:r>
          </w:hyperlink>
        </w:p>
        <w:p w:rsidR="00BA2CA8" w:rsidRDefault="008C3709">
          <w:pPr>
            <w:pStyle w:val="TOC2"/>
            <w:tabs>
              <w:tab w:val="right" w:leader="dot" w:pos="9016"/>
            </w:tabs>
            <w:rPr>
              <w:noProof/>
            </w:rPr>
          </w:pPr>
          <w:hyperlink w:anchor="_Toc134480493" w:history="1">
            <w:r w:rsidR="00BA2CA8" w:rsidRPr="0002787B">
              <w:rPr>
                <w:rStyle w:val="Hyperlink"/>
                <w:noProof/>
              </w:rPr>
              <w:t>Value Chain Analysis</w:t>
            </w:r>
            <w:r w:rsidR="00BA2CA8">
              <w:rPr>
                <w:noProof/>
                <w:webHidden/>
              </w:rPr>
              <w:tab/>
            </w:r>
            <w:r>
              <w:rPr>
                <w:noProof/>
                <w:webHidden/>
              </w:rPr>
              <w:fldChar w:fldCharType="begin"/>
            </w:r>
            <w:r w:rsidR="00BA2CA8">
              <w:rPr>
                <w:noProof/>
                <w:webHidden/>
              </w:rPr>
              <w:instrText xml:space="preserve"> PAGEREF _Toc134480493 \h </w:instrText>
            </w:r>
            <w:r>
              <w:rPr>
                <w:noProof/>
                <w:webHidden/>
              </w:rPr>
            </w:r>
            <w:r>
              <w:rPr>
                <w:noProof/>
                <w:webHidden/>
              </w:rPr>
              <w:fldChar w:fldCharType="separate"/>
            </w:r>
            <w:r w:rsidR="00BA2CA8">
              <w:rPr>
                <w:noProof/>
                <w:webHidden/>
              </w:rPr>
              <w:t>12</w:t>
            </w:r>
            <w:r>
              <w:rPr>
                <w:noProof/>
                <w:webHidden/>
              </w:rPr>
              <w:fldChar w:fldCharType="end"/>
            </w:r>
          </w:hyperlink>
        </w:p>
        <w:p w:rsidR="00BA2CA8" w:rsidRDefault="008C3709">
          <w:pPr>
            <w:pStyle w:val="TOC3"/>
            <w:tabs>
              <w:tab w:val="right" w:leader="dot" w:pos="9016"/>
            </w:tabs>
            <w:rPr>
              <w:noProof/>
            </w:rPr>
          </w:pPr>
          <w:hyperlink w:anchor="_Toc134480494" w:history="1">
            <w:r w:rsidR="00BA2CA8" w:rsidRPr="0002787B">
              <w:rPr>
                <w:rStyle w:val="Hyperlink"/>
                <w:noProof/>
              </w:rPr>
              <w:t>Primary Activities</w:t>
            </w:r>
            <w:r w:rsidR="00BA2CA8">
              <w:rPr>
                <w:noProof/>
                <w:webHidden/>
              </w:rPr>
              <w:tab/>
            </w:r>
            <w:r>
              <w:rPr>
                <w:noProof/>
                <w:webHidden/>
              </w:rPr>
              <w:fldChar w:fldCharType="begin"/>
            </w:r>
            <w:r w:rsidR="00BA2CA8">
              <w:rPr>
                <w:noProof/>
                <w:webHidden/>
              </w:rPr>
              <w:instrText xml:space="preserve"> PAGEREF _Toc134480494 \h </w:instrText>
            </w:r>
            <w:r>
              <w:rPr>
                <w:noProof/>
                <w:webHidden/>
              </w:rPr>
            </w:r>
            <w:r>
              <w:rPr>
                <w:noProof/>
                <w:webHidden/>
              </w:rPr>
              <w:fldChar w:fldCharType="separate"/>
            </w:r>
            <w:r w:rsidR="00BA2CA8">
              <w:rPr>
                <w:noProof/>
                <w:webHidden/>
              </w:rPr>
              <w:t>13</w:t>
            </w:r>
            <w:r>
              <w:rPr>
                <w:noProof/>
                <w:webHidden/>
              </w:rPr>
              <w:fldChar w:fldCharType="end"/>
            </w:r>
          </w:hyperlink>
        </w:p>
        <w:p w:rsidR="00BA2CA8" w:rsidRDefault="008C3709">
          <w:pPr>
            <w:pStyle w:val="TOC3"/>
            <w:tabs>
              <w:tab w:val="right" w:leader="dot" w:pos="9016"/>
            </w:tabs>
            <w:rPr>
              <w:noProof/>
            </w:rPr>
          </w:pPr>
          <w:hyperlink w:anchor="_Toc134480495" w:history="1">
            <w:r w:rsidR="00BA2CA8" w:rsidRPr="0002787B">
              <w:rPr>
                <w:rStyle w:val="Hyperlink"/>
                <w:noProof/>
              </w:rPr>
              <w:t>Secondary Activities</w:t>
            </w:r>
            <w:r w:rsidR="00BA2CA8">
              <w:rPr>
                <w:noProof/>
                <w:webHidden/>
              </w:rPr>
              <w:tab/>
            </w:r>
            <w:r>
              <w:rPr>
                <w:noProof/>
                <w:webHidden/>
              </w:rPr>
              <w:fldChar w:fldCharType="begin"/>
            </w:r>
            <w:r w:rsidR="00BA2CA8">
              <w:rPr>
                <w:noProof/>
                <w:webHidden/>
              </w:rPr>
              <w:instrText xml:space="preserve"> PAGEREF _Toc134480495 \h </w:instrText>
            </w:r>
            <w:r>
              <w:rPr>
                <w:noProof/>
                <w:webHidden/>
              </w:rPr>
            </w:r>
            <w:r>
              <w:rPr>
                <w:noProof/>
                <w:webHidden/>
              </w:rPr>
              <w:fldChar w:fldCharType="separate"/>
            </w:r>
            <w:r w:rsidR="00BA2CA8">
              <w:rPr>
                <w:noProof/>
                <w:webHidden/>
              </w:rPr>
              <w:t>14</w:t>
            </w:r>
            <w:r>
              <w:rPr>
                <w:noProof/>
                <w:webHidden/>
              </w:rPr>
              <w:fldChar w:fldCharType="end"/>
            </w:r>
          </w:hyperlink>
        </w:p>
        <w:p w:rsidR="00BA2CA8" w:rsidRDefault="008C3709">
          <w:pPr>
            <w:pStyle w:val="TOC2"/>
            <w:tabs>
              <w:tab w:val="right" w:leader="dot" w:pos="9016"/>
            </w:tabs>
            <w:rPr>
              <w:noProof/>
            </w:rPr>
          </w:pPr>
          <w:hyperlink w:anchor="_Toc134480496" w:history="1">
            <w:r w:rsidR="00BA2CA8" w:rsidRPr="0002787B">
              <w:rPr>
                <w:rStyle w:val="Hyperlink"/>
                <w:noProof/>
              </w:rPr>
              <w:t>VRIO Analysis of Distinctive Resources and Capabilities</w:t>
            </w:r>
            <w:r w:rsidR="00BA2CA8">
              <w:rPr>
                <w:noProof/>
                <w:webHidden/>
              </w:rPr>
              <w:tab/>
            </w:r>
            <w:r>
              <w:rPr>
                <w:noProof/>
                <w:webHidden/>
              </w:rPr>
              <w:fldChar w:fldCharType="begin"/>
            </w:r>
            <w:r w:rsidR="00BA2CA8">
              <w:rPr>
                <w:noProof/>
                <w:webHidden/>
              </w:rPr>
              <w:instrText xml:space="preserve"> PAGEREF _Toc134480496 \h </w:instrText>
            </w:r>
            <w:r>
              <w:rPr>
                <w:noProof/>
                <w:webHidden/>
              </w:rPr>
            </w:r>
            <w:r>
              <w:rPr>
                <w:noProof/>
                <w:webHidden/>
              </w:rPr>
              <w:fldChar w:fldCharType="separate"/>
            </w:r>
            <w:r w:rsidR="00BA2CA8">
              <w:rPr>
                <w:noProof/>
                <w:webHidden/>
              </w:rPr>
              <w:t>15</w:t>
            </w:r>
            <w:r>
              <w:rPr>
                <w:noProof/>
                <w:webHidden/>
              </w:rPr>
              <w:fldChar w:fldCharType="end"/>
            </w:r>
          </w:hyperlink>
        </w:p>
        <w:p w:rsidR="00BA2CA8" w:rsidRDefault="008C3709">
          <w:pPr>
            <w:pStyle w:val="TOC2"/>
            <w:tabs>
              <w:tab w:val="right" w:leader="dot" w:pos="9016"/>
            </w:tabs>
            <w:rPr>
              <w:noProof/>
            </w:rPr>
          </w:pPr>
          <w:hyperlink w:anchor="_Toc134480497" w:history="1">
            <w:r w:rsidR="00BA2CA8" w:rsidRPr="0002787B">
              <w:rPr>
                <w:rStyle w:val="Hyperlink"/>
                <w:noProof/>
              </w:rPr>
              <w:t>SWOT Analysis</w:t>
            </w:r>
            <w:r w:rsidR="00BA2CA8">
              <w:rPr>
                <w:noProof/>
                <w:webHidden/>
              </w:rPr>
              <w:tab/>
            </w:r>
            <w:r>
              <w:rPr>
                <w:noProof/>
                <w:webHidden/>
              </w:rPr>
              <w:fldChar w:fldCharType="begin"/>
            </w:r>
            <w:r w:rsidR="00BA2CA8">
              <w:rPr>
                <w:noProof/>
                <w:webHidden/>
              </w:rPr>
              <w:instrText xml:space="preserve"> PAGEREF _Toc134480497 \h </w:instrText>
            </w:r>
            <w:r>
              <w:rPr>
                <w:noProof/>
                <w:webHidden/>
              </w:rPr>
            </w:r>
            <w:r>
              <w:rPr>
                <w:noProof/>
                <w:webHidden/>
              </w:rPr>
              <w:fldChar w:fldCharType="separate"/>
            </w:r>
            <w:r w:rsidR="00BA2CA8">
              <w:rPr>
                <w:noProof/>
                <w:webHidden/>
              </w:rPr>
              <w:t>17</w:t>
            </w:r>
            <w:r>
              <w:rPr>
                <w:noProof/>
                <w:webHidden/>
              </w:rPr>
              <w:fldChar w:fldCharType="end"/>
            </w:r>
          </w:hyperlink>
        </w:p>
        <w:p w:rsidR="00BA2CA8" w:rsidRDefault="008C3709">
          <w:pPr>
            <w:pStyle w:val="TOC1"/>
            <w:tabs>
              <w:tab w:val="right" w:leader="dot" w:pos="9016"/>
            </w:tabs>
            <w:rPr>
              <w:noProof/>
            </w:rPr>
          </w:pPr>
          <w:hyperlink w:anchor="_Toc134480498" w:history="1">
            <w:r w:rsidR="00BA2CA8" w:rsidRPr="0002787B">
              <w:rPr>
                <w:rStyle w:val="Hyperlink"/>
                <w:noProof/>
              </w:rPr>
              <w:t>Strategies to Sustain Competitive Advantage</w:t>
            </w:r>
            <w:r w:rsidR="00BA2CA8">
              <w:rPr>
                <w:noProof/>
                <w:webHidden/>
              </w:rPr>
              <w:tab/>
            </w:r>
            <w:r>
              <w:rPr>
                <w:noProof/>
                <w:webHidden/>
              </w:rPr>
              <w:fldChar w:fldCharType="begin"/>
            </w:r>
            <w:r w:rsidR="00BA2CA8">
              <w:rPr>
                <w:noProof/>
                <w:webHidden/>
              </w:rPr>
              <w:instrText xml:space="preserve"> PAGEREF _Toc134480498 \h </w:instrText>
            </w:r>
            <w:r>
              <w:rPr>
                <w:noProof/>
                <w:webHidden/>
              </w:rPr>
            </w:r>
            <w:r>
              <w:rPr>
                <w:noProof/>
                <w:webHidden/>
              </w:rPr>
              <w:fldChar w:fldCharType="separate"/>
            </w:r>
            <w:r w:rsidR="00BA2CA8">
              <w:rPr>
                <w:noProof/>
                <w:webHidden/>
              </w:rPr>
              <w:t>18</w:t>
            </w:r>
            <w:r>
              <w:rPr>
                <w:noProof/>
                <w:webHidden/>
              </w:rPr>
              <w:fldChar w:fldCharType="end"/>
            </w:r>
          </w:hyperlink>
        </w:p>
        <w:p w:rsidR="00BA2CA8" w:rsidRDefault="008C3709">
          <w:pPr>
            <w:pStyle w:val="TOC1"/>
            <w:tabs>
              <w:tab w:val="right" w:leader="dot" w:pos="9016"/>
            </w:tabs>
            <w:rPr>
              <w:noProof/>
            </w:rPr>
          </w:pPr>
          <w:hyperlink w:anchor="_Toc134480499" w:history="1">
            <w:r w:rsidR="00BA2CA8" w:rsidRPr="0002787B">
              <w:rPr>
                <w:rStyle w:val="Hyperlink"/>
                <w:noProof/>
              </w:rPr>
              <w:t>Growth Strategies</w:t>
            </w:r>
            <w:r w:rsidR="00BA2CA8">
              <w:rPr>
                <w:noProof/>
                <w:webHidden/>
              </w:rPr>
              <w:tab/>
            </w:r>
            <w:r>
              <w:rPr>
                <w:noProof/>
                <w:webHidden/>
              </w:rPr>
              <w:fldChar w:fldCharType="begin"/>
            </w:r>
            <w:r w:rsidR="00BA2CA8">
              <w:rPr>
                <w:noProof/>
                <w:webHidden/>
              </w:rPr>
              <w:instrText xml:space="preserve"> PAGEREF _Toc134480499 \h </w:instrText>
            </w:r>
            <w:r>
              <w:rPr>
                <w:noProof/>
                <w:webHidden/>
              </w:rPr>
            </w:r>
            <w:r>
              <w:rPr>
                <w:noProof/>
                <w:webHidden/>
              </w:rPr>
              <w:fldChar w:fldCharType="separate"/>
            </w:r>
            <w:r w:rsidR="00BA2CA8">
              <w:rPr>
                <w:noProof/>
                <w:webHidden/>
              </w:rPr>
              <w:t>20</w:t>
            </w:r>
            <w:r>
              <w:rPr>
                <w:noProof/>
                <w:webHidden/>
              </w:rPr>
              <w:fldChar w:fldCharType="end"/>
            </w:r>
          </w:hyperlink>
        </w:p>
        <w:p w:rsidR="00BA2CA8" w:rsidRDefault="008C3709">
          <w:pPr>
            <w:pStyle w:val="TOC2"/>
            <w:tabs>
              <w:tab w:val="right" w:leader="dot" w:pos="9016"/>
            </w:tabs>
            <w:rPr>
              <w:noProof/>
            </w:rPr>
          </w:pPr>
          <w:hyperlink w:anchor="_Toc134480500" w:history="1">
            <w:r w:rsidR="00BA2CA8" w:rsidRPr="0002787B">
              <w:rPr>
                <w:rStyle w:val="Hyperlink"/>
                <w:rFonts w:eastAsia="Arial"/>
                <w:noProof/>
              </w:rPr>
              <w:t>Ansoff’s Matrix</w:t>
            </w:r>
            <w:r w:rsidR="00BA2CA8">
              <w:rPr>
                <w:noProof/>
                <w:webHidden/>
              </w:rPr>
              <w:tab/>
            </w:r>
            <w:r>
              <w:rPr>
                <w:noProof/>
                <w:webHidden/>
              </w:rPr>
              <w:fldChar w:fldCharType="begin"/>
            </w:r>
            <w:r w:rsidR="00BA2CA8">
              <w:rPr>
                <w:noProof/>
                <w:webHidden/>
              </w:rPr>
              <w:instrText xml:space="preserve"> PAGEREF _Toc134480500 \h </w:instrText>
            </w:r>
            <w:r>
              <w:rPr>
                <w:noProof/>
                <w:webHidden/>
              </w:rPr>
            </w:r>
            <w:r>
              <w:rPr>
                <w:noProof/>
                <w:webHidden/>
              </w:rPr>
              <w:fldChar w:fldCharType="separate"/>
            </w:r>
            <w:r w:rsidR="00BA2CA8">
              <w:rPr>
                <w:noProof/>
                <w:webHidden/>
              </w:rPr>
              <w:t>20</w:t>
            </w:r>
            <w:r>
              <w:rPr>
                <w:noProof/>
                <w:webHidden/>
              </w:rPr>
              <w:fldChar w:fldCharType="end"/>
            </w:r>
          </w:hyperlink>
        </w:p>
        <w:p w:rsidR="00BA2CA8" w:rsidRDefault="008C3709">
          <w:pPr>
            <w:pStyle w:val="TOC1"/>
            <w:tabs>
              <w:tab w:val="right" w:leader="dot" w:pos="9016"/>
            </w:tabs>
            <w:rPr>
              <w:noProof/>
            </w:rPr>
          </w:pPr>
          <w:hyperlink w:anchor="_Toc134480501" w:history="1">
            <w:r w:rsidR="00BA2CA8" w:rsidRPr="0002787B">
              <w:rPr>
                <w:rStyle w:val="Hyperlink"/>
                <w:noProof/>
              </w:rPr>
              <w:t>Green Strategy and CSR</w:t>
            </w:r>
            <w:r w:rsidR="00BA2CA8">
              <w:rPr>
                <w:noProof/>
                <w:webHidden/>
              </w:rPr>
              <w:tab/>
            </w:r>
            <w:r>
              <w:rPr>
                <w:noProof/>
                <w:webHidden/>
              </w:rPr>
              <w:fldChar w:fldCharType="begin"/>
            </w:r>
            <w:r w:rsidR="00BA2CA8">
              <w:rPr>
                <w:noProof/>
                <w:webHidden/>
              </w:rPr>
              <w:instrText xml:space="preserve"> PAGEREF _Toc134480501 \h </w:instrText>
            </w:r>
            <w:r>
              <w:rPr>
                <w:noProof/>
                <w:webHidden/>
              </w:rPr>
            </w:r>
            <w:r>
              <w:rPr>
                <w:noProof/>
                <w:webHidden/>
              </w:rPr>
              <w:fldChar w:fldCharType="separate"/>
            </w:r>
            <w:r w:rsidR="00BA2CA8">
              <w:rPr>
                <w:noProof/>
                <w:webHidden/>
              </w:rPr>
              <w:t>22</w:t>
            </w:r>
            <w:r>
              <w:rPr>
                <w:noProof/>
                <w:webHidden/>
              </w:rPr>
              <w:fldChar w:fldCharType="end"/>
            </w:r>
          </w:hyperlink>
        </w:p>
        <w:p w:rsidR="00BA2CA8" w:rsidRDefault="008C3709">
          <w:pPr>
            <w:pStyle w:val="TOC2"/>
            <w:tabs>
              <w:tab w:val="right" w:leader="dot" w:pos="9016"/>
            </w:tabs>
            <w:rPr>
              <w:noProof/>
            </w:rPr>
          </w:pPr>
          <w:hyperlink w:anchor="_Toc134480502" w:history="1">
            <w:r w:rsidR="00BA2CA8" w:rsidRPr="0002787B">
              <w:rPr>
                <w:rStyle w:val="Hyperlink"/>
                <w:rFonts w:eastAsia="Arial"/>
                <w:noProof/>
              </w:rPr>
              <w:t>Corporate Social Responsibility</w:t>
            </w:r>
            <w:r w:rsidR="00BA2CA8">
              <w:rPr>
                <w:noProof/>
                <w:webHidden/>
              </w:rPr>
              <w:tab/>
            </w:r>
            <w:r>
              <w:rPr>
                <w:noProof/>
                <w:webHidden/>
              </w:rPr>
              <w:fldChar w:fldCharType="begin"/>
            </w:r>
            <w:r w:rsidR="00BA2CA8">
              <w:rPr>
                <w:noProof/>
                <w:webHidden/>
              </w:rPr>
              <w:instrText xml:space="preserve"> PAGEREF _Toc134480502 \h </w:instrText>
            </w:r>
            <w:r>
              <w:rPr>
                <w:noProof/>
                <w:webHidden/>
              </w:rPr>
            </w:r>
            <w:r>
              <w:rPr>
                <w:noProof/>
                <w:webHidden/>
              </w:rPr>
              <w:fldChar w:fldCharType="separate"/>
            </w:r>
            <w:r w:rsidR="00BA2CA8">
              <w:rPr>
                <w:noProof/>
                <w:webHidden/>
              </w:rPr>
              <w:t>23</w:t>
            </w:r>
            <w:r>
              <w:rPr>
                <w:noProof/>
                <w:webHidden/>
              </w:rPr>
              <w:fldChar w:fldCharType="end"/>
            </w:r>
          </w:hyperlink>
        </w:p>
        <w:p w:rsidR="00BA2CA8" w:rsidRDefault="008C3709">
          <w:pPr>
            <w:pStyle w:val="TOC1"/>
            <w:tabs>
              <w:tab w:val="right" w:leader="dot" w:pos="9016"/>
            </w:tabs>
            <w:rPr>
              <w:noProof/>
            </w:rPr>
          </w:pPr>
          <w:hyperlink w:anchor="_Toc134480503" w:history="1">
            <w:r w:rsidR="00BA2CA8" w:rsidRPr="0002787B">
              <w:rPr>
                <w:rStyle w:val="Hyperlink"/>
                <w:noProof/>
              </w:rPr>
              <w:t>Conclusion</w:t>
            </w:r>
            <w:r w:rsidR="00BA2CA8">
              <w:rPr>
                <w:noProof/>
                <w:webHidden/>
              </w:rPr>
              <w:tab/>
            </w:r>
            <w:r>
              <w:rPr>
                <w:noProof/>
                <w:webHidden/>
              </w:rPr>
              <w:fldChar w:fldCharType="begin"/>
            </w:r>
            <w:r w:rsidR="00BA2CA8">
              <w:rPr>
                <w:noProof/>
                <w:webHidden/>
              </w:rPr>
              <w:instrText xml:space="preserve"> PAGEREF _Toc134480503 \h </w:instrText>
            </w:r>
            <w:r>
              <w:rPr>
                <w:noProof/>
                <w:webHidden/>
              </w:rPr>
            </w:r>
            <w:r>
              <w:rPr>
                <w:noProof/>
                <w:webHidden/>
              </w:rPr>
              <w:fldChar w:fldCharType="separate"/>
            </w:r>
            <w:r w:rsidR="00BA2CA8">
              <w:rPr>
                <w:noProof/>
                <w:webHidden/>
              </w:rPr>
              <w:t>24</w:t>
            </w:r>
            <w:r>
              <w:rPr>
                <w:noProof/>
                <w:webHidden/>
              </w:rPr>
              <w:fldChar w:fldCharType="end"/>
            </w:r>
          </w:hyperlink>
        </w:p>
        <w:p w:rsidR="00BA2CA8" w:rsidRDefault="008C3709">
          <w:pPr>
            <w:pStyle w:val="TOC1"/>
            <w:tabs>
              <w:tab w:val="right" w:leader="dot" w:pos="9016"/>
            </w:tabs>
            <w:rPr>
              <w:noProof/>
            </w:rPr>
          </w:pPr>
          <w:hyperlink w:anchor="_Toc134480504" w:history="1">
            <w:r w:rsidR="00BA2CA8" w:rsidRPr="0002787B">
              <w:rPr>
                <w:rStyle w:val="Hyperlink"/>
                <w:noProof/>
              </w:rPr>
              <w:t>Recommendations</w:t>
            </w:r>
            <w:r w:rsidR="00BA2CA8">
              <w:rPr>
                <w:noProof/>
                <w:webHidden/>
              </w:rPr>
              <w:tab/>
            </w:r>
            <w:r>
              <w:rPr>
                <w:noProof/>
                <w:webHidden/>
              </w:rPr>
              <w:fldChar w:fldCharType="begin"/>
            </w:r>
            <w:r w:rsidR="00BA2CA8">
              <w:rPr>
                <w:noProof/>
                <w:webHidden/>
              </w:rPr>
              <w:instrText xml:space="preserve"> PAGEREF _Toc134480504 \h </w:instrText>
            </w:r>
            <w:r>
              <w:rPr>
                <w:noProof/>
                <w:webHidden/>
              </w:rPr>
            </w:r>
            <w:r>
              <w:rPr>
                <w:noProof/>
                <w:webHidden/>
              </w:rPr>
              <w:fldChar w:fldCharType="separate"/>
            </w:r>
            <w:r w:rsidR="00BA2CA8">
              <w:rPr>
                <w:noProof/>
                <w:webHidden/>
              </w:rPr>
              <w:t>24</w:t>
            </w:r>
            <w:r>
              <w:rPr>
                <w:noProof/>
                <w:webHidden/>
              </w:rPr>
              <w:fldChar w:fldCharType="end"/>
            </w:r>
          </w:hyperlink>
        </w:p>
        <w:p w:rsidR="00BA2CA8" w:rsidRDefault="008C3709">
          <w:pPr>
            <w:pStyle w:val="TOC1"/>
            <w:tabs>
              <w:tab w:val="right" w:leader="dot" w:pos="9016"/>
            </w:tabs>
            <w:rPr>
              <w:noProof/>
            </w:rPr>
          </w:pPr>
          <w:hyperlink w:anchor="_Toc134480505" w:history="1">
            <w:r w:rsidR="00BA2CA8" w:rsidRPr="0002787B">
              <w:rPr>
                <w:rStyle w:val="Hyperlink"/>
                <w:noProof/>
              </w:rPr>
              <w:t>References</w:t>
            </w:r>
            <w:r w:rsidR="00BA2CA8">
              <w:rPr>
                <w:noProof/>
                <w:webHidden/>
              </w:rPr>
              <w:tab/>
            </w:r>
            <w:r>
              <w:rPr>
                <w:noProof/>
                <w:webHidden/>
              </w:rPr>
              <w:fldChar w:fldCharType="begin"/>
            </w:r>
            <w:r w:rsidR="00BA2CA8">
              <w:rPr>
                <w:noProof/>
                <w:webHidden/>
              </w:rPr>
              <w:instrText xml:space="preserve"> PAGEREF _Toc134480505 \h </w:instrText>
            </w:r>
            <w:r>
              <w:rPr>
                <w:noProof/>
                <w:webHidden/>
              </w:rPr>
            </w:r>
            <w:r>
              <w:rPr>
                <w:noProof/>
                <w:webHidden/>
              </w:rPr>
              <w:fldChar w:fldCharType="separate"/>
            </w:r>
            <w:r w:rsidR="00BA2CA8">
              <w:rPr>
                <w:noProof/>
                <w:webHidden/>
              </w:rPr>
              <w:t>24</w:t>
            </w:r>
            <w:r>
              <w:rPr>
                <w:noProof/>
                <w:webHidden/>
              </w:rPr>
              <w:fldChar w:fldCharType="end"/>
            </w:r>
          </w:hyperlink>
        </w:p>
        <w:p w:rsidR="00BA2CA8" w:rsidRDefault="008C3709">
          <w:r>
            <w:rPr>
              <w:b/>
              <w:bCs/>
              <w:noProof/>
            </w:rPr>
            <w:fldChar w:fldCharType="end"/>
          </w:r>
        </w:p>
      </w:sdtContent>
    </w:sdt>
    <w:p w:rsidR="00BA2CA8" w:rsidRDefault="00BA2CA8">
      <w:pPr>
        <w:pStyle w:val="Heading1"/>
      </w:pPr>
    </w:p>
    <w:p w:rsidR="00BA2CA8" w:rsidRDefault="00BA2CA8" w:rsidP="00BA2CA8">
      <w:pPr>
        <w:rPr>
          <w:rFonts w:ascii="Arial" w:eastAsiaTheme="majorEastAsia" w:hAnsi="Arial" w:cstheme="majorBidi"/>
          <w:color w:val="222A35" w:themeColor="text2" w:themeShade="80"/>
          <w:sz w:val="26"/>
          <w:szCs w:val="32"/>
        </w:rPr>
      </w:pPr>
      <w:r>
        <w:br w:type="page"/>
      </w:r>
    </w:p>
    <w:p w:rsidR="007660F5" w:rsidRDefault="00171D38">
      <w:pPr>
        <w:pStyle w:val="Heading1"/>
      </w:pPr>
      <w:bookmarkStart w:id="1" w:name="_Toc134480483"/>
      <w:r>
        <w:lastRenderedPageBreak/>
        <w:t>Introduction</w:t>
      </w:r>
      <w:bookmarkEnd w:id="1"/>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Strategy is defined by (Watkins, 2007) as a clear roadmap or defined plan or action that is undertaken to achieve desired goals. In the context of organisation, strategy is defined as a path selected by a firm to accomplish future business goals and success (Chartered Management Institute [CMI], 2020). A good strategy is the one that helps to generate competitive advantage (O'Shannassy, 2008). As stated by Barney and Hesterly (2019), competitive advantage is when a company generates more economic value (the highest price a customer is ready to pay for the company’s product or service) than the competitors. Further, by following a strategic management process, a company increases its chances of selecting a good strategy. According to Armstrong (2021), strategic management (SM) is defined as a process by which strategies are designed and implemented. It is about identifying opportunities in the market, investigating and gaining competitive edge (Lynch, 2015). It is a clear indicator of a company’s performance (Wheelen, et al., 2018) and therefore every organisation should have effective strategic management in place. </w:t>
      </w:r>
    </w:p>
    <w:p w:rsidR="007660F5" w:rsidRDefault="00171D38">
      <w:pPr>
        <w:spacing w:line="360" w:lineRule="auto"/>
        <w:rPr>
          <w:rFonts w:ascii="Arial" w:eastAsia="Arial" w:hAnsi="Arial" w:cs="Arial"/>
          <w:sz w:val="24"/>
          <w:szCs w:val="24"/>
        </w:rPr>
      </w:pPr>
      <w:r>
        <w:rPr>
          <w:rFonts w:ascii="Arial" w:eastAsia="Arial" w:hAnsi="Arial" w:cs="Arial"/>
          <w:sz w:val="24"/>
          <w:szCs w:val="24"/>
        </w:rPr>
        <w:t>The aim of this report is to analyse the strategic management of Google Inc. using various theoretical models. In this process, the report thoroughly investigates Google’s micro and macro environment to identify its business strategies and how it achieves growth, success and competitive edge with the management of those strategies.</w:t>
      </w:r>
    </w:p>
    <w:p w:rsidR="007660F5" w:rsidRDefault="007660F5">
      <w:pPr>
        <w:spacing w:line="360" w:lineRule="auto"/>
        <w:rPr>
          <w:rFonts w:ascii="Arial" w:eastAsia="Arial" w:hAnsi="Arial" w:cs="Arial"/>
          <w:sz w:val="24"/>
          <w:szCs w:val="24"/>
        </w:rPr>
      </w:pPr>
    </w:p>
    <w:p w:rsidR="007660F5" w:rsidRDefault="00171D38">
      <w:pPr>
        <w:pStyle w:val="Heading1"/>
      </w:pPr>
      <w:bookmarkStart w:id="2" w:name="_Toc134480484"/>
      <w:r>
        <w:t>Google Inc. Background</w:t>
      </w:r>
      <w:bookmarkEnd w:id="2"/>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Google Inc., an Alphabet Inc. subsidiary, is an American-based company that was founded in 1998 by Larry Page and Sergey Brin (Google, n.d.). It is a globally recognised company having a dominating market share of </w:t>
      </w:r>
      <w:r w:rsidR="005658B4">
        <w:rPr>
          <w:rFonts w:ascii="Arial" w:eastAsia="Arial" w:hAnsi="Arial" w:cs="Arial"/>
          <w:sz w:val="24"/>
          <w:szCs w:val="24"/>
        </w:rPr>
        <w:t>85.53</w:t>
      </w:r>
      <w:r>
        <w:rPr>
          <w:rFonts w:ascii="Arial" w:eastAsia="Arial" w:hAnsi="Arial" w:cs="Arial"/>
          <w:sz w:val="24"/>
          <w:szCs w:val="24"/>
        </w:rPr>
        <w:t xml:space="preserve">% in the search engine field (Muhammad, 2023). It had generated a total revenue of $279.8 billion in the entire year of 2022 (Bianchi, 2023). According to regulatory filing by Alphabet Inc. (2022), Google had 186,779 employees for the quarter ending September 2022. The company conducts business in the areas like, search engine, advertising, social media platforms, operating system and hardware. Its product portfolio includes Google Search, Google Chrome, Google Docs, Google Maps, Google Drive, AdSense, YouTube, Gmail, and so on (Global Data, n.d.). Currently, Google Inc.’s </w:t>
      </w:r>
      <w:r>
        <w:rPr>
          <w:rFonts w:ascii="Arial" w:eastAsia="Arial" w:hAnsi="Arial" w:cs="Arial"/>
          <w:sz w:val="24"/>
          <w:szCs w:val="24"/>
        </w:rPr>
        <w:lastRenderedPageBreak/>
        <w:t xml:space="preserve">business is present in the </w:t>
      </w:r>
      <w:r w:rsidR="00502F83">
        <w:rPr>
          <w:rFonts w:ascii="Arial" w:eastAsia="Arial" w:hAnsi="Arial" w:cs="Arial"/>
          <w:sz w:val="24"/>
          <w:szCs w:val="24"/>
        </w:rPr>
        <w:t>US</w:t>
      </w:r>
      <w:r>
        <w:rPr>
          <w:rFonts w:ascii="Arial" w:eastAsia="Arial" w:hAnsi="Arial" w:cs="Arial"/>
          <w:sz w:val="24"/>
          <w:szCs w:val="24"/>
        </w:rPr>
        <w:t>, Middle East, Europe, Africa and Asia-Pacific (Verdict Media Limited, 2023).</w:t>
      </w:r>
    </w:p>
    <w:p w:rsidR="007660F5" w:rsidRDefault="007660F5">
      <w:pPr>
        <w:spacing w:line="360" w:lineRule="auto"/>
        <w:rPr>
          <w:rFonts w:ascii="Arial" w:eastAsia="Arial" w:hAnsi="Arial" w:cs="Arial"/>
          <w:sz w:val="24"/>
          <w:szCs w:val="24"/>
        </w:rPr>
      </w:pPr>
    </w:p>
    <w:p w:rsidR="007660F5" w:rsidRDefault="00171D38">
      <w:pPr>
        <w:pStyle w:val="Heading2"/>
      </w:pPr>
      <w:bookmarkStart w:id="3" w:name="_Toc134480485"/>
      <w:r>
        <w:t>Google Inc.’s Mission and Objectives</w:t>
      </w:r>
      <w:bookmarkEnd w:id="3"/>
    </w:p>
    <w:p w:rsidR="007660F5" w:rsidRDefault="00171D38">
      <w:pPr>
        <w:spacing w:line="360" w:lineRule="auto"/>
        <w:rPr>
          <w:rFonts w:ascii="Arial" w:eastAsia="Arial" w:hAnsi="Arial" w:cs="Arial"/>
          <w:sz w:val="24"/>
          <w:szCs w:val="24"/>
        </w:rPr>
      </w:pPr>
      <w:r>
        <w:rPr>
          <w:rFonts w:ascii="Arial" w:eastAsia="Arial" w:hAnsi="Arial" w:cs="Arial"/>
          <w:sz w:val="24"/>
          <w:szCs w:val="24"/>
        </w:rPr>
        <w:t>The mission of Google Inc. is to better organise the global information and ensure that it is used and accessed by people universally. In addition, its objective is to provide the most recent and highly reliable information to people through its wide range of sources. (Google, n.d.)</w:t>
      </w:r>
    </w:p>
    <w:p w:rsidR="007660F5" w:rsidRDefault="007660F5">
      <w:pPr>
        <w:spacing w:line="360" w:lineRule="auto"/>
        <w:rPr>
          <w:rFonts w:ascii="Arial" w:eastAsia="Arial" w:hAnsi="Arial" w:cs="Arial"/>
          <w:sz w:val="24"/>
          <w:szCs w:val="24"/>
        </w:rPr>
      </w:pPr>
    </w:p>
    <w:p w:rsidR="007660F5" w:rsidRDefault="00171D38">
      <w:pPr>
        <w:pStyle w:val="Heading1"/>
      </w:pPr>
      <w:bookmarkStart w:id="4" w:name="_Toc134480486"/>
      <w:r>
        <w:t>Macro-Environment Analysis</w:t>
      </w:r>
      <w:bookmarkEnd w:id="4"/>
    </w:p>
    <w:p w:rsidR="007660F5" w:rsidRDefault="00171D38">
      <w:pPr>
        <w:spacing w:line="360" w:lineRule="auto"/>
        <w:rPr>
          <w:rFonts w:ascii="Arial" w:eastAsia="Arial" w:hAnsi="Arial" w:cs="Arial"/>
          <w:sz w:val="24"/>
          <w:szCs w:val="24"/>
        </w:rPr>
      </w:pPr>
      <w:r>
        <w:rPr>
          <w:rFonts w:ascii="Arial" w:eastAsia="Arial" w:hAnsi="Arial" w:cs="Arial"/>
          <w:sz w:val="24"/>
          <w:szCs w:val="24"/>
        </w:rPr>
        <w:t>Whittington, et al. (2020) referred to macro-environment (Refer to Fig. 1) as a broader external environment consisting of uncontrollable factors that has a major or a lesser impact on the companies, businesses and sectors. PESTLE analysis is an effective framework to analyse the broad macro-environment of Google and to find how changes in environmental factors impact the company (Johnson, et al., 2011).</w:t>
      </w:r>
    </w:p>
    <w:p w:rsidR="007660F5" w:rsidRDefault="00171D38">
      <w:pPr>
        <w:spacing w:line="360" w:lineRule="auto"/>
        <w:jc w:val="center"/>
        <w:rPr>
          <w:rFonts w:ascii="Arial" w:eastAsia="Arial" w:hAnsi="Arial" w:cs="Arial"/>
          <w:sz w:val="24"/>
          <w:szCs w:val="24"/>
        </w:rPr>
      </w:pPr>
      <w:r>
        <w:rPr>
          <w:rFonts w:ascii="Arial" w:eastAsia="Arial" w:hAnsi="Arial" w:cs="Arial"/>
          <w:noProof/>
          <w:sz w:val="24"/>
          <w:szCs w:val="24"/>
          <w:lang w:val="en-US" w:eastAsia="en-US" w:bidi="hi-IN"/>
        </w:rPr>
        <w:drawing>
          <wp:inline distT="0" distB="0" distL="0" distR="0">
            <wp:extent cx="4569575" cy="3242073"/>
            <wp:effectExtent l="0" t="0" r="0" b="0"/>
            <wp:docPr id="26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29416" t="28079" r="29205" b="16057"/>
                    <a:stretch>
                      <a:fillRect/>
                    </a:stretch>
                  </pic:blipFill>
                  <pic:spPr>
                    <a:xfrm>
                      <a:off x="0" y="0"/>
                      <a:ext cx="4569575" cy="3242073"/>
                    </a:xfrm>
                    <a:prstGeom prst="rect">
                      <a:avLst/>
                    </a:prstGeom>
                    <a:ln/>
                  </pic:spPr>
                </pic:pic>
              </a:graphicData>
            </a:graphic>
          </wp:inline>
        </w:drawing>
      </w:r>
    </w:p>
    <w:p w:rsidR="007660F5" w:rsidRDefault="00171D38">
      <w:pPr>
        <w:spacing w:line="360" w:lineRule="auto"/>
        <w:jc w:val="center"/>
        <w:rPr>
          <w:rFonts w:ascii="Arial" w:eastAsia="Arial" w:hAnsi="Arial" w:cs="Arial"/>
          <w:b/>
          <w:sz w:val="24"/>
          <w:szCs w:val="24"/>
        </w:rPr>
      </w:pPr>
      <w:r>
        <w:rPr>
          <w:rFonts w:ascii="Arial" w:eastAsia="Arial" w:hAnsi="Arial" w:cs="Arial"/>
          <w:b/>
          <w:sz w:val="24"/>
          <w:szCs w:val="24"/>
        </w:rPr>
        <w:t>Figure 1: Business Environment Layers</w:t>
      </w:r>
    </w:p>
    <w:p w:rsidR="007660F5" w:rsidRDefault="00171D38">
      <w:pPr>
        <w:spacing w:line="360" w:lineRule="auto"/>
        <w:jc w:val="center"/>
        <w:rPr>
          <w:rFonts w:ascii="Arial" w:eastAsia="Arial" w:hAnsi="Arial" w:cs="Arial"/>
          <w:sz w:val="24"/>
          <w:szCs w:val="24"/>
        </w:rPr>
      </w:pPr>
      <w:r>
        <w:rPr>
          <w:rFonts w:ascii="Arial" w:eastAsia="Arial" w:hAnsi="Arial" w:cs="Arial"/>
          <w:sz w:val="24"/>
          <w:szCs w:val="24"/>
        </w:rPr>
        <w:t>(Source: Johnson, et al., 2011)</w:t>
      </w:r>
    </w:p>
    <w:p w:rsidR="007660F5" w:rsidRDefault="00171D38">
      <w:pPr>
        <w:pStyle w:val="Heading2"/>
      </w:pPr>
      <w:bookmarkStart w:id="5" w:name="_Toc134480487"/>
      <w:r>
        <w:lastRenderedPageBreak/>
        <w:t>PESTLE Analysis</w:t>
      </w:r>
      <w:bookmarkEnd w:id="5"/>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Johnson, et al. (2011) explained that PESTLE analysis covers 6 types of environmental influences: the </w:t>
      </w:r>
      <w:r>
        <w:rPr>
          <w:rFonts w:ascii="Arial" w:eastAsia="Arial" w:hAnsi="Arial" w:cs="Arial"/>
          <w:i/>
          <w:sz w:val="24"/>
          <w:szCs w:val="24"/>
        </w:rPr>
        <w:t xml:space="preserve">political, economic, socio-cultural, technological, environmental and legal </w:t>
      </w:r>
      <w:r>
        <w:rPr>
          <w:rFonts w:ascii="Arial" w:eastAsia="Arial" w:hAnsi="Arial" w:cs="Arial"/>
          <w:sz w:val="24"/>
          <w:szCs w:val="24"/>
        </w:rPr>
        <w:t>(Refer to Fig. 2), which can determine the success or failure of strategies. Based on the past and the current changes in the PESTLE factors, an organisation can predict future situations that can either positively or negatively affect its operation (Yuksel, 2012). The influence of PESTLE factors on Google can be analysed as follows:</w:t>
      </w:r>
    </w:p>
    <w:p w:rsidR="007660F5" w:rsidRDefault="00171D38">
      <w:pPr>
        <w:spacing w:line="360" w:lineRule="auto"/>
        <w:jc w:val="center"/>
        <w:rPr>
          <w:rFonts w:ascii="Arial" w:eastAsia="Arial" w:hAnsi="Arial" w:cs="Arial"/>
          <w:sz w:val="24"/>
          <w:szCs w:val="24"/>
        </w:rPr>
      </w:pPr>
      <w:r>
        <w:rPr>
          <w:rFonts w:ascii="Arial" w:eastAsia="Arial" w:hAnsi="Arial" w:cs="Arial"/>
          <w:noProof/>
          <w:lang w:val="en-US" w:eastAsia="en-US" w:bidi="hi-IN"/>
        </w:rPr>
        <w:drawing>
          <wp:inline distT="0" distB="0" distL="0" distR="0">
            <wp:extent cx="2953611" cy="2825846"/>
            <wp:effectExtent l="0" t="0" r="0" b="0"/>
            <wp:docPr id="270" name="image1.png" descr="PESTEL analysis = Definition and Examples in USA [2023 ]"/>
            <wp:cNvGraphicFramePr/>
            <a:graphic xmlns:a="http://schemas.openxmlformats.org/drawingml/2006/main">
              <a:graphicData uri="http://schemas.openxmlformats.org/drawingml/2006/picture">
                <pic:pic xmlns:pic="http://schemas.openxmlformats.org/drawingml/2006/picture">
                  <pic:nvPicPr>
                    <pic:cNvPr id="0" name="image1.png" descr="PESTEL analysis = Definition and Examples in USA [2023 ]"/>
                    <pic:cNvPicPr preferRelativeResize="0"/>
                  </pic:nvPicPr>
                  <pic:blipFill>
                    <a:blip r:embed="rId12" cstate="print"/>
                    <a:srcRect l="24434" t="8935" r="10230" b="2633"/>
                    <a:stretch>
                      <a:fillRect/>
                    </a:stretch>
                  </pic:blipFill>
                  <pic:spPr>
                    <a:xfrm>
                      <a:off x="0" y="0"/>
                      <a:ext cx="2953611" cy="2825846"/>
                    </a:xfrm>
                    <a:prstGeom prst="rect">
                      <a:avLst/>
                    </a:prstGeom>
                    <a:ln/>
                  </pic:spPr>
                </pic:pic>
              </a:graphicData>
            </a:graphic>
          </wp:inline>
        </w:drawing>
      </w:r>
    </w:p>
    <w:p w:rsidR="007660F5" w:rsidRDefault="00171D38">
      <w:pPr>
        <w:spacing w:line="360" w:lineRule="auto"/>
        <w:jc w:val="center"/>
        <w:rPr>
          <w:rFonts w:ascii="Arial" w:eastAsia="Arial" w:hAnsi="Arial" w:cs="Arial"/>
          <w:b/>
          <w:sz w:val="24"/>
          <w:szCs w:val="24"/>
        </w:rPr>
      </w:pPr>
      <w:r>
        <w:rPr>
          <w:rFonts w:ascii="Arial" w:eastAsia="Arial" w:hAnsi="Arial" w:cs="Arial"/>
          <w:b/>
          <w:sz w:val="24"/>
          <w:szCs w:val="24"/>
        </w:rPr>
        <w:t>Figure 2: PESTLE Analysis</w:t>
      </w:r>
    </w:p>
    <w:p w:rsidR="007660F5" w:rsidRDefault="00171D38">
      <w:pPr>
        <w:spacing w:line="360" w:lineRule="auto"/>
        <w:jc w:val="center"/>
        <w:rPr>
          <w:rFonts w:ascii="Arial" w:eastAsia="Arial" w:hAnsi="Arial" w:cs="Arial"/>
          <w:sz w:val="24"/>
          <w:szCs w:val="24"/>
        </w:rPr>
      </w:pPr>
      <w:r>
        <w:rPr>
          <w:rFonts w:ascii="Arial" w:eastAsia="Arial" w:hAnsi="Arial" w:cs="Arial"/>
          <w:sz w:val="24"/>
          <w:szCs w:val="24"/>
        </w:rPr>
        <w:t>(Source: Adapted from Dibb, et al., 2019)</w:t>
      </w:r>
    </w:p>
    <w:p w:rsidR="007660F5" w:rsidRDefault="00171D38">
      <w:pPr>
        <w:spacing w:line="360" w:lineRule="auto"/>
        <w:rPr>
          <w:rFonts w:ascii="Arial" w:eastAsia="Arial" w:hAnsi="Arial" w:cs="Arial"/>
          <w:b/>
          <w:sz w:val="24"/>
          <w:szCs w:val="24"/>
          <w:u w:val="single"/>
        </w:rPr>
      </w:pPr>
      <w:r>
        <w:rPr>
          <w:rFonts w:ascii="Arial" w:eastAsia="Arial" w:hAnsi="Arial" w:cs="Arial"/>
          <w:b/>
          <w:sz w:val="24"/>
          <w:szCs w:val="24"/>
          <w:u w:val="single"/>
        </w:rPr>
        <w:t>Political</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Government interventions related to taxation and how digital businesses operate in the market may influence companies in the technology industry. For example, the United Kingdom (UK) government had recently raised 2% digital service tax on the revenue of tech companies and this may further increase their digital advertising cost (HM Revenue and Customs, 2020). Further, the UK government is planning to impose ‘pro-competition intervention’ to boost innovations and to help small digital businesses to grow in the market (Competition and Market Authority, 2020). This regulation can impact the dominating market power of incumbents in the future. </w:t>
      </w:r>
    </w:p>
    <w:p w:rsidR="007660F5" w:rsidRDefault="007660F5">
      <w:pPr>
        <w:spacing w:line="360" w:lineRule="auto"/>
        <w:rPr>
          <w:rFonts w:ascii="Arial" w:eastAsia="Arial" w:hAnsi="Arial" w:cs="Arial"/>
          <w:sz w:val="24"/>
          <w:szCs w:val="24"/>
        </w:rPr>
      </w:pPr>
    </w:p>
    <w:p w:rsidR="007660F5" w:rsidRDefault="00171D38">
      <w:pPr>
        <w:spacing w:line="360" w:lineRule="auto"/>
        <w:rPr>
          <w:rFonts w:ascii="Arial" w:eastAsia="Arial" w:hAnsi="Arial" w:cs="Arial"/>
          <w:b/>
          <w:sz w:val="24"/>
          <w:szCs w:val="24"/>
          <w:u w:val="single"/>
        </w:rPr>
      </w:pPr>
      <w:r>
        <w:rPr>
          <w:rFonts w:ascii="Arial" w:eastAsia="Arial" w:hAnsi="Arial" w:cs="Arial"/>
          <w:b/>
          <w:sz w:val="24"/>
          <w:szCs w:val="24"/>
          <w:u w:val="single"/>
        </w:rPr>
        <w:lastRenderedPageBreak/>
        <w:t>Economic</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Computer software, hardware and tech companies can be affected by economic prosperity in the market of its operation. For example, both the UK and the United States (US) have the largest economies in the world (Worldbank, 2022) and this gives an opportunity to companies in the industry to expand their business in new markets that would further increase their revenue. Further, high economic growth can enable these companies to increase their purchasing power and invest in advanced systems and products. </w:t>
      </w:r>
    </w:p>
    <w:p w:rsidR="007660F5" w:rsidRDefault="007660F5">
      <w:pPr>
        <w:spacing w:line="360" w:lineRule="auto"/>
        <w:rPr>
          <w:rFonts w:ascii="Arial" w:eastAsia="Arial" w:hAnsi="Arial" w:cs="Arial"/>
          <w:sz w:val="24"/>
          <w:szCs w:val="24"/>
        </w:rPr>
      </w:pPr>
    </w:p>
    <w:p w:rsidR="007660F5" w:rsidRDefault="00171D38">
      <w:pPr>
        <w:spacing w:line="360" w:lineRule="auto"/>
        <w:rPr>
          <w:rFonts w:ascii="Arial" w:eastAsia="Arial" w:hAnsi="Arial" w:cs="Arial"/>
          <w:b/>
          <w:sz w:val="24"/>
          <w:szCs w:val="24"/>
          <w:u w:val="single"/>
        </w:rPr>
      </w:pPr>
      <w:r>
        <w:rPr>
          <w:rFonts w:ascii="Arial" w:eastAsia="Arial" w:hAnsi="Arial" w:cs="Arial"/>
          <w:b/>
          <w:sz w:val="24"/>
          <w:szCs w:val="24"/>
          <w:u w:val="single"/>
        </w:rPr>
        <w:t>Socio-cultural</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Data privacy and increasing popularity of ad-free platforms can be a major concern for search engines and tech companies in the industry. For example, 80% of Google’s revenue is generated from Google Ads on different platforms (Graham and Elias, 2021). However, there is increasing concern among online users that their privacy is breached as the digital ads target them and gather their personal data (Froehlich, 2022). Therefore, they prefer to use ad-free or ad-blocking platforms and this can eventually diminish the usage and popularity of Google platforms.  </w:t>
      </w:r>
    </w:p>
    <w:p w:rsidR="007660F5" w:rsidRDefault="007660F5">
      <w:pPr>
        <w:spacing w:line="360" w:lineRule="auto"/>
        <w:rPr>
          <w:rFonts w:ascii="Arial" w:eastAsia="Arial" w:hAnsi="Arial" w:cs="Arial"/>
          <w:sz w:val="24"/>
          <w:szCs w:val="24"/>
        </w:rPr>
      </w:pPr>
    </w:p>
    <w:p w:rsidR="007660F5" w:rsidRDefault="00171D38">
      <w:pPr>
        <w:spacing w:line="360" w:lineRule="auto"/>
        <w:rPr>
          <w:rFonts w:ascii="Arial" w:eastAsia="Arial" w:hAnsi="Arial" w:cs="Arial"/>
          <w:b/>
          <w:sz w:val="24"/>
          <w:szCs w:val="24"/>
          <w:u w:val="single"/>
        </w:rPr>
      </w:pPr>
      <w:r>
        <w:rPr>
          <w:rFonts w:ascii="Arial" w:eastAsia="Arial" w:hAnsi="Arial" w:cs="Arial"/>
          <w:b/>
          <w:sz w:val="24"/>
          <w:szCs w:val="24"/>
          <w:u w:val="single"/>
        </w:rPr>
        <w:t>Technological</w:t>
      </w:r>
    </w:p>
    <w:p w:rsidR="007660F5" w:rsidRDefault="00171D38">
      <w:pPr>
        <w:spacing w:line="360" w:lineRule="auto"/>
        <w:rPr>
          <w:rFonts w:ascii="Arial" w:eastAsia="Arial" w:hAnsi="Arial" w:cs="Arial"/>
          <w:sz w:val="24"/>
          <w:szCs w:val="24"/>
        </w:rPr>
      </w:pPr>
      <w:r>
        <w:rPr>
          <w:rFonts w:ascii="Arial" w:eastAsia="Arial" w:hAnsi="Arial" w:cs="Arial"/>
          <w:sz w:val="24"/>
          <w:szCs w:val="24"/>
        </w:rPr>
        <w:t>Technological advancement in terms of Artificial Intelligence (AI) and Cloud technology can offer significant opportunities to tech companies. They can incorporate AI into its business in order to improve the functionality and experience of the end-users (Google, 2023). Further, Cloud technology can help tech companies to better integrate applications and services and it is predicted that these technologies will earn high growth for companies in future (Marr, 2022).</w:t>
      </w:r>
    </w:p>
    <w:p w:rsidR="007660F5" w:rsidRDefault="007660F5">
      <w:pPr>
        <w:spacing w:line="360" w:lineRule="auto"/>
        <w:rPr>
          <w:rFonts w:ascii="Arial" w:eastAsia="Arial" w:hAnsi="Arial" w:cs="Arial"/>
          <w:sz w:val="24"/>
          <w:szCs w:val="24"/>
        </w:rPr>
      </w:pPr>
    </w:p>
    <w:p w:rsidR="007660F5" w:rsidRDefault="00171D38">
      <w:pPr>
        <w:spacing w:line="360" w:lineRule="auto"/>
        <w:rPr>
          <w:rFonts w:ascii="Arial" w:eastAsia="Arial" w:hAnsi="Arial" w:cs="Arial"/>
          <w:b/>
          <w:sz w:val="24"/>
          <w:szCs w:val="24"/>
          <w:u w:val="single"/>
        </w:rPr>
      </w:pPr>
      <w:r>
        <w:rPr>
          <w:rFonts w:ascii="Arial" w:eastAsia="Arial" w:hAnsi="Arial" w:cs="Arial"/>
          <w:b/>
          <w:sz w:val="24"/>
          <w:szCs w:val="24"/>
          <w:u w:val="single"/>
        </w:rPr>
        <w:t>Legal</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As stated earlier, tech companies may need to collect private data of the users to generate more revenue (Froehlich, 2022). The Data Protection Act 2018 of the UK strictly prohibits specific and explicit use of consumers’ data (Gov.UK, n.d.) and </w:t>
      </w:r>
      <w:r>
        <w:rPr>
          <w:rFonts w:ascii="Arial" w:eastAsia="Arial" w:hAnsi="Arial" w:cs="Arial"/>
          <w:sz w:val="24"/>
          <w:szCs w:val="24"/>
        </w:rPr>
        <w:lastRenderedPageBreak/>
        <w:t xml:space="preserve">therefore tech companies may have to face tough time in operating its business on different platforms. </w:t>
      </w:r>
    </w:p>
    <w:p w:rsidR="007660F5" w:rsidRDefault="00171D38">
      <w:pPr>
        <w:spacing w:line="360" w:lineRule="auto"/>
        <w:rPr>
          <w:rFonts w:ascii="Arial" w:eastAsia="Arial" w:hAnsi="Arial" w:cs="Arial"/>
          <w:sz w:val="24"/>
          <w:szCs w:val="24"/>
        </w:rPr>
      </w:pPr>
      <w:r>
        <w:rPr>
          <w:rFonts w:ascii="Arial" w:eastAsia="Arial" w:hAnsi="Arial" w:cs="Arial"/>
          <w:sz w:val="24"/>
          <w:szCs w:val="24"/>
        </w:rPr>
        <w:t>The Copyright law in the UK limits the users from posting copyrighted content on the internet (Intellectual Property Office, 2014). This may impact the range of information being available on various digital platforms, like YouTube, which may further reduce the traffic and revenue coming to the tech business.</w:t>
      </w:r>
    </w:p>
    <w:p w:rsidR="007660F5" w:rsidRDefault="007660F5">
      <w:pPr>
        <w:spacing w:line="360" w:lineRule="auto"/>
        <w:rPr>
          <w:rFonts w:ascii="Arial" w:eastAsia="Arial" w:hAnsi="Arial" w:cs="Arial"/>
          <w:sz w:val="24"/>
          <w:szCs w:val="24"/>
        </w:rPr>
      </w:pPr>
    </w:p>
    <w:p w:rsidR="007660F5" w:rsidRDefault="00171D38">
      <w:pPr>
        <w:spacing w:line="360" w:lineRule="auto"/>
        <w:rPr>
          <w:rFonts w:ascii="Arial" w:eastAsia="Arial" w:hAnsi="Arial" w:cs="Arial"/>
          <w:b/>
          <w:sz w:val="24"/>
          <w:szCs w:val="24"/>
          <w:u w:val="single"/>
        </w:rPr>
      </w:pPr>
      <w:r>
        <w:rPr>
          <w:rFonts w:ascii="Arial" w:eastAsia="Arial" w:hAnsi="Arial" w:cs="Arial"/>
          <w:b/>
          <w:sz w:val="24"/>
          <w:szCs w:val="24"/>
          <w:u w:val="single"/>
        </w:rPr>
        <w:t>Environmental</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According to the United Nation [UN] (2021) technology industry is responsible for emitting 2% to 3% of global carbon emission. Companies operating in this industry need to address the environmental issue that is negatively affecting the world. By teaming up with the UN and adhering to its net zero targets and low carbon emission practices, companies in the industry contribute to the environment which can result in a carbon-free future (UN, n.d.). </w:t>
      </w:r>
    </w:p>
    <w:p w:rsidR="007660F5" w:rsidRDefault="007660F5">
      <w:pPr>
        <w:spacing w:line="360" w:lineRule="auto"/>
        <w:rPr>
          <w:rFonts w:ascii="Arial" w:eastAsia="Arial" w:hAnsi="Arial" w:cs="Arial"/>
          <w:sz w:val="24"/>
          <w:szCs w:val="24"/>
        </w:rPr>
      </w:pPr>
    </w:p>
    <w:p w:rsidR="007660F5" w:rsidRDefault="00171D38">
      <w:pPr>
        <w:pStyle w:val="Heading1"/>
      </w:pPr>
      <w:bookmarkStart w:id="6" w:name="_Toc134480488"/>
      <w:r>
        <w:t>Micro-Environment</w:t>
      </w:r>
      <w:bookmarkEnd w:id="6"/>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Baines, et al. (2019) stated that micro-environment is sometimes referred to as ‘competitive environment’ and it includes key players, such as competitors, wholesalers and retailers, suppliers, distributors, customers and general public, who directly influence the business of the company. Mahajan and Mahajan (2015) explained that the perspective of the general public plays a significant role in influencing the opinion of other consumers, about the company and its offerings. This creates competition in the environment wherein companies formulate effective strategies to get maximum customers’ attention. However, to design effective marketing strategies, Google needs to first analyse the micro-environment using efficient tools, like </w:t>
      </w:r>
      <w:r>
        <w:rPr>
          <w:rFonts w:ascii="Arial" w:eastAsia="Arial" w:hAnsi="Arial" w:cs="Arial"/>
          <w:i/>
          <w:sz w:val="24"/>
          <w:szCs w:val="24"/>
        </w:rPr>
        <w:t xml:space="preserve">Industry Life Cycle </w:t>
      </w:r>
      <w:r>
        <w:rPr>
          <w:rFonts w:ascii="Arial" w:eastAsia="Arial" w:hAnsi="Arial" w:cs="Arial"/>
          <w:sz w:val="24"/>
          <w:szCs w:val="24"/>
        </w:rPr>
        <w:t xml:space="preserve">to understand how businesses are evolving in the industry, and </w:t>
      </w:r>
      <w:r>
        <w:rPr>
          <w:rFonts w:ascii="Arial" w:eastAsia="Arial" w:hAnsi="Arial" w:cs="Arial"/>
          <w:i/>
          <w:sz w:val="24"/>
          <w:szCs w:val="24"/>
        </w:rPr>
        <w:t>Porter’s 5 Forces Analysis</w:t>
      </w:r>
      <w:r>
        <w:rPr>
          <w:rFonts w:ascii="Arial" w:eastAsia="Arial" w:hAnsi="Arial" w:cs="Arial"/>
          <w:sz w:val="24"/>
          <w:szCs w:val="24"/>
        </w:rPr>
        <w:t xml:space="preserve"> to examine how competition shapes the industry (Indeed Editorial Team, 2023; Chartered Institute of Management Accountants, n.d.). </w:t>
      </w:r>
    </w:p>
    <w:p w:rsidR="007660F5" w:rsidRDefault="007660F5">
      <w:pPr>
        <w:spacing w:line="360" w:lineRule="auto"/>
        <w:rPr>
          <w:rFonts w:ascii="Arial" w:eastAsia="Arial" w:hAnsi="Arial" w:cs="Arial"/>
          <w:sz w:val="24"/>
          <w:szCs w:val="24"/>
        </w:rPr>
      </w:pPr>
    </w:p>
    <w:p w:rsidR="007660F5" w:rsidRDefault="00171D38">
      <w:pPr>
        <w:pStyle w:val="Heading2"/>
      </w:pPr>
      <w:bookmarkStart w:id="7" w:name="_Toc134480489"/>
      <w:r>
        <w:lastRenderedPageBreak/>
        <w:t>Industry Life Cycle</w:t>
      </w:r>
      <w:bookmarkEnd w:id="7"/>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Industry life cycle consists of 5 stages, as shown in Fig. 3, regarding how a business develops, progresses, and falls or collapses within the industry (Whittington, et al., 2020). The life cycle begins with the development of the business in the industry followed by its growth, fluctuation in the growth, saturation within the industry and finally the declining phase of the industry or a business (Panda, 2009). </w:t>
      </w:r>
    </w:p>
    <w:p w:rsidR="007660F5" w:rsidRDefault="00171D38">
      <w:pPr>
        <w:spacing w:line="360" w:lineRule="auto"/>
        <w:jc w:val="center"/>
        <w:rPr>
          <w:rFonts w:ascii="Arial" w:eastAsia="Arial" w:hAnsi="Arial" w:cs="Arial"/>
          <w:sz w:val="24"/>
          <w:szCs w:val="24"/>
        </w:rPr>
      </w:pPr>
      <w:r>
        <w:rPr>
          <w:noProof/>
          <w:lang w:val="en-US" w:eastAsia="en-US" w:bidi="hi-IN"/>
        </w:rPr>
        <w:drawing>
          <wp:inline distT="0" distB="0" distL="0" distR="0">
            <wp:extent cx="5731510" cy="2809240"/>
            <wp:effectExtent l="0" t="0" r="0" b="0"/>
            <wp:docPr id="27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510" cy="2809240"/>
                    </a:xfrm>
                    <a:prstGeom prst="rect">
                      <a:avLst/>
                    </a:prstGeom>
                    <a:ln/>
                  </pic:spPr>
                </pic:pic>
              </a:graphicData>
            </a:graphic>
          </wp:inline>
        </w:drawing>
      </w:r>
      <w:r>
        <w:rPr>
          <w:noProof/>
          <w:lang w:val="en-US" w:eastAsia="en-US" w:bidi="hi-IN"/>
        </w:rPr>
        <w:drawing>
          <wp:anchor distT="0" distB="0" distL="114300" distR="114300" simplePos="0" relativeHeight="251658240" behindDoc="0" locked="0" layoutInCell="1" allowOverlap="1">
            <wp:simplePos x="0" y="0"/>
            <wp:positionH relativeFrom="column">
              <wp:posOffset>1993900</wp:posOffset>
            </wp:positionH>
            <wp:positionV relativeFrom="paragraph">
              <wp:posOffset>442594</wp:posOffset>
            </wp:positionV>
            <wp:extent cx="434612" cy="443230"/>
            <wp:effectExtent l="0" t="0" r="0" b="0"/>
            <wp:wrapNone/>
            <wp:docPr id="268" name="image5.png" descr="File:Google &quot;G&quot; Logo.svg - Wikimedia Commons"/>
            <wp:cNvGraphicFramePr/>
            <a:graphic xmlns:a="http://schemas.openxmlformats.org/drawingml/2006/main">
              <a:graphicData uri="http://schemas.openxmlformats.org/drawingml/2006/picture">
                <pic:pic xmlns:pic="http://schemas.openxmlformats.org/drawingml/2006/picture">
                  <pic:nvPicPr>
                    <pic:cNvPr id="0" name="image5.png" descr="File:Google &quot;G&quot; Logo.svg - Wikimedia Commons"/>
                    <pic:cNvPicPr preferRelativeResize="0"/>
                  </pic:nvPicPr>
                  <pic:blipFill>
                    <a:blip r:embed="rId14" cstate="print"/>
                    <a:srcRect/>
                    <a:stretch>
                      <a:fillRect/>
                    </a:stretch>
                  </pic:blipFill>
                  <pic:spPr>
                    <a:xfrm>
                      <a:off x="0" y="0"/>
                      <a:ext cx="434612" cy="443230"/>
                    </a:xfrm>
                    <a:prstGeom prst="rect">
                      <a:avLst/>
                    </a:prstGeom>
                    <a:ln/>
                  </pic:spPr>
                </pic:pic>
              </a:graphicData>
            </a:graphic>
          </wp:anchor>
        </w:drawing>
      </w:r>
    </w:p>
    <w:p w:rsidR="007660F5" w:rsidRDefault="00171D38">
      <w:pPr>
        <w:spacing w:line="360" w:lineRule="auto"/>
        <w:jc w:val="center"/>
        <w:rPr>
          <w:rFonts w:ascii="Arial" w:eastAsia="Arial" w:hAnsi="Arial" w:cs="Arial"/>
          <w:b/>
          <w:sz w:val="24"/>
          <w:szCs w:val="24"/>
        </w:rPr>
      </w:pPr>
      <w:r>
        <w:rPr>
          <w:rFonts w:ascii="Arial" w:eastAsia="Arial" w:hAnsi="Arial" w:cs="Arial"/>
          <w:b/>
          <w:sz w:val="24"/>
          <w:szCs w:val="24"/>
        </w:rPr>
        <w:t>Figure 3: Industry Life Cycle</w:t>
      </w:r>
    </w:p>
    <w:p w:rsidR="007660F5" w:rsidRDefault="00171D38">
      <w:pPr>
        <w:spacing w:line="360" w:lineRule="auto"/>
        <w:jc w:val="center"/>
        <w:rPr>
          <w:rFonts w:ascii="Arial" w:eastAsia="Arial" w:hAnsi="Arial" w:cs="Arial"/>
          <w:sz w:val="24"/>
          <w:szCs w:val="24"/>
        </w:rPr>
      </w:pPr>
      <w:r>
        <w:rPr>
          <w:rFonts w:ascii="Arial" w:eastAsia="Arial" w:hAnsi="Arial" w:cs="Arial"/>
          <w:sz w:val="24"/>
          <w:szCs w:val="24"/>
        </w:rPr>
        <w:t>(Source: Adapted from Whittington, et al., 2020)</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The technology sector, in which Google operates, is currently in its high growth stage. This is because businesses in the technology industry are booming and innovating new products and services which are widely accepted, adopted and demanded by the consumers on the global platform (Deloitte, 2023). With the advancement, technology is also improving and refining and offering increasing growth opportunities for all businesses in the industry leading to increase in their purchase power (OECD, 2018). As a result of this, new entrants are constantly entering the market to gain increasing profitability in the growing and inclining tech market (Zhang, et al., 2021). Businesses, like Google, are currently flourishing in the tech industry and their products and services are used by a wide range of customers globally. Such businesses do not have to worry about their rivals as they have a strong customer-base (Zhang, et al., 2021). </w:t>
      </w:r>
    </w:p>
    <w:p w:rsidR="007660F5" w:rsidRDefault="007660F5">
      <w:pPr>
        <w:spacing w:line="360" w:lineRule="auto"/>
        <w:rPr>
          <w:rFonts w:ascii="Arial" w:eastAsia="Arial" w:hAnsi="Arial" w:cs="Arial"/>
          <w:sz w:val="24"/>
          <w:szCs w:val="24"/>
        </w:rPr>
      </w:pPr>
    </w:p>
    <w:p w:rsidR="007660F5" w:rsidRDefault="00171D38">
      <w:pPr>
        <w:pStyle w:val="Heading2"/>
      </w:pPr>
      <w:bookmarkStart w:id="8" w:name="_Toc134480490"/>
      <w:r>
        <w:lastRenderedPageBreak/>
        <w:t>Porter’s Industry Five Forces Analysis</w:t>
      </w:r>
      <w:bookmarkEnd w:id="8"/>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According to Johnson, et al. (2019), Porter’s industry analysis helps in assessing and examine the </w:t>
      </w:r>
      <w:r>
        <w:rPr>
          <w:rFonts w:ascii="Arial" w:eastAsia="Arial" w:hAnsi="Arial" w:cs="Arial"/>
          <w:i/>
          <w:sz w:val="24"/>
          <w:szCs w:val="24"/>
        </w:rPr>
        <w:t>attractiveness</w:t>
      </w:r>
      <w:r>
        <w:rPr>
          <w:rFonts w:ascii="Arial" w:eastAsia="Arial" w:hAnsi="Arial" w:cs="Arial"/>
          <w:sz w:val="24"/>
          <w:szCs w:val="24"/>
        </w:rPr>
        <w:t xml:space="preserve"> and </w:t>
      </w:r>
      <w:r>
        <w:rPr>
          <w:rFonts w:ascii="Arial" w:eastAsia="Arial" w:hAnsi="Arial" w:cs="Arial"/>
          <w:i/>
          <w:sz w:val="24"/>
          <w:szCs w:val="24"/>
        </w:rPr>
        <w:t>profitability</w:t>
      </w:r>
      <w:r>
        <w:rPr>
          <w:rFonts w:ascii="Arial" w:eastAsia="Arial" w:hAnsi="Arial" w:cs="Arial"/>
          <w:sz w:val="24"/>
          <w:szCs w:val="24"/>
        </w:rPr>
        <w:t xml:space="preserve"> of an industry with regards to 5 competitive forces (Refer to Fig. 4). </w:t>
      </w:r>
    </w:p>
    <w:p w:rsidR="007660F5" w:rsidRDefault="00171D38">
      <w:pPr>
        <w:spacing w:line="360" w:lineRule="auto"/>
        <w:jc w:val="center"/>
        <w:rPr>
          <w:rFonts w:ascii="Arial" w:eastAsia="Arial" w:hAnsi="Arial" w:cs="Arial"/>
          <w:sz w:val="24"/>
          <w:szCs w:val="24"/>
        </w:rPr>
      </w:pPr>
      <w:r>
        <w:rPr>
          <w:noProof/>
          <w:lang w:val="en-US" w:eastAsia="en-US" w:bidi="hi-IN"/>
        </w:rPr>
        <w:drawing>
          <wp:inline distT="0" distB="0" distL="0" distR="0">
            <wp:extent cx="3908320" cy="2818893"/>
            <wp:effectExtent l="0" t="0" r="0" b="0"/>
            <wp:docPr id="27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l="33236" t="21281" r="19067" b="17537"/>
                    <a:stretch>
                      <a:fillRect/>
                    </a:stretch>
                  </pic:blipFill>
                  <pic:spPr>
                    <a:xfrm>
                      <a:off x="0" y="0"/>
                      <a:ext cx="3908320" cy="2818893"/>
                    </a:xfrm>
                    <a:prstGeom prst="rect">
                      <a:avLst/>
                    </a:prstGeom>
                    <a:ln/>
                  </pic:spPr>
                </pic:pic>
              </a:graphicData>
            </a:graphic>
          </wp:inline>
        </w:drawing>
      </w:r>
    </w:p>
    <w:p w:rsidR="007660F5" w:rsidRDefault="00171D38">
      <w:pPr>
        <w:spacing w:line="360" w:lineRule="auto"/>
        <w:jc w:val="center"/>
        <w:rPr>
          <w:rFonts w:ascii="Arial" w:eastAsia="Arial" w:hAnsi="Arial" w:cs="Arial"/>
          <w:b/>
          <w:sz w:val="24"/>
          <w:szCs w:val="24"/>
        </w:rPr>
      </w:pPr>
      <w:r>
        <w:rPr>
          <w:rFonts w:ascii="Arial" w:eastAsia="Arial" w:hAnsi="Arial" w:cs="Arial"/>
          <w:b/>
          <w:sz w:val="24"/>
          <w:szCs w:val="24"/>
        </w:rPr>
        <w:t>Figure 4: Porter’s Five Forces</w:t>
      </w:r>
    </w:p>
    <w:p w:rsidR="007660F5" w:rsidRDefault="00171D38">
      <w:pPr>
        <w:spacing w:line="360" w:lineRule="auto"/>
        <w:jc w:val="center"/>
        <w:rPr>
          <w:rFonts w:ascii="Arial" w:eastAsia="Arial" w:hAnsi="Arial" w:cs="Arial"/>
          <w:sz w:val="24"/>
          <w:szCs w:val="24"/>
        </w:rPr>
      </w:pPr>
      <w:r>
        <w:rPr>
          <w:rFonts w:ascii="Arial" w:eastAsia="Arial" w:hAnsi="Arial" w:cs="Arial"/>
          <w:sz w:val="24"/>
          <w:szCs w:val="24"/>
        </w:rPr>
        <w:t>(Source: Hooley, et al., 2019)</w:t>
      </w:r>
    </w:p>
    <w:p w:rsidR="007660F5" w:rsidRDefault="00171D38">
      <w:pPr>
        <w:spacing w:line="360" w:lineRule="auto"/>
        <w:rPr>
          <w:rFonts w:ascii="Arial" w:eastAsia="Arial" w:hAnsi="Arial" w:cs="Arial"/>
          <w:sz w:val="24"/>
          <w:szCs w:val="24"/>
        </w:rPr>
      </w:pPr>
      <w:r>
        <w:rPr>
          <w:rFonts w:ascii="Arial" w:eastAsia="Arial" w:hAnsi="Arial" w:cs="Arial"/>
          <w:sz w:val="24"/>
          <w:szCs w:val="24"/>
        </w:rPr>
        <w:t>The potential for profitability in the technology industry can be assessed as follows:</w:t>
      </w:r>
    </w:p>
    <w:p w:rsidR="007660F5" w:rsidRDefault="00171D38">
      <w:pPr>
        <w:spacing w:line="360" w:lineRule="auto"/>
        <w:rPr>
          <w:rFonts w:ascii="Arial" w:eastAsia="Arial" w:hAnsi="Arial" w:cs="Arial"/>
          <w:sz w:val="24"/>
          <w:szCs w:val="24"/>
        </w:rPr>
      </w:pPr>
      <w:r>
        <w:rPr>
          <w:rFonts w:ascii="Arial" w:eastAsia="Arial" w:hAnsi="Arial" w:cs="Arial"/>
          <w:b/>
          <w:sz w:val="24"/>
          <w:szCs w:val="24"/>
        </w:rPr>
        <w:t xml:space="preserve">Threat of new entrants: </w:t>
      </w:r>
      <w:r>
        <w:rPr>
          <w:rFonts w:ascii="Arial" w:eastAsia="Arial" w:hAnsi="Arial" w:cs="Arial"/>
          <w:sz w:val="24"/>
          <w:szCs w:val="24"/>
        </w:rPr>
        <w:t xml:space="preserve">Michael Porter (1979) suggested that new entrants are essential factors in identifying an industry’s profitability and attractiveness. In terms of the technology industry, some new players can easily enter the company with simple software design and simple coding that requires minimal fixed cost (Larry, et al. 2014). For example, creating an online app or online business may require low or no code and therefore new entrants can easily enter the industry (IBM Cloud Education, 2022). However, to compete with giant technology companies, like Google, Amazon, etc., the new entrants may require strong information technology (IT) infrastructure and a good amount of financial resources which may hinder the quick growth and success of new players in the industry (Hill and Rothaermel, 2003). Therefore, the entrants’ threat is </w:t>
      </w:r>
      <w:r>
        <w:rPr>
          <w:rFonts w:ascii="Arial" w:eastAsia="Arial" w:hAnsi="Arial" w:cs="Arial"/>
          <w:b/>
          <w:sz w:val="24"/>
          <w:szCs w:val="24"/>
        </w:rPr>
        <w:t>medium</w:t>
      </w:r>
      <w:r>
        <w:rPr>
          <w:rFonts w:ascii="Arial" w:eastAsia="Arial" w:hAnsi="Arial" w:cs="Arial"/>
          <w:sz w:val="24"/>
          <w:szCs w:val="24"/>
        </w:rPr>
        <w:t xml:space="preserve"> in the technology sector. </w:t>
      </w:r>
    </w:p>
    <w:p w:rsidR="007660F5" w:rsidRDefault="007660F5">
      <w:pPr>
        <w:spacing w:line="360" w:lineRule="auto"/>
        <w:rPr>
          <w:rFonts w:ascii="Arial" w:eastAsia="Arial" w:hAnsi="Arial" w:cs="Arial"/>
          <w:sz w:val="24"/>
          <w:szCs w:val="24"/>
        </w:rPr>
      </w:pPr>
    </w:p>
    <w:p w:rsidR="007660F5" w:rsidRDefault="00171D38">
      <w:pPr>
        <w:spacing w:line="360" w:lineRule="auto"/>
        <w:rPr>
          <w:rFonts w:ascii="Arial" w:eastAsia="Arial" w:hAnsi="Arial" w:cs="Arial"/>
          <w:sz w:val="24"/>
          <w:szCs w:val="24"/>
        </w:rPr>
      </w:pPr>
      <w:r>
        <w:rPr>
          <w:rFonts w:ascii="Arial" w:eastAsia="Arial" w:hAnsi="Arial" w:cs="Arial"/>
          <w:b/>
          <w:sz w:val="24"/>
          <w:szCs w:val="24"/>
        </w:rPr>
        <w:lastRenderedPageBreak/>
        <w:t>Threat of substitutes:</w:t>
      </w:r>
      <w:r>
        <w:rPr>
          <w:rFonts w:ascii="Arial" w:eastAsia="Arial" w:hAnsi="Arial" w:cs="Arial"/>
          <w:sz w:val="24"/>
          <w:szCs w:val="24"/>
        </w:rPr>
        <w:t xml:space="preserve"> Substitutes refer to any product or service in the industry that can be exchanged or replaced with the company’s product or service (Magretta, 2012). The technology industry consists of businesses that offer various products and services, such as software, applications, electronic devices, artificial intelligence, and various other IT systems (International Business Centre, 2023). Each product and services are unique in its kind and there may or may not be a substitute available for them. For example, artificial intelligence can be substituted with synthetic intelligence, however, the latter is not as effective as the former (Marr, 2018). Hence, the threat of substitutes is </w:t>
      </w:r>
      <w:r>
        <w:rPr>
          <w:rFonts w:ascii="Arial" w:eastAsia="Arial" w:hAnsi="Arial" w:cs="Arial"/>
          <w:b/>
          <w:sz w:val="24"/>
          <w:szCs w:val="24"/>
        </w:rPr>
        <w:t>low</w:t>
      </w:r>
      <w:r>
        <w:rPr>
          <w:rFonts w:ascii="Arial" w:eastAsia="Arial" w:hAnsi="Arial" w:cs="Arial"/>
          <w:sz w:val="24"/>
          <w:szCs w:val="24"/>
        </w:rPr>
        <w:t xml:space="preserve"> in the industry.</w:t>
      </w:r>
    </w:p>
    <w:p w:rsidR="007660F5" w:rsidRDefault="00171D38">
      <w:pPr>
        <w:spacing w:line="360" w:lineRule="auto"/>
        <w:rPr>
          <w:rFonts w:ascii="Arial" w:eastAsia="Arial" w:hAnsi="Arial" w:cs="Arial"/>
          <w:sz w:val="24"/>
          <w:szCs w:val="24"/>
        </w:rPr>
      </w:pPr>
      <w:r>
        <w:rPr>
          <w:rFonts w:ascii="Arial" w:eastAsia="Arial" w:hAnsi="Arial" w:cs="Arial"/>
          <w:b/>
          <w:sz w:val="24"/>
          <w:szCs w:val="24"/>
        </w:rPr>
        <w:t xml:space="preserve">Bargaining power of suppliers: </w:t>
      </w:r>
      <w:r>
        <w:rPr>
          <w:rFonts w:ascii="Arial" w:eastAsia="Arial" w:hAnsi="Arial" w:cs="Arial"/>
          <w:sz w:val="24"/>
          <w:szCs w:val="24"/>
        </w:rPr>
        <w:t xml:space="preserve">This identifies the power of suppliers over a company in an industry. Incumbents, like Google, have a large number of suppliers (over 1,000) globally that offer hardware support and services. Such companies in the industry face low bargaining power of the suppliers due easy and </w:t>
      </w:r>
      <w:r>
        <w:rPr>
          <w:rFonts w:ascii="Arial" w:eastAsia="Arial" w:hAnsi="Arial" w:cs="Arial"/>
          <w:b/>
          <w:sz w:val="24"/>
          <w:szCs w:val="24"/>
        </w:rPr>
        <w:t>low</w:t>
      </w:r>
      <w:r>
        <w:rPr>
          <w:rFonts w:ascii="Arial" w:eastAsia="Arial" w:hAnsi="Arial" w:cs="Arial"/>
          <w:sz w:val="24"/>
          <w:szCs w:val="24"/>
        </w:rPr>
        <w:t xml:space="preserve"> cost associated with the changing suppliers (Kim, et al. 2010). </w:t>
      </w:r>
    </w:p>
    <w:p w:rsidR="007660F5" w:rsidRDefault="00171D38">
      <w:pPr>
        <w:spacing w:line="360" w:lineRule="auto"/>
        <w:rPr>
          <w:rFonts w:ascii="Arial" w:eastAsia="Arial" w:hAnsi="Arial" w:cs="Arial"/>
          <w:sz w:val="24"/>
          <w:szCs w:val="24"/>
        </w:rPr>
      </w:pPr>
      <w:r>
        <w:rPr>
          <w:rFonts w:ascii="Arial" w:eastAsia="Arial" w:hAnsi="Arial" w:cs="Arial"/>
          <w:b/>
          <w:sz w:val="24"/>
          <w:szCs w:val="24"/>
        </w:rPr>
        <w:t>Bargaining power of buyers:</w:t>
      </w:r>
      <w:r>
        <w:rPr>
          <w:rFonts w:ascii="Arial" w:eastAsia="Arial" w:hAnsi="Arial" w:cs="Arial"/>
          <w:sz w:val="24"/>
          <w:szCs w:val="24"/>
        </w:rPr>
        <w:t xml:space="preserve"> Like suppliers, this helps to examine the power that consumers have in an industry. In the technology industry, consumers have </w:t>
      </w:r>
      <w:r>
        <w:rPr>
          <w:rFonts w:ascii="Arial" w:eastAsia="Arial" w:hAnsi="Arial" w:cs="Arial"/>
          <w:b/>
          <w:sz w:val="24"/>
          <w:szCs w:val="24"/>
        </w:rPr>
        <w:t>high</w:t>
      </w:r>
      <w:r>
        <w:rPr>
          <w:rFonts w:ascii="Arial" w:eastAsia="Arial" w:hAnsi="Arial" w:cs="Arial"/>
          <w:sz w:val="24"/>
          <w:szCs w:val="24"/>
        </w:rPr>
        <w:t xml:space="preserve"> bargaining power as there are a large number of incumbents and new players existing in the technology industry offering a wide range of technology products and services (Larry, et al., 2014). Further, Kim, et al. (2010) stated that the high power and low switching cost allows buyers to switch the companies in the industry based on their requirements and needs. Magretta (2012) explained that switching cost is an essential factor that pressures companies to pay high attention on their buyers </w:t>
      </w:r>
    </w:p>
    <w:p w:rsidR="007660F5" w:rsidRDefault="00171D38">
      <w:pPr>
        <w:spacing w:line="360" w:lineRule="auto"/>
        <w:rPr>
          <w:rFonts w:ascii="Arial" w:eastAsia="Arial" w:hAnsi="Arial" w:cs="Arial"/>
          <w:sz w:val="24"/>
          <w:szCs w:val="24"/>
        </w:rPr>
      </w:pPr>
      <w:r>
        <w:rPr>
          <w:rFonts w:ascii="Arial" w:eastAsia="Arial" w:hAnsi="Arial" w:cs="Arial"/>
          <w:b/>
          <w:sz w:val="24"/>
          <w:szCs w:val="24"/>
        </w:rPr>
        <w:t xml:space="preserve">Industry rivalry: </w:t>
      </w:r>
      <w:r>
        <w:rPr>
          <w:rFonts w:ascii="Arial" w:eastAsia="Arial" w:hAnsi="Arial" w:cs="Arial"/>
          <w:sz w:val="24"/>
          <w:szCs w:val="24"/>
        </w:rPr>
        <w:t xml:space="preserve">It examines the level of competition existing between different companies in the industry (Magretta, 2012). The technology industry which is flooded with new players and incumbents experience </w:t>
      </w:r>
      <w:r>
        <w:rPr>
          <w:rFonts w:ascii="Arial" w:eastAsia="Arial" w:hAnsi="Arial" w:cs="Arial"/>
          <w:b/>
          <w:sz w:val="24"/>
          <w:szCs w:val="24"/>
        </w:rPr>
        <w:t>high</w:t>
      </w:r>
      <w:r>
        <w:rPr>
          <w:rFonts w:ascii="Arial" w:eastAsia="Arial" w:hAnsi="Arial" w:cs="Arial"/>
          <w:sz w:val="24"/>
          <w:szCs w:val="24"/>
        </w:rPr>
        <w:t xml:space="preserve"> rivalry between the firms (Larry, et al., 2014). However, giant incumbents, like Google which deals in various market segments have to deal with different key competitors and alternatives, like Microsoft, Apple, Samsung, Amazon, Yahoo, Bing, IBM, and many more that have high market share and market growth rate in the industry and are constantly competing in industry due to their innovative products and services (Garter, n. d.; Business Strategy Hub, n. d.). </w:t>
      </w:r>
    </w:p>
    <w:p w:rsidR="007660F5" w:rsidRDefault="007660F5">
      <w:pPr>
        <w:spacing w:line="360" w:lineRule="auto"/>
        <w:rPr>
          <w:rFonts w:ascii="Arial" w:eastAsia="Arial" w:hAnsi="Arial" w:cs="Arial"/>
          <w:sz w:val="24"/>
          <w:szCs w:val="24"/>
        </w:rPr>
      </w:pPr>
    </w:p>
    <w:p w:rsidR="007660F5" w:rsidRDefault="00171D38">
      <w:pPr>
        <w:pStyle w:val="Heading1"/>
      </w:pPr>
      <w:bookmarkStart w:id="9" w:name="_Toc134480491"/>
      <w:r>
        <w:lastRenderedPageBreak/>
        <w:t>Internal Analysis</w:t>
      </w:r>
      <w:bookmarkEnd w:id="9"/>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The focus of the internal analysis is to assess the internal aspects of a company which includes its tangible and intangible resources, organisational capabilities and processes and assets (Kamasak, 2017). Such an analysis, helps to exactly determine the areas where improvement is needed so that effective business strategies and plans can be created. Furthermore, examination of internal analysis along with the external environment can help to identify a company’s position as well as its competitiveness in the market (Gamble, et al., 2015). The first step of internal analysis is to identify the resources and capabilities of an organisation that are needed to survive and compete in the market. </w:t>
      </w:r>
    </w:p>
    <w:p w:rsidR="007660F5" w:rsidRDefault="007660F5">
      <w:pPr>
        <w:spacing w:line="360" w:lineRule="auto"/>
        <w:rPr>
          <w:rFonts w:ascii="Arial" w:eastAsia="Arial" w:hAnsi="Arial" w:cs="Arial"/>
          <w:sz w:val="24"/>
          <w:szCs w:val="24"/>
        </w:rPr>
      </w:pPr>
    </w:p>
    <w:p w:rsidR="007660F5" w:rsidRDefault="00171D38">
      <w:pPr>
        <w:pStyle w:val="Heading2"/>
      </w:pPr>
      <w:bookmarkStart w:id="10" w:name="_Toc134480492"/>
      <w:r>
        <w:t>Google’s Strategic Resources and Capabilities</w:t>
      </w:r>
      <w:bookmarkEnd w:id="10"/>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As stated by Whittington (2020) resources include the physical, financial and human component of an organisation and the capabilities indicate how these components are utilised by the organisation to generate increasing value (Refer to Fig. 5). </w:t>
      </w:r>
    </w:p>
    <w:p w:rsidR="007660F5" w:rsidRDefault="00171D38">
      <w:pPr>
        <w:spacing w:line="360" w:lineRule="auto"/>
        <w:jc w:val="center"/>
        <w:rPr>
          <w:rFonts w:ascii="Arial" w:eastAsia="Arial" w:hAnsi="Arial" w:cs="Arial"/>
          <w:sz w:val="24"/>
          <w:szCs w:val="24"/>
        </w:rPr>
      </w:pPr>
      <w:r>
        <w:rPr>
          <w:rFonts w:ascii="Arial" w:eastAsia="Arial" w:hAnsi="Arial" w:cs="Arial"/>
          <w:noProof/>
          <w:sz w:val="24"/>
          <w:szCs w:val="24"/>
          <w:lang w:val="en-US" w:eastAsia="en-US" w:bidi="hi-IN"/>
        </w:rPr>
        <w:drawing>
          <wp:inline distT="0" distB="0" distL="0" distR="0">
            <wp:extent cx="5731510" cy="1699895"/>
            <wp:effectExtent l="0" t="0" r="0" b="0"/>
            <wp:docPr id="26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510" cy="1699895"/>
                    </a:xfrm>
                    <a:prstGeom prst="rect">
                      <a:avLst/>
                    </a:prstGeom>
                    <a:ln/>
                  </pic:spPr>
                </pic:pic>
              </a:graphicData>
            </a:graphic>
          </wp:inline>
        </w:drawing>
      </w:r>
    </w:p>
    <w:p w:rsidR="007660F5" w:rsidRDefault="00171D38">
      <w:pPr>
        <w:spacing w:line="360" w:lineRule="auto"/>
        <w:jc w:val="center"/>
        <w:rPr>
          <w:rFonts w:ascii="Arial" w:eastAsia="Arial" w:hAnsi="Arial" w:cs="Arial"/>
          <w:b/>
          <w:sz w:val="24"/>
          <w:szCs w:val="24"/>
        </w:rPr>
      </w:pPr>
      <w:r>
        <w:rPr>
          <w:rFonts w:ascii="Arial" w:eastAsia="Arial" w:hAnsi="Arial" w:cs="Arial"/>
          <w:b/>
          <w:sz w:val="24"/>
          <w:szCs w:val="24"/>
        </w:rPr>
        <w:t>Figure 5: Resources and Capabilities</w:t>
      </w:r>
    </w:p>
    <w:p w:rsidR="007660F5" w:rsidRDefault="00171D38">
      <w:pPr>
        <w:spacing w:line="360" w:lineRule="auto"/>
        <w:jc w:val="center"/>
        <w:rPr>
          <w:rFonts w:ascii="Arial" w:eastAsia="Arial" w:hAnsi="Arial" w:cs="Arial"/>
          <w:sz w:val="24"/>
          <w:szCs w:val="24"/>
        </w:rPr>
      </w:pPr>
      <w:r>
        <w:rPr>
          <w:rFonts w:ascii="Arial" w:eastAsia="Arial" w:hAnsi="Arial" w:cs="Arial"/>
          <w:sz w:val="24"/>
          <w:szCs w:val="24"/>
        </w:rPr>
        <w:t>(Source: Whittington, et al., 2020)</w:t>
      </w:r>
    </w:p>
    <w:p w:rsidR="007660F5" w:rsidRDefault="00171D38">
      <w:pPr>
        <w:spacing w:line="360" w:lineRule="auto"/>
        <w:rPr>
          <w:rFonts w:ascii="Arial" w:eastAsia="Arial" w:hAnsi="Arial" w:cs="Arial"/>
          <w:sz w:val="24"/>
          <w:szCs w:val="24"/>
        </w:rPr>
      </w:pPr>
      <w:r>
        <w:rPr>
          <w:rFonts w:ascii="Arial" w:eastAsia="Arial" w:hAnsi="Arial" w:cs="Arial"/>
          <w:b/>
          <w:sz w:val="24"/>
          <w:szCs w:val="24"/>
        </w:rPr>
        <w:t>Physical resources and capabilities:</w:t>
      </w:r>
      <w:r>
        <w:rPr>
          <w:rFonts w:ascii="Arial" w:eastAsia="Arial" w:hAnsi="Arial" w:cs="Arial"/>
          <w:sz w:val="24"/>
          <w:szCs w:val="24"/>
        </w:rPr>
        <w:t xml:space="preserve"> Google has intangible and tangible physical resources. The </w:t>
      </w:r>
      <w:r>
        <w:rPr>
          <w:rFonts w:ascii="Arial" w:eastAsia="Arial" w:hAnsi="Arial" w:cs="Arial"/>
          <w:i/>
          <w:sz w:val="24"/>
          <w:szCs w:val="24"/>
        </w:rPr>
        <w:t xml:space="preserve">tangiblephysical resources </w:t>
      </w:r>
      <w:r>
        <w:rPr>
          <w:rFonts w:ascii="Arial" w:eastAsia="Arial" w:hAnsi="Arial" w:cs="Arial"/>
          <w:sz w:val="24"/>
          <w:szCs w:val="24"/>
        </w:rPr>
        <w:t xml:space="preserve">of Google are its 70+ offices in 50 countries across the world (Google, n. d.). Its headquarters in California, called Googleplex, is the main assets of the company. These offices and headquarter consists of a large database, and IT infrastructure that stores, manages and distributes data (Google Cloud, 2022). Further, the data centre of Google consists of resources like, hardware and disks, computers, and virtual machines that are </w:t>
      </w:r>
      <w:r>
        <w:rPr>
          <w:rFonts w:ascii="Arial" w:eastAsia="Arial" w:hAnsi="Arial" w:cs="Arial"/>
          <w:sz w:val="24"/>
          <w:szCs w:val="24"/>
        </w:rPr>
        <w:lastRenderedPageBreak/>
        <w:t xml:space="preserve">capable of offering various services like Cloud service, data protection, transfer of data, etc. (Google Cloud, n. d.). In addition to these resources, Google possesses </w:t>
      </w:r>
      <w:r>
        <w:rPr>
          <w:rFonts w:ascii="Arial" w:eastAsia="Arial" w:hAnsi="Arial" w:cs="Arial"/>
          <w:i/>
          <w:sz w:val="24"/>
          <w:szCs w:val="24"/>
        </w:rPr>
        <w:t>intangible resources</w:t>
      </w:r>
      <w:r>
        <w:rPr>
          <w:rFonts w:ascii="Arial" w:eastAsia="Arial" w:hAnsi="Arial" w:cs="Arial"/>
          <w:sz w:val="24"/>
          <w:szCs w:val="24"/>
        </w:rPr>
        <w:t>, like its company patent and copyright, and its trademark and trade secrets which are its biggest assets that has helped the company to achieve a leading position in the market (</w:t>
      </w:r>
      <w:r w:rsidR="00502F83">
        <w:rPr>
          <w:rFonts w:ascii="Arial" w:eastAsia="Arial" w:hAnsi="Arial" w:cs="Arial"/>
          <w:sz w:val="24"/>
          <w:szCs w:val="24"/>
        </w:rPr>
        <w:t>US</w:t>
      </w:r>
      <w:r>
        <w:rPr>
          <w:rFonts w:ascii="Arial" w:eastAsia="Arial" w:hAnsi="Arial" w:cs="Arial"/>
          <w:sz w:val="24"/>
          <w:szCs w:val="24"/>
        </w:rPr>
        <w:t xml:space="preserve"> Securities and Exchange Commission, 2014).</w:t>
      </w:r>
    </w:p>
    <w:p w:rsidR="007660F5" w:rsidRDefault="00171D38">
      <w:pPr>
        <w:spacing w:line="360" w:lineRule="auto"/>
        <w:rPr>
          <w:rFonts w:ascii="Arial" w:eastAsia="Arial" w:hAnsi="Arial" w:cs="Arial"/>
          <w:sz w:val="24"/>
          <w:szCs w:val="24"/>
        </w:rPr>
      </w:pPr>
      <w:r>
        <w:rPr>
          <w:rFonts w:ascii="Arial" w:eastAsia="Arial" w:hAnsi="Arial" w:cs="Arial"/>
          <w:b/>
          <w:sz w:val="24"/>
          <w:szCs w:val="24"/>
        </w:rPr>
        <w:t xml:space="preserve">Financial resources and capabilities: </w:t>
      </w:r>
      <w:r>
        <w:rPr>
          <w:rFonts w:ascii="Arial" w:eastAsia="Arial" w:hAnsi="Arial" w:cs="Arial"/>
          <w:sz w:val="24"/>
          <w:szCs w:val="24"/>
        </w:rPr>
        <w:t>Google generates revenue through its wide range of products and services, such as software, and internet-supported services, like search engine and internet browser, mobile applications and OS (operating systems), cloud service, and so on. It also makes revenue from selling advertisement space on its platforms, like YouTube. All these businesses help Google to generate considerable financial resources ($282,836 million in 2022) which the company uses to make future acquisitions and mergers and to develop its products and services (Alphabet, 2022). For instance, currently Google has acquired around 240 companies and have made nearly 161 investments in different sectors, like Social Platforms, Cybersecurity, etc. (Tracxn Technologies Limited, 2022).</w:t>
      </w:r>
    </w:p>
    <w:p w:rsidR="007660F5" w:rsidRDefault="00171D38">
      <w:pPr>
        <w:spacing w:line="360" w:lineRule="auto"/>
        <w:rPr>
          <w:rFonts w:ascii="Arial" w:eastAsia="Arial" w:hAnsi="Arial" w:cs="Arial"/>
          <w:sz w:val="24"/>
          <w:szCs w:val="24"/>
        </w:rPr>
      </w:pPr>
      <w:r>
        <w:rPr>
          <w:rFonts w:ascii="Arial" w:eastAsia="Arial" w:hAnsi="Arial" w:cs="Arial"/>
          <w:b/>
          <w:sz w:val="24"/>
          <w:szCs w:val="24"/>
        </w:rPr>
        <w:t xml:space="preserve">Human resources and capabilities: </w:t>
      </w:r>
      <w:r>
        <w:rPr>
          <w:rFonts w:ascii="Arial" w:eastAsia="Arial" w:hAnsi="Arial" w:cs="Arial"/>
          <w:sz w:val="24"/>
          <w:szCs w:val="24"/>
        </w:rPr>
        <w:t xml:space="preserve">The human resources of Google includes its workforce, partners, suppliers and customers. According to Bianchi (2023), Google has around 190,234 full-time employees which include, learning and development team that designs innovative programmes for future learning and growth; analysts that generate real-time data to create business solutions; recruiters and staffing channels that responsible for hiring and engaging right talent and skilled workforce into the business; strategy and operations team to manage complex business requirements, administrative team for planning events and supporting various teams across the organisation; and program managers that handles day-to-day operations and plan, execute and communicate various projects (Google, n. d.). Additionally, Google has 4,129 business partners, 4.3 billion global users, 2,004,820 Cloud customers (companies), and over 500 suppliers across the globe offering hardware components and other related products (Bianchi, 2023; Enlyft, 2023; Google Careers, n. d.; Partnerbase, n. d.; Google Cloud, n. d., Google, 2019). </w:t>
      </w:r>
    </w:p>
    <w:p w:rsidR="007660F5" w:rsidRDefault="00171D38">
      <w:pPr>
        <w:spacing w:line="360" w:lineRule="auto"/>
        <w:rPr>
          <w:rFonts w:ascii="Arial" w:eastAsia="Arial" w:hAnsi="Arial" w:cs="Arial"/>
          <w:sz w:val="24"/>
          <w:szCs w:val="24"/>
        </w:rPr>
      </w:pPr>
      <w:r>
        <w:rPr>
          <w:rFonts w:ascii="Arial" w:eastAsia="Arial" w:hAnsi="Arial" w:cs="Arial"/>
          <w:sz w:val="24"/>
          <w:szCs w:val="24"/>
        </w:rPr>
        <w:t xml:space="preserve">The above-mentioned resources and capabilities are important for Google to function its business, to compete with the rivals and to gain parity with them. In the absence of these resources and capabilities, it may be difficult for the company to survive and </w:t>
      </w:r>
      <w:r>
        <w:rPr>
          <w:rFonts w:ascii="Arial" w:eastAsia="Arial" w:hAnsi="Arial" w:cs="Arial"/>
          <w:sz w:val="24"/>
          <w:szCs w:val="24"/>
        </w:rPr>
        <w:lastRenderedPageBreak/>
        <w:t xml:space="preserve">sustain in the market. Therefore, they can be referred to as threshold resources and capabilities of Google (Whittington, et al., 2020). </w:t>
      </w:r>
    </w:p>
    <w:p w:rsidR="007660F5" w:rsidRDefault="007660F5">
      <w:pPr>
        <w:spacing w:line="360" w:lineRule="auto"/>
        <w:rPr>
          <w:rFonts w:ascii="Arial" w:eastAsia="Arial" w:hAnsi="Arial" w:cs="Arial"/>
          <w:sz w:val="24"/>
          <w:szCs w:val="24"/>
        </w:rPr>
      </w:pPr>
    </w:p>
    <w:p w:rsidR="007660F5" w:rsidRDefault="00171D38">
      <w:pPr>
        <w:pStyle w:val="Heading2"/>
      </w:pPr>
      <w:bookmarkStart w:id="11" w:name="_Toc134480493"/>
      <w:r>
        <w:t>Value Chain Analysis</w:t>
      </w:r>
      <w:bookmarkEnd w:id="11"/>
    </w:p>
    <w:p w:rsidR="007660F5" w:rsidRDefault="00AA6FDA">
      <w:pPr>
        <w:spacing w:line="360" w:lineRule="auto"/>
        <w:rPr>
          <w:rFonts w:ascii="Arial" w:eastAsia="Arial" w:hAnsi="Arial" w:cs="Arial"/>
          <w:sz w:val="24"/>
          <w:szCs w:val="24"/>
        </w:rPr>
      </w:pPr>
      <w:r>
        <w:rPr>
          <w:rFonts w:ascii="Arial" w:eastAsia="Arial" w:hAnsi="Arial" w:cs="Arial"/>
          <w:sz w:val="24"/>
          <w:szCs w:val="24"/>
        </w:rPr>
        <w:t>Johnson, et al. (2011) described that a value chain of an organisation consists of different types of activities, with operates in collaboration to develop a product or a service. If an organisation wants to create value for its customers and gain competitive edge at the same time, the management needs to be aware of different activities that they can highly consider to achieve their objectives of value creation (Whittington, et al., 2020).</w:t>
      </w:r>
      <w:r w:rsidR="006604F6">
        <w:rPr>
          <w:rFonts w:ascii="Arial" w:eastAsia="Arial" w:hAnsi="Arial" w:cs="Arial"/>
          <w:sz w:val="24"/>
          <w:szCs w:val="24"/>
        </w:rPr>
        <w:t xml:space="preserve"> A value chain of an organisation </w:t>
      </w:r>
      <w:r w:rsidR="006604F6" w:rsidRPr="006604F6">
        <w:rPr>
          <w:rFonts w:ascii="Arial" w:eastAsia="Arial" w:hAnsi="Arial" w:cs="Arial"/>
          <w:sz w:val="24"/>
          <w:szCs w:val="24"/>
        </w:rPr>
        <w:t xml:space="preserve">mainly </w:t>
      </w:r>
      <w:r w:rsidR="006604F6">
        <w:rPr>
          <w:rFonts w:ascii="Arial" w:eastAsia="Arial" w:hAnsi="Arial" w:cs="Arial"/>
          <w:sz w:val="24"/>
          <w:szCs w:val="24"/>
        </w:rPr>
        <w:t>consists of two key activities (Refer to Fig. 6), i.e. primary and support or secondary activities</w:t>
      </w:r>
      <w:r w:rsidR="00954966">
        <w:rPr>
          <w:rFonts w:ascii="Arial" w:eastAsia="Arial" w:hAnsi="Arial" w:cs="Arial"/>
          <w:sz w:val="24"/>
          <w:szCs w:val="24"/>
        </w:rPr>
        <w:t xml:space="preserve"> (Naga, 2015)</w:t>
      </w:r>
      <w:r w:rsidR="006604F6">
        <w:rPr>
          <w:rFonts w:ascii="Arial" w:eastAsia="Arial" w:hAnsi="Arial" w:cs="Arial"/>
          <w:sz w:val="24"/>
          <w:szCs w:val="24"/>
        </w:rPr>
        <w:t xml:space="preserve">. </w:t>
      </w:r>
      <w:r w:rsidR="00954966">
        <w:rPr>
          <w:rFonts w:ascii="Arial" w:eastAsia="Arial" w:hAnsi="Arial" w:cs="Arial"/>
          <w:sz w:val="24"/>
          <w:szCs w:val="24"/>
        </w:rPr>
        <w:t xml:space="preserve">The focus of the primary activity is to produce and deliver goods and services, where the support activities aids in enhancing the efficiency and effectiveness of the primary activities (Johnson, et al., 2011). </w:t>
      </w:r>
    </w:p>
    <w:p w:rsidR="00954966" w:rsidRDefault="00954966" w:rsidP="00595F62">
      <w:pPr>
        <w:spacing w:line="360" w:lineRule="auto"/>
        <w:jc w:val="center"/>
        <w:rPr>
          <w:rFonts w:ascii="Arial" w:eastAsia="Arial" w:hAnsi="Arial" w:cs="Arial"/>
          <w:sz w:val="24"/>
          <w:szCs w:val="24"/>
        </w:rPr>
      </w:pPr>
      <w:r w:rsidRPr="00954966">
        <w:rPr>
          <w:rFonts w:ascii="Arial" w:eastAsia="Arial" w:hAnsi="Arial" w:cs="Arial"/>
          <w:noProof/>
          <w:sz w:val="24"/>
          <w:szCs w:val="24"/>
          <w:lang w:val="en-US" w:eastAsia="en-US" w:bidi="hi-IN"/>
        </w:rPr>
        <w:drawing>
          <wp:inline distT="0" distB="0" distL="0" distR="0">
            <wp:extent cx="5355390" cy="3190875"/>
            <wp:effectExtent l="0" t="0" r="0" b="0"/>
            <wp:docPr id="3" name="Picture 3" descr="What i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Value Chain Analysis?"/>
                    <pic:cNvPicPr>
                      <a:picLocks noChangeAspect="1" noChangeArrowheads="1"/>
                    </pic:cNvPicPr>
                  </pic:nvPicPr>
                  <pic:blipFill rotWithShape="1">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8809" r="8908" b="12842"/>
                    <a:stretch/>
                  </pic:blipFill>
                  <pic:spPr bwMode="auto">
                    <a:xfrm>
                      <a:off x="0" y="0"/>
                      <a:ext cx="5374484" cy="3202251"/>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954966" w:rsidRPr="00954966" w:rsidRDefault="00954966" w:rsidP="00954966">
      <w:pPr>
        <w:spacing w:line="360" w:lineRule="auto"/>
        <w:jc w:val="center"/>
        <w:rPr>
          <w:rFonts w:ascii="Arial" w:eastAsia="Arial" w:hAnsi="Arial" w:cs="Arial"/>
          <w:b/>
          <w:sz w:val="24"/>
          <w:szCs w:val="24"/>
        </w:rPr>
      </w:pPr>
      <w:r w:rsidRPr="00954966">
        <w:rPr>
          <w:rFonts w:ascii="Arial" w:eastAsia="Arial" w:hAnsi="Arial" w:cs="Arial"/>
          <w:b/>
          <w:sz w:val="24"/>
          <w:szCs w:val="24"/>
        </w:rPr>
        <w:t>Figure 6: Value Chain Analysis</w:t>
      </w:r>
    </w:p>
    <w:p w:rsidR="00954966" w:rsidRDefault="00954966" w:rsidP="00954966">
      <w:pPr>
        <w:spacing w:line="360" w:lineRule="auto"/>
        <w:jc w:val="center"/>
        <w:rPr>
          <w:rFonts w:ascii="Arial" w:eastAsia="Arial" w:hAnsi="Arial" w:cs="Arial"/>
          <w:sz w:val="24"/>
          <w:szCs w:val="24"/>
        </w:rPr>
      </w:pPr>
      <w:r>
        <w:rPr>
          <w:rFonts w:ascii="Arial" w:eastAsia="Arial" w:hAnsi="Arial" w:cs="Arial"/>
          <w:sz w:val="24"/>
          <w:szCs w:val="24"/>
        </w:rPr>
        <w:t>(Source: Naga, 2015)</w:t>
      </w:r>
    </w:p>
    <w:p w:rsidR="00320270" w:rsidRPr="00595F62" w:rsidRDefault="00320270">
      <w:pPr>
        <w:spacing w:line="360" w:lineRule="auto"/>
        <w:rPr>
          <w:rFonts w:ascii="Arial" w:eastAsia="Arial" w:hAnsi="Arial" w:cs="Arial"/>
          <w:sz w:val="24"/>
          <w:szCs w:val="24"/>
        </w:rPr>
      </w:pPr>
    </w:p>
    <w:p w:rsidR="007660F5" w:rsidRDefault="00171D38">
      <w:pPr>
        <w:pStyle w:val="Heading3"/>
      </w:pPr>
      <w:bookmarkStart w:id="12" w:name="_Toc134480494"/>
      <w:r>
        <w:lastRenderedPageBreak/>
        <w:t>Primary Activities</w:t>
      </w:r>
      <w:bookmarkEnd w:id="12"/>
    </w:p>
    <w:p w:rsidR="008128D9" w:rsidRPr="008128D9" w:rsidRDefault="008128D9" w:rsidP="008128D9">
      <w:pPr>
        <w:spacing w:line="360" w:lineRule="auto"/>
        <w:rPr>
          <w:rFonts w:ascii="Arial" w:eastAsia="Arial" w:hAnsi="Arial" w:cs="Arial"/>
          <w:sz w:val="24"/>
          <w:szCs w:val="24"/>
        </w:rPr>
      </w:pPr>
      <w:r w:rsidRPr="008128D9">
        <w:rPr>
          <w:rFonts w:ascii="Arial" w:eastAsia="Arial" w:hAnsi="Arial" w:cs="Arial"/>
          <w:sz w:val="24"/>
          <w:szCs w:val="24"/>
        </w:rPr>
        <w:t>In Google’s value chain, the primary activities are as follows:</w:t>
      </w:r>
    </w:p>
    <w:p w:rsidR="008128D9" w:rsidRPr="008128D9" w:rsidRDefault="008128D9" w:rsidP="008128D9">
      <w:pPr>
        <w:spacing w:line="360" w:lineRule="auto"/>
        <w:rPr>
          <w:rFonts w:ascii="Arial" w:eastAsia="Arial" w:hAnsi="Arial" w:cs="Arial"/>
          <w:sz w:val="24"/>
          <w:szCs w:val="24"/>
        </w:rPr>
      </w:pPr>
      <w:r w:rsidRPr="008128D9">
        <w:rPr>
          <w:rFonts w:ascii="Arial" w:eastAsia="Arial" w:hAnsi="Arial" w:cs="Arial"/>
          <w:b/>
          <w:sz w:val="24"/>
          <w:szCs w:val="24"/>
        </w:rPr>
        <w:t xml:space="preserve">Inbound logistics – </w:t>
      </w:r>
      <w:r w:rsidRPr="008128D9">
        <w:rPr>
          <w:rFonts w:ascii="Arial" w:eastAsia="Arial" w:hAnsi="Arial" w:cs="Arial"/>
          <w:sz w:val="24"/>
          <w:szCs w:val="24"/>
        </w:rPr>
        <w:t>The inbound logistics activities of Google creates increasing value in comparison to other value chain activities. Search engine is the main business of Google that is used by millions of people to find their required information</w:t>
      </w:r>
      <w:r w:rsidR="007F774F" w:rsidRPr="007F774F">
        <w:rPr>
          <w:rFonts w:ascii="Arial" w:eastAsia="Arial" w:hAnsi="Arial" w:cs="Arial"/>
          <w:sz w:val="24"/>
          <w:szCs w:val="24"/>
        </w:rPr>
        <w:t>(Bianchi, 2023)</w:t>
      </w:r>
      <w:r w:rsidRPr="008128D9">
        <w:rPr>
          <w:rFonts w:ascii="Arial" w:eastAsia="Arial" w:hAnsi="Arial" w:cs="Arial"/>
          <w:sz w:val="24"/>
          <w:szCs w:val="24"/>
        </w:rPr>
        <w:t>. The results generated on Google Search can therefore be considered as a product offered by the company. These results are generated by the automated program, called Crawlers, which is owned by the company (Search Console Help, n. d.). Therefore, the company does not have to bear any inbound logistic cost for its key product. Besides, Google uses different technology tools, hardware and machines for various other business operations</w:t>
      </w:r>
      <w:r w:rsidR="007F774F">
        <w:rPr>
          <w:rFonts w:ascii="Arial" w:eastAsia="Arial" w:hAnsi="Arial" w:cs="Arial"/>
          <w:sz w:val="24"/>
          <w:szCs w:val="24"/>
        </w:rPr>
        <w:t xml:space="preserve"> (Rex, et al, 2007)</w:t>
      </w:r>
      <w:r w:rsidRPr="008128D9">
        <w:rPr>
          <w:rFonts w:ascii="Arial" w:eastAsia="Arial" w:hAnsi="Arial" w:cs="Arial"/>
          <w:sz w:val="24"/>
          <w:szCs w:val="24"/>
        </w:rPr>
        <w:t xml:space="preserve">. However, the company does not publish information about its inbound logistics and its inward supply chain. The supply chain and logistics web page of Google is concerned with the services that it provides as a supplier to its customers (Google Cloud, n. d.). </w:t>
      </w:r>
    </w:p>
    <w:p w:rsidR="007660F5" w:rsidRDefault="008128D9">
      <w:pPr>
        <w:spacing w:line="360" w:lineRule="auto"/>
        <w:rPr>
          <w:rFonts w:ascii="Arial" w:eastAsia="Arial" w:hAnsi="Arial" w:cs="Arial"/>
          <w:sz w:val="24"/>
          <w:szCs w:val="24"/>
        </w:rPr>
      </w:pPr>
      <w:r w:rsidRPr="008128D9">
        <w:rPr>
          <w:rFonts w:ascii="Arial" w:eastAsia="Arial" w:hAnsi="Arial" w:cs="Arial"/>
          <w:b/>
          <w:sz w:val="24"/>
          <w:szCs w:val="24"/>
        </w:rPr>
        <w:t xml:space="preserve">Operations – </w:t>
      </w:r>
      <w:r>
        <w:rPr>
          <w:rFonts w:ascii="Arial" w:eastAsia="Arial" w:hAnsi="Arial" w:cs="Arial"/>
          <w:sz w:val="24"/>
          <w:szCs w:val="24"/>
        </w:rPr>
        <w:t xml:space="preserve">The operation of Google is handled through </w:t>
      </w:r>
      <w:r w:rsidRPr="008128D9">
        <w:rPr>
          <w:rFonts w:ascii="Arial" w:eastAsia="Arial" w:hAnsi="Arial" w:cs="Arial"/>
          <w:sz w:val="24"/>
          <w:szCs w:val="24"/>
        </w:rPr>
        <w:t>70+ offices in 50 countries across the world (Google, n. d.)</w:t>
      </w:r>
      <w:r>
        <w:rPr>
          <w:rFonts w:ascii="Arial" w:eastAsia="Arial" w:hAnsi="Arial" w:cs="Arial"/>
          <w:sz w:val="24"/>
          <w:szCs w:val="24"/>
        </w:rPr>
        <w:t xml:space="preserve">. These offices are known for its creative infrastructure having distinctive facilities, like fitness club, gaming, pool, café, etc. </w:t>
      </w:r>
      <w:r w:rsidR="007F774F">
        <w:rPr>
          <w:rFonts w:ascii="Arial" w:eastAsia="Arial" w:hAnsi="Arial" w:cs="Arial"/>
          <w:sz w:val="24"/>
          <w:szCs w:val="24"/>
        </w:rPr>
        <w:t xml:space="preserve">(Yang, 2017). </w:t>
      </w:r>
      <w:r>
        <w:rPr>
          <w:rFonts w:ascii="Arial" w:eastAsia="Arial" w:hAnsi="Arial" w:cs="Arial"/>
          <w:sz w:val="24"/>
          <w:szCs w:val="24"/>
        </w:rPr>
        <w:t xml:space="preserve">Google’s operations are concerned with technological algorithms and general as well as advanced search </w:t>
      </w:r>
      <w:r w:rsidRPr="008128D9">
        <w:rPr>
          <w:rFonts w:ascii="Arial" w:eastAsia="Arial" w:hAnsi="Arial" w:cs="Arial"/>
          <w:sz w:val="24"/>
          <w:szCs w:val="24"/>
        </w:rPr>
        <w:t>systems</w:t>
      </w:r>
      <w:r>
        <w:rPr>
          <w:rFonts w:ascii="Arial" w:eastAsia="Arial" w:hAnsi="Arial" w:cs="Arial"/>
          <w:sz w:val="24"/>
          <w:szCs w:val="24"/>
        </w:rPr>
        <w:t xml:space="preserve">. Besides, they deal with other technology segments, like e-commerce, ads, Chrome, etc. and other hardware initiatives. The major revenue generating operations include, Google ads, sales of digital devices and content, </w:t>
      </w:r>
      <w:r w:rsidRPr="008128D9">
        <w:rPr>
          <w:rFonts w:ascii="Arial" w:eastAsia="Arial" w:hAnsi="Arial" w:cs="Arial"/>
          <w:sz w:val="24"/>
          <w:szCs w:val="24"/>
        </w:rPr>
        <w:t xml:space="preserve">and </w:t>
      </w:r>
      <w:r>
        <w:rPr>
          <w:rFonts w:ascii="Arial" w:eastAsia="Arial" w:hAnsi="Arial" w:cs="Arial"/>
          <w:sz w:val="24"/>
          <w:szCs w:val="24"/>
        </w:rPr>
        <w:t xml:space="preserve">Cloud service. </w:t>
      </w:r>
      <w:r w:rsidR="007F774F" w:rsidRPr="007F774F">
        <w:rPr>
          <w:rFonts w:ascii="Arial" w:eastAsia="Arial" w:hAnsi="Arial" w:cs="Arial"/>
          <w:sz w:val="24"/>
          <w:szCs w:val="24"/>
        </w:rPr>
        <w:t>(Graham and Elias, 2021)</w:t>
      </w:r>
      <w:r w:rsidR="00B96717">
        <w:rPr>
          <w:rFonts w:ascii="Arial" w:eastAsia="Arial" w:hAnsi="Arial" w:cs="Arial"/>
          <w:sz w:val="24"/>
          <w:szCs w:val="24"/>
        </w:rPr>
        <w:t>.</w:t>
      </w:r>
    </w:p>
    <w:p w:rsidR="00F10D50" w:rsidRDefault="00F10D50">
      <w:pPr>
        <w:spacing w:line="360" w:lineRule="auto"/>
        <w:rPr>
          <w:rFonts w:ascii="Arial" w:eastAsia="Arial" w:hAnsi="Arial" w:cs="Arial"/>
          <w:sz w:val="24"/>
          <w:szCs w:val="24"/>
        </w:rPr>
      </w:pPr>
      <w:r w:rsidRPr="00165819">
        <w:rPr>
          <w:rFonts w:ascii="Arial" w:eastAsia="Arial" w:hAnsi="Arial" w:cs="Arial"/>
          <w:b/>
          <w:sz w:val="24"/>
          <w:szCs w:val="24"/>
        </w:rPr>
        <w:t>Outbound logistics –</w:t>
      </w:r>
      <w:r>
        <w:rPr>
          <w:rFonts w:ascii="Arial" w:eastAsia="Arial" w:hAnsi="Arial" w:cs="Arial"/>
          <w:sz w:val="24"/>
          <w:szCs w:val="24"/>
        </w:rPr>
        <w:t xml:space="preserve"> To operate the core business, i.e. search engine and Google ads, the company does not have to deal with any outbound logistics. However, Googles’ major outbound logistics include the selling of its technological devices, like Smartphone and watches, Chromebooks, and various other technological accessories</w:t>
      </w:r>
      <w:r w:rsidR="007F774F">
        <w:rPr>
          <w:rFonts w:ascii="Arial" w:eastAsia="Arial" w:hAnsi="Arial" w:cs="Arial"/>
          <w:sz w:val="24"/>
          <w:szCs w:val="24"/>
        </w:rPr>
        <w:t xml:space="preserve"> (Google, n. d.)</w:t>
      </w:r>
      <w:r>
        <w:rPr>
          <w:rFonts w:ascii="Arial" w:eastAsia="Arial" w:hAnsi="Arial" w:cs="Arial"/>
          <w:sz w:val="24"/>
          <w:szCs w:val="24"/>
        </w:rPr>
        <w:t xml:space="preserve">. </w:t>
      </w:r>
      <w:r w:rsidR="00165819">
        <w:rPr>
          <w:rFonts w:ascii="Arial" w:eastAsia="Arial" w:hAnsi="Arial" w:cs="Arial"/>
          <w:sz w:val="24"/>
          <w:szCs w:val="24"/>
        </w:rPr>
        <w:t>These devices at sold on Google’s company websites, as well as through third-party, such as Amazon, Curry’s, etc. The physical stores of Google are only present in 2 location (New York) across the world</w:t>
      </w:r>
      <w:r w:rsidR="007F774F">
        <w:rPr>
          <w:rFonts w:ascii="Arial" w:eastAsia="Arial" w:hAnsi="Arial" w:cs="Arial"/>
          <w:sz w:val="24"/>
          <w:szCs w:val="24"/>
        </w:rPr>
        <w:t xml:space="preserve"> (Google Store Help, n. d.)</w:t>
      </w:r>
      <w:r w:rsidR="00165819">
        <w:rPr>
          <w:rFonts w:ascii="Arial" w:eastAsia="Arial" w:hAnsi="Arial" w:cs="Arial"/>
          <w:sz w:val="24"/>
          <w:szCs w:val="24"/>
        </w:rPr>
        <w:t>. This helps company to save considerable cost which is otherwise spent of maintaining the physical stores.</w:t>
      </w:r>
    </w:p>
    <w:p w:rsidR="00BC769B" w:rsidRDefault="00BC769B">
      <w:pPr>
        <w:spacing w:line="360" w:lineRule="auto"/>
        <w:rPr>
          <w:rFonts w:ascii="Arial" w:eastAsia="Arial" w:hAnsi="Arial" w:cs="Arial"/>
          <w:sz w:val="24"/>
          <w:szCs w:val="24"/>
        </w:rPr>
      </w:pPr>
      <w:r w:rsidRPr="00003ADE">
        <w:rPr>
          <w:rFonts w:ascii="Arial" w:eastAsia="Arial" w:hAnsi="Arial" w:cs="Arial"/>
          <w:b/>
          <w:sz w:val="24"/>
          <w:szCs w:val="24"/>
        </w:rPr>
        <w:lastRenderedPageBreak/>
        <w:t xml:space="preserve">Marketing and sales – </w:t>
      </w:r>
      <w:r w:rsidR="00003ADE">
        <w:rPr>
          <w:rFonts w:ascii="Arial" w:eastAsia="Arial" w:hAnsi="Arial" w:cs="Arial"/>
          <w:sz w:val="24"/>
          <w:szCs w:val="24"/>
        </w:rPr>
        <w:t>Google promotes its business through both offline and online medium and uses various marketing mix strategies, like advertisements of different medias, public relationships, and events</w:t>
      </w:r>
      <w:r w:rsidR="007F774F">
        <w:rPr>
          <w:rFonts w:ascii="Arial" w:eastAsia="Arial" w:hAnsi="Arial" w:cs="Arial"/>
          <w:sz w:val="24"/>
          <w:szCs w:val="24"/>
        </w:rPr>
        <w:t xml:space="preserve"> (Google careers, n. d.)</w:t>
      </w:r>
      <w:r w:rsidR="00003ADE">
        <w:rPr>
          <w:rFonts w:ascii="Arial" w:eastAsia="Arial" w:hAnsi="Arial" w:cs="Arial"/>
          <w:sz w:val="24"/>
          <w:szCs w:val="24"/>
        </w:rPr>
        <w:t>. However, sales promotion and direct marketing is not much considered by the company. In the year 2022, Google’s marketing expenses were $</w:t>
      </w:r>
      <w:r w:rsidR="00003ADE" w:rsidRPr="00003ADE">
        <w:rPr>
          <w:rFonts w:ascii="Arial" w:eastAsia="Arial" w:hAnsi="Arial" w:cs="Arial"/>
          <w:sz w:val="24"/>
          <w:szCs w:val="24"/>
        </w:rPr>
        <w:t>26.56 billion</w:t>
      </w:r>
      <w:r w:rsidR="00003ADE">
        <w:rPr>
          <w:rFonts w:ascii="Arial" w:eastAsia="Arial" w:hAnsi="Arial" w:cs="Arial"/>
          <w:sz w:val="24"/>
          <w:szCs w:val="24"/>
        </w:rPr>
        <w:t xml:space="preserve">. </w:t>
      </w:r>
      <w:r w:rsidR="007F774F">
        <w:rPr>
          <w:rFonts w:ascii="Arial" w:eastAsia="Arial" w:hAnsi="Arial" w:cs="Arial"/>
          <w:sz w:val="24"/>
          <w:szCs w:val="24"/>
        </w:rPr>
        <w:t>(Bianchi, 2023)</w:t>
      </w:r>
    </w:p>
    <w:p w:rsidR="00BC769B" w:rsidRDefault="00BC769B">
      <w:pPr>
        <w:spacing w:line="360" w:lineRule="auto"/>
        <w:rPr>
          <w:rFonts w:ascii="Arial" w:eastAsia="Arial" w:hAnsi="Arial" w:cs="Arial"/>
          <w:sz w:val="24"/>
          <w:szCs w:val="24"/>
        </w:rPr>
      </w:pPr>
      <w:r w:rsidRPr="00003ADE">
        <w:rPr>
          <w:rFonts w:ascii="Arial" w:eastAsia="Arial" w:hAnsi="Arial" w:cs="Arial"/>
          <w:b/>
          <w:sz w:val="24"/>
          <w:szCs w:val="24"/>
        </w:rPr>
        <w:t xml:space="preserve">Services </w:t>
      </w:r>
      <w:r w:rsidR="00003ADE" w:rsidRPr="00003ADE">
        <w:rPr>
          <w:rFonts w:ascii="Arial" w:eastAsia="Arial" w:hAnsi="Arial" w:cs="Arial"/>
          <w:b/>
          <w:sz w:val="24"/>
          <w:szCs w:val="24"/>
        </w:rPr>
        <w:t>–</w:t>
      </w:r>
      <w:r w:rsidR="00003ADE">
        <w:rPr>
          <w:rFonts w:ascii="Arial" w:eastAsia="Arial" w:hAnsi="Arial" w:cs="Arial"/>
          <w:sz w:val="24"/>
          <w:szCs w:val="24"/>
        </w:rPr>
        <w:t>Google offers after sale service to its customers through its Google Forum. It also offers customer service contact details for any technical needs</w:t>
      </w:r>
      <w:r w:rsidR="005642B8">
        <w:rPr>
          <w:rFonts w:ascii="Arial" w:eastAsia="Arial" w:hAnsi="Arial" w:cs="Arial"/>
          <w:sz w:val="24"/>
          <w:szCs w:val="24"/>
        </w:rPr>
        <w:t>, concerns, complaints</w:t>
      </w:r>
      <w:r w:rsidR="00003ADE">
        <w:rPr>
          <w:rFonts w:ascii="Arial" w:eastAsia="Arial" w:hAnsi="Arial" w:cs="Arial"/>
          <w:sz w:val="24"/>
          <w:szCs w:val="24"/>
        </w:rPr>
        <w:t xml:space="preserve"> and assistance. </w:t>
      </w:r>
      <w:r w:rsidR="007F774F">
        <w:rPr>
          <w:rFonts w:ascii="Arial" w:eastAsia="Arial" w:hAnsi="Arial" w:cs="Arial"/>
          <w:sz w:val="24"/>
          <w:szCs w:val="24"/>
        </w:rPr>
        <w:t>(Google Workspace, n. d.)</w:t>
      </w:r>
    </w:p>
    <w:p w:rsidR="007660F5" w:rsidRDefault="007660F5">
      <w:pPr>
        <w:spacing w:line="360" w:lineRule="auto"/>
        <w:rPr>
          <w:rFonts w:ascii="Arial" w:eastAsia="Arial" w:hAnsi="Arial" w:cs="Arial"/>
          <w:sz w:val="24"/>
          <w:szCs w:val="24"/>
        </w:rPr>
      </w:pPr>
    </w:p>
    <w:p w:rsidR="007660F5" w:rsidRDefault="00171D38">
      <w:pPr>
        <w:pStyle w:val="Heading3"/>
      </w:pPr>
      <w:bookmarkStart w:id="13" w:name="_Toc134480495"/>
      <w:r>
        <w:t>Secondary Activities</w:t>
      </w:r>
      <w:bookmarkEnd w:id="13"/>
    </w:p>
    <w:p w:rsidR="007660F5" w:rsidRDefault="00003ADE">
      <w:pPr>
        <w:spacing w:line="360" w:lineRule="auto"/>
        <w:rPr>
          <w:rFonts w:ascii="Arial" w:eastAsia="Arial" w:hAnsi="Arial" w:cs="Arial"/>
          <w:sz w:val="24"/>
          <w:szCs w:val="24"/>
        </w:rPr>
      </w:pPr>
      <w:bookmarkStart w:id="14" w:name="_heading=h.gjdgxs" w:colFirst="0" w:colLast="0"/>
      <w:bookmarkEnd w:id="14"/>
      <w:r w:rsidRPr="00367B9D">
        <w:rPr>
          <w:rFonts w:ascii="Arial" w:eastAsia="Arial" w:hAnsi="Arial" w:cs="Arial"/>
          <w:b/>
          <w:sz w:val="24"/>
          <w:szCs w:val="24"/>
        </w:rPr>
        <w:t>Procurement –</w:t>
      </w:r>
      <w:r w:rsidR="005642B8">
        <w:rPr>
          <w:rFonts w:ascii="Arial" w:eastAsia="Arial" w:hAnsi="Arial" w:cs="Arial"/>
          <w:sz w:val="24"/>
          <w:szCs w:val="24"/>
        </w:rPr>
        <w:t xml:space="preserve">Like outbound logistics, Google is also selective about its procurement and does not reveal information </w:t>
      </w:r>
      <w:r w:rsidR="00367B9D">
        <w:rPr>
          <w:rFonts w:ascii="Arial" w:eastAsia="Arial" w:hAnsi="Arial" w:cs="Arial"/>
          <w:sz w:val="24"/>
          <w:szCs w:val="24"/>
        </w:rPr>
        <w:t>to general public</w:t>
      </w:r>
      <w:r w:rsidR="005642B8">
        <w:rPr>
          <w:rFonts w:ascii="Arial" w:eastAsia="Arial" w:hAnsi="Arial" w:cs="Arial"/>
          <w:sz w:val="24"/>
          <w:szCs w:val="24"/>
        </w:rPr>
        <w:t>.</w:t>
      </w:r>
      <w:r w:rsidR="00367B9D">
        <w:rPr>
          <w:rFonts w:ascii="Arial" w:eastAsia="Arial" w:hAnsi="Arial" w:cs="Arial"/>
          <w:sz w:val="24"/>
          <w:szCs w:val="24"/>
        </w:rPr>
        <w:t xml:space="preserve"> However, since there is not raw materials involved in the logistics, it can be assumed that the procurement will be minimal. Also, there are possibilities that the procurement must be conducted online in order to save cost and time that may be spent on physical procurement. </w:t>
      </w:r>
    </w:p>
    <w:p w:rsidR="00003ADE" w:rsidRDefault="00003ADE">
      <w:pPr>
        <w:spacing w:line="360" w:lineRule="auto"/>
        <w:rPr>
          <w:rFonts w:ascii="Arial" w:eastAsia="Arial" w:hAnsi="Arial" w:cs="Arial"/>
          <w:sz w:val="24"/>
          <w:szCs w:val="24"/>
        </w:rPr>
      </w:pPr>
      <w:r w:rsidRPr="00917AD9">
        <w:rPr>
          <w:rFonts w:ascii="Arial" w:eastAsia="Arial" w:hAnsi="Arial" w:cs="Arial"/>
          <w:b/>
          <w:sz w:val="24"/>
          <w:szCs w:val="24"/>
        </w:rPr>
        <w:t>Technology development –</w:t>
      </w:r>
      <w:r w:rsidR="00917AD9">
        <w:rPr>
          <w:rFonts w:ascii="Arial" w:eastAsia="Arial" w:hAnsi="Arial" w:cs="Arial"/>
          <w:sz w:val="24"/>
          <w:szCs w:val="24"/>
        </w:rPr>
        <w:t xml:space="preserve">With regards to technology development too, Google does not reveal much information. However, it has around 21 data centres located across the world which offers 24/7 service to its customers (Google Data Centers, n. d.). They efficiently use power and other technical resources in these centers which gives the company a competitive edge (Sattiraju, 2020). </w:t>
      </w:r>
    </w:p>
    <w:p w:rsidR="00003ADE" w:rsidRDefault="00003ADE">
      <w:pPr>
        <w:spacing w:line="360" w:lineRule="auto"/>
        <w:rPr>
          <w:rFonts w:ascii="Arial" w:eastAsia="Arial" w:hAnsi="Arial" w:cs="Arial"/>
          <w:sz w:val="24"/>
          <w:szCs w:val="24"/>
        </w:rPr>
      </w:pPr>
      <w:r w:rsidRPr="00990FA8">
        <w:rPr>
          <w:rFonts w:ascii="Arial" w:eastAsia="Arial" w:hAnsi="Arial" w:cs="Arial"/>
          <w:b/>
          <w:sz w:val="24"/>
          <w:szCs w:val="24"/>
        </w:rPr>
        <w:t>Human resource management –</w:t>
      </w:r>
      <w:r w:rsidR="004B2B0E">
        <w:rPr>
          <w:rFonts w:ascii="Arial" w:eastAsia="Arial" w:hAnsi="Arial" w:cs="Arial"/>
          <w:sz w:val="24"/>
          <w:szCs w:val="24"/>
        </w:rPr>
        <w:t xml:space="preserve">The growth and development </w:t>
      </w:r>
      <w:r w:rsidR="00990FA8">
        <w:rPr>
          <w:rFonts w:ascii="Arial" w:eastAsia="Arial" w:hAnsi="Arial" w:cs="Arial"/>
          <w:sz w:val="24"/>
          <w:szCs w:val="24"/>
        </w:rPr>
        <w:t xml:space="preserve">of Google can be attributed to its effective leadership and human resource management (HRM) team. There is an employee-centred culture prevailing in the company which believes in empowering its workforce. Besides, the HRM ensures that it hires and retains talented workforce who has technological abilities, innovative and creative mind and efficiency. </w:t>
      </w:r>
      <w:r w:rsidR="006F6A21">
        <w:rPr>
          <w:rFonts w:ascii="Arial" w:eastAsia="Arial" w:hAnsi="Arial" w:cs="Arial"/>
          <w:sz w:val="24"/>
          <w:szCs w:val="24"/>
        </w:rPr>
        <w:t>(Pratap, 2017)</w:t>
      </w:r>
    </w:p>
    <w:p w:rsidR="00003ADE" w:rsidRDefault="00003ADE">
      <w:pPr>
        <w:spacing w:line="360" w:lineRule="auto"/>
        <w:rPr>
          <w:rFonts w:ascii="Arial" w:eastAsia="Arial" w:hAnsi="Arial" w:cs="Arial"/>
          <w:sz w:val="24"/>
          <w:szCs w:val="24"/>
        </w:rPr>
      </w:pPr>
      <w:r w:rsidRPr="003460F6">
        <w:rPr>
          <w:rFonts w:ascii="Arial" w:eastAsia="Arial" w:hAnsi="Arial" w:cs="Arial"/>
          <w:b/>
          <w:sz w:val="24"/>
          <w:szCs w:val="24"/>
        </w:rPr>
        <w:t>Firm infrastructure –</w:t>
      </w:r>
      <w:r w:rsidR="003460F6">
        <w:rPr>
          <w:rFonts w:ascii="Arial" w:eastAsia="Arial" w:hAnsi="Arial" w:cs="Arial"/>
          <w:sz w:val="24"/>
          <w:szCs w:val="24"/>
        </w:rPr>
        <w:t>Google has a legal, financial and management team in its functional infrastructure that ensures smooth functioning of business operations</w:t>
      </w:r>
      <w:r w:rsidR="007F774F">
        <w:rPr>
          <w:rFonts w:ascii="Arial" w:eastAsia="Arial" w:hAnsi="Arial" w:cs="Arial"/>
          <w:sz w:val="24"/>
          <w:szCs w:val="24"/>
        </w:rPr>
        <w:t xml:space="preserve"> (Google Careers, n. d.)</w:t>
      </w:r>
      <w:r w:rsidR="003460F6">
        <w:rPr>
          <w:rFonts w:ascii="Arial" w:eastAsia="Arial" w:hAnsi="Arial" w:cs="Arial"/>
          <w:sz w:val="24"/>
          <w:szCs w:val="24"/>
        </w:rPr>
        <w:t xml:space="preserve">. The technical and management team is dedicated and commitment to their work and offers good customer service thus giving the company a competitive edge. </w:t>
      </w:r>
      <w:r w:rsidR="007F774F">
        <w:rPr>
          <w:rFonts w:ascii="Arial" w:eastAsia="Arial" w:hAnsi="Arial" w:cs="Arial"/>
          <w:sz w:val="24"/>
          <w:szCs w:val="24"/>
        </w:rPr>
        <w:t>(Google Workspace, n. d.)</w:t>
      </w:r>
    </w:p>
    <w:p w:rsidR="007660F5" w:rsidRDefault="00171D38">
      <w:pPr>
        <w:pStyle w:val="Heading2"/>
      </w:pPr>
      <w:bookmarkStart w:id="15" w:name="_Toc134480496"/>
      <w:r>
        <w:lastRenderedPageBreak/>
        <w:t>VRIO Analysis of Distinctive Resources and Capabilities</w:t>
      </w:r>
      <w:bookmarkEnd w:id="15"/>
    </w:p>
    <w:p w:rsidR="00993A3B" w:rsidRDefault="004852F9">
      <w:pPr>
        <w:spacing w:line="360" w:lineRule="auto"/>
        <w:rPr>
          <w:rFonts w:ascii="Arial" w:eastAsia="Arial" w:hAnsi="Arial" w:cs="Arial"/>
          <w:sz w:val="24"/>
          <w:szCs w:val="24"/>
        </w:rPr>
      </w:pPr>
      <w:r>
        <w:rPr>
          <w:rFonts w:ascii="Arial" w:eastAsia="Arial" w:hAnsi="Arial" w:cs="Arial"/>
          <w:sz w:val="24"/>
          <w:szCs w:val="24"/>
        </w:rPr>
        <w:t>As stated by Whittington, et al. (2020) a company can achieve competitive edge through its distinctive resources and capabilities. They make the organisation unique and distinctive in comparison to its competitors</w:t>
      </w:r>
      <w:r w:rsidR="00993A3B">
        <w:rPr>
          <w:rFonts w:ascii="Arial" w:eastAsia="Arial" w:hAnsi="Arial" w:cs="Arial"/>
          <w:sz w:val="24"/>
          <w:szCs w:val="24"/>
        </w:rPr>
        <w:t xml:space="preserve"> which increases its value among the customers and enhances its performance (Barney and Hesterly, 2015). </w:t>
      </w:r>
      <w:r w:rsidR="00251DB9">
        <w:rPr>
          <w:rFonts w:ascii="Arial" w:eastAsia="Arial" w:hAnsi="Arial" w:cs="Arial"/>
          <w:sz w:val="24"/>
          <w:szCs w:val="24"/>
        </w:rPr>
        <w:t>A firm canuse</w:t>
      </w:r>
      <w:r w:rsidR="00251DB9" w:rsidRPr="00251DB9">
        <w:rPr>
          <w:rFonts w:ascii="Arial" w:eastAsia="Arial" w:hAnsi="Arial" w:cs="Arial"/>
          <w:sz w:val="24"/>
          <w:szCs w:val="24"/>
        </w:rPr>
        <w:t xml:space="preserve"> VRIO framework to analyse </w:t>
      </w:r>
      <w:r w:rsidR="00251DB9">
        <w:rPr>
          <w:rFonts w:ascii="Arial" w:eastAsia="Arial" w:hAnsi="Arial" w:cs="Arial"/>
          <w:sz w:val="24"/>
          <w:szCs w:val="24"/>
        </w:rPr>
        <w:t>the</w:t>
      </w:r>
      <w:r w:rsidR="00251DB9" w:rsidRPr="00251DB9">
        <w:rPr>
          <w:rFonts w:ascii="Arial" w:eastAsia="Arial" w:hAnsi="Arial" w:cs="Arial"/>
          <w:sz w:val="24"/>
          <w:szCs w:val="24"/>
        </w:rPr>
        <w:t xml:space="preserve"> effectiveness </w:t>
      </w:r>
      <w:r w:rsidR="00251DB9">
        <w:rPr>
          <w:rFonts w:ascii="Arial" w:eastAsia="Arial" w:hAnsi="Arial" w:cs="Arial"/>
          <w:sz w:val="24"/>
          <w:szCs w:val="24"/>
        </w:rPr>
        <w:t xml:space="preserve">of its resources and capabilities </w:t>
      </w:r>
      <w:r w:rsidR="00251DB9" w:rsidRPr="00251DB9">
        <w:rPr>
          <w:rFonts w:ascii="Arial" w:eastAsia="Arial" w:hAnsi="Arial" w:cs="Arial"/>
          <w:sz w:val="24"/>
          <w:szCs w:val="24"/>
        </w:rPr>
        <w:t xml:space="preserve">in offering </w:t>
      </w:r>
      <w:r w:rsidR="00251DB9">
        <w:rPr>
          <w:rFonts w:ascii="Arial" w:eastAsia="Arial" w:hAnsi="Arial" w:cs="Arial"/>
          <w:sz w:val="24"/>
          <w:szCs w:val="24"/>
        </w:rPr>
        <w:t xml:space="preserve">it a </w:t>
      </w:r>
      <w:r w:rsidR="00251DB9" w:rsidRPr="00251DB9">
        <w:rPr>
          <w:rFonts w:ascii="Arial" w:eastAsia="Arial" w:hAnsi="Arial" w:cs="Arial"/>
          <w:sz w:val="24"/>
          <w:szCs w:val="24"/>
        </w:rPr>
        <w:t>competitive edge</w:t>
      </w:r>
      <w:r w:rsidR="00251DB9">
        <w:rPr>
          <w:rFonts w:ascii="Arial" w:eastAsia="Arial" w:hAnsi="Arial" w:cs="Arial"/>
          <w:sz w:val="24"/>
          <w:szCs w:val="24"/>
        </w:rPr>
        <w:t>.</w:t>
      </w:r>
      <w:r w:rsidR="00251DB9" w:rsidRPr="00251DB9">
        <w:rPr>
          <w:rFonts w:ascii="Arial" w:eastAsia="Arial" w:hAnsi="Arial" w:cs="Arial"/>
          <w:sz w:val="24"/>
          <w:szCs w:val="24"/>
        </w:rPr>
        <w:t xml:space="preserve"> VRIO is an acronym for value, rarity, inimitability and organisational support.As stated by Barney and Hesterly (2015), if the resources are not valuable, it does not offer competitive edge to the company. If they are valuable but not rare, it may not give uniqueness to the company resulting in competitive parity. However, if the resources are valuable and rare but easy to imitate, it can provide temporary competitive advantage. Moreover, a firm can gain sustained competitive advantage if its resources and capabilities are VRIO(Refer to Fig. 7).  </w:t>
      </w:r>
    </w:p>
    <w:p w:rsidR="00171D38" w:rsidRDefault="00171D38" w:rsidP="00171D38">
      <w:pPr>
        <w:spacing w:line="360" w:lineRule="auto"/>
        <w:jc w:val="center"/>
        <w:rPr>
          <w:rFonts w:ascii="Arial" w:eastAsia="Arial" w:hAnsi="Arial" w:cs="Arial"/>
          <w:sz w:val="24"/>
          <w:szCs w:val="24"/>
        </w:rPr>
      </w:pPr>
      <w:r>
        <w:rPr>
          <w:noProof/>
          <w:lang w:val="en-US" w:eastAsia="en-US" w:bidi="hi-IN"/>
        </w:rPr>
        <w:drawing>
          <wp:inline distT="0" distB="0" distL="0" distR="0">
            <wp:extent cx="5731510" cy="2065020"/>
            <wp:effectExtent l="0" t="0" r="2540" b="0"/>
            <wp:docPr id="5" name="Picture 4">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D171A5DF-31D5-D7CD-01C0-0106B1773E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D171A5DF-31D5-D7CD-01C0-0106B1773EB0}"/>
                        </a:ext>
                      </a:extLst>
                    </pic:cNvPr>
                    <pic:cNvPicPr>
                      <a:picLocks noChangeAspect="1"/>
                    </pic:cNvPicPr>
                  </pic:nvPicPr>
                  <pic:blipFill>
                    <a:blip r:embed="rId18"/>
                    <a:stretch>
                      <a:fillRect/>
                    </a:stretch>
                  </pic:blipFill>
                  <pic:spPr>
                    <a:xfrm>
                      <a:off x="0" y="0"/>
                      <a:ext cx="5731510" cy="2065020"/>
                    </a:xfrm>
                    <a:prstGeom prst="rect">
                      <a:avLst/>
                    </a:prstGeom>
                  </pic:spPr>
                </pic:pic>
              </a:graphicData>
            </a:graphic>
          </wp:inline>
        </w:drawing>
      </w:r>
    </w:p>
    <w:p w:rsidR="00171D38" w:rsidRPr="00171D38" w:rsidRDefault="00171D38" w:rsidP="00171D38">
      <w:pPr>
        <w:spacing w:line="360" w:lineRule="auto"/>
        <w:jc w:val="center"/>
        <w:rPr>
          <w:rFonts w:ascii="Arial" w:eastAsia="Arial" w:hAnsi="Arial" w:cs="Arial"/>
          <w:b/>
          <w:sz w:val="24"/>
          <w:szCs w:val="24"/>
        </w:rPr>
      </w:pPr>
      <w:r w:rsidRPr="00171D38">
        <w:rPr>
          <w:rFonts w:ascii="Arial" w:eastAsia="Arial" w:hAnsi="Arial" w:cs="Arial"/>
          <w:b/>
          <w:sz w:val="24"/>
          <w:szCs w:val="24"/>
        </w:rPr>
        <w:t>Figure 7: VRIO Framework Application</w:t>
      </w:r>
    </w:p>
    <w:p w:rsidR="00171D38" w:rsidRDefault="00171D38" w:rsidP="00171D38">
      <w:pPr>
        <w:spacing w:line="360" w:lineRule="auto"/>
        <w:jc w:val="center"/>
        <w:rPr>
          <w:rFonts w:ascii="Arial" w:eastAsia="Arial" w:hAnsi="Arial" w:cs="Arial"/>
          <w:sz w:val="24"/>
          <w:szCs w:val="24"/>
        </w:rPr>
      </w:pPr>
      <w:r>
        <w:rPr>
          <w:rFonts w:ascii="Arial" w:eastAsia="Arial" w:hAnsi="Arial" w:cs="Arial"/>
          <w:sz w:val="24"/>
          <w:szCs w:val="24"/>
        </w:rPr>
        <w:t xml:space="preserve">(Source: </w:t>
      </w:r>
      <w:r w:rsidRPr="00171D38">
        <w:rPr>
          <w:rFonts w:ascii="Arial" w:eastAsia="Arial" w:hAnsi="Arial" w:cs="Arial"/>
          <w:sz w:val="24"/>
          <w:szCs w:val="24"/>
        </w:rPr>
        <w:t>Barney and Hesterly, 2015)</w:t>
      </w:r>
    </w:p>
    <w:p w:rsidR="007660F5" w:rsidRDefault="00251DB9">
      <w:pPr>
        <w:spacing w:line="360" w:lineRule="auto"/>
        <w:rPr>
          <w:rFonts w:ascii="Arial" w:eastAsia="Arial" w:hAnsi="Arial" w:cs="Arial"/>
          <w:sz w:val="24"/>
          <w:szCs w:val="24"/>
        </w:rPr>
      </w:pPr>
      <w:r>
        <w:rPr>
          <w:rFonts w:ascii="Arial" w:eastAsia="Arial" w:hAnsi="Arial" w:cs="Arial"/>
          <w:sz w:val="24"/>
          <w:szCs w:val="24"/>
        </w:rPr>
        <w:t xml:space="preserve">VRIO assessment of Google’s </w:t>
      </w:r>
      <w:r w:rsidRPr="00251DB9">
        <w:rPr>
          <w:rFonts w:ascii="Arial" w:eastAsia="Arial" w:hAnsi="Arial" w:cs="Arial"/>
          <w:sz w:val="24"/>
          <w:szCs w:val="24"/>
        </w:rPr>
        <w:t xml:space="preserve">resources and capabilities can be </w:t>
      </w:r>
      <w:r>
        <w:rPr>
          <w:rFonts w:ascii="Arial" w:eastAsia="Arial" w:hAnsi="Arial" w:cs="Arial"/>
          <w:sz w:val="24"/>
          <w:szCs w:val="24"/>
        </w:rPr>
        <w:t>described as follows:</w:t>
      </w:r>
    </w:p>
    <w:p w:rsidR="00251DB9" w:rsidRDefault="005658B4">
      <w:pPr>
        <w:spacing w:line="360" w:lineRule="auto"/>
        <w:rPr>
          <w:rFonts w:ascii="Arial" w:eastAsia="Arial" w:hAnsi="Arial" w:cs="Arial"/>
          <w:sz w:val="24"/>
          <w:szCs w:val="24"/>
        </w:rPr>
      </w:pPr>
      <w:r w:rsidRPr="005658B4">
        <w:rPr>
          <w:rFonts w:ascii="Arial" w:eastAsia="Arial" w:hAnsi="Arial" w:cs="Arial"/>
          <w:b/>
          <w:sz w:val="24"/>
          <w:szCs w:val="24"/>
        </w:rPr>
        <w:t xml:space="preserve">Valuable </w:t>
      </w:r>
      <w:r>
        <w:rPr>
          <w:rFonts w:ascii="Arial" w:eastAsia="Arial" w:hAnsi="Arial" w:cs="Arial"/>
          <w:b/>
          <w:sz w:val="24"/>
          <w:szCs w:val="24"/>
        </w:rPr>
        <w:t>–</w:t>
      </w:r>
      <w:r>
        <w:rPr>
          <w:rFonts w:ascii="Arial" w:eastAsia="Arial" w:hAnsi="Arial" w:cs="Arial"/>
          <w:sz w:val="24"/>
          <w:szCs w:val="24"/>
        </w:rPr>
        <w:t xml:space="preserve"> Theseresources and capabilities of Google can help it to design valuable products and services, and to act on opportunities and threats present in the external environment (Whittington, et al., 2020). The most valuable resource of Google is its search engine. Over the years, it has created good image and value among the customers which is evident from its extensive use across the world. Additionally, it </w:t>
      </w:r>
      <w:r>
        <w:rPr>
          <w:rFonts w:ascii="Arial" w:eastAsia="Arial" w:hAnsi="Arial" w:cs="Arial"/>
          <w:sz w:val="24"/>
          <w:szCs w:val="24"/>
        </w:rPr>
        <w:lastRenderedPageBreak/>
        <w:t xml:space="preserve">has helped Google to gain </w:t>
      </w:r>
      <w:r w:rsidRPr="005658B4">
        <w:rPr>
          <w:rFonts w:ascii="Arial" w:eastAsia="Arial" w:hAnsi="Arial" w:cs="Arial"/>
          <w:sz w:val="24"/>
          <w:szCs w:val="24"/>
        </w:rPr>
        <w:t>85.53%</w:t>
      </w:r>
      <w:r>
        <w:rPr>
          <w:rFonts w:ascii="Arial" w:eastAsia="Arial" w:hAnsi="Arial" w:cs="Arial"/>
          <w:sz w:val="24"/>
          <w:szCs w:val="24"/>
        </w:rPr>
        <w:t xml:space="preserve"> of market share in the search engine industry </w:t>
      </w:r>
      <w:r w:rsidRPr="005658B4">
        <w:rPr>
          <w:rFonts w:ascii="Arial" w:eastAsia="Arial" w:hAnsi="Arial" w:cs="Arial"/>
          <w:sz w:val="24"/>
          <w:szCs w:val="24"/>
        </w:rPr>
        <w:t>(Bianchi, 2023)</w:t>
      </w:r>
      <w:r>
        <w:rPr>
          <w:rFonts w:ascii="Arial" w:eastAsia="Arial" w:hAnsi="Arial" w:cs="Arial"/>
          <w:sz w:val="24"/>
          <w:szCs w:val="24"/>
        </w:rPr>
        <w:t>. Google also generates increasing revenue from the Google Ad’s and in 2022 this revenue was around $</w:t>
      </w:r>
      <w:r w:rsidRPr="005658B4">
        <w:rPr>
          <w:rFonts w:ascii="Arial" w:eastAsia="Arial" w:hAnsi="Arial" w:cs="Arial"/>
          <w:sz w:val="24"/>
          <w:szCs w:val="24"/>
        </w:rPr>
        <w:t>224.47 billion(Bianchi, 2023)</w:t>
      </w:r>
      <w:r>
        <w:rPr>
          <w:rFonts w:ascii="Arial" w:eastAsia="Arial" w:hAnsi="Arial" w:cs="Arial"/>
          <w:sz w:val="24"/>
          <w:szCs w:val="24"/>
        </w:rPr>
        <w:t xml:space="preserve">. Nevertheless, Google creates economic value by offering high quality technological products to its customers and by adding attractive features to it. </w:t>
      </w:r>
      <w:r w:rsidR="00D07A5A">
        <w:rPr>
          <w:rFonts w:ascii="Arial" w:eastAsia="Arial" w:hAnsi="Arial" w:cs="Arial"/>
          <w:sz w:val="24"/>
          <w:szCs w:val="24"/>
        </w:rPr>
        <w:t xml:space="preserve">For example, android product of Google offers better connectivity, Bluetooth feature, storage, etc. which is highly valuable for customers as well as economically valuable for the company (Android, n. d.). </w:t>
      </w:r>
    </w:p>
    <w:p w:rsidR="00251DB9" w:rsidRDefault="00251DB9">
      <w:pPr>
        <w:spacing w:line="360" w:lineRule="auto"/>
        <w:rPr>
          <w:rFonts w:ascii="Arial" w:eastAsia="Arial" w:hAnsi="Arial" w:cs="Arial"/>
          <w:sz w:val="24"/>
          <w:szCs w:val="24"/>
        </w:rPr>
      </w:pPr>
      <w:r w:rsidRPr="00D07A5A">
        <w:rPr>
          <w:rFonts w:ascii="Arial" w:eastAsia="Arial" w:hAnsi="Arial" w:cs="Arial"/>
          <w:b/>
          <w:sz w:val="24"/>
          <w:szCs w:val="24"/>
        </w:rPr>
        <w:t>Rare –</w:t>
      </w:r>
      <w:r w:rsidR="00D07A5A">
        <w:rPr>
          <w:rFonts w:ascii="Arial" w:eastAsia="Arial" w:hAnsi="Arial" w:cs="Arial"/>
          <w:sz w:val="24"/>
          <w:szCs w:val="24"/>
        </w:rPr>
        <w:t xml:space="preserve">They are the resources that is only possessed by the company or by very few companies in the market (Whittington, et al., 2020). The search algorithm of Google provides it a competitive advantage as it can offer quick and comprehensive responses. It also has abilities to quickly respond to the changes in the internet environment. The collective knowledge and computer codes behind every product of Google is very difficult for other companies to replicate. As a result the company is able to gain maximum share in the search engine market for a very long time.  </w:t>
      </w:r>
      <w:r w:rsidR="002F5750" w:rsidRPr="002F5750">
        <w:rPr>
          <w:rFonts w:ascii="Arial" w:eastAsia="Arial" w:hAnsi="Arial" w:cs="Arial"/>
          <w:sz w:val="24"/>
          <w:szCs w:val="24"/>
        </w:rPr>
        <w:t>(Business School 101, 2022)</w:t>
      </w:r>
    </w:p>
    <w:p w:rsidR="00251DB9" w:rsidRDefault="00251DB9">
      <w:pPr>
        <w:spacing w:line="360" w:lineRule="auto"/>
        <w:rPr>
          <w:rFonts w:ascii="Arial" w:eastAsia="Arial" w:hAnsi="Arial" w:cs="Arial"/>
          <w:sz w:val="24"/>
          <w:szCs w:val="24"/>
        </w:rPr>
      </w:pPr>
      <w:r w:rsidRPr="00D94E4B">
        <w:rPr>
          <w:rFonts w:ascii="Arial" w:eastAsia="Arial" w:hAnsi="Arial" w:cs="Arial"/>
          <w:b/>
          <w:sz w:val="24"/>
          <w:szCs w:val="24"/>
        </w:rPr>
        <w:t>Inimitable –</w:t>
      </w:r>
      <w:r w:rsidR="00F76E34">
        <w:rPr>
          <w:rFonts w:ascii="Arial" w:eastAsia="Arial" w:hAnsi="Arial" w:cs="Arial"/>
          <w:sz w:val="24"/>
          <w:szCs w:val="24"/>
        </w:rPr>
        <w:t xml:space="preserve">These </w:t>
      </w:r>
      <w:r w:rsidR="00D94E4B">
        <w:rPr>
          <w:rFonts w:ascii="Arial" w:eastAsia="Arial" w:hAnsi="Arial" w:cs="Arial"/>
          <w:sz w:val="24"/>
          <w:szCs w:val="24"/>
        </w:rPr>
        <w:t xml:space="preserve">resources are complex and expensive for the rivals to develop, substitute or purchase it at a reasonable price </w:t>
      </w:r>
      <w:r w:rsidR="00D94E4B" w:rsidRPr="00D94E4B">
        <w:rPr>
          <w:rFonts w:ascii="Arial" w:eastAsia="Arial" w:hAnsi="Arial" w:cs="Arial"/>
          <w:sz w:val="24"/>
          <w:szCs w:val="24"/>
        </w:rPr>
        <w:t>(Whittington, et al., 2020)</w:t>
      </w:r>
      <w:r w:rsidR="00D94E4B">
        <w:rPr>
          <w:rFonts w:ascii="Arial" w:eastAsia="Arial" w:hAnsi="Arial" w:cs="Arial"/>
          <w:sz w:val="24"/>
          <w:szCs w:val="24"/>
        </w:rPr>
        <w:t xml:space="preserve">. Google’s personal home assistant has gained significant attention in the market from its competitors who are constantly trying to imitate its product. However, Google had directly imitated this product from Amazon’s home assistant. After a year of Google released its device, Apple directly imitated Google and launched its home pod. However, this imitation are very difficult for the small firms in the industry to copy or purchase. </w:t>
      </w:r>
      <w:r w:rsidR="002F5750">
        <w:rPr>
          <w:rFonts w:ascii="Arial" w:eastAsia="Arial" w:hAnsi="Arial" w:cs="Arial"/>
          <w:sz w:val="24"/>
          <w:szCs w:val="24"/>
        </w:rPr>
        <w:t>(Business School 101, 2022)</w:t>
      </w:r>
    </w:p>
    <w:p w:rsidR="00251DB9" w:rsidRDefault="00251DB9">
      <w:pPr>
        <w:spacing w:line="360" w:lineRule="auto"/>
        <w:rPr>
          <w:rFonts w:ascii="Arial" w:eastAsia="Arial" w:hAnsi="Arial" w:cs="Arial"/>
          <w:sz w:val="24"/>
          <w:szCs w:val="24"/>
        </w:rPr>
      </w:pPr>
      <w:r w:rsidRPr="0010707A">
        <w:rPr>
          <w:rFonts w:ascii="Arial" w:eastAsia="Arial" w:hAnsi="Arial" w:cs="Arial"/>
          <w:b/>
          <w:sz w:val="24"/>
          <w:szCs w:val="24"/>
        </w:rPr>
        <w:t>Organisational support –</w:t>
      </w:r>
      <w:r w:rsidR="0010707A">
        <w:rPr>
          <w:rFonts w:ascii="Arial" w:eastAsia="Arial" w:hAnsi="Arial" w:cs="Arial"/>
          <w:sz w:val="24"/>
          <w:szCs w:val="24"/>
        </w:rPr>
        <w:t xml:space="preserve"> This is the final criteria which decides whether a resource is capable of offering competitive advantage to the firm. Google has a well-designed internal organisational structure </w:t>
      </w:r>
      <w:r w:rsidR="005703CC">
        <w:rPr>
          <w:rFonts w:ascii="Arial" w:eastAsia="Arial" w:hAnsi="Arial" w:cs="Arial"/>
          <w:sz w:val="24"/>
          <w:szCs w:val="24"/>
        </w:rPr>
        <w:t>that highly motivates employees to work to their full potential. I</w:t>
      </w:r>
      <w:r w:rsidR="0010707A">
        <w:rPr>
          <w:rFonts w:ascii="Arial" w:eastAsia="Arial" w:hAnsi="Arial" w:cs="Arial"/>
          <w:sz w:val="24"/>
          <w:szCs w:val="24"/>
        </w:rPr>
        <w:t>ts 70+ offices are well-co-ordinated so that business processes can be conducted smoothly (Google, n. d.).</w:t>
      </w:r>
      <w:r w:rsidR="005703CC">
        <w:rPr>
          <w:rFonts w:ascii="Arial" w:eastAsia="Arial" w:hAnsi="Arial" w:cs="Arial"/>
          <w:sz w:val="24"/>
          <w:szCs w:val="24"/>
        </w:rPr>
        <w:t xml:space="preserve"> The IT department of the company has vast technical resources and it efficiently collects and processed data. Such a structural organisational support helps Google to enjoy competitive advantage</w:t>
      </w:r>
      <w:r w:rsidR="00D26153">
        <w:rPr>
          <w:rFonts w:ascii="Arial" w:eastAsia="Arial" w:hAnsi="Arial" w:cs="Arial"/>
          <w:sz w:val="24"/>
          <w:szCs w:val="24"/>
        </w:rPr>
        <w:t xml:space="preserve"> (Pratap, 2020)</w:t>
      </w:r>
      <w:r w:rsidR="005703CC">
        <w:rPr>
          <w:rFonts w:ascii="Arial" w:eastAsia="Arial" w:hAnsi="Arial" w:cs="Arial"/>
          <w:sz w:val="24"/>
          <w:szCs w:val="24"/>
        </w:rPr>
        <w:t xml:space="preserve">. </w:t>
      </w:r>
    </w:p>
    <w:p w:rsidR="00251DB9" w:rsidRDefault="00251DB9">
      <w:pPr>
        <w:spacing w:line="360" w:lineRule="auto"/>
        <w:rPr>
          <w:rFonts w:ascii="Arial" w:eastAsia="Arial" w:hAnsi="Arial" w:cs="Arial"/>
          <w:sz w:val="24"/>
          <w:szCs w:val="24"/>
        </w:rPr>
      </w:pPr>
    </w:p>
    <w:p w:rsidR="00251DB9" w:rsidRDefault="00251DB9">
      <w:pPr>
        <w:spacing w:line="360" w:lineRule="auto"/>
        <w:rPr>
          <w:rFonts w:ascii="Arial" w:eastAsia="Arial" w:hAnsi="Arial" w:cs="Arial"/>
          <w:sz w:val="24"/>
          <w:szCs w:val="24"/>
        </w:rPr>
      </w:pPr>
    </w:p>
    <w:p w:rsidR="007660F5" w:rsidRDefault="00171D38">
      <w:pPr>
        <w:pStyle w:val="Heading2"/>
      </w:pPr>
      <w:bookmarkStart w:id="16" w:name="_Toc134480497"/>
      <w:r>
        <w:t>SWOT Analysis</w:t>
      </w:r>
      <w:bookmarkEnd w:id="16"/>
    </w:p>
    <w:p w:rsidR="007660F5" w:rsidRDefault="00A97376">
      <w:pPr>
        <w:spacing w:line="360" w:lineRule="auto"/>
        <w:rPr>
          <w:rFonts w:ascii="Arial" w:eastAsia="Arial" w:hAnsi="Arial" w:cs="Arial"/>
          <w:sz w:val="24"/>
          <w:szCs w:val="24"/>
        </w:rPr>
      </w:pPr>
      <w:r>
        <w:rPr>
          <w:rFonts w:ascii="Arial" w:eastAsia="Arial" w:hAnsi="Arial" w:cs="Arial"/>
          <w:sz w:val="24"/>
          <w:szCs w:val="24"/>
        </w:rPr>
        <w:t>SWOT is the acronym for Strengths, Weaknesses, Opportunities and Threats. Googles organisational level strengths and weaknesses, and its external opportunities and threats can be illustrated as follows:</w:t>
      </w:r>
    </w:p>
    <w:tbl>
      <w:tblPr>
        <w:tblStyle w:val="TableGrid"/>
        <w:tblW w:w="0" w:type="auto"/>
        <w:tblLook w:val="04A0"/>
      </w:tblPr>
      <w:tblGrid>
        <w:gridCol w:w="4508"/>
        <w:gridCol w:w="4508"/>
      </w:tblGrid>
      <w:tr w:rsidR="00A97376" w:rsidRPr="00A97376" w:rsidTr="00A97376">
        <w:tc>
          <w:tcPr>
            <w:tcW w:w="4508" w:type="dxa"/>
          </w:tcPr>
          <w:p w:rsidR="00A97376" w:rsidRPr="00A97376" w:rsidRDefault="00A97376" w:rsidP="00A97376">
            <w:pPr>
              <w:spacing w:line="360" w:lineRule="auto"/>
              <w:jc w:val="center"/>
              <w:rPr>
                <w:rFonts w:ascii="Arial" w:eastAsia="Arial" w:hAnsi="Arial" w:cs="Arial"/>
                <w:b/>
                <w:sz w:val="24"/>
                <w:szCs w:val="24"/>
              </w:rPr>
            </w:pPr>
            <w:r w:rsidRPr="00A97376">
              <w:rPr>
                <w:rFonts w:ascii="Arial" w:eastAsia="Arial" w:hAnsi="Arial" w:cs="Arial"/>
                <w:b/>
                <w:sz w:val="24"/>
                <w:szCs w:val="24"/>
              </w:rPr>
              <w:t>Strengths</w:t>
            </w:r>
          </w:p>
        </w:tc>
        <w:tc>
          <w:tcPr>
            <w:tcW w:w="4508" w:type="dxa"/>
          </w:tcPr>
          <w:p w:rsidR="00A97376" w:rsidRPr="00A97376" w:rsidRDefault="00A97376" w:rsidP="00A97376">
            <w:pPr>
              <w:spacing w:line="360" w:lineRule="auto"/>
              <w:jc w:val="center"/>
              <w:rPr>
                <w:rFonts w:ascii="Arial" w:eastAsia="Arial" w:hAnsi="Arial" w:cs="Arial"/>
                <w:b/>
                <w:sz w:val="24"/>
                <w:szCs w:val="24"/>
              </w:rPr>
            </w:pPr>
            <w:r w:rsidRPr="00A97376">
              <w:rPr>
                <w:rFonts w:ascii="Arial" w:eastAsia="Arial" w:hAnsi="Arial" w:cs="Arial"/>
                <w:b/>
                <w:sz w:val="24"/>
                <w:szCs w:val="24"/>
              </w:rPr>
              <w:t>Weaknesses</w:t>
            </w:r>
          </w:p>
        </w:tc>
      </w:tr>
      <w:tr w:rsidR="00A97376" w:rsidTr="00A97376">
        <w:tc>
          <w:tcPr>
            <w:tcW w:w="4508" w:type="dxa"/>
          </w:tcPr>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 xml:space="preserve">Well-known company in the technology industry whose products are extensively used by wide consumer segments </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Leading player in search engine market with the market share of 85.53%</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Good brand value and business reputation</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 xml:space="preserve">Offers tough competition to the competitors and it is difficult for them to copy or imitate Google’s algorithms </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 xml:space="preserve">Strong financial capabilities and generates increasing </w:t>
            </w:r>
            <w:r w:rsidRPr="00A97376">
              <w:rPr>
                <w:rFonts w:ascii="Arial" w:eastAsia="Arial" w:hAnsi="Arial" w:cs="Arial"/>
                <w:sz w:val="24"/>
                <w:szCs w:val="24"/>
              </w:rPr>
              <w:t>revenue of $279.8 billion</w:t>
            </w:r>
            <w:r>
              <w:rPr>
                <w:rFonts w:ascii="Arial" w:eastAsia="Arial" w:hAnsi="Arial" w:cs="Arial"/>
                <w:sz w:val="24"/>
                <w:szCs w:val="24"/>
              </w:rPr>
              <w:t xml:space="preserve"> in 2022</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Introduced new and innovative hardware products in the market, like Smartphones, Smartwatches, Pixel, etc.</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Deals in wide range of products and services that include search engine, Could computing, mobile application, hardware and software development and many more</w:t>
            </w:r>
          </w:p>
          <w:p w:rsidR="00A97376" w:rsidRDefault="00A97376" w:rsidP="00A97376">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 xml:space="preserve">Positive and employee-centric work culture </w:t>
            </w:r>
          </w:p>
          <w:p w:rsidR="00213BEB" w:rsidRPr="00A97376" w:rsidRDefault="00213BEB" w:rsidP="00213BEB">
            <w:pPr>
              <w:pStyle w:val="ListParagraph"/>
              <w:spacing w:line="360" w:lineRule="auto"/>
              <w:ind w:left="227"/>
              <w:rPr>
                <w:rFonts w:ascii="Arial" w:eastAsia="Arial" w:hAnsi="Arial" w:cs="Arial"/>
                <w:sz w:val="24"/>
                <w:szCs w:val="24"/>
              </w:rPr>
            </w:pPr>
          </w:p>
        </w:tc>
        <w:tc>
          <w:tcPr>
            <w:tcW w:w="4508" w:type="dxa"/>
          </w:tcPr>
          <w:p w:rsidR="00A97376" w:rsidRDefault="009959B7" w:rsidP="009959B7">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lastRenderedPageBreak/>
              <w:t xml:space="preserve">Google is been criticised for its privacy policies wherein it hides most of its information related to its business operation and algorithms </w:t>
            </w:r>
          </w:p>
          <w:p w:rsidR="009959B7" w:rsidRDefault="009959B7" w:rsidP="009959B7">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Increasing dependency on online advertisement for generation of its revenue</w:t>
            </w:r>
          </w:p>
          <w:p w:rsidR="009959B7" w:rsidRPr="009959B7" w:rsidRDefault="009959B7" w:rsidP="009959B7">
            <w:pPr>
              <w:pStyle w:val="ListParagraph"/>
              <w:numPr>
                <w:ilvl w:val="0"/>
                <w:numId w:val="1"/>
              </w:numPr>
              <w:spacing w:line="360" w:lineRule="auto"/>
              <w:rPr>
                <w:rFonts w:ascii="Arial" w:eastAsia="Arial" w:hAnsi="Arial" w:cs="Arial"/>
                <w:sz w:val="24"/>
                <w:szCs w:val="24"/>
              </w:rPr>
            </w:pPr>
            <w:r>
              <w:rPr>
                <w:rFonts w:ascii="Arial" w:eastAsia="Arial" w:hAnsi="Arial" w:cs="Arial"/>
                <w:sz w:val="24"/>
                <w:szCs w:val="24"/>
              </w:rPr>
              <w:t>Lawsuit due to patent breach costs the company in terms of money, time and energy which could have been otherwise utilised for further innovations</w:t>
            </w:r>
            <w:r w:rsidR="00213BEB">
              <w:rPr>
                <w:rFonts w:ascii="Arial" w:eastAsia="Arial" w:hAnsi="Arial" w:cs="Arial"/>
                <w:sz w:val="24"/>
                <w:szCs w:val="24"/>
              </w:rPr>
              <w:t xml:space="preserve"> (Wolfe, 2019)</w:t>
            </w:r>
          </w:p>
        </w:tc>
      </w:tr>
      <w:tr w:rsidR="00A97376" w:rsidRPr="00A97376" w:rsidTr="00A97376">
        <w:tc>
          <w:tcPr>
            <w:tcW w:w="4508" w:type="dxa"/>
          </w:tcPr>
          <w:p w:rsidR="00A97376" w:rsidRPr="00A97376" w:rsidRDefault="00A97376" w:rsidP="00A97376">
            <w:pPr>
              <w:spacing w:line="360" w:lineRule="auto"/>
              <w:jc w:val="center"/>
              <w:rPr>
                <w:rFonts w:ascii="Arial" w:eastAsia="Arial" w:hAnsi="Arial" w:cs="Arial"/>
                <w:b/>
                <w:sz w:val="24"/>
                <w:szCs w:val="24"/>
              </w:rPr>
            </w:pPr>
            <w:r w:rsidRPr="00A97376">
              <w:rPr>
                <w:rFonts w:ascii="Arial" w:eastAsia="Arial" w:hAnsi="Arial" w:cs="Arial"/>
                <w:b/>
                <w:sz w:val="24"/>
                <w:szCs w:val="24"/>
              </w:rPr>
              <w:lastRenderedPageBreak/>
              <w:t>Opportunities</w:t>
            </w:r>
          </w:p>
        </w:tc>
        <w:tc>
          <w:tcPr>
            <w:tcW w:w="4508" w:type="dxa"/>
          </w:tcPr>
          <w:p w:rsidR="00A97376" w:rsidRPr="00A97376" w:rsidRDefault="00A97376" w:rsidP="00A97376">
            <w:pPr>
              <w:spacing w:line="360" w:lineRule="auto"/>
              <w:jc w:val="center"/>
              <w:rPr>
                <w:rFonts w:ascii="Arial" w:eastAsia="Arial" w:hAnsi="Arial" w:cs="Arial"/>
                <w:b/>
                <w:sz w:val="24"/>
                <w:szCs w:val="24"/>
              </w:rPr>
            </w:pPr>
            <w:r w:rsidRPr="00A97376">
              <w:rPr>
                <w:rFonts w:ascii="Arial" w:eastAsia="Arial" w:hAnsi="Arial" w:cs="Arial"/>
                <w:b/>
                <w:sz w:val="24"/>
                <w:szCs w:val="24"/>
              </w:rPr>
              <w:t>Threats</w:t>
            </w:r>
          </w:p>
        </w:tc>
      </w:tr>
      <w:tr w:rsidR="00A97376" w:rsidTr="00A97376">
        <w:tc>
          <w:tcPr>
            <w:tcW w:w="4508" w:type="dxa"/>
          </w:tcPr>
          <w:p w:rsidR="00A97376"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Product development through Google glasses and Google play</w:t>
            </w:r>
          </w:p>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Market expansion in new market with innovative products</w:t>
            </w:r>
          </w:p>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Acquiring more companies, like YouTube, to increase its market presence and to diversify its business</w:t>
            </w:r>
          </w:p>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Combining services of Google through Google plus and thus becoming leading networking and search system</w:t>
            </w:r>
          </w:p>
          <w:p w:rsidR="00213BEB" w:rsidRP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Expansion of Google TV with innovating programming, movies, web series and web connection to offer all-round facility to the customers</w:t>
            </w:r>
          </w:p>
        </w:tc>
        <w:tc>
          <w:tcPr>
            <w:tcW w:w="4508" w:type="dxa"/>
          </w:tcPr>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Threat of more lawsuit may hamper company’s reputation</w:t>
            </w:r>
          </w:p>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Leak of privacy and confidentially that the company has maintained for its algorithms and business processes</w:t>
            </w:r>
          </w:p>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Competition from giant players, like Amazon, Apple, Yahoo, etc.</w:t>
            </w:r>
          </w:p>
          <w:p w:rsidR="00213BEB" w:rsidRDefault="00213BEB" w:rsidP="00213BEB">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Technology halt or economic downturn may seriously hamper Google’s business</w:t>
            </w:r>
          </w:p>
          <w:p w:rsidR="00213BEB" w:rsidRPr="00213BEB" w:rsidRDefault="00213BEB" w:rsidP="00213BEB">
            <w:pPr>
              <w:spacing w:line="360" w:lineRule="auto"/>
              <w:rPr>
                <w:rFonts w:ascii="Arial" w:eastAsia="Arial" w:hAnsi="Arial" w:cs="Arial"/>
                <w:sz w:val="24"/>
                <w:szCs w:val="24"/>
              </w:rPr>
            </w:pPr>
          </w:p>
        </w:tc>
      </w:tr>
    </w:tbl>
    <w:p w:rsidR="00A97376" w:rsidRDefault="00A97376">
      <w:pPr>
        <w:spacing w:line="360" w:lineRule="auto"/>
        <w:rPr>
          <w:rFonts w:ascii="Arial" w:eastAsia="Arial" w:hAnsi="Arial" w:cs="Arial"/>
          <w:sz w:val="24"/>
          <w:szCs w:val="24"/>
        </w:rPr>
      </w:pPr>
    </w:p>
    <w:p w:rsidR="007660F5" w:rsidRDefault="007660F5">
      <w:pPr>
        <w:spacing w:line="360" w:lineRule="auto"/>
        <w:rPr>
          <w:rFonts w:ascii="Arial" w:eastAsia="Arial" w:hAnsi="Arial" w:cs="Arial"/>
          <w:sz w:val="24"/>
          <w:szCs w:val="24"/>
        </w:rPr>
      </w:pPr>
    </w:p>
    <w:p w:rsidR="007660F5" w:rsidRDefault="00171D38">
      <w:pPr>
        <w:pStyle w:val="Heading1"/>
      </w:pPr>
      <w:bookmarkStart w:id="17" w:name="_Toc134480498"/>
      <w:r>
        <w:t>Strategies to Sustain Competitive Advantage</w:t>
      </w:r>
      <w:bookmarkEnd w:id="17"/>
    </w:p>
    <w:p w:rsidR="007660F5" w:rsidRDefault="00586858">
      <w:pPr>
        <w:spacing w:line="360" w:lineRule="auto"/>
        <w:rPr>
          <w:rFonts w:ascii="Arial" w:eastAsia="Arial" w:hAnsi="Arial" w:cs="Arial"/>
          <w:sz w:val="24"/>
          <w:szCs w:val="24"/>
        </w:rPr>
      </w:pPr>
      <w:r>
        <w:rPr>
          <w:rFonts w:ascii="Arial" w:eastAsia="Arial" w:hAnsi="Arial" w:cs="Arial"/>
          <w:sz w:val="24"/>
          <w:szCs w:val="24"/>
        </w:rPr>
        <w:t>According to Truss, et al. (2012), to gain and sustain competitive advantage</w:t>
      </w:r>
      <w:r w:rsidR="0002392F">
        <w:rPr>
          <w:rFonts w:ascii="Arial" w:eastAsia="Arial" w:hAnsi="Arial" w:cs="Arial"/>
          <w:sz w:val="24"/>
          <w:szCs w:val="24"/>
        </w:rPr>
        <w:t xml:space="preserve"> over the competing firms and their products or services</w:t>
      </w:r>
      <w:r>
        <w:rPr>
          <w:rFonts w:ascii="Arial" w:eastAsia="Arial" w:hAnsi="Arial" w:cs="Arial"/>
          <w:sz w:val="24"/>
          <w:szCs w:val="24"/>
        </w:rPr>
        <w:t xml:space="preserve">, a company needs to design </w:t>
      </w:r>
      <w:r w:rsidR="0002392F">
        <w:rPr>
          <w:rFonts w:ascii="Arial" w:eastAsia="Arial" w:hAnsi="Arial" w:cs="Arial"/>
          <w:sz w:val="24"/>
          <w:szCs w:val="24"/>
        </w:rPr>
        <w:t xml:space="preserve">effective </w:t>
      </w:r>
      <w:r>
        <w:rPr>
          <w:rFonts w:ascii="Arial" w:eastAsia="Arial" w:hAnsi="Arial" w:cs="Arial"/>
          <w:sz w:val="24"/>
          <w:szCs w:val="24"/>
        </w:rPr>
        <w:t>competitive strategies. Although there are different ways of gaining competitive edge, the most common strategy is to reduce the cost of products and services than that offered by the competitors</w:t>
      </w:r>
      <w:r w:rsidR="00D0218F">
        <w:rPr>
          <w:rFonts w:ascii="Arial" w:eastAsia="Arial" w:hAnsi="Arial" w:cs="Arial"/>
          <w:sz w:val="24"/>
          <w:szCs w:val="24"/>
        </w:rPr>
        <w:t xml:space="preserve"> (Whittington, et al., 2020)</w:t>
      </w:r>
      <w:r>
        <w:rPr>
          <w:rFonts w:ascii="Arial" w:eastAsia="Arial" w:hAnsi="Arial" w:cs="Arial"/>
          <w:sz w:val="24"/>
          <w:szCs w:val="24"/>
        </w:rPr>
        <w:t xml:space="preserve">. However, when designing the competitive strategies, the marketing managers need to ensure that the strategies are not only economically valuable than the competitors but are </w:t>
      </w:r>
      <w:r w:rsidR="00D0218F">
        <w:rPr>
          <w:rFonts w:ascii="Arial" w:eastAsia="Arial" w:hAnsi="Arial" w:cs="Arial"/>
          <w:sz w:val="24"/>
          <w:szCs w:val="24"/>
        </w:rPr>
        <w:t xml:space="preserve">also </w:t>
      </w:r>
      <w:r>
        <w:rPr>
          <w:rFonts w:ascii="Arial" w:eastAsia="Arial" w:hAnsi="Arial" w:cs="Arial"/>
          <w:sz w:val="24"/>
          <w:szCs w:val="24"/>
        </w:rPr>
        <w:t xml:space="preserve">difficult for them to </w:t>
      </w:r>
      <w:r w:rsidR="0091251E">
        <w:rPr>
          <w:rFonts w:ascii="Arial" w:eastAsia="Arial" w:hAnsi="Arial" w:cs="Arial"/>
          <w:sz w:val="24"/>
          <w:szCs w:val="24"/>
        </w:rPr>
        <w:t>replicate</w:t>
      </w:r>
      <w:r w:rsidR="00D0218F">
        <w:rPr>
          <w:rFonts w:ascii="Arial" w:eastAsia="Arial" w:hAnsi="Arial" w:cs="Arial"/>
          <w:sz w:val="24"/>
          <w:szCs w:val="24"/>
        </w:rPr>
        <w:t xml:space="preserve"> (Gulati, et al., 2016)</w:t>
      </w:r>
      <w:r>
        <w:rPr>
          <w:rFonts w:ascii="Arial" w:eastAsia="Arial" w:hAnsi="Arial" w:cs="Arial"/>
          <w:sz w:val="24"/>
          <w:szCs w:val="24"/>
        </w:rPr>
        <w:t xml:space="preserve">.  </w:t>
      </w:r>
    </w:p>
    <w:p w:rsidR="007660F5" w:rsidRDefault="00D0218F">
      <w:pPr>
        <w:spacing w:line="360" w:lineRule="auto"/>
        <w:rPr>
          <w:rFonts w:ascii="Arial" w:eastAsia="Arial" w:hAnsi="Arial" w:cs="Arial"/>
          <w:sz w:val="24"/>
          <w:szCs w:val="24"/>
        </w:rPr>
      </w:pPr>
      <w:r>
        <w:rPr>
          <w:rFonts w:ascii="Arial" w:eastAsia="Arial" w:hAnsi="Arial" w:cs="Arial"/>
          <w:sz w:val="24"/>
          <w:szCs w:val="24"/>
        </w:rPr>
        <w:t xml:space="preserve">Michael Porter had designed a framework for generic competitive strategies that is applicable to different type of </w:t>
      </w:r>
      <w:r w:rsidR="004862FB">
        <w:rPr>
          <w:rFonts w:ascii="Arial" w:eastAsia="Arial" w:hAnsi="Arial" w:cs="Arial"/>
          <w:sz w:val="24"/>
          <w:szCs w:val="24"/>
        </w:rPr>
        <w:t xml:space="preserve">business situations. This framework consists of three generic strategies which the companies can use to achieve competitive edge over their competitors (Refer to Fig. </w:t>
      </w:r>
      <w:r w:rsidR="00993A3B">
        <w:rPr>
          <w:rFonts w:ascii="Arial" w:eastAsia="Arial" w:hAnsi="Arial" w:cs="Arial"/>
          <w:sz w:val="24"/>
          <w:szCs w:val="24"/>
        </w:rPr>
        <w:t>8</w:t>
      </w:r>
      <w:r w:rsidR="004862FB">
        <w:rPr>
          <w:rFonts w:ascii="Arial" w:eastAsia="Arial" w:hAnsi="Arial" w:cs="Arial"/>
          <w:sz w:val="24"/>
          <w:szCs w:val="24"/>
        </w:rPr>
        <w:t>).</w:t>
      </w:r>
    </w:p>
    <w:p w:rsidR="0002392F" w:rsidRDefault="0002392F" w:rsidP="0002392F">
      <w:pPr>
        <w:spacing w:line="360" w:lineRule="auto"/>
        <w:jc w:val="center"/>
        <w:rPr>
          <w:rFonts w:ascii="Arial" w:eastAsia="Arial" w:hAnsi="Arial" w:cs="Arial"/>
          <w:sz w:val="24"/>
          <w:szCs w:val="24"/>
        </w:rPr>
      </w:pPr>
      <w:r>
        <w:rPr>
          <w:noProof/>
          <w:lang w:val="en-US" w:eastAsia="en-US" w:bidi="hi-IN"/>
        </w:rPr>
        <w:lastRenderedPageBreak/>
        <w:drawing>
          <wp:anchor distT="0" distB="0" distL="114300" distR="114300" simplePos="0" relativeHeight="251660288" behindDoc="0" locked="0" layoutInCell="1" allowOverlap="1">
            <wp:simplePos x="0" y="0"/>
            <wp:positionH relativeFrom="column">
              <wp:posOffset>4010025</wp:posOffset>
            </wp:positionH>
            <wp:positionV relativeFrom="paragraph">
              <wp:posOffset>1505585</wp:posOffset>
            </wp:positionV>
            <wp:extent cx="434612" cy="443230"/>
            <wp:effectExtent l="0" t="0" r="0" b="0"/>
            <wp:wrapNone/>
            <wp:docPr id="2" name="image5.png" descr="File:Google &quot;G&quot; Logo.svg - Wikimedia Commons"/>
            <wp:cNvGraphicFramePr/>
            <a:graphic xmlns:a="http://schemas.openxmlformats.org/drawingml/2006/main">
              <a:graphicData uri="http://schemas.openxmlformats.org/drawingml/2006/picture">
                <pic:pic xmlns:pic="http://schemas.openxmlformats.org/drawingml/2006/picture">
                  <pic:nvPicPr>
                    <pic:cNvPr id="0" name="image5.png" descr="File:Google &quot;G&quot; Logo.svg - Wikimedia Commons"/>
                    <pic:cNvPicPr preferRelativeResize="0"/>
                  </pic:nvPicPr>
                  <pic:blipFill>
                    <a:blip r:embed="rId14" cstate="print"/>
                    <a:srcRect/>
                    <a:stretch>
                      <a:fillRect/>
                    </a:stretch>
                  </pic:blipFill>
                  <pic:spPr>
                    <a:xfrm>
                      <a:off x="0" y="0"/>
                      <a:ext cx="434612" cy="443230"/>
                    </a:xfrm>
                    <a:prstGeom prst="rect">
                      <a:avLst/>
                    </a:prstGeom>
                    <a:ln/>
                  </pic:spPr>
                </pic:pic>
              </a:graphicData>
            </a:graphic>
          </wp:anchor>
        </w:drawing>
      </w:r>
      <w:r w:rsidRPr="0002392F">
        <w:rPr>
          <w:rFonts w:ascii="Arial" w:eastAsia="Arial" w:hAnsi="Arial" w:cs="Arial"/>
          <w:noProof/>
          <w:sz w:val="24"/>
          <w:szCs w:val="24"/>
          <w:lang w:val="en-US" w:eastAsia="en-US" w:bidi="hi-IN"/>
        </w:rPr>
        <w:drawing>
          <wp:inline distT="0" distB="0" distL="0" distR="0">
            <wp:extent cx="4752975" cy="3448050"/>
            <wp:effectExtent l="0" t="0" r="9525" b="0"/>
            <wp:docPr id="1" name="Picture 1" descr="Porter's Generic Strategies and how to use them | Strategic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and how to use them | StrategicCoffee"/>
                    <pic:cNvPicPr>
                      <a:picLocks noChangeAspect="1" noChangeArrowheads="1"/>
                    </pic:cNvPicPr>
                  </pic:nvPicPr>
                  <pic:blipFill>
                    <a:blip r:embed="rId1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52975" cy="3448050"/>
                    </a:xfrm>
                    <a:prstGeom prst="rect">
                      <a:avLst/>
                    </a:prstGeom>
                    <a:noFill/>
                    <a:ln>
                      <a:noFill/>
                    </a:ln>
                  </pic:spPr>
                </pic:pic>
              </a:graphicData>
            </a:graphic>
          </wp:inline>
        </w:drawing>
      </w:r>
    </w:p>
    <w:p w:rsidR="0002392F" w:rsidRPr="0002392F" w:rsidRDefault="0002392F" w:rsidP="0002392F">
      <w:pPr>
        <w:spacing w:line="360" w:lineRule="auto"/>
        <w:jc w:val="center"/>
        <w:rPr>
          <w:rFonts w:ascii="Arial" w:eastAsia="Arial" w:hAnsi="Arial" w:cs="Arial"/>
          <w:b/>
          <w:sz w:val="24"/>
          <w:szCs w:val="24"/>
        </w:rPr>
      </w:pPr>
      <w:r w:rsidRPr="0002392F">
        <w:rPr>
          <w:rFonts w:ascii="Arial" w:eastAsia="Arial" w:hAnsi="Arial" w:cs="Arial"/>
          <w:b/>
          <w:sz w:val="24"/>
          <w:szCs w:val="24"/>
        </w:rPr>
        <w:t xml:space="preserve">Figure </w:t>
      </w:r>
      <w:r w:rsidR="00993A3B">
        <w:rPr>
          <w:rFonts w:ascii="Arial" w:eastAsia="Arial" w:hAnsi="Arial" w:cs="Arial"/>
          <w:b/>
          <w:sz w:val="24"/>
          <w:szCs w:val="24"/>
        </w:rPr>
        <w:t>8</w:t>
      </w:r>
      <w:r w:rsidRPr="0002392F">
        <w:rPr>
          <w:rFonts w:ascii="Arial" w:eastAsia="Arial" w:hAnsi="Arial" w:cs="Arial"/>
          <w:b/>
          <w:sz w:val="24"/>
          <w:szCs w:val="24"/>
        </w:rPr>
        <w:t>: The Three Generic Competitive Strategies</w:t>
      </w:r>
    </w:p>
    <w:p w:rsidR="004862FB" w:rsidRDefault="0002392F" w:rsidP="0002392F">
      <w:pPr>
        <w:spacing w:line="360" w:lineRule="auto"/>
        <w:jc w:val="center"/>
        <w:rPr>
          <w:rFonts w:ascii="Arial" w:eastAsia="Arial" w:hAnsi="Arial" w:cs="Arial"/>
          <w:sz w:val="24"/>
          <w:szCs w:val="24"/>
        </w:rPr>
      </w:pPr>
      <w:r>
        <w:rPr>
          <w:rFonts w:ascii="Arial" w:eastAsia="Arial" w:hAnsi="Arial" w:cs="Arial"/>
          <w:sz w:val="24"/>
          <w:szCs w:val="24"/>
        </w:rPr>
        <w:t xml:space="preserve">(Source: </w:t>
      </w:r>
      <w:r w:rsidRPr="0002392F">
        <w:rPr>
          <w:rFonts w:ascii="Arial" w:eastAsia="Arial" w:hAnsi="Arial" w:cs="Arial"/>
          <w:sz w:val="24"/>
          <w:szCs w:val="24"/>
        </w:rPr>
        <w:t>Gulati, et al., 2016</w:t>
      </w:r>
      <w:r>
        <w:rPr>
          <w:rFonts w:ascii="Arial" w:eastAsia="Arial" w:hAnsi="Arial" w:cs="Arial"/>
          <w:sz w:val="24"/>
          <w:szCs w:val="24"/>
        </w:rPr>
        <w:t>)</w:t>
      </w:r>
    </w:p>
    <w:p w:rsidR="0002392F" w:rsidRDefault="0002392F" w:rsidP="00E35C0F">
      <w:pPr>
        <w:spacing w:line="360" w:lineRule="auto"/>
        <w:rPr>
          <w:rFonts w:ascii="Arial" w:eastAsia="Arial" w:hAnsi="Arial" w:cs="Arial"/>
          <w:sz w:val="24"/>
          <w:szCs w:val="24"/>
        </w:rPr>
      </w:pPr>
      <w:r>
        <w:rPr>
          <w:rFonts w:ascii="Arial" w:eastAsia="Arial" w:hAnsi="Arial" w:cs="Arial"/>
          <w:sz w:val="24"/>
          <w:szCs w:val="24"/>
        </w:rPr>
        <w:t>Google offers wide range of products and service to a large customer-base (4.3 billion</w:t>
      </w:r>
      <w:r w:rsidRPr="0002392F">
        <w:rPr>
          <w:rFonts w:ascii="Arial" w:eastAsia="Arial" w:hAnsi="Arial" w:cs="Arial"/>
          <w:sz w:val="24"/>
          <w:szCs w:val="24"/>
        </w:rPr>
        <w:t xml:space="preserve"> users</w:t>
      </w:r>
      <w:r>
        <w:rPr>
          <w:rFonts w:ascii="Arial" w:eastAsia="Arial" w:hAnsi="Arial" w:cs="Arial"/>
          <w:sz w:val="24"/>
          <w:szCs w:val="24"/>
        </w:rPr>
        <w:t>) across the world</w:t>
      </w:r>
      <w:r w:rsidR="00BA1B27">
        <w:rPr>
          <w:rFonts w:ascii="Arial" w:eastAsia="Arial" w:hAnsi="Arial" w:cs="Arial"/>
          <w:sz w:val="24"/>
          <w:szCs w:val="24"/>
        </w:rPr>
        <w:t xml:space="preserve"> (</w:t>
      </w:r>
      <w:r w:rsidR="00BA1B27" w:rsidRPr="00BA1B27">
        <w:rPr>
          <w:rFonts w:ascii="Arial" w:eastAsia="Arial" w:hAnsi="Arial" w:cs="Arial"/>
          <w:sz w:val="24"/>
          <w:szCs w:val="24"/>
        </w:rPr>
        <w:t>Bianchi, 2023</w:t>
      </w:r>
      <w:r w:rsidR="00BA1B27">
        <w:rPr>
          <w:rFonts w:ascii="Arial" w:eastAsia="Arial" w:hAnsi="Arial" w:cs="Arial"/>
          <w:sz w:val="24"/>
          <w:szCs w:val="24"/>
        </w:rPr>
        <w:t>)</w:t>
      </w:r>
      <w:r>
        <w:rPr>
          <w:rFonts w:ascii="Arial" w:eastAsia="Arial" w:hAnsi="Arial" w:cs="Arial"/>
          <w:sz w:val="24"/>
          <w:szCs w:val="24"/>
        </w:rPr>
        <w:t xml:space="preserve">. Since its foundation in 1998 the company has outperformed its competitors </w:t>
      </w:r>
      <w:r w:rsidR="00E35C0F">
        <w:rPr>
          <w:rFonts w:ascii="Arial" w:eastAsia="Arial" w:hAnsi="Arial" w:cs="Arial"/>
          <w:sz w:val="24"/>
          <w:szCs w:val="24"/>
        </w:rPr>
        <w:t>i</w:t>
      </w:r>
      <w:r w:rsidR="00E35C0F" w:rsidRPr="00E35C0F">
        <w:rPr>
          <w:rFonts w:ascii="Arial" w:eastAsia="Arial" w:hAnsi="Arial" w:cs="Arial"/>
          <w:sz w:val="24"/>
          <w:szCs w:val="24"/>
        </w:rPr>
        <w:t xml:space="preserve">n the market </w:t>
      </w:r>
      <w:r>
        <w:rPr>
          <w:rFonts w:ascii="Arial" w:eastAsia="Arial" w:hAnsi="Arial" w:cs="Arial"/>
          <w:sz w:val="24"/>
          <w:szCs w:val="24"/>
        </w:rPr>
        <w:t xml:space="preserve">by introducing </w:t>
      </w:r>
      <w:r w:rsidR="00E35C0F">
        <w:rPr>
          <w:rFonts w:ascii="Arial" w:eastAsia="Arial" w:hAnsi="Arial" w:cs="Arial"/>
          <w:sz w:val="24"/>
          <w:szCs w:val="24"/>
        </w:rPr>
        <w:t>innovative</w:t>
      </w:r>
      <w:r>
        <w:rPr>
          <w:rFonts w:ascii="Arial" w:eastAsia="Arial" w:hAnsi="Arial" w:cs="Arial"/>
          <w:sz w:val="24"/>
          <w:szCs w:val="24"/>
        </w:rPr>
        <w:t xml:space="preserve"> and unique products and services</w:t>
      </w:r>
      <w:r w:rsidR="00E35C0F">
        <w:rPr>
          <w:rFonts w:ascii="Arial" w:eastAsia="Arial" w:hAnsi="Arial" w:cs="Arial"/>
          <w:sz w:val="24"/>
          <w:szCs w:val="24"/>
        </w:rPr>
        <w:t>, which includes mobile applications, search engine, browser, OS, desktop and hardware</w:t>
      </w:r>
      <w:r w:rsidR="00BA1B27">
        <w:rPr>
          <w:rFonts w:ascii="Arial" w:eastAsia="Arial" w:hAnsi="Arial" w:cs="Arial"/>
          <w:sz w:val="24"/>
          <w:szCs w:val="24"/>
        </w:rPr>
        <w:t xml:space="preserve"> (Google, n. d.)</w:t>
      </w:r>
      <w:r>
        <w:rPr>
          <w:rFonts w:ascii="Arial" w:eastAsia="Arial" w:hAnsi="Arial" w:cs="Arial"/>
          <w:sz w:val="24"/>
          <w:szCs w:val="24"/>
        </w:rPr>
        <w:t xml:space="preserve">. </w:t>
      </w:r>
      <w:r w:rsidR="00773998">
        <w:rPr>
          <w:rFonts w:ascii="Arial" w:eastAsia="Arial" w:hAnsi="Arial" w:cs="Arial"/>
          <w:sz w:val="24"/>
          <w:szCs w:val="24"/>
        </w:rPr>
        <w:t>Thus,</w:t>
      </w:r>
      <w:r w:rsidR="00E35C0F">
        <w:rPr>
          <w:rFonts w:ascii="Arial" w:eastAsia="Arial" w:hAnsi="Arial" w:cs="Arial"/>
          <w:sz w:val="24"/>
          <w:szCs w:val="24"/>
        </w:rPr>
        <w:t xml:space="preserve"> differentiation, in terms of innovation, </w:t>
      </w:r>
      <w:r w:rsidR="00773998">
        <w:rPr>
          <w:rFonts w:ascii="Arial" w:eastAsia="Arial" w:hAnsi="Arial" w:cs="Arial"/>
          <w:sz w:val="24"/>
          <w:szCs w:val="24"/>
        </w:rPr>
        <w:t>is the generic competitive strategy adopted by Google to beat its competitors</w:t>
      </w:r>
      <w:r w:rsidR="00B26CAB">
        <w:rPr>
          <w:rFonts w:ascii="Arial" w:eastAsia="Arial" w:hAnsi="Arial" w:cs="Arial"/>
          <w:sz w:val="24"/>
          <w:szCs w:val="24"/>
        </w:rPr>
        <w:t xml:space="preserve"> (</w:t>
      </w:r>
      <w:r w:rsidR="00B26CAB" w:rsidRPr="00B26CAB">
        <w:rPr>
          <w:rFonts w:ascii="Arial" w:eastAsia="Arial" w:hAnsi="Arial" w:cs="Arial"/>
          <w:sz w:val="24"/>
          <w:szCs w:val="24"/>
        </w:rPr>
        <w:t>Firoz Suleman</w:t>
      </w:r>
      <w:r w:rsidR="00B26CAB">
        <w:rPr>
          <w:rFonts w:ascii="Arial" w:eastAsia="Arial" w:hAnsi="Arial" w:cs="Arial"/>
          <w:sz w:val="24"/>
          <w:szCs w:val="24"/>
        </w:rPr>
        <w:t>, et al., 2019)</w:t>
      </w:r>
      <w:r w:rsidR="00773998">
        <w:rPr>
          <w:rFonts w:ascii="Arial" w:eastAsia="Arial" w:hAnsi="Arial" w:cs="Arial"/>
          <w:sz w:val="24"/>
          <w:szCs w:val="24"/>
        </w:rPr>
        <w:t xml:space="preserve">. </w:t>
      </w:r>
      <w:r w:rsidR="007E1B5C">
        <w:rPr>
          <w:rFonts w:ascii="Arial" w:eastAsia="Arial" w:hAnsi="Arial" w:cs="Arial"/>
          <w:sz w:val="24"/>
          <w:szCs w:val="24"/>
        </w:rPr>
        <w:t xml:space="preserve">According to Google (n. d.), it has been constantly investing in differentiation in order to enhance </w:t>
      </w:r>
      <w:r w:rsidR="00773998">
        <w:rPr>
          <w:rFonts w:ascii="Arial" w:eastAsia="Arial" w:hAnsi="Arial" w:cs="Arial"/>
          <w:sz w:val="24"/>
          <w:szCs w:val="24"/>
        </w:rPr>
        <w:t>the</w:t>
      </w:r>
      <w:r w:rsidR="007E1B5C">
        <w:rPr>
          <w:rFonts w:ascii="Arial" w:eastAsia="Arial" w:hAnsi="Arial" w:cs="Arial"/>
          <w:sz w:val="24"/>
          <w:szCs w:val="24"/>
        </w:rPr>
        <w:t xml:space="preserve"> customers’ experiences and to win their loyalty so that they repeatedly purchase from Google.</w:t>
      </w:r>
      <w:r w:rsidR="00BA1B27">
        <w:rPr>
          <w:rFonts w:ascii="Arial" w:eastAsia="Arial" w:hAnsi="Arial" w:cs="Arial"/>
          <w:sz w:val="24"/>
          <w:szCs w:val="24"/>
        </w:rPr>
        <w:t xml:space="preserve">The most differentiated service offered by Google is its search engine which has the maximum market share (85.53%) in the industry (Bianchi, 2023). </w:t>
      </w:r>
      <w:r w:rsidR="00E35C0F">
        <w:rPr>
          <w:rFonts w:ascii="Arial" w:eastAsia="Arial" w:hAnsi="Arial" w:cs="Arial"/>
          <w:sz w:val="24"/>
          <w:szCs w:val="24"/>
        </w:rPr>
        <w:t xml:space="preserve">Google </w:t>
      </w:r>
      <w:r w:rsidR="00D104E4">
        <w:rPr>
          <w:rFonts w:ascii="Arial" w:eastAsia="Arial" w:hAnsi="Arial" w:cs="Arial"/>
          <w:sz w:val="24"/>
          <w:szCs w:val="24"/>
        </w:rPr>
        <w:t xml:space="preserve">Search </w:t>
      </w:r>
      <w:r w:rsidR="00E35C0F">
        <w:rPr>
          <w:rFonts w:ascii="Arial" w:eastAsia="Arial" w:hAnsi="Arial" w:cs="Arial"/>
          <w:sz w:val="24"/>
          <w:szCs w:val="24"/>
        </w:rPr>
        <w:t>has been updated over the time so that fastest</w:t>
      </w:r>
      <w:r w:rsidR="00D104E4">
        <w:rPr>
          <w:rFonts w:ascii="Arial" w:eastAsia="Arial" w:hAnsi="Arial" w:cs="Arial"/>
          <w:sz w:val="24"/>
          <w:szCs w:val="24"/>
        </w:rPr>
        <w:t>, reliable</w:t>
      </w:r>
      <w:r w:rsidR="00E35C0F">
        <w:rPr>
          <w:rFonts w:ascii="Arial" w:eastAsia="Arial" w:hAnsi="Arial" w:cs="Arial"/>
          <w:sz w:val="24"/>
          <w:szCs w:val="24"/>
        </w:rPr>
        <w:t xml:space="preserve"> and smartest service can be offered to its users along with giving tough competitions to its competitors like,Yahoo, </w:t>
      </w:r>
      <w:r w:rsidR="00E35C0F" w:rsidRPr="00E35C0F">
        <w:rPr>
          <w:rFonts w:ascii="Arial" w:eastAsia="Arial" w:hAnsi="Arial" w:cs="Arial"/>
          <w:sz w:val="24"/>
          <w:szCs w:val="24"/>
        </w:rPr>
        <w:t>Bing</w:t>
      </w:r>
      <w:r w:rsidR="00E35C0F">
        <w:rPr>
          <w:rFonts w:ascii="Arial" w:eastAsia="Arial" w:hAnsi="Arial" w:cs="Arial"/>
          <w:sz w:val="24"/>
          <w:szCs w:val="24"/>
        </w:rPr>
        <w:t>, etc</w:t>
      </w:r>
      <w:r w:rsidR="00B26CAB">
        <w:rPr>
          <w:rFonts w:ascii="Arial" w:eastAsia="Arial" w:hAnsi="Arial" w:cs="Arial"/>
          <w:sz w:val="24"/>
          <w:szCs w:val="24"/>
        </w:rPr>
        <w:t xml:space="preserve"> (Google Search Central, 2022)</w:t>
      </w:r>
      <w:r w:rsidR="00E35C0F">
        <w:rPr>
          <w:rFonts w:ascii="Arial" w:eastAsia="Arial" w:hAnsi="Arial" w:cs="Arial"/>
          <w:sz w:val="24"/>
          <w:szCs w:val="24"/>
        </w:rPr>
        <w:t>.</w:t>
      </w:r>
      <w:r w:rsidR="00D104E4">
        <w:rPr>
          <w:rFonts w:ascii="Arial" w:eastAsia="Arial" w:hAnsi="Arial" w:cs="Arial"/>
          <w:sz w:val="24"/>
          <w:szCs w:val="24"/>
        </w:rPr>
        <w:t xml:space="preserve">For example, Google’s search engine consists of the most differentiating feature, called PageRank algorithm. It is a system that ranks the websites based on their quality instead of the search terms or phrases. This helps the user to generate qualitative and useful information (Google Search, n. d.). </w:t>
      </w:r>
      <w:r w:rsidR="00B26CAB">
        <w:rPr>
          <w:rFonts w:ascii="Arial" w:eastAsia="Arial" w:hAnsi="Arial" w:cs="Arial"/>
          <w:sz w:val="24"/>
          <w:szCs w:val="24"/>
        </w:rPr>
        <w:lastRenderedPageBreak/>
        <w:t>Furthermore, Gawer</w:t>
      </w:r>
      <w:r w:rsidR="00B26CAB" w:rsidRPr="00B26CAB">
        <w:rPr>
          <w:rFonts w:ascii="Arial" w:eastAsia="Arial" w:hAnsi="Arial" w:cs="Arial"/>
          <w:sz w:val="24"/>
          <w:szCs w:val="24"/>
        </w:rPr>
        <w:t xml:space="preserve"> and Cusumano </w:t>
      </w:r>
      <w:r w:rsidR="00B26CAB">
        <w:rPr>
          <w:rFonts w:ascii="Arial" w:eastAsia="Arial" w:hAnsi="Arial" w:cs="Arial"/>
          <w:sz w:val="24"/>
          <w:szCs w:val="24"/>
        </w:rPr>
        <w:t xml:space="preserve">(2014) claimed that </w:t>
      </w:r>
      <w:r w:rsidR="00E35C0F">
        <w:rPr>
          <w:rFonts w:ascii="Arial" w:eastAsia="Arial" w:hAnsi="Arial" w:cs="Arial"/>
          <w:sz w:val="24"/>
          <w:szCs w:val="24"/>
        </w:rPr>
        <w:t>Google’s innovative</w:t>
      </w:r>
      <w:r w:rsidR="00BA1B27">
        <w:rPr>
          <w:rFonts w:ascii="Arial" w:eastAsia="Arial" w:hAnsi="Arial" w:cs="Arial"/>
          <w:sz w:val="24"/>
          <w:szCs w:val="24"/>
        </w:rPr>
        <w:t xml:space="preserve"> products are targeted to a broad market segment which includes, people (of all age group), professionals (from different field) and companies (in different industry). </w:t>
      </w:r>
      <w:r w:rsidR="00E35C0F">
        <w:rPr>
          <w:rFonts w:ascii="Arial" w:eastAsia="Arial" w:hAnsi="Arial" w:cs="Arial"/>
          <w:sz w:val="24"/>
          <w:szCs w:val="24"/>
        </w:rPr>
        <w:t>By introducing wide technology-based products, Google maintains its generic competitive position in the market, however, it is important for the company to continue introduce unique and innovative products as well as to improve the existing products based on the market needs</w:t>
      </w:r>
      <w:r w:rsidR="00B26CAB">
        <w:rPr>
          <w:rFonts w:ascii="Arial" w:eastAsia="Arial" w:hAnsi="Arial" w:cs="Arial"/>
          <w:sz w:val="24"/>
          <w:szCs w:val="24"/>
        </w:rPr>
        <w:t xml:space="preserve"> (</w:t>
      </w:r>
      <w:r w:rsidR="00B26CAB" w:rsidRPr="00B26CAB">
        <w:rPr>
          <w:rFonts w:ascii="Arial" w:eastAsia="Arial" w:hAnsi="Arial" w:cs="Arial"/>
          <w:sz w:val="24"/>
          <w:szCs w:val="24"/>
        </w:rPr>
        <w:t>Firoz Suleman, et al.,2019)</w:t>
      </w:r>
      <w:r w:rsidR="00E35C0F">
        <w:rPr>
          <w:rFonts w:ascii="Arial" w:eastAsia="Arial" w:hAnsi="Arial" w:cs="Arial"/>
          <w:sz w:val="24"/>
          <w:szCs w:val="24"/>
        </w:rPr>
        <w:t xml:space="preserve">. This will help Google to sustain its competitive edge in the technologically advancing </w:t>
      </w:r>
      <w:r w:rsidR="00C80BAF">
        <w:rPr>
          <w:rFonts w:ascii="Arial" w:eastAsia="Arial" w:hAnsi="Arial" w:cs="Arial"/>
          <w:sz w:val="24"/>
          <w:szCs w:val="24"/>
        </w:rPr>
        <w:t xml:space="preserve">market that consists of powerful and aggressive competitors. </w:t>
      </w:r>
    </w:p>
    <w:p w:rsidR="00D104E4" w:rsidRDefault="00D104E4" w:rsidP="00E35C0F">
      <w:pPr>
        <w:spacing w:line="360" w:lineRule="auto"/>
        <w:rPr>
          <w:rFonts w:ascii="Arial" w:eastAsia="Arial" w:hAnsi="Arial" w:cs="Arial"/>
          <w:sz w:val="24"/>
          <w:szCs w:val="24"/>
        </w:rPr>
      </w:pPr>
    </w:p>
    <w:p w:rsidR="007660F5" w:rsidRDefault="00171D38">
      <w:pPr>
        <w:pStyle w:val="Heading1"/>
      </w:pPr>
      <w:bookmarkStart w:id="18" w:name="_Toc134480499"/>
      <w:r>
        <w:t>Growth Strategies</w:t>
      </w:r>
      <w:bookmarkEnd w:id="18"/>
    </w:p>
    <w:p w:rsidR="00185B4C" w:rsidRDefault="00185B4C">
      <w:pPr>
        <w:spacing w:line="360" w:lineRule="auto"/>
        <w:rPr>
          <w:rFonts w:ascii="Arial" w:eastAsia="Arial" w:hAnsi="Arial" w:cs="Arial"/>
          <w:sz w:val="24"/>
          <w:szCs w:val="24"/>
        </w:rPr>
      </w:pPr>
      <w:r>
        <w:rPr>
          <w:rFonts w:ascii="Arial" w:eastAsia="Arial" w:hAnsi="Arial" w:cs="Arial"/>
          <w:sz w:val="24"/>
          <w:szCs w:val="24"/>
        </w:rPr>
        <w:t>As explained by Kotler, et al. (2019) growth strategies illustrates a strategic route which an organisation adopts in order to enhance its growth as well as that of its products and services beyond the current level. In order to analyse the most profitable growth strategy, Google can consider Ansoff’s matrix (Refer to Fig. 9).</w:t>
      </w:r>
    </w:p>
    <w:p w:rsidR="00185B4C" w:rsidRDefault="00185B4C" w:rsidP="00185B4C">
      <w:pPr>
        <w:pStyle w:val="Heading2"/>
        <w:rPr>
          <w:rFonts w:eastAsia="Arial"/>
        </w:rPr>
      </w:pPr>
      <w:bookmarkStart w:id="19" w:name="_Toc134480500"/>
      <w:r>
        <w:rPr>
          <w:rFonts w:eastAsia="Arial"/>
        </w:rPr>
        <w:t>Ansoff’s Matrix</w:t>
      </w:r>
      <w:bookmarkEnd w:id="19"/>
    </w:p>
    <w:p w:rsidR="00185B4C" w:rsidRDefault="00185B4C">
      <w:pPr>
        <w:spacing w:line="360" w:lineRule="auto"/>
        <w:rPr>
          <w:rFonts w:ascii="Arial" w:eastAsia="Arial" w:hAnsi="Arial" w:cs="Arial"/>
          <w:sz w:val="24"/>
          <w:szCs w:val="24"/>
        </w:rPr>
      </w:pPr>
      <w:r>
        <w:rPr>
          <w:rFonts w:ascii="Arial" w:eastAsia="Arial" w:hAnsi="Arial" w:cs="Arial"/>
          <w:sz w:val="24"/>
          <w:szCs w:val="24"/>
        </w:rPr>
        <w:t xml:space="preserve">This matrix consists of 4 strategies which helps a company to not only launch new products or services in existing or new market, but also aids in exploring the opportunity for moving away from specific market and entering into a new diversified market (Lynch, 2018).   </w:t>
      </w:r>
    </w:p>
    <w:p w:rsidR="00185B4C" w:rsidRDefault="00185B4C" w:rsidP="00185B4C">
      <w:pPr>
        <w:spacing w:line="360" w:lineRule="auto"/>
        <w:jc w:val="center"/>
        <w:rPr>
          <w:rFonts w:ascii="Arial" w:eastAsia="Arial" w:hAnsi="Arial" w:cs="Arial"/>
          <w:sz w:val="24"/>
          <w:szCs w:val="24"/>
        </w:rPr>
      </w:pPr>
      <w:r>
        <w:rPr>
          <w:rFonts w:ascii="Times New Roman" w:eastAsia="Times New Roman" w:hAnsi="Times New Roman" w:cs="Times New Roman"/>
          <w:noProof/>
          <w:sz w:val="24"/>
          <w:szCs w:val="24"/>
          <w:lang w:val="en-US" w:eastAsia="en-US" w:bidi="hi-IN"/>
        </w:rPr>
        <w:drawing>
          <wp:inline distT="0" distB="0" distL="0" distR="0">
            <wp:extent cx="2880000" cy="28575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l="19062" t="14398" r="20937" b="9399"/>
                    <a:stretch>
                      <a:fillRect/>
                    </a:stretch>
                  </pic:blipFill>
                  <pic:spPr>
                    <a:xfrm>
                      <a:off x="0" y="0"/>
                      <a:ext cx="2880000" cy="2857500"/>
                    </a:xfrm>
                    <a:prstGeom prst="rect">
                      <a:avLst/>
                    </a:prstGeom>
                    <a:ln/>
                  </pic:spPr>
                </pic:pic>
              </a:graphicData>
            </a:graphic>
          </wp:inline>
        </w:drawing>
      </w:r>
    </w:p>
    <w:p w:rsidR="00185B4C" w:rsidRPr="00185B4C" w:rsidRDefault="00185B4C" w:rsidP="00185B4C">
      <w:pPr>
        <w:spacing w:line="360" w:lineRule="auto"/>
        <w:jc w:val="center"/>
        <w:rPr>
          <w:rFonts w:ascii="Arial" w:eastAsia="Arial" w:hAnsi="Arial" w:cs="Arial"/>
          <w:b/>
          <w:sz w:val="24"/>
          <w:szCs w:val="24"/>
        </w:rPr>
      </w:pPr>
      <w:r w:rsidRPr="00185B4C">
        <w:rPr>
          <w:rFonts w:ascii="Arial" w:eastAsia="Arial" w:hAnsi="Arial" w:cs="Arial"/>
          <w:b/>
          <w:sz w:val="24"/>
          <w:szCs w:val="24"/>
        </w:rPr>
        <w:lastRenderedPageBreak/>
        <w:t>Figure 9: Ansoff’s Matrix</w:t>
      </w:r>
    </w:p>
    <w:p w:rsidR="00185B4C" w:rsidRPr="00185B4C" w:rsidRDefault="00185B4C" w:rsidP="00185B4C">
      <w:pPr>
        <w:spacing w:line="360" w:lineRule="auto"/>
        <w:jc w:val="center"/>
        <w:rPr>
          <w:rFonts w:ascii="Arial" w:eastAsia="Times New Roman" w:hAnsi="Arial" w:cs="Arial"/>
          <w:sz w:val="24"/>
          <w:szCs w:val="24"/>
        </w:rPr>
      </w:pPr>
      <w:r w:rsidRPr="00185B4C">
        <w:rPr>
          <w:rFonts w:ascii="Arial" w:eastAsia="Times New Roman" w:hAnsi="Arial" w:cs="Arial"/>
          <w:sz w:val="24"/>
          <w:szCs w:val="24"/>
        </w:rPr>
        <w:t>(Source: Kotler, et al., 2019)</w:t>
      </w:r>
    </w:p>
    <w:p w:rsidR="00102D9A" w:rsidRDefault="00102D9A">
      <w:pPr>
        <w:spacing w:line="360" w:lineRule="auto"/>
        <w:rPr>
          <w:rFonts w:ascii="Arial" w:eastAsia="Arial" w:hAnsi="Arial" w:cs="Arial"/>
          <w:sz w:val="24"/>
          <w:szCs w:val="24"/>
        </w:rPr>
      </w:pPr>
      <w:r w:rsidRPr="00BC77E2">
        <w:rPr>
          <w:rFonts w:ascii="Arial" w:eastAsia="Arial" w:hAnsi="Arial" w:cs="Arial"/>
          <w:b/>
          <w:sz w:val="24"/>
          <w:szCs w:val="24"/>
        </w:rPr>
        <w:t>Market development –</w:t>
      </w:r>
      <w:r w:rsidR="00BC77E2">
        <w:rPr>
          <w:rFonts w:ascii="Arial" w:eastAsia="Arial" w:hAnsi="Arial" w:cs="Arial"/>
          <w:sz w:val="24"/>
          <w:szCs w:val="24"/>
        </w:rPr>
        <w:t xml:space="preserve"> This strategy is also considered by Google to attract new customers through new variation in </w:t>
      </w:r>
      <w:r w:rsidR="00A012B4">
        <w:rPr>
          <w:rFonts w:ascii="Arial" w:eastAsia="Arial" w:hAnsi="Arial" w:cs="Arial"/>
          <w:sz w:val="24"/>
          <w:szCs w:val="24"/>
        </w:rPr>
        <w:t>its</w:t>
      </w:r>
      <w:r w:rsidR="00BC77E2">
        <w:rPr>
          <w:rFonts w:ascii="Arial" w:eastAsia="Arial" w:hAnsi="Arial" w:cs="Arial"/>
          <w:sz w:val="24"/>
          <w:szCs w:val="24"/>
        </w:rPr>
        <w:t xml:space="preserve"> existing products. For example, Google offers its Cloud system as a new product for application programmers, along with the basic use of the Cloud services, that is to store and network big data, which is available to all people</w:t>
      </w:r>
      <w:r w:rsidR="00A012B4">
        <w:rPr>
          <w:rFonts w:ascii="Arial" w:eastAsia="Arial" w:hAnsi="Arial" w:cs="Arial"/>
          <w:sz w:val="24"/>
          <w:szCs w:val="24"/>
        </w:rPr>
        <w:t xml:space="preserve"> (Google Cloud, n. d.)</w:t>
      </w:r>
      <w:r w:rsidR="00BC77E2">
        <w:rPr>
          <w:rFonts w:ascii="Arial" w:eastAsia="Arial" w:hAnsi="Arial" w:cs="Arial"/>
          <w:sz w:val="24"/>
          <w:szCs w:val="24"/>
        </w:rPr>
        <w:t xml:space="preserve">. </w:t>
      </w:r>
      <w:r w:rsidR="0081526F">
        <w:rPr>
          <w:rFonts w:ascii="Arial" w:eastAsia="Arial" w:hAnsi="Arial" w:cs="Arial"/>
          <w:sz w:val="24"/>
          <w:szCs w:val="24"/>
        </w:rPr>
        <w:t xml:space="preserve">Using market development as a growth strategy, Google can reach more new areas across the world. Additionally, product differentiation can aid the company in effectively executing market development. </w:t>
      </w:r>
    </w:p>
    <w:p w:rsidR="00502F83" w:rsidRDefault="00502F83">
      <w:pPr>
        <w:spacing w:line="360" w:lineRule="auto"/>
        <w:rPr>
          <w:rFonts w:ascii="Arial" w:eastAsia="Arial" w:hAnsi="Arial" w:cs="Arial"/>
          <w:sz w:val="24"/>
          <w:szCs w:val="24"/>
        </w:rPr>
      </w:pPr>
    </w:p>
    <w:p w:rsidR="00102D9A" w:rsidRDefault="00102D9A">
      <w:pPr>
        <w:spacing w:line="360" w:lineRule="auto"/>
        <w:rPr>
          <w:rFonts w:ascii="Arial" w:eastAsia="Arial" w:hAnsi="Arial" w:cs="Arial"/>
          <w:sz w:val="24"/>
          <w:szCs w:val="24"/>
        </w:rPr>
      </w:pPr>
      <w:r w:rsidRPr="00502F83">
        <w:rPr>
          <w:rFonts w:ascii="Arial" w:eastAsia="Arial" w:hAnsi="Arial" w:cs="Arial"/>
          <w:b/>
          <w:sz w:val="24"/>
          <w:szCs w:val="24"/>
        </w:rPr>
        <w:t>Market penetration –</w:t>
      </w:r>
      <w:r w:rsidR="00502F83" w:rsidRPr="00502F83">
        <w:rPr>
          <w:rFonts w:ascii="Arial" w:eastAsia="Arial" w:hAnsi="Arial" w:cs="Arial"/>
          <w:sz w:val="24"/>
          <w:szCs w:val="24"/>
        </w:rPr>
        <w:t xml:space="preserve">The rigorous expansion strategy of Google, especially outside the US, mainly emphasis on market penetration. </w:t>
      </w:r>
      <w:r w:rsidR="00502F83">
        <w:rPr>
          <w:rFonts w:ascii="Arial" w:eastAsia="Arial" w:hAnsi="Arial" w:cs="Arial"/>
          <w:sz w:val="24"/>
          <w:szCs w:val="24"/>
        </w:rPr>
        <w:t>The strategic goal behind this is to increase its customer-base and lead the market across the globe</w:t>
      </w:r>
      <w:r w:rsidR="00D7771E">
        <w:rPr>
          <w:rFonts w:ascii="Arial" w:eastAsia="Arial" w:hAnsi="Arial" w:cs="Arial"/>
          <w:sz w:val="24"/>
          <w:szCs w:val="24"/>
        </w:rPr>
        <w:t xml:space="preserve"> (Kinsta Inc. 2023)</w:t>
      </w:r>
      <w:r w:rsidR="00502F83">
        <w:rPr>
          <w:rFonts w:ascii="Arial" w:eastAsia="Arial" w:hAnsi="Arial" w:cs="Arial"/>
          <w:sz w:val="24"/>
          <w:szCs w:val="24"/>
        </w:rPr>
        <w:t>. Although, Google has achieved a leadership position in the US market, however in some markets, like China, Google has to compete directly with major competitors, like Baidu to increase its market share</w:t>
      </w:r>
      <w:r w:rsidR="00D7771E">
        <w:rPr>
          <w:rFonts w:ascii="Arial" w:eastAsia="Arial" w:hAnsi="Arial" w:cs="Arial"/>
          <w:sz w:val="24"/>
          <w:szCs w:val="24"/>
        </w:rPr>
        <w:t xml:space="preserve"> (Wheeler, 2020)</w:t>
      </w:r>
      <w:r w:rsidR="00502F83">
        <w:rPr>
          <w:rFonts w:ascii="Arial" w:eastAsia="Arial" w:hAnsi="Arial" w:cs="Arial"/>
          <w:sz w:val="24"/>
          <w:szCs w:val="24"/>
        </w:rPr>
        <w:t xml:space="preserve">. Therefore, through market penetration, the company is aiming to achieve maximum market share and growth through its search engine and online ads segment. In addition, with differentiation strategy Google is introducing competitive products and services that can increase its competitive advantage and boost its market share </w:t>
      </w:r>
      <w:r w:rsidR="00502F83" w:rsidRPr="00502F83">
        <w:rPr>
          <w:rFonts w:ascii="Arial" w:eastAsia="Arial" w:hAnsi="Arial" w:cs="Arial"/>
          <w:sz w:val="24"/>
          <w:szCs w:val="24"/>
        </w:rPr>
        <w:t>(Firoz Suleman, et al., 2019)</w:t>
      </w:r>
      <w:r w:rsidR="00502F83">
        <w:rPr>
          <w:rFonts w:ascii="Arial" w:eastAsia="Arial" w:hAnsi="Arial" w:cs="Arial"/>
          <w:sz w:val="24"/>
          <w:szCs w:val="24"/>
        </w:rPr>
        <w:t xml:space="preserve">.  </w:t>
      </w:r>
    </w:p>
    <w:p w:rsidR="00A012B4" w:rsidRDefault="00A012B4">
      <w:pPr>
        <w:spacing w:line="360" w:lineRule="auto"/>
        <w:rPr>
          <w:rFonts w:ascii="Arial" w:eastAsia="Arial" w:hAnsi="Arial" w:cs="Arial"/>
          <w:sz w:val="24"/>
          <w:szCs w:val="24"/>
        </w:rPr>
      </w:pPr>
    </w:p>
    <w:p w:rsidR="00102D9A" w:rsidRDefault="00102D9A">
      <w:pPr>
        <w:spacing w:line="360" w:lineRule="auto"/>
        <w:rPr>
          <w:rFonts w:ascii="Arial" w:eastAsia="Arial" w:hAnsi="Arial" w:cs="Arial"/>
          <w:sz w:val="24"/>
          <w:szCs w:val="24"/>
        </w:rPr>
      </w:pPr>
      <w:r w:rsidRPr="00A012B4">
        <w:rPr>
          <w:rFonts w:ascii="Arial" w:eastAsia="Arial" w:hAnsi="Arial" w:cs="Arial"/>
          <w:b/>
          <w:sz w:val="24"/>
          <w:szCs w:val="24"/>
        </w:rPr>
        <w:t>Product development –</w:t>
      </w:r>
      <w:r w:rsidR="00A012B4">
        <w:rPr>
          <w:rFonts w:ascii="Arial" w:eastAsia="Arial" w:hAnsi="Arial" w:cs="Arial"/>
          <w:sz w:val="24"/>
          <w:szCs w:val="24"/>
        </w:rPr>
        <w:t xml:space="preserve">Product development is an intensive growth strategy of Google as the technological nature of the business allows it to constantly innovate new products in the market. Even the organisational structure of Google motivates the workforce to give innovative product ideas which further increases the organisation’s capability of product development. This intense growth strategy has helped Google to launch new products, such as </w:t>
      </w:r>
      <w:r w:rsidR="00634BF8">
        <w:rPr>
          <w:rFonts w:ascii="Arial" w:eastAsia="Arial" w:hAnsi="Arial" w:cs="Arial"/>
          <w:sz w:val="24"/>
          <w:szCs w:val="24"/>
        </w:rPr>
        <w:t xml:space="preserve">mobile application, smartphone Pixel, Cloud services and so on. To further increase the revenue and competitive edge with the product development, the company combines product development with its differentiation strategy. </w:t>
      </w:r>
    </w:p>
    <w:p w:rsidR="00102D9A" w:rsidRDefault="00102D9A">
      <w:pPr>
        <w:spacing w:line="360" w:lineRule="auto"/>
        <w:rPr>
          <w:rFonts w:ascii="Arial" w:eastAsia="Arial" w:hAnsi="Arial" w:cs="Arial"/>
          <w:sz w:val="24"/>
          <w:szCs w:val="24"/>
        </w:rPr>
      </w:pPr>
    </w:p>
    <w:p w:rsidR="00102D9A" w:rsidRDefault="00102D9A">
      <w:pPr>
        <w:spacing w:line="360" w:lineRule="auto"/>
        <w:rPr>
          <w:rFonts w:ascii="Arial" w:eastAsia="Arial" w:hAnsi="Arial" w:cs="Arial"/>
          <w:sz w:val="24"/>
          <w:szCs w:val="24"/>
        </w:rPr>
      </w:pPr>
      <w:r w:rsidRPr="00CE55C7">
        <w:rPr>
          <w:rFonts w:ascii="Arial" w:eastAsia="Arial" w:hAnsi="Arial" w:cs="Arial"/>
          <w:b/>
          <w:sz w:val="24"/>
          <w:szCs w:val="24"/>
        </w:rPr>
        <w:lastRenderedPageBreak/>
        <w:t xml:space="preserve">Diversification – </w:t>
      </w:r>
      <w:r w:rsidR="00A23968">
        <w:rPr>
          <w:rFonts w:ascii="Arial" w:eastAsia="Arial" w:hAnsi="Arial" w:cs="Arial"/>
          <w:sz w:val="24"/>
          <w:szCs w:val="24"/>
        </w:rPr>
        <w:t>Although Google has introduced diverse product-line in the market, such as Cloud service, smartphone, personal home assistance, Google Doc, Google Chrome, etc., the company still aims at growing its market share with more product diversification</w:t>
      </w:r>
      <w:r w:rsidR="00CE55C7">
        <w:rPr>
          <w:rFonts w:ascii="Arial" w:eastAsia="Arial" w:hAnsi="Arial" w:cs="Arial"/>
          <w:sz w:val="24"/>
          <w:szCs w:val="24"/>
        </w:rPr>
        <w:t xml:space="preserve"> (Google, n. d.)</w:t>
      </w:r>
      <w:r w:rsidR="00A23968">
        <w:rPr>
          <w:rFonts w:ascii="Arial" w:eastAsia="Arial" w:hAnsi="Arial" w:cs="Arial"/>
          <w:sz w:val="24"/>
          <w:szCs w:val="24"/>
        </w:rPr>
        <w:t xml:space="preserve">. By acquiring new markets and new product, where there is no Google operation or presence, the company can double its growth and market shares. For example, Google’s acquisition </w:t>
      </w:r>
      <w:r w:rsidR="00CE55C7">
        <w:rPr>
          <w:rFonts w:ascii="Arial" w:eastAsia="Arial" w:hAnsi="Arial" w:cs="Arial"/>
          <w:sz w:val="24"/>
          <w:szCs w:val="24"/>
        </w:rPr>
        <w:t xml:space="preserve">of </w:t>
      </w:r>
      <w:r w:rsidR="00CE55C7" w:rsidRPr="00CE55C7">
        <w:rPr>
          <w:rFonts w:ascii="Arial" w:eastAsia="Arial" w:hAnsi="Arial" w:cs="Arial"/>
          <w:sz w:val="24"/>
          <w:szCs w:val="24"/>
        </w:rPr>
        <w:t xml:space="preserve">YouTube </w:t>
      </w:r>
      <w:r w:rsidR="00A23968">
        <w:rPr>
          <w:rFonts w:ascii="Arial" w:eastAsia="Arial" w:hAnsi="Arial" w:cs="Arial"/>
          <w:sz w:val="24"/>
          <w:szCs w:val="24"/>
        </w:rPr>
        <w:t xml:space="preserve">was a great example of diversification, wherein </w:t>
      </w:r>
      <w:r w:rsidR="00CE55C7">
        <w:rPr>
          <w:rFonts w:ascii="Arial" w:eastAsia="Arial" w:hAnsi="Arial" w:cs="Arial"/>
          <w:sz w:val="24"/>
          <w:szCs w:val="24"/>
        </w:rPr>
        <w:t>it</w:t>
      </w:r>
      <w:r w:rsidR="00A23968">
        <w:rPr>
          <w:rFonts w:ascii="Arial" w:eastAsia="Arial" w:hAnsi="Arial" w:cs="Arial"/>
          <w:sz w:val="24"/>
          <w:szCs w:val="24"/>
        </w:rPr>
        <w:t xml:space="preserve"> not only increased its existence in the video content market but also expanded the reach of its online ads. </w:t>
      </w:r>
    </w:p>
    <w:p w:rsidR="007660F5" w:rsidRDefault="007660F5">
      <w:pPr>
        <w:spacing w:line="360" w:lineRule="auto"/>
        <w:rPr>
          <w:rFonts w:ascii="Arial" w:eastAsia="Arial" w:hAnsi="Arial" w:cs="Arial"/>
          <w:sz w:val="24"/>
          <w:szCs w:val="24"/>
        </w:rPr>
      </w:pPr>
    </w:p>
    <w:p w:rsidR="007660F5" w:rsidRDefault="00171D38">
      <w:pPr>
        <w:pStyle w:val="Heading1"/>
      </w:pPr>
      <w:bookmarkStart w:id="20" w:name="_Toc134480501"/>
      <w:r>
        <w:t>Green Strategy and CSR</w:t>
      </w:r>
      <w:bookmarkEnd w:id="20"/>
    </w:p>
    <w:p w:rsidR="007660F5" w:rsidRDefault="001E3772">
      <w:pPr>
        <w:spacing w:line="360" w:lineRule="auto"/>
        <w:rPr>
          <w:rFonts w:ascii="Arial" w:eastAsia="Arial" w:hAnsi="Arial" w:cs="Arial"/>
          <w:sz w:val="24"/>
          <w:szCs w:val="24"/>
        </w:rPr>
      </w:pPr>
      <w:r>
        <w:rPr>
          <w:rFonts w:ascii="Arial" w:eastAsia="Arial" w:hAnsi="Arial" w:cs="Arial"/>
          <w:sz w:val="24"/>
          <w:szCs w:val="24"/>
        </w:rPr>
        <w:t>As the name suggests, green strategies o</w:t>
      </w:r>
      <w:r w:rsidR="005F771A">
        <w:rPr>
          <w:rFonts w:ascii="Arial" w:eastAsia="Arial" w:hAnsi="Arial" w:cs="Arial"/>
          <w:sz w:val="24"/>
          <w:szCs w:val="24"/>
        </w:rPr>
        <w:t>f an organisation is directed towards achieving a sustainable growth, contributing positively to the environment and creating new business opportunities (Fogel, 2016). Furthermore, Lynch(</w:t>
      </w:r>
      <w:r w:rsidR="005F771A" w:rsidRPr="005F771A">
        <w:rPr>
          <w:rFonts w:ascii="Arial" w:eastAsia="Arial" w:hAnsi="Arial" w:cs="Arial"/>
          <w:sz w:val="24"/>
          <w:szCs w:val="24"/>
        </w:rPr>
        <w:t>2015</w:t>
      </w:r>
      <w:r w:rsidR="005F771A">
        <w:rPr>
          <w:rFonts w:ascii="Arial" w:eastAsia="Arial" w:hAnsi="Arial" w:cs="Arial"/>
          <w:sz w:val="24"/>
          <w:szCs w:val="24"/>
        </w:rPr>
        <w:t xml:space="preserve">) suggested that green strategy should be able to generate value for the company across all its business functions. In order words, companies should design a green strategy value chain (Refer to Fig. 10) that includes policies related to greener practices, like low carbon and low resources, at the organisational, supply-chain and consumer level. </w:t>
      </w:r>
    </w:p>
    <w:p w:rsidR="005F771A" w:rsidRDefault="005F771A" w:rsidP="005F771A">
      <w:pPr>
        <w:spacing w:line="360" w:lineRule="auto"/>
        <w:jc w:val="center"/>
        <w:rPr>
          <w:rFonts w:ascii="Arial" w:eastAsia="Arial" w:hAnsi="Arial" w:cs="Arial"/>
          <w:sz w:val="24"/>
          <w:szCs w:val="24"/>
        </w:rPr>
      </w:pPr>
      <w:r>
        <w:rPr>
          <w:noProof/>
          <w:lang w:val="en-US" w:eastAsia="en-US" w:bidi="hi-IN"/>
        </w:rPr>
        <w:drawing>
          <wp:inline distT="0" distB="0" distL="0" distR="0">
            <wp:extent cx="5731510" cy="1282065"/>
            <wp:effectExtent l="0" t="0" r="2540" b="0"/>
            <wp:docPr id="6" name="Picture 2">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DB28130F-0294-419E-95D8-796AFE5A17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DB28130F-0294-419E-95D8-796AFE5A17F5}"/>
                        </a:ext>
                      </a:extLst>
                    </pic:cNvPr>
                    <pic:cNvPicPr>
                      <a:picLocks noChangeAspect="1"/>
                    </pic:cNvPicPr>
                  </pic:nvPicPr>
                  <pic:blipFill>
                    <a:blip r:embed="rId21"/>
                    <a:stretch>
                      <a:fillRect/>
                    </a:stretch>
                  </pic:blipFill>
                  <pic:spPr>
                    <a:xfrm>
                      <a:off x="0" y="0"/>
                      <a:ext cx="5731510" cy="1282065"/>
                    </a:xfrm>
                    <a:prstGeom prst="rect">
                      <a:avLst/>
                    </a:prstGeom>
                  </pic:spPr>
                </pic:pic>
              </a:graphicData>
            </a:graphic>
          </wp:inline>
        </w:drawing>
      </w:r>
    </w:p>
    <w:p w:rsidR="005F771A" w:rsidRPr="005F771A" w:rsidRDefault="005F771A" w:rsidP="005F771A">
      <w:pPr>
        <w:spacing w:line="360" w:lineRule="auto"/>
        <w:jc w:val="center"/>
        <w:rPr>
          <w:rFonts w:ascii="Arial" w:eastAsia="Arial" w:hAnsi="Arial" w:cs="Arial"/>
          <w:b/>
          <w:sz w:val="24"/>
          <w:szCs w:val="24"/>
        </w:rPr>
      </w:pPr>
      <w:r w:rsidRPr="005F771A">
        <w:rPr>
          <w:rFonts w:ascii="Arial" w:eastAsia="Arial" w:hAnsi="Arial" w:cs="Arial"/>
          <w:b/>
          <w:sz w:val="24"/>
          <w:szCs w:val="24"/>
        </w:rPr>
        <w:t>Figure 10: The Green Strategy Value Chain</w:t>
      </w:r>
    </w:p>
    <w:p w:rsidR="005F771A" w:rsidRDefault="005F771A" w:rsidP="005F771A">
      <w:pPr>
        <w:spacing w:line="360" w:lineRule="auto"/>
        <w:jc w:val="center"/>
        <w:rPr>
          <w:rFonts w:ascii="Arial" w:eastAsia="Arial" w:hAnsi="Arial" w:cs="Arial"/>
          <w:sz w:val="24"/>
          <w:szCs w:val="24"/>
        </w:rPr>
      </w:pPr>
      <w:r>
        <w:rPr>
          <w:rFonts w:ascii="Arial" w:eastAsia="Arial" w:hAnsi="Arial" w:cs="Arial"/>
          <w:sz w:val="24"/>
          <w:szCs w:val="24"/>
        </w:rPr>
        <w:t>(Source: Lynch, 2015)</w:t>
      </w:r>
    </w:p>
    <w:p w:rsidR="0086172C" w:rsidRDefault="0086172C">
      <w:pPr>
        <w:spacing w:line="360" w:lineRule="auto"/>
        <w:rPr>
          <w:rFonts w:ascii="Arial" w:eastAsia="Arial" w:hAnsi="Arial" w:cs="Arial"/>
          <w:sz w:val="24"/>
          <w:szCs w:val="24"/>
        </w:rPr>
      </w:pPr>
      <w:r>
        <w:rPr>
          <w:rFonts w:ascii="Arial" w:eastAsia="Arial" w:hAnsi="Arial" w:cs="Arial"/>
          <w:sz w:val="24"/>
          <w:szCs w:val="24"/>
        </w:rPr>
        <w:t>The green strategy value chain of Google can be analysed as follows:</w:t>
      </w:r>
    </w:p>
    <w:p w:rsidR="005F771A" w:rsidRDefault="0086172C">
      <w:pPr>
        <w:spacing w:line="360" w:lineRule="auto"/>
        <w:rPr>
          <w:rFonts w:ascii="Arial" w:eastAsia="Arial" w:hAnsi="Arial" w:cs="Arial"/>
          <w:sz w:val="24"/>
          <w:szCs w:val="24"/>
        </w:rPr>
      </w:pPr>
      <w:r w:rsidRPr="0086172C">
        <w:rPr>
          <w:rFonts w:ascii="Arial" w:eastAsia="Arial" w:hAnsi="Arial" w:cs="Arial"/>
          <w:b/>
          <w:sz w:val="24"/>
          <w:szCs w:val="24"/>
        </w:rPr>
        <w:t>Supply chain and inbound logistics –</w:t>
      </w:r>
      <w:r>
        <w:rPr>
          <w:rFonts w:ascii="Arial" w:eastAsia="Arial" w:hAnsi="Arial" w:cs="Arial"/>
          <w:sz w:val="24"/>
          <w:szCs w:val="24"/>
        </w:rPr>
        <w:t xml:space="preserve"> Google’s green activities across all level of its supply-chain include investments in nature and technology-supported carbon removal steps that will help the company to neutralise its carbon emission (Google, 2022).</w:t>
      </w:r>
    </w:p>
    <w:p w:rsidR="0086172C" w:rsidRDefault="0086172C">
      <w:pPr>
        <w:spacing w:line="360" w:lineRule="auto"/>
        <w:rPr>
          <w:rFonts w:ascii="Arial" w:eastAsia="Arial" w:hAnsi="Arial" w:cs="Arial"/>
          <w:sz w:val="24"/>
          <w:szCs w:val="24"/>
        </w:rPr>
      </w:pPr>
      <w:r w:rsidRPr="0086172C">
        <w:rPr>
          <w:rFonts w:ascii="Arial" w:eastAsia="Arial" w:hAnsi="Arial" w:cs="Arial"/>
          <w:b/>
          <w:sz w:val="24"/>
          <w:szCs w:val="24"/>
        </w:rPr>
        <w:lastRenderedPageBreak/>
        <w:t>Infrastructure –</w:t>
      </w:r>
      <w:r w:rsidR="00606AB5">
        <w:rPr>
          <w:rFonts w:ascii="Arial" w:eastAsia="Arial" w:hAnsi="Arial" w:cs="Arial"/>
          <w:sz w:val="24"/>
          <w:szCs w:val="24"/>
        </w:rPr>
        <w:t>By 2030 Google targets to operate on 24/7 carbon-free energy across all its data centers. In addition, the company is sharing techniques, technology and financial resources across its global infrastructure in order to switch to sustainable and carbon-free system (Google Cloud, n. d.).</w:t>
      </w:r>
    </w:p>
    <w:p w:rsidR="0086172C" w:rsidRDefault="0086172C">
      <w:pPr>
        <w:spacing w:line="360" w:lineRule="auto"/>
        <w:rPr>
          <w:rFonts w:ascii="Arial" w:eastAsia="Arial" w:hAnsi="Arial" w:cs="Arial"/>
          <w:sz w:val="24"/>
          <w:szCs w:val="24"/>
        </w:rPr>
      </w:pPr>
      <w:r w:rsidRPr="00606AB5">
        <w:rPr>
          <w:rFonts w:ascii="Arial" w:eastAsia="Arial" w:hAnsi="Arial" w:cs="Arial"/>
          <w:b/>
          <w:sz w:val="24"/>
          <w:szCs w:val="24"/>
        </w:rPr>
        <w:t>Production –</w:t>
      </w:r>
      <w:r w:rsidR="00606AB5">
        <w:rPr>
          <w:rFonts w:ascii="Arial" w:eastAsia="Arial" w:hAnsi="Arial" w:cs="Arial"/>
          <w:sz w:val="24"/>
          <w:szCs w:val="24"/>
        </w:rPr>
        <w:t>Google is committed to induce recycled materials across its hardware portfolio, such as smartwatches, smartphones, Pixel, and may more (Jowitt, 2019).</w:t>
      </w:r>
    </w:p>
    <w:p w:rsidR="0086172C" w:rsidRDefault="0086172C">
      <w:pPr>
        <w:spacing w:line="360" w:lineRule="auto"/>
        <w:rPr>
          <w:rFonts w:ascii="Arial" w:eastAsia="Arial" w:hAnsi="Arial" w:cs="Arial"/>
          <w:sz w:val="24"/>
          <w:szCs w:val="24"/>
        </w:rPr>
      </w:pPr>
      <w:r w:rsidRPr="00606AB5">
        <w:rPr>
          <w:rFonts w:ascii="Arial" w:eastAsia="Arial" w:hAnsi="Arial" w:cs="Arial"/>
          <w:b/>
          <w:sz w:val="24"/>
          <w:szCs w:val="24"/>
        </w:rPr>
        <w:t>Customers –</w:t>
      </w:r>
      <w:r w:rsidR="00606AB5">
        <w:rPr>
          <w:rFonts w:ascii="Arial" w:eastAsia="Arial" w:hAnsi="Arial" w:cs="Arial"/>
          <w:sz w:val="24"/>
          <w:szCs w:val="24"/>
        </w:rPr>
        <w:t xml:space="preserve">Google encourages customers to make sustainable purchase decisions. The new features on Google’s services can helps contribute to low carbon footprints. For example, </w:t>
      </w:r>
      <w:r w:rsidR="005B17C0">
        <w:rPr>
          <w:rFonts w:ascii="Arial" w:eastAsia="Arial" w:hAnsi="Arial" w:cs="Arial"/>
          <w:sz w:val="24"/>
          <w:szCs w:val="24"/>
        </w:rPr>
        <w:t>purchasing Google products that emits low carbon, or a Nest program that encourage clean energy usage at home, and an environment-friendly Google Map route (Pichai, 2021)</w:t>
      </w:r>
    </w:p>
    <w:p w:rsidR="007B0B0B" w:rsidRDefault="0086172C">
      <w:pPr>
        <w:spacing w:line="360" w:lineRule="auto"/>
        <w:rPr>
          <w:rFonts w:ascii="Arial" w:eastAsia="Arial" w:hAnsi="Arial" w:cs="Arial"/>
          <w:sz w:val="24"/>
          <w:szCs w:val="24"/>
        </w:rPr>
      </w:pPr>
      <w:r w:rsidRPr="007B0B0B">
        <w:rPr>
          <w:rFonts w:ascii="Arial" w:eastAsia="Arial" w:hAnsi="Arial" w:cs="Arial"/>
          <w:b/>
          <w:sz w:val="24"/>
          <w:szCs w:val="24"/>
        </w:rPr>
        <w:t>Services –</w:t>
      </w:r>
      <w:r w:rsidR="007B0B0B">
        <w:rPr>
          <w:rFonts w:ascii="Arial" w:eastAsia="Arial" w:hAnsi="Arial" w:cs="Arial"/>
          <w:sz w:val="24"/>
          <w:szCs w:val="24"/>
        </w:rPr>
        <w:t xml:space="preserve">Activities in this category include, encouraging use of cloud-based emailing rather than device-supported emailing as the could-based uses less energy than the other one (Google, n. d.). </w:t>
      </w:r>
    </w:p>
    <w:p w:rsidR="00706396" w:rsidRDefault="00706396" w:rsidP="00706396">
      <w:pPr>
        <w:pStyle w:val="Heading2"/>
        <w:rPr>
          <w:rFonts w:eastAsia="Arial"/>
        </w:rPr>
      </w:pPr>
      <w:bookmarkStart w:id="21" w:name="_Toc134480502"/>
      <w:r>
        <w:rPr>
          <w:rFonts w:eastAsia="Arial"/>
        </w:rPr>
        <w:t>Corporate Social Responsibility</w:t>
      </w:r>
      <w:bookmarkEnd w:id="21"/>
    </w:p>
    <w:p w:rsidR="00706396" w:rsidRDefault="00706396">
      <w:pPr>
        <w:spacing w:line="360" w:lineRule="auto"/>
        <w:rPr>
          <w:rFonts w:ascii="Arial" w:eastAsia="Arial" w:hAnsi="Arial" w:cs="Arial"/>
          <w:sz w:val="24"/>
          <w:szCs w:val="24"/>
        </w:rPr>
      </w:pPr>
      <w:r>
        <w:rPr>
          <w:rFonts w:ascii="Arial" w:eastAsia="Arial" w:hAnsi="Arial" w:cs="Arial"/>
          <w:sz w:val="24"/>
          <w:szCs w:val="24"/>
        </w:rPr>
        <w:t xml:space="preserve">Corporate social responsibilities (CSR) demonstrates the responsibilities and commitments of an organisation with regards to ethical conduct and contribution to development of economy, environment, people (both within and outside the organisation) and larger community (Lynch, 2018). </w:t>
      </w:r>
    </w:p>
    <w:p w:rsidR="0086172C" w:rsidRDefault="00FB5FFB">
      <w:pPr>
        <w:spacing w:line="360" w:lineRule="auto"/>
        <w:rPr>
          <w:rFonts w:ascii="Arial" w:eastAsia="Arial" w:hAnsi="Arial" w:cs="Arial"/>
          <w:sz w:val="24"/>
          <w:szCs w:val="24"/>
        </w:rPr>
      </w:pPr>
      <w:r>
        <w:rPr>
          <w:rFonts w:ascii="Arial" w:eastAsia="Arial" w:hAnsi="Arial" w:cs="Arial"/>
          <w:sz w:val="24"/>
          <w:szCs w:val="24"/>
        </w:rPr>
        <w:t>Google has an extensive CSR report which includes, its environmental commitment concerning carbon-free operation across the organisation, resolve sustainability issues with safe technology, and benefit people in the organisation as well in the wider community</w:t>
      </w:r>
      <w:r w:rsidR="00A14B32">
        <w:rPr>
          <w:rFonts w:ascii="Arial" w:eastAsia="Arial" w:hAnsi="Arial" w:cs="Arial"/>
          <w:sz w:val="24"/>
          <w:szCs w:val="24"/>
        </w:rPr>
        <w:t xml:space="preserve"> (Google, 2022)</w:t>
      </w:r>
      <w:r>
        <w:rPr>
          <w:rFonts w:ascii="Arial" w:eastAsia="Arial" w:hAnsi="Arial" w:cs="Arial"/>
          <w:sz w:val="24"/>
          <w:szCs w:val="24"/>
        </w:rPr>
        <w:t xml:space="preserve">. </w:t>
      </w:r>
      <w:r w:rsidR="00A14B32">
        <w:rPr>
          <w:rFonts w:ascii="Arial" w:eastAsia="Arial" w:hAnsi="Arial" w:cs="Arial"/>
          <w:sz w:val="24"/>
          <w:szCs w:val="24"/>
        </w:rPr>
        <w:t>Another report is related to climate-action plans of Google that targets to achieve net zero emissions through use of carb</w:t>
      </w:r>
      <w:r w:rsidR="00544BA8">
        <w:rPr>
          <w:rFonts w:ascii="Arial" w:eastAsia="Arial" w:hAnsi="Arial" w:cs="Arial"/>
          <w:sz w:val="24"/>
          <w:szCs w:val="24"/>
        </w:rPr>
        <w:t>on</w:t>
      </w:r>
      <w:r w:rsidR="00A14B32">
        <w:rPr>
          <w:rFonts w:ascii="Arial" w:eastAsia="Arial" w:hAnsi="Arial" w:cs="Arial"/>
          <w:sz w:val="24"/>
          <w:szCs w:val="24"/>
        </w:rPr>
        <w:t>-free energy across its world-wide operations and value chain and ensuring constant carbon removal solutions</w:t>
      </w:r>
      <w:r w:rsidR="00FD0B7C" w:rsidRPr="00FD0B7C">
        <w:rPr>
          <w:rFonts w:ascii="Arial" w:eastAsia="Arial" w:hAnsi="Arial" w:cs="Arial"/>
          <w:sz w:val="24"/>
          <w:szCs w:val="24"/>
        </w:rPr>
        <w:t>(Google, 2022)</w:t>
      </w:r>
      <w:r w:rsidR="00A14B32">
        <w:rPr>
          <w:rFonts w:ascii="Arial" w:eastAsia="Arial" w:hAnsi="Arial" w:cs="Arial"/>
          <w:sz w:val="24"/>
          <w:szCs w:val="24"/>
        </w:rPr>
        <w:t>.</w:t>
      </w:r>
      <w:r w:rsidR="00606AB5" w:rsidRPr="00606AB5">
        <w:rPr>
          <w:rFonts w:ascii="Arial" w:eastAsia="Arial" w:hAnsi="Arial" w:cs="Arial"/>
          <w:sz w:val="24"/>
          <w:szCs w:val="24"/>
        </w:rPr>
        <w:t xml:space="preserve">Within Google, the management ensures to create work culture policies that offers positive working environment to all its employees and encourages them to give creative inputs. </w:t>
      </w:r>
      <w:r w:rsidR="00706396">
        <w:rPr>
          <w:rFonts w:ascii="Arial" w:eastAsia="Arial" w:hAnsi="Arial" w:cs="Arial"/>
          <w:sz w:val="24"/>
          <w:szCs w:val="24"/>
        </w:rPr>
        <w:t>They also ensure fair and equal treatment of all staff (Tran, 2017)</w:t>
      </w:r>
      <w:r w:rsidR="00A14B32">
        <w:rPr>
          <w:rFonts w:ascii="Arial" w:eastAsia="Arial" w:hAnsi="Arial" w:cs="Arial"/>
          <w:sz w:val="24"/>
          <w:szCs w:val="24"/>
        </w:rPr>
        <w:t>.</w:t>
      </w:r>
    </w:p>
    <w:p w:rsidR="0086172C" w:rsidRDefault="0086172C">
      <w:pPr>
        <w:spacing w:line="360" w:lineRule="auto"/>
        <w:rPr>
          <w:rFonts w:ascii="Arial" w:eastAsia="Arial" w:hAnsi="Arial" w:cs="Arial"/>
          <w:sz w:val="24"/>
          <w:szCs w:val="24"/>
        </w:rPr>
      </w:pPr>
    </w:p>
    <w:p w:rsidR="007660F5" w:rsidRDefault="00171D38">
      <w:pPr>
        <w:pStyle w:val="Heading1"/>
      </w:pPr>
      <w:bookmarkStart w:id="22" w:name="_Toc134480503"/>
      <w:r>
        <w:lastRenderedPageBreak/>
        <w:t>Conclusion</w:t>
      </w:r>
      <w:bookmarkEnd w:id="22"/>
    </w:p>
    <w:p w:rsidR="00916FA5" w:rsidRPr="00916FA5" w:rsidRDefault="00916FA5" w:rsidP="00916FA5">
      <w:pPr>
        <w:spacing w:line="360" w:lineRule="auto"/>
        <w:rPr>
          <w:rFonts w:ascii="Arial" w:eastAsia="Arial" w:hAnsi="Arial" w:cs="Arial"/>
          <w:sz w:val="24"/>
          <w:szCs w:val="24"/>
        </w:rPr>
      </w:pPr>
      <w:r w:rsidRPr="00916FA5">
        <w:rPr>
          <w:rFonts w:ascii="Arial" w:eastAsia="Arial" w:hAnsi="Arial" w:cs="Arial"/>
          <w:sz w:val="24"/>
          <w:szCs w:val="24"/>
        </w:rPr>
        <w:t xml:space="preserve">This assessment has presented a thorough analysis of Google’s strategic management. Using various strategies theories and tools, it was identified that the technology industry is currently at the growth stage of industry lifecycle and this can provide increasing opportunity for growth to Google. Porter’s analysis helped to identify that Google may have low threat of entrants but high threat from incumbents. However, internal analysis helped to identify that search engine and human resources are the core resources of Google which it should use to its fullest to gain increasing financial resources. Furthermore, using differentiation strategy, Google should introduce more innovative products in the market to achieve competitive edge. Combining innovation with product development and market development, Google can also increase its growth opportunities. </w:t>
      </w:r>
    </w:p>
    <w:p w:rsidR="007660F5" w:rsidRDefault="007660F5">
      <w:pPr>
        <w:spacing w:line="360" w:lineRule="auto"/>
        <w:rPr>
          <w:rFonts w:ascii="Arial" w:eastAsia="Arial" w:hAnsi="Arial" w:cs="Arial"/>
          <w:sz w:val="24"/>
          <w:szCs w:val="24"/>
        </w:rPr>
      </w:pPr>
    </w:p>
    <w:p w:rsidR="007660F5" w:rsidRDefault="00171D38">
      <w:pPr>
        <w:pStyle w:val="Heading1"/>
      </w:pPr>
      <w:bookmarkStart w:id="23" w:name="_Toc134480504"/>
      <w:r>
        <w:t>Recommendations</w:t>
      </w:r>
      <w:bookmarkEnd w:id="23"/>
    </w:p>
    <w:p w:rsidR="007660F5" w:rsidRDefault="006745DF" w:rsidP="006745D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Google needs to avoid patent breach in order to have fewer lawsuit issues</w:t>
      </w:r>
    </w:p>
    <w:p w:rsidR="006745DF" w:rsidRDefault="00E531DD" w:rsidP="006745D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It should continue using differentiation strategy and introduce more new innovative products in the market</w:t>
      </w:r>
    </w:p>
    <w:p w:rsidR="00E531DD" w:rsidRDefault="00E531DD" w:rsidP="006745DF">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Further, it can focus on acquiring more tech businesses to increase its market reach as well as the revenue and profitability</w:t>
      </w:r>
    </w:p>
    <w:p w:rsidR="00E531DD" w:rsidRPr="00B9007E" w:rsidRDefault="00E531DD" w:rsidP="00B9007E">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Entering new market, like China, with its search engine and online advertisement business may help Google to increase its market growth</w:t>
      </w:r>
    </w:p>
    <w:p w:rsidR="007660F5" w:rsidRDefault="007660F5">
      <w:pPr>
        <w:spacing w:line="360" w:lineRule="auto"/>
        <w:rPr>
          <w:rFonts w:ascii="Arial" w:eastAsia="Arial" w:hAnsi="Arial" w:cs="Arial"/>
          <w:sz w:val="24"/>
          <w:szCs w:val="24"/>
        </w:rPr>
      </w:pPr>
    </w:p>
    <w:p w:rsidR="007660F5" w:rsidRDefault="00171D38">
      <w:pPr>
        <w:pStyle w:val="Heading1"/>
      </w:pPr>
      <w:bookmarkStart w:id="24" w:name="_Toc134480505"/>
      <w:r>
        <w:t>References</w:t>
      </w:r>
      <w:bookmarkEnd w:id="24"/>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Alphabet (2022) </w:t>
      </w:r>
      <w:r w:rsidRPr="00A5290C">
        <w:rPr>
          <w:rFonts w:ascii="Arial" w:eastAsia="Times New Roman" w:hAnsi="Arial" w:cs="Arial"/>
          <w:i/>
          <w:sz w:val="24"/>
          <w:szCs w:val="24"/>
        </w:rPr>
        <w:t>Alphabet Announces Fourth Quarter and Fiscal Year 2022 Results</w:t>
      </w:r>
      <w:r w:rsidRPr="00A5290C">
        <w:rPr>
          <w:rFonts w:ascii="Arial" w:eastAsia="Times New Roman" w:hAnsi="Arial" w:cs="Arial"/>
          <w:sz w:val="24"/>
          <w:szCs w:val="24"/>
        </w:rPr>
        <w:t xml:space="preserve">. Available at: </w:t>
      </w:r>
      <w:hyperlink r:id="rId22" w:history="1">
        <w:r w:rsidRPr="00A5290C">
          <w:rPr>
            <w:rStyle w:val="Hyperlink"/>
            <w:rFonts w:ascii="Arial" w:eastAsia="Times New Roman" w:hAnsi="Arial" w:cs="Arial"/>
            <w:sz w:val="24"/>
            <w:szCs w:val="24"/>
          </w:rPr>
          <w:t>https://abc.xyz/investor/static/pdf/2022Q4_alphabet_earnings_release.pdf</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Alphabet Inc. (2022) </w:t>
      </w:r>
      <w:r w:rsidRPr="00A5290C">
        <w:rPr>
          <w:rFonts w:ascii="Arial" w:eastAsia="Times New Roman" w:hAnsi="Arial" w:cs="Arial"/>
          <w:i/>
          <w:sz w:val="24"/>
          <w:szCs w:val="24"/>
        </w:rPr>
        <w:t>Alphabet Announces Third Quarter 2022 Results.</w:t>
      </w:r>
      <w:r w:rsidRPr="00A5290C">
        <w:rPr>
          <w:rFonts w:ascii="Arial" w:eastAsia="Times New Roman" w:hAnsi="Arial" w:cs="Arial"/>
          <w:sz w:val="24"/>
          <w:szCs w:val="24"/>
        </w:rPr>
        <w:t xml:space="preserve"> Available at: </w:t>
      </w:r>
      <w:hyperlink r:id="rId23">
        <w:r w:rsidRPr="00A5290C">
          <w:rPr>
            <w:rFonts w:ascii="Arial" w:eastAsia="Times New Roman" w:hAnsi="Arial" w:cs="Arial"/>
            <w:color w:val="0563C1"/>
            <w:sz w:val="24"/>
            <w:szCs w:val="24"/>
            <w:u w:val="single"/>
          </w:rPr>
          <w:t>https://abc.xyz/investor/static/pdf/2022Q3_alphabet_earnings_release.pdf</w:t>
        </w:r>
      </w:hyperlink>
      <w:r w:rsidRPr="00A5290C">
        <w:rPr>
          <w:rFonts w:ascii="Arial" w:eastAsia="Times New Roman" w:hAnsi="Arial" w:cs="Arial"/>
          <w:sz w:val="24"/>
          <w:szCs w:val="24"/>
        </w:rPr>
        <w:t xml:space="preserve"> (Accessed 21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lastRenderedPageBreak/>
        <w:t xml:space="preserve">Armstrong, M. (2021) </w:t>
      </w:r>
      <w:r w:rsidRPr="00A5290C">
        <w:rPr>
          <w:rFonts w:ascii="Arial" w:eastAsia="Times New Roman" w:hAnsi="Arial" w:cs="Arial"/>
          <w:i/>
          <w:sz w:val="24"/>
          <w:szCs w:val="24"/>
        </w:rPr>
        <w:t>Armstrong’s Handbook of Strategic Human Resource Management</w:t>
      </w:r>
      <w:r w:rsidRPr="00A5290C">
        <w:rPr>
          <w:rFonts w:ascii="Arial" w:eastAsia="Times New Roman" w:hAnsi="Arial" w:cs="Arial"/>
          <w:sz w:val="24"/>
          <w:szCs w:val="24"/>
        </w:rPr>
        <w:t>. 7 edition. London: Kogan Page.</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Baines, P., Fill, C. and Rosengren, S. (2017) </w:t>
      </w:r>
      <w:r w:rsidRPr="00A5290C">
        <w:rPr>
          <w:rFonts w:ascii="Arial" w:eastAsia="Times New Roman" w:hAnsi="Arial" w:cs="Arial"/>
          <w:i/>
          <w:sz w:val="24"/>
          <w:szCs w:val="24"/>
        </w:rPr>
        <w:t xml:space="preserve">Marketing. </w:t>
      </w:r>
      <w:r w:rsidRPr="00A5290C">
        <w:rPr>
          <w:rFonts w:ascii="Arial" w:eastAsia="Times New Roman" w:hAnsi="Arial" w:cs="Arial"/>
          <w:sz w:val="24"/>
          <w:szCs w:val="24"/>
        </w:rPr>
        <w:t xml:space="preserve">4 ed. Oxford: Oxford University Press. </w:t>
      </w:r>
    </w:p>
    <w:p w:rsidR="006C0B67" w:rsidRPr="00A5290C"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Barney, J. B. &amp; Hesterly, W. S.(2015)</w:t>
      </w:r>
      <w:r w:rsidRPr="00666BD3">
        <w:rPr>
          <w:rFonts w:ascii="Arial" w:eastAsia="Times New Roman" w:hAnsi="Arial" w:cs="Arial"/>
          <w:i/>
          <w:sz w:val="24"/>
          <w:szCs w:val="24"/>
        </w:rPr>
        <w:t>Strategic Management and Competitive Advantage: Concepts and Cases</w:t>
      </w:r>
      <w:r w:rsidRPr="0085095E">
        <w:rPr>
          <w:rFonts w:ascii="Arial" w:eastAsia="Times New Roman" w:hAnsi="Arial" w:cs="Arial"/>
          <w:sz w:val="24"/>
          <w:szCs w:val="24"/>
        </w:rPr>
        <w:t>. 5 ed. Essex: Pearson Education Limited</w:t>
      </w:r>
      <w:r>
        <w:rPr>
          <w:rFonts w:ascii="Arial" w:eastAsia="Times New Roman" w:hAnsi="Arial" w:cs="Arial"/>
          <w:sz w:val="24"/>
          <w:szCs w:val="24"/>
        </w:rPr>
        <w:t>.</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Barney, J.B. and Hesterly, W.S. (2019) </w:t>
      </w:r>
      <w:r w:rsidRPr="00A5290C">
        <w:rPr>
          <w:rFonts w:ascii="Arial" w:hAnsi="Arial" w:cs="Arial"/>
          <w:i/>
          <w:sz w:val="24"/>
          <w:szCs w:val="24"/>
        </w:rPr>
        <w:t xml:space="preserve">Strategic management and competitive advantage: Concepts and Cases. </w:t>
      </w:r>
      <w:r w:rsidRPr="00A5290C">
        <w:rPr>
          <w:rFonts w:ascii="Arial" w:hAnsi="Arial" w:cs="Arial"/>
          <w:sz w:val="24"/>
          <w:szCs w:val="24"/>
        </w:rPr>
        <w:t>6th edition. Harlow: Pearson Education Limited.</w:t>
      </w:r>
    </w:p>
    <w:p w:rsidR="006C0B67" w:rsidRPr="00666BD3" w:rsidRDefault="006C0B67" w:rsidP="006C0B67">
      <w:pPr>
        <w:spacing w:line="360" w:lineRule="auto"/>
        <w:rPr>
          <w:rFonts w:ascii="Arial" w:eastAsia="Times New Roman" w:hAnsi="Arial" w:cs="Arial"/>
          <w:sz w:val="24"/>
          <w:szCs w:val="24"/>
        </w:rPr>
      </w:pPr>
      <w:r w:rsidRPr="00666BD3">
        <w:rPr>
          <w:rFonts w:ascii="Arial" w:eastAsia="Times New Roman" w:hAnsi="Arial" w:cs="Arial"/>
          <w:sz w:val="24"/>
          <w:szCs w:val="24"/>
        </w:rPr>
        <w:t xml:space="preserve">Bianchi, </w:t>
      </w:r>
      <w:r>
        <w:rPr>
          <w:rFonts w:ascii="Arial" w:eastAsia="Times New Roman" w:hAnsi="Arial" w:cs="Arial"/>
          <w:sz w:val="24"/>
          <w:szCs w:val="24"/>
        </w:rPr>
        <w:t>T. (</w:t>
      </w:r>
      <w:r w:rsidRPr="00666BD3">
        <w:rPr>
          <w:rFonts w:ascii="Arial" w:eastAsia="Times New Roman" w:hAnsi="Arial" w:cs="Arial"/>
          <w:sz w:val="24"/>
          <w:szCs w:val="24"/>
        </w:rPr>
        <w:t>2023)</w:t>
      </w:r>
      <w:r>
        <w:rPr>
          <w:rFonts w:ascii="Arial" w:eastAsia="Times New Roman" w:hAnsi="Arial" w:cs="Arial"/>
          <w:sz w:val="24"/>
          <w:szCs w:val="24"/>
        </w:rPr>
        <w:t xml:space="preserve"> ‘</w:t>
      </w:r>
      <w:r w:rsidRPr="00441E00">
        <w:rPr>
          <w:rFonts w:ascii="Arial" w:eastAsia="Times New Roman" w:hAnsi="Arial" w:cs="Arial"/>
          <w:sz w:val="24"/>
          <w:szCs w:val="24"/>
        </w:rPr>
        <w:t>Alphabet: global marketing expenditure 2013-2022</w:t>
      </w:r>
      <w:r>
        <w:rPr>
          <w:rFonts w:ascii="Arial" w:eastAsia="Times New Roman" w:hAnsi="Arial" w:cs="Arial"/>
          <w:sz w:val="24"/>
          <w:szCs w:val="24"/>
        </w:rPr>
        <w:t xml:space="preserve">’, </w:t>
      </w:r>
      <w:r>
        <w:rPr>
          <w:rFonts w:ascii="Arial" w:eastAsia="Times New Roman" w:hAnsi="Arial" w:cs="Arial"/>
          <w:i/>
          <w:sz w:val="24"/>
          <w:szCs w:val="24"/>
        </w:rPr>
        <w:t>Statista</w:t>
      </w:r>
      <w:r w:rsidRPr="00666BD3">
        <w:rPr>
          <w:rFonts w:ascii="Arial" w:eastAsia="Times New Roman" w:hAnsi="Arial" w:cs="Arial"/>
          <w:sz w:val="24"/>
          <w:szCs w:val="24"/>
        </w:rPr>
        <w:t>. Available at: (Accessed: 9 April 2023).</w:t>
      </w:r>
    </w:p>
    <w:p w:rsidR="006C0B67" w:rsidRDefault="006C0B67" w:rsidP="006C0B67">
      <w:pPr>
        <w:spacing w:line="360" w:lineRule="auto"/>
        <w:rPr>
          <w:rFonts w:ascii="Arial" w:eastAsia="Times New Roman" w:hAnsi="Arial" w:cs="Arial"/>
          <w:sz w:val="24"/>
          <w:szCs w:val="24"/>
        </w:rPr>
      </w:pPr>
      <w:r w:rsidRPr="00666BD3">
        <w:rPr>
          <w:rFonts w:ascii="Arial" w:eastAsia="Times New Roman" w:hAnsi="Arial" w:cs="Arial"/>
          <w:sz w:val="24"/>
          <w:szCs w:val="24"/>
        </w:rPr>
        <w:t xml:space="preserve">Bianchi, </w:t>
      </w:r>
      <w:r>
        <w:rPr>
          <w:rFonts w:ascii="Arial" w:eastAsia="Times New Roman" w:hAnsi="Arial" w:cs="Arial"/>
          <w:sz w:val="24"/>
          <w:szCs w:val="24"/>
        </w:rPr>
        <w:t>T. (</w:t>
      </w:r>
      <w:r w:rsidRPr="00666BD3">
        <w:rPr>
          <w:rFonts w:ascii="Arial" w:eastAsia="Times New Roman" w:hAnsi="Arial" w:cs="Arial"/>
          <w:sz w:val="24"/>
          <w:szCs w:val="24"/>
        </w:rPr>
        <w:t>2023</w:t>
      </w:r>
      <w:r w:rsidRPr="00441E00">
        <w:rPr>
          <w:rFonts w:ascii="Arial" w:eastAsia="Times New Roman" w:hAnsi="Arial" w:cs="Arial"/>
          <w:sz w:val="24"/>
          <w:szCs w:val="24"/>
        </w:rPr>
        <w:t>) ‘Global desktop market share of search engines 2015-2023’,</w:t>
      </w:r>
      <w:r>
        <w:rPr>
          <w:rFonts w:ascii="Arial" w:eastAsia="Times New Roman" w:hAnsi="Arial" w:cs="Arial"/>
          <w:i/>
          <w:sz w:val="24"/>
          <w:szCs w:val="24"/>
        </w:rPr>
        <w:t xml:space="preserve"> Statista</w:t>
      </w:r>
      <w:r w:rsidRPr="00666BD3">
        <w:rPr>
          <w:rFonts w:ascii="Arial" w:eastAsia="Times New Roman" w:hAnsi="Arial" w:cs="Arial"/>
          <w:sz w:val="24"/>
          <w:szCs w:val="24"/>
        </w:rPr>
        <w:t xml:space="preserve">. Available at: </w:t>
      </w:r>
      <w:hyperlink r:id="rId24" w:anchor=":~:text=Global%20desktop%20market%20share%20of%20search%20engines%202015%2D2023&amp;text=As%20of%20March%202023%2C%20online,market%20share%20was%202.44%20percent" w:history="1">
        <w:r w:rsidRPr="00421B11">
          <w:rPr>
            <w:rStyle w:val="Hyperlink"/>
            <w:rFonts w:ascii="Arial" w:eastAsia="Times New Roman" w:hAnsi="Arial" w:cs="Arial"/>
            <w:sz w:val="24"/>
            <w:szCs w:val="24"/>
          </w:rPr>
          <w:t>https://www.statista.com/statistics/216573/worldwide-market-share-of-search-engines/#:~:text=Global%20desktop%20market%20share%20of%20search%20engines%202015%2D2023&amp;text=As%20of%20March%202023%2C%20online,market%20share%20was%202.44%20percent</w:t>
        </w:r>
      </w:hyperlink>
      <w:r w:rsidRPr="00441E00">
        <w:rPr>
          <w:rFonts w:ascii="Arial" w:eastAsia="Times New Roman" w:hAnsi="Arial" w:cs="Arial"/>
          <w:sz w:val="24"/>
          <w:szCs w:val="24"/>
        </w:rPr>
        <w:t>.</w:t>
      </w:r>
      <w:r w:rsidRPr="00666BD3">
        <w:rPr>
          <w:rFonts w:ascii="Arial" w:eastAsia="Times New Roman" w:hAnsi="Arial" w:cs="Arial"/>
          <w:sz w:val="24"/>
          <w:szCs w:val="24"/>
        </w:rPr>
        <w:t xml:space="preserve">(Accessed: </w:t>
      </w:r>
      <w:r>
        <w:rPr>
          <w:rFonts w:ascii="Arial" w:eastAsia="Times New Roman" w:hAnsi="Arial" w:cs="Arial"/>
          <w:sz w:val="24"/>
          <w:szCs w:val="24"/>
        </w:rPr>
        <w:t>20</w:t>
      </w:r>
      <w:r w:rsidRPr="00666BD3">
        <w:rPr>
          <w:rFonts w:ascii="Arial" w:eastAsia="Times New Roman" w:hAnsi="Arial" w:cs="Arial"/>
          <w:sz w:val="24"/>
          <w:szCs w:val="24"/>
        </w:rPr>
        <w:t xml:space="preserve">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Bianchi, T. (2023) ‘Google - Statistics &amp; Facts’, </w:t>
      </w:r>
      <w:r w:rsidRPr="00A5290C">
        <w:rPr>
          <w:rFonts w:ascii="Arial" w:eastAsia="Times New Roman" w:hAnsi="Arial" w:cs="Arial"/>
          <w:i/>
          <w:sz w:val="24"/>
          <w:szCs w:val="24"/>
        </w:rPr>
        <w:t>Statista</w:t>
      </w:r>
      <w:r w:rsidRPr="00A5290C">
        <w:rPr>
          <w:rFonts w:ascii="Arial" w:eastAsia="Times New Roman" w:hAnsi="Arial" w:cs="Arial"/>
          <w:sz w:val="24"/>
          <w:szCs w:val="24"/>
        </w:rPr>
        <w:t xml:space="preserve">. Available at: </w:t>
      </w:r>
      <w:hyperlink r:id="rId25" w:anchor="topicOverview" w:history="1">
        <w:r w:rsidRPr="00A5290C">
          <w:rPr>
            <w:rStyle w:val="Hyperlink"/>
            <w:rFonts w:ascii="Arial" w:eastAsia="Times New Roman" w:hAnsi="Arial" w:cs="Arial"/>
            <w:sz w:val="24"/>
            <w:szCs w:val="24"/>
          </w:rPr>
          <w:t>https://www.statista.com/topics/1001/google/#topicOverview</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Bianchi, T. (2023) ‘Revenue of Google from 1st quarter 2008 to 4th quarter 2022’, </w:t>
      </w:r>
      <w:r w:rsidRPr="00A5290C">
        <w:rPr>
          <w:rFonts w:ascii="Arial" w:eastAsia="Times New Roman" w:hAnsi="Arial" w:cs="Arial"/>
          <w:i/>
          <w:sz w:val="24"/>
          <w:szCs w:val="24"/>
        </w:rPr>
        <w:t xml:space="preserve">Statista. </w:t>
      </w:r>
      <w:r w:rsidRPr="00A5290C">
        <w:rPr>
          <w:rFonts w:ascii="Arial" w:eastAsia="Times New Roman" w:hAnsi="Arial" w:cs="Arial"/>
          <w:sz w:val="24"/>
          <w:szCs w:val="24"/>
        </w:rPr>
        <w:t xml:space="preserve">Available at: </w:t>
      </w:r>
      <w:hyperlink r:id="rId26" w:anchor=":~:text=The%20company%20amounted%20an%20annual,Google%20sites%20and%20its%20network">
        <w:r w:rsidRPr="00A5290C">
          <w:rPr>
            <w:rFonts w:ascii="Arial" w:eastAsia="Times New Roman" w:hAnsi="Arial" w:cs="Arial"/>
            <w:color w:val="0563C1"/>
            <w:sz w:val="24"/>
            <w:szCs w:val="24"/>
            <w:u w:val="single"/>
          </w:rPr>
          <w:t>https://www.statista.com/statistics/267606/quarterly-revenue-of-google/#:~:text=The%20company%20amounted%20an%20annual,Google%20sites%20and%20its%20network</w:t>
        </w:r>
      </w:hyperlink>
      <w:r w:rsidRPr="00A5290C">
        <w:rPr>
          <w:rFonts w:ascii="Arial" w:eastAsia="Times New Roman" w:hAnsi="Arial" w:cs="Arial"/>
          <w:sz w:val="24"/>
          <w:szCs w:val="24"/>
        </w:rPr>
        <w:t>. (Accessed 21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Business Strategy Hub (n. d.) </w:t>
      </w:r>
      <w:r w:rsidRPr="00A5290C">
        <w:rPr>
          <w:rFonts w:ascii="Arial" w:eastAsia="Times New Roman" w:hAnsi="Arial" w:cs="Arial"/>
          <w:i/>
          <w:sz w:val="24"/>
          <w:szCs w:val="24"/>
        </w:rPr>
        <w:t>Top 20 Google Competitors &amp; Alternatives</w:t>
      </w:r>
      <w:r w:rsidRPr="00A5290C">
        <w:rPr>
          <w:rFonts w:ascii="Arial" w:eastAsia="Times New Roman" w:hAnsi="Arial" w:cs="Arial"/>
          <w:sz w:val="24"/>
          <w:szCs w:val="24"/>
        </w:rPr>
        <w:t xml:space="preserve">. Available at: </w:t>
      </w:r>
      <w:hyperlink r:id="rId27" w:history="1">
        <w:r w:rsidRPr="00A5290C">
          <w:rPr>
            <w:rStyle w:val="Hyperlink"/>
            <w:rFonts w:ascii="Arial" w:eastAsia="Times New Roman" w:hAnsi="Arial" w:cs="Arial"/>
            <w:sz w:val="24"/>
            <w:szCs w:val="24"/>
          </w:rPr>
          <w:t>https://bstrategyhub.com/google-competitors-alternatives/</w:t>
        </w:r>
      </w:hyperlink>
      <w:r w:rsidRPr="00A5290C">
        <w:rPr>
          <w:rFonts w:ascii="Arial" w:eastAsia="Times New Roman" w:hAnsi="Arial" w:cs="Arial"/>
          <w:sz w:val="24"/>
          <w:szCs w:val="24"/>
        </w:rPr>
        <w:t xml:space="preserve"> (Accessed: 2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Chartered Institute of Management Accountants (n.d.) </w:t>
      </w:r>
      <w:r w:rsidRPr="00A5290C">
        <w:rPr>
          <w:rFonts w:ascii="Arial" w:eastAsia="Times New Roman" w:hAnsi="Arial" w:cs="Arial"/>
          <w:i/>
          <w:sz w:val="24"/>
          <w:szCs w:val="24"/>
        </w:rPr>
        <w:t>Porter’s Five Forces</w:t>
      </w:r>
      <w:r w:rsidRPr="00A5290C">
        <w:rPr>
          <w:rFonts w:ascii="Arial" w:eastAsia="Times New Roman" w:hAnsi="Arial" w:cs="Arial"/>
          <w:sz w:val="24"/>
          <w:szCs w:val="24"/>
        </w:rPr>
        <w:t xml:space="preserve">. Available at: </w:t>
      </w:r>
      <w:hyperlink r:id="rId28" w:history="1">
        <w:r w:rsidRPr="00A5290C">
          <w:rPr>
            <w:rStyle w:val="Hyperlink"/>
            <w:rFonts w:ascii="Arial" w:eastAsia="Times New Roman" w:hAnsi="Arial" w:cs="Arial"/>
            <w:sz w:val="24"/>
            <w:szCs w:val="24"/>
          </w:rPr>
          <w:t>https://www.cgma.org/resources/tools/essential-tools/porters-five-forces.html</w:t>
        </w:r>
      </w:hyperlink>
      <w:r w:rsidRPr="00A5290C">
        <w:rPr>
          <w:rFonts w:ascii="Arial" w:eastAsia="Times New Roman" w:hAnsi="Arial" w:cs="Arial"/>
          <w:sz w:val="24"/>
          <w:szCs w:val="24"/>
        </w:rPr>
        <w:t xml:space="preserve"> (Accessed: 29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lastRenderedPageBreak/>
        <w:t xml:space="preserve">CMI (2020) </w:t>
      </w:r>
      <w:r w:rsidRPr="00A5290C">
        <w:rPr>
          <w:rFonts w:ascii="Arial" w:eastAsia="Times New Roman" w:hAnsi="Arial" w:cs="Arial"/>
          <w:i/>
          <w:sz w:val="24"/>
          <w:szCs w:val="24"/>
        </w:rPr>
        <w:t>Developing Strategy</w:t>
      </w:r>
      <w:r w:rsidRPr="00A5290C">
        <w:rPr>
          <w:rFonts w:ascii="Arial" w:eastAsia="Times New Roman" w:hAnsi="Arial" w:cs="Arial"/>
          <w:sz w:val="24"/>
          <w:szCs w:val="24"/>
        </w:rPr>
        <w:t xml:space="preserve">. Available at: </w:t>
      </w:r>
      <w:hyperlink r:id="rId29" w:anchor=":~:text=Strategy%20can%20be%20defined%20as,achieve%20its%20mission%20or%20overall">
        <w:r w:rsidRPr="00A5290C">
          <w:rPr>
            <w:rFonts w:ascii="Arial" w:eastAsia="Times New Roman" w:hAnsi="Arial" w:cs="Arial"/>
            <w:color w:val="0563C1"/>
            <w:sz w:val="24"/>
            <w:szCs w:val="24"/>
            <w:u w:val="single"/>
          </w:rPr>
          <w:t>https://www.managers.org.uk/knowledge-and-insights/resource/developing-strategy/#:~:text=Strategy%20can%20be%20defined%20as,achieve%20its%20mission%20or%20overall</w:t>
        </w:r>
      </w:hyperlink>
      <w:r w:rsidRPr="00A5290C">
        <w:rPr>
          <w:rFonts w:ascii="Arial" w:eastAsia="Times New Roman" w:hAnsi="Arial" w:cs="Arial"/>
          <w:sz w:val="24"/>
          <w:szCs w:val="24"/>
        </w:rPr>
        <w:t xml:space="preserve"> (Accessed 21 March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Competition and Market Authority (2020) </w:t>
      </w:r>
      <w:r w:rsidRPr="00A5290C">
        <w:rPr>
          <w:rFonts w:ascii="Arial" w:hAnsi="Arial" w:cs="Arial"/>
          <w:i/>
          <w:sz w:val="24"/>
          <w:szCs w:val="24"/>
        </w:rPr>
        <w:t>New regime needed to take on tech giants.</w:t>
      </w:r>
      <w:r w:rsidRPr="00A5290C">
        <w:rPr>
          <w:rFonts w:ascii="Arial" w:hAnsi="Arial" w:cs="Arial"/>
          <w:sz w:val="24"/>
          <w:szCs w:val="24"/>
        </w:rPr>
        <w:t xml:space="preserve"> Available at: </w:t>
      </w:r>
      <w:hyperlink r:id="rId30" w:history="1">
        <w:r w:rsidRPr="00A5290C">
          <w:rPr>
            <w:rStyle w:val="Hyperlink"/>
            <w:rFonts w:ascii="Arial" w:hAnsi="Arial" w:cs="Arial"/>
            <w:sz w:val="24"/>
            <w:szCs w:val="24"/>
          </w:rPr>
          <w:t>https://www.gov.uk/government/news/new-regime-needed-to-take-on-tech-giants</w:t>
        </w:r>
      </w:hyperlink>
      <w:r w:rsidRPr="00A5290C">
        <w:rPr>
          <w:rFonts w:ascii="Arial" w:hAnsi="Arial" w:cs="Arial"/>
          <w:sz w:val="24"/>
          <w:szCs w:val="24"/>
        </w:rPr>
        <w:t xml:space="preserve"> (Accessed: 27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Deloitte (2023) </w:t>
      </w:r>
      <w:r w:rsidRPr="00A5290C">
        <w:rPr>
          <w:rFonts w:ascii="Arial" w:eastAsia="Times New Roman" w:hAnsi="Arial" w:cs="Arial"/>
          <w:i/>
          <w:sz w:val="24"/>
          <w:szCs w:val="24"/>
        </w:rPr>
        <w:t>2023 technology industry outlook</w:t>
      </w:r>
      <w:r w:rsidRPr="00A5290C">
        <w:rPr>
          <w:rFonts w:ascii="Arial" w:eastAsia="Times New Roman" w:hAnsi="Arial" w:cs="Arial"/>
          <w:sz w:val="24"/>
          <w:szCs w:val="24"/>
        </w:rPr>
        <w:t xml:space="preserve">. Available at: </w:t>
      </w:r>
      <w:hyperlink r:id="rId31" w:history="1">
        <w:r w:rsidRPr="00A5290C">
          <w:rPr>
            <w:rStyle w:val="Hyperlink"/>
            <w:rFonts w:ascii="Arial" w:eastAsia="Times New Roman" w:hAnsi="Arial" w:cs="Arial"/>
            <w:sz w:val="24"/>
            <w:szCs w:val="24"/>
          </w:rPr>
          <w:t>https://www2.deloitte.com/us/en/pages/technology-media-and-telecommunications/articles/technology-industry-outlook.html</w:t>
        </w:r>
      </w:hyperlink>
      <w:r w:rsidRPr="00A5290C">
        <w:rPr>
          <w:rFonts w:ascii="Arial" w:eastAsia="Times New Roman" w:hAnsi="Arial" w:cs="Arial"/>
          <w:sz w:val="24"/>
          <w:szCs w:val="24"/>
        </w:rPr>
        <w:t xml:space="preserve"> (Accessed: 30 March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Dibb, S., Simkin, L., Pride, W. M. and Ferrell, O. C. (2019) </w:t>
      </w:r>
      <w:r w:rsidRPr="00A5290C">
        <w:rPr>
          <w:rFonts w:ascii="Arial" w:hAnsi="Arial" w:cs="Arial"/>
          <w:i/>
          <w:sz w:val="24"/>
          <w:szCs w:val="24"/>
        </w:rPr>
        <w:t xml:space="preserve">Marketing Concepts and Strategies. </w:t>
      </w:r>
      <w:r w:rsidRPr="00A5290C">
        <w:rPr>
          <w:rFonts w:ascii="Arial" w:hAnsi="Arial" w:cs="Arial"/>
          <w:sz w:val="24"/>
          <w:szCs w:val="24"/>
        </w:rPr>
        <w:t>8th edition. Hampshire: South-Western Cengage Learning.</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Enlyft (2023) </w:t>
      </w:r>
      <w:r w:rsidRPr="00A5290C">
        <w:rPr>
          <w:rFonts w:ascii="Arial" w:eastAsia="Times New Roman" w:hAnsi="Arial" w:cs="Arial"/>
          <w:i/>
          <w:sz w:val="24"/>
          <w:szCs w:val="24"/>
        </w:rPr>
        <w:t>Companies using Google Cloud Platform(GCP)</w:t>
      </w:r>
      <w:r w:rsidRPr="00A5290C">
        <w:rPr>
          <w:rFonts w:ascii="Arial" w:eastAsia="Times New Roman" w:hAnsi="Arial" w:cs="Arial"/>
          <w:sz w:val="24"/>
          <w:szCs w:val="24"/>
        </w:rPr>
        <w:t xml:space="preserve">. Available at: </w:t>
      </w:r>
      <w:hyperlink r:id="rId32" w:anchor=":~:text=We%20have%20data%20on%202%2C004%2C820,Google%20Cloud%20Platform(GCP)" w:history="1">
        <w:r w:rsidRPr="00A5290C">
          <w:rPr>
            <w:rStyle w:val="Hyperlink"/>
            <w:rFonts w:ascii="Arial" w:eastAsia="Times New Roman" w:hAnsi="Arial" w:cs="Arial"/>
            <w:sz w:val="24"/>
            <w:szCs w:val="24"/>
          </w:rPr>
          <w:t>https://enlyft.com/tech/products/google-cloud-platform-gcp#:~:text=We%20have%20data%20on%202%2C004%2C820,Google%20Cloud%20Platform(GCP)</w:t>
        </w:r>
      </w:hyperlink>
      <w:r w:rsidRPr="00A5290C">
        <w:rPr>
          <w:rFonts w:ascii="Arial" w:eastAsia="Times New Roman" w:hAnsi="Arial" w:cs="Arial"/>
          <w:sz w:val="24"/>
          <w:szCs w:val="24"/>
        </w:rPr>
        <w:t>. (Accessed: 4 April 2023).</w:t>
      </w:r>
    </w:p>
    <w:p w:rsidR="006C0B67" w:rsidRDefault="006C0B67" w:rsidP="006C0B67">
      <w:pPr>
        <w:spacing w:line="360" w:lineRule="auto"/>
        <w:rPr>
          <w:rFonts w:ascii="Arial" w:eastAsia="Times New Roman" w:hAnsi="Arial" w:cs="Arial"/>
          <w:sz w:val="24"/>
          <w:szCs w:val="24"/>
        </w:rPr>
      </w:pPr>
      <w:r w:rsidRPr="00F42B7C">
        <w:rPr>
          <w:rFonts w:ascii="Arial" w:eastAsia="Times New Roman" w:hAnsi="Arial" w:cs="Arial"/>
          <w:sz w:val="24"/>
          <w:szCs w:val="24"/>
        </w:rPr>
        <w:t>Firoz Suleman, M., Rashi</w:t>
      </w:r>
      <w:r>
        <w:rPr>
          <w:rFonts w:ascii="Arial" w:eastAsia="Times New Roman" w:hAnsi="Arial" w:cs="Arial"/>
          <w:sz w:val="24"/>
          <w:szCs w:val="24"/>
        </w:rPr>
        <w:t>dirad, M. and Firoz Suleman, S.(</w:t>
      </w:r>
      <w:r w:rsidRPr="00F42B7C">
        <w:rPr>
          <w:rFonts w:ascii="Arial" w:eastAsia="Times New Roman" w:hAnsi="Arial" w:cs="Arial"/>
          <w:sz w:val="24"/>
          <w:szCs w:val="24"/>
        </w:rPr>
        <w:t>2019</w:t>
      </w:r>
      <w:r>
        <w:rPr>
          <w:rFonts w:ascii="Arial" w:eastAsia="Times New Roman" w:hAnsi="Arial" w:cs="Arial"/>
          <w:sz w:val="24"/>
          <w:szCs w:val="24"/>
        </w:rPr>
        <w:t>) ‘</w:t>
      </w:r>
      <w:r w:rsidRPr="00F42B7C">
        <w:rPr>
          <w:rFonts w:ascii="Arial" w:eastAsia="Times New Roman" w:hAnsi="Arial" w:cs="Arial"/>
          <w:sz w:val="24"/>
          <w:szCs w:val="24"/>
        </w:rPr>
        <w:t>The applicability of Porter's generic strategies in pure online firms: A case study approach</w:t>
      </w:r>
      <w:r>
        <w:rPr>
          <w:rFonts w:ascii="Arial" w:eastAsia="Times New Roman" w:hAnsi="Arial" w:cs="Arial"/>
          <w:sz w:val="24"/>
          <w:szCs w:val="24"/>
        </w:rPr>
        <w:t>’,</w:t>
      </w:r>
      <w:r w:rsidRPr="00666BD3">
        <w:rPr>
          <w:rFonts w:ascii="Arial" w:eastAsia="Times New Roman" w:hAnsi="Arial" w:cs="Arial"/>
          <w:i/>
          <w:sz w:val="24"/>
          <w:szCs w:val="24"/>
        </w:rPr>
        <w:t>Strategic Change</w:t>
      </w:r>
      <w:r w:rsidRPr="00F42B7C">
        <w:rPr>
          <w:rFonts w:ascii="Arial" w:eastAsia="Times New Roman" w:hAnsi="Arial" w:cs="Arial"/>
          <w:sz w:val="24"/>
          <w:szCs w:val="24"/>
        </w:rPr>
        <w:t>, 28(3), pp.167-176.</w:t>
      </w:r>
    </w:p>
    <w:p w:rsidR="006C0B67" w:rsidRDefault="006C0B67" w:rsidP="006C0B67">
      <w:pPr>
        <w:spacing w:line="360" w:lineRule="auto"/>
        <w:rPr>
          <w:rFonts w:ascii="Arial" w:eastAsia="Times New Roman" w:hAnsi="Arial" w:cs="Arial"/>
          <w:sz w:val="24"/>
          <w:szCs w:val="24"/>
        </w:rPr>
      </w:pPr>
      <w:r w:rsidRPr="00AA0E0C">
        <w:rPr>
          <w:rFonts w:ascii="Arial" w:eastAsia="Times New Roman" w:hAnsi="Arial" w:cs="Arial"/>
          <w:sz w:val="24"/>
          <w:szCs w:val="24"/>
        </w:rPr>
        <w:t>Fogel, D. S., 2016. Strategic Sustainability: A Natural Environmental Lens on Organizations and Management. New York: Routledge.</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Froehlich, N. (2022) ‘The Truth In User Privacy And Targeted Ads’, </w:t>
      </w:r>
      <w:r w:rsidRPr="00A5290C">
        <w:rPr>
          <w:rFonts w:ascii="Arial" w:hAnsi="Arial" w:cs="Arial"/>
          <w:i/>
          <w:sz w:val="24"/>
          <w:szCs w:val="24"/>
        </w:rPr>
        <w:t>Forbes</w:t>
      </w:r>
      <w:r w:rsidRPr="00A5290C">
        <w:rPr>
          <w:rFonts w:ascii="Arial" w:hAnsi="Arial" w:cs="Arial"/>
          <w:sz w:val="24"/>
          <w:szCs w:val="24"/>
        </w:rPr>
        <w:t xml:space="preserve">. Available at: </w:t>
      </w:r>
      <w:hyperlink r:id="rId33" w:history="1">
        <w:r w:rsidRPr="00A5290C">
          <w:rPr>
            <w:rStyle w:val="Hyperlink"/>
            <w:rFonts w:ascii="Arial" w:hAnsi="Arial" w:cs="Arial"/>
            <w:sz w:val="24"/>
            <w:szCs w:val="24"/>
          </w:rPr>
          <w:t>https://www.forbes.com/sites/forbestechcouncil/2022/02/24/the-truth-in-user-privacy-and-targeted-ads/?sh=123dca81355e</w:t>
        </w:r>
      </w:hyperlink>
      <w:r w:rsidRPr="00A5290C">
        <w:rPr>
          <w:rFonts w:ascii="Arial" w:hAnsi="Arial" w:cs="Arial"/>
          <w:sz w:val="24"/>
          <w:szCs w:val="24"/>
        </w:rPr>
        <w:t xml:space="preserve"> (Accessed: 27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Gamble, J. E., Peteraf, M. A. &amp; Thompson Jr, A. A. (2015) </w:t>
      </w:r>
      <w:r w:rsidRPr="00A5290C">
        <w:rPr>
          <w:rFonts w:ascii="Arial" w:eastAsia="Times New Roman" w:hAnsi="Arial" w:cs="Arial"/>
          <w:i/>
          <w:sz w:val="24"/>
          <w:szCs w:val="24"/>
        </w:rPr>
        <w:t>Essentials of Strategic Management: The Quest for Competitive Advantage.</w:t>
      </w:r>
      <w:r w:rsidRPr="00A5290C">
        <w:rPr>
          <w:rFonts w:ascii="Arial" w:eastAsia="Times New Roman" w:hAnsi="Arial" w:cs="Arial"/>
          <w:sz w:val="24"/>
          <w:szCs w:val="24"/>
        </w:rPr>
        <w:t xml:space="preserve"> 4 ed. New York: McGraw-Hill Education.</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lastRenderedPageBreak/>
        <w:t xml:space="preserve">Garter (n. d.) </w:t>
      </w:r>
      <w:r w:rsidRPr="00A5290C">
        <w:rPr>
          <w:rFonts w:ascii="Arial" w:eastAsia="Times New Roman" w:hAnsi="Arial" w:cs="Arial"/>
          <w:i/>
          <w:sz w:val="24"/>
          <w:szCs w:val="24"/>
        </w:rPr>
        <w:t>Competitors and Alternatives to Google</w:t>
      </w:r>
      <w:r w:rsidRPr="00A5290C">
        <w:rPr>
          <w:rFonts w:ascii="Arial" w:eastAsia="Times New Roman" w:hAnsi="Arial" w:cs="Arial"/>
          <w:sz w:val="24"/>
          <w:szCs w:val="24"/>
        </w:rPr>
        <w:t xml:space="preserve">. Available at: </w:t>
      </w:r>
      <w:hyperlink r:id="rId34" w:history="1">
        <w:r w:rsidRPr="00A5290C">
          <w:rPr>
            <w:rStyle w:val="Hyperlink"/>
            <w:rFonts w:ascii="Arial" w:eastAsia="Times New Roman" w:hAnsi="Arial" w:cs="Arial"/>
            <w:sz w:val="24"/>
            <w:szCs w:val="24"/>
          </w:rPr>
          <w:t>https://www.gartner.com/reviews/market/web-product-and-digital-experience-analytics/vendor/google/alternatives</w:t>
        </w:r>
      </w:hyperlink>
      <w:r w:rsidRPr="00A5290C">
        <w:rPr>
          <w:rFonts w:ascii="Arial" w:eastAsia="Times New Roman" w:hAnsi="Arial" w:cs="Arial"/>
          <w:sz w:val="24"/>
          <w:szCs w:val="24"/>
        </w:rPr>
        <w:t xml:space="preserve"> (Accessed: 2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Gawer, A. and Cusumano, M.A.(</w:t>
      </w:r>
      <w:r w:rsidRPr="003B1B23">
        <w:rPr>
          <w:rFonts w:ascii="Arial" w:eastAsia="Times New Roman" w:hAnsi="Arial" w:cs="Arial"/>
          <w:sz w:val="24"/>
          <w:szCs w:val="24"/>
        </w:rPr>
        <w:t>2014</w:t>
      </w:r>
      <w:r>
        <w:rPr>
          <w:rFonts w:ascii="Arial" w:eastAsia="Times New Roman" w:hAnsi="Arial" w:cs="Arial"/>
          <w:sz w:val="24"/>
          <w:szCs w:val="24"/>
        </w:rPr>
        <w:t>)‘</w:t>
      </w:r>
      <w:r w:rsidRPr="003B1B23">
        <w:rPr>
          <w:rFonts w:ascii="Arial" w:eastAsia="Times New Roman" w:hAnsi="Arial" w:cs="Arial"/>
          <w:sz w:val="24"/>
          <w:szCs w:val="24"/>
        </w:rPr>
        <w:t>Industry pla</w:t>
      </w:r>
      <w:r>
        <w:rPr>
          <w:rFonts w:ascii="Arial" w:eastAsia="Times New Roman" w:hAnsi="Arial" w:cs="Arial"/>
          <w:sz w:val="24"/>
          <w:szCs w:val="24"/>
        </w:rPr>
        <w:t>tforms and ecosystem innovation’,</w:t>
      </w:r>
      <w:r w:rsidRPr="00666BD3">
        <w:rPr>
          <w:rFonts w:ascii="Arial" w:eastAsia="Times New Roman" w:hAnsi="Arial" w:cs="Arial"/>
          <w:i/>
          <w:sz w:val="24"/>
          <w:szCs w:val="24"/>
        </w:rPr>
        <w:t xml:space="preserve">Journal of </w:t>
      </w:r>
      <w:r>
        <w:rPr>
          <w:rFonts w:ascii="Arial" w:eastAsia="Times New Roman" w:hAnsi="Arial" w:cs="Arial"/>
          <w:i/>
          <w:sz w:val="24"/>
          <w:szCs w:val="24"/>
        </w:rPr>
        <w:t>Product Innovation M</w:t>
      </w:r>
      <w:r w:rsidRPr="00666BD3">
        <w:rPr>
          <w:rFonts w:ascii="Arial" w:eastAsia="Times New Roman" w:hAnsi="Arial" w:cs="Arial"/>
          <w:i/>
          <w:sz w:val="24"/>
          <w:szCs w:val="24"/>
        </w:rPr>
        <w:t>anagement</w:t>
      </w:r>
      <w:r w:rsidRPr="003B1B23">
        <w:rPr>
          <w:rFonts w:ascii="Arial" w:eastAsia="Times New Roman" w:hAnsi="Arial" w:cs="Arial"/>
          <w:sz w:val="24"/>
          <w:szCs w:val="24"/>
        </w:rPr>
        <w:t>, 31(3), pp.417-433.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Global Data (n.d.) </w:t>
      </w:r>
      <w:r w:rsidRPr="00A5290C">
        <w:rPr>
          <w:rFonts w:ascii="Arial" w:eastAsia="Times New Roman" w:hAnsi="Arial" w:cs="Arial"/>
          <w:i/>
          <w:sz w:val="24"/>
          <w:szCs w:val="24"/>
        </w:rPr>
        <w:t>Google LLC: Overview</w:t>
      </w:r>
      <w:r w:rsidRPr="00A5290C">
        <w:rPr>
          <w:rFonts w:ascii="Arial" w:eastAsia="Times New Roman" w:hAnsi="Arial" w:cs="Arial"/>
          <w:sz w:val="24"/>
          <w:szCs w:val="24"/>
        </w:rPr>
        <w:t xml:space="preserve">. Available at: </w:t>
      </w:r>
      <w:hyperlink r:id="rId35">
        <w:r w:rsidRPr="00A5290C">
          <w:rPr>
            <w:rFonts w:ascii="Arial" w:eastAsia="Times New Roman" w:hAnsi="Arial" w:cs="Arial"/>
            <w:color w:val="0563C1"/>
            <w:sz w:val="24"/>
            <w:szCs w:val="24"/>
            <w:u w:val="single"/>
          </w:rPr>
          <w:t>https://www.globaldata.com/company-profile/google-llc/</w:t>
        </w:r>
      </w:hyperlink>
      <w:r w:rsidRPr="00A5290C">
        <w:rPr>
          <w:rFonts w:ascii="Arial" w:eastAsia="Times New Roman" w:hAnsi="Arial" w:cs="Arial"/>
          <w:sz w:val="24"/>
          <w:szCs w:val="24"/>
        </w:rPr>
        <w:t xml:space="preserve"> (Accessed 21 March 2023).</w:t>
      </w:r>
    </w:p>
    <w:p w:rsidR="006C0B67" w:rsidRDefault="006C0B67" w:rsidP="006C0B67">
      <w:pPr>
        <w:spacing w:line="360" w:lineRule="auto"/>
        <w:rPr>
          <w:rFonts w:ascii="Arial" w:eastAsia="Times New Roman" w:hAnsi="Arial" w:cs="Arial"/>
          <w:i/>
          <w:sz w:val="24"/>
          <w:szCs w:val="24"/>
        </w:rPr>
      </w:pPr>
      <w:r w:rsidRPr="00A5290C">
        <w:rPr>
          <w:rFonts w:ascii="Arial" w:eastAsia="Times New Roman" w:hAnsi="Arial" w:cs="Arial"/>
          <w:sz w:val="24"/>
          <w:szCs w:val="24"/>
        </w:rPr>
        <w:t xml:space="preserve">Google (2019) </w:t>
      </w:r>
      <w:r w:rsidRPr="00A5290C">
        <w:rPr>
          <w:rFonts w:ascii="Arial" w:eastAsia="Times New Roman" w:hAnsi="Arial" w:cs="Arial"/>
          <w:i/>
          <w:sz w:val="24"/>
          <w:szCs w:val="24"/>
        </w:rPr>
        <w:t>Responsible Supply Chain Report</w:t>
      </w:r>
      <w:r w:rsidRPr="00A5290C">
        <w:rPr>
          <w:rFonts w:ascii="Arial" w:eastAsia="Times New Roman" w:hAnsi="Arial" w:cs="Arial"/>
          <w:sz w:val="24"/>
          <w:szCs w:val="24"/>
        </w:rPr>
        <w:t xml:space="preserve">. Available at: </w:t>
      </w:r>
      <w:hyperlink r:id="rId36" w:history="1">
        <w:r w:rsidRPr="00A5290C">
          <w:rPr>
            <w:rStyle w:val="Hyperlink"/>
            <w:rFonts w:ascii="Arial" w:eastAsia="Times New Roman" w:hAnsi="Arial" w:cs="Arial"/>
            <w:sz w:val="24"/>
            <w:szCs w:val="24"/>
          </w:rPr>
          <w:t>https://services.google.com/fh/files/misc/google_2019-rsc-report.pdf</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Google (2023) </w:t>
      </w:r>
      <w:r w:rsidRPr="00A5290C">
        <w:rPr>
          <w:rFonts w:ascii="Arial" w:hAnsi="Arial" w:cs="Arial"/>
          <w:i/>
          <w:sz w:val="24"/>
          <w:szCs w:val="24"/>
        </w:rPr>
        <w:t>Building the most open and innovative AI ecosystem</w:t>
      </w:r>
      <w:r w:rsidRPr="00A5290C">
        <w:rPr>
          <w:rFonts w:ascii="Arial" w:hAnsi="Arial" w:cs="Arial"/>
          <w:sz w:val="24"/>
          <w:szCs w:val="24"/>
        </w:rPr>
        <w:t xml:space="preserve">. Available at: </w:t>
      </w:r>
      <w:hyperlink r:id="rId37" w:history="1">
        <w:r w:rsidRPr="00A5290C">
          <w:rPr>
            <w:rStyle w:val="Hyperlink"/>
            <w:rFonts w:ascii="Arial" w:hAnsi="Arial" w:cs="Arial"/>
            <w:sz w:val="24"/>
            <w:szCs w:val="24"/>
          </w:rPr>
          <w:t>https://cloud.google.com/blog/products/ai-machine-learning/building-an-open-generative-ai-partner-ecosystem</w:t>
        </w:r>
      </w:hyperlink>
      <w:r w:rsidRPr="00A5290C">
        <w:rPr>
          <w:rFonts w:ascii="Arial" w:hAnsi="Arial" w:cs="Arial"/>
          <w:sz w:val="24"/>
          <w:szCs w:val="24"/>
        </w:rPr>
        <w:t xml:space="preserve"> (Accessed: 27 March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Google (</w:t>
      </w:r>
      <w:r w:rsidRPr="00666BD3">
        <w:rPr>
          <w:rFonts w:ascii="Arial" w:eastAsia="Times New Roman" w:hAnsi="Arial" w:cs="Arial"/>
          <w:sz w:val="24"/>
          <w:szCs w:val="24"/>
        </w:rPr>
        <w:t>n. d.)</w:t>
      </w:r>
      <w:r w:rsidRPr="00441E00">
        <w:rPr>
          <w:rFonts w:ascii="Arial" w:eastAsia="Times New Roman" w:hAnsi="Arial" w:cs="Arial"/>
          <w:i/>
          <w:sz w:val="24"/>
          <w:szCs w:val="24"/>
        </w:rPr>
        <w:t>Google Store</w:t>
      </w:r>
      <w:r w:rsidRPr="00441E00">
        <w:rPr>
          <w:rFonts w:ascii="Arial" w:eastAsia="Times New Roman" w:hAnsi="Arial" w:cs="Arial"/>
          <w:sz w:val="24"/>
          <w:szCs w:val="24"/>
        </w:rPr>
        <w:t xml:space="preserve">. Available at: </w:t>
      </w:r>
      <w:hyperlink r:id="rId38" w:history="1">
        <w:r w:rsidRPr="00421B11">
          <w:rPr>
            <w:rStyle w:val="Hyperlink"/>
            <w:rFonts w:ascii="Arial" w:eastAsia="Times New Roman" w:hAnsi="Arial" w:cs="Arial"/>
            <w:sz w:val="24"/>
            <w:szCs w:val="24"/>
          </w:rPr>
          <w:t>https://store.google.com/?pli=1&amp;hl=en-GB</w:t>
        </w:r>
      </w:hyperlink>
      <w:r w:rsidRPr="00441E00">
        <w:rPr>
          <w:rFonts w:ascii="Arial" w:eastAsia="Times New Roman" w:hAnsi="Arial" w:cs="Arial"/>
          <w:sz w:val="24"/>
          <w:szCs w:val="24"/>
        </w:rPr>
        <w:t>(Accessed: 20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(n. d.) </w:t>
      </w:r>
      <w:r w:rsidRPr="00A5290C">
        <w:rPr>
          <w:rFonts w:ascii="Arial" w:eastAsia="Times New Roman" w:hAnsi="Arial" w:cs="Arial"/>
          <w:i/>
          <w:sz w:val="24"/>
          <w:szCs w:val="24"/>
        </w:rPr>
        <w:t>Our offices</w:t>
      </w:r>
      <w:r w:rsidRPr="00A5290C">
        <w:rPr>
          <w:rFonts w:ascii="Arial" w:eastAsia="Times New Roman" w:hAnsi="Arial" w:cs="Arial"/>
          <w:sz w:val="24"/>
          <w:szCs w:val="24"/>
        </w:rPr>
        <w:t xml:space="preserve">. Available at: </w:t>
      </w:r>
      <w:hyperlink r:id="rId39" w:history="1">
        <w:r w:rsidRPr="00A5290C">
          <w:rPr>
            <w:rStyle w:val="Hyperlink"/>
            <w:rFonts w:ascii="Arial" w:eastAsia="Times New Roman" w:hAnsi="Arial" w:cs="Arial"/>
            <w:sz w:val="24"/>
            <w:szCs w:val="24"/>
          </w:rPr>
          <w:t>https://about.google/locations/?region=north-america&amp;office=mountain-view</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(n.d.) </w:t>
      </w:r>
      <w:r w:rsidRPr="00A5290C">
        <w:rPr>
          <w:rFonts w:ascii="Arial" w:eastAsia="Times New Roman" w:hAnsi="Arial" w:cs="Arial"/>
          <w:i/>
          <w:sz w:val="24"/>
          <w:szCs w:val="24"/>
        </w:rPr>
        <w:t xml:space="preserve">About. </w:t>
      </w:r>
      <w:r w:rsidRPr="00A5290C">
        <w:rPr>
          <w:rFonts w:ascii="Arial" w:eastAsia="Times New Roman" w:hAnsi="Arial" w:cs="Arial"/>
          <w:sz w:val="24"/>
          <w:szCs w:val="24"/>
        </w:rPr>
        <w:t xml:space="preserve">Available at: </w:t>
      </w:r>
      <w:hyperlink r:id="rId40">
        <w:r w:rsidRPr="00A5290C">
          <w:rPr>
            <w:rFonts w:ascii="Arial" w:eastAsia="Times New Roman" w:hAnsi="Arial" w:cs="Arial"/>
            <w:color w:val="0563C1"/>
            <w:sz w:val="24"/>
            <w:szCs w:val="24"/>
            <w:u w:val="single"/>
          </w:rPr>
          <w:t>https://about.google/</w:t>
        </w:r>
      </w:hyperlink>
      <w:r w:rsidRPr="00A5290C">
        <w:rPr>
          <w:rFonts w:ascii="Arial" w:eastAsia="Times New Roman" w:hAnsi="Arial" w:cs="Arial"/>
          <w:sz w:val="24"/>
          <w:szCs w:val="24"/>
        </w:rPr>
        <w:t xml:space="preserve"> (Accessed 21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(n.d.) </w:t>
      </w:r>
      <w:r w:rsidRPr="00A5290C">
        <w:rPr>
          <w:rFonts w:ascii="Arial" w:eastAsia="Times New Roman" w:hAnsi="Arial" w:cs="Arial"/>
          <w:i/>
          <w:sz w:val="24"/>
          <w:szCs w:val="24"/>
        </w:rPr>
        <w:t xml:space="preserve">About. </w:t>
      </w:r>
      <w:r w:rsidRPr="00A5290C">
        <w:rPr>
          <w:rFonts w:ascii="Arial" w:eastAsia="Times New Roman" w:hAnsi="Arial" w:cs="Arial"/>
          <w:sz w:val="24"/>
          <w:szCs w:val="24"/>
        </w:rPr>
        <w:t xml:space="preserve">Available at: </w:t>
      </w:r>
      <w:hyperlink r:id="rId41">
        <w:r w:rsidRPr="00A5290C">
          <w:rPr>
            <w:rFonts w:ascii="Arial" w:eastAsia="Times New Roman" w:hAnsi="Arial" w:cs="Arial"/>
            <w:color w:val="0563C1"/>
            <w:sz w:val="24"/>
            <w:szCs w:val="24"/>
            <w:u w:val="single"/>
          </w:rPr>
          <w:t>https://about.google/our-story/</w:t>
        </w:r>
      </w:hyperlink>
      <w:r w:rsidRPr="00A5290C">
        <w:rPr>
          <w:rFonts w:ascii="Arial" w:eastAsia="Times New Roman" w:hAnsi="Arial" w:cs="Arial"/>
          <w:sz w:val="24"/>
          <w:szCs w:val="24"/>
        </w:rPr>
        <w:t xml:space="preserve"> (Accessed 21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(n.d.) </w:t>
      </w:r>
      <w:r w:rsidRPr="00A5290C">
        <w:rPr>
          <w:rFonts w:ascii="Arial" w:eastAsia="Times New Roman" w:hAnsi="Arial" w:cs="Arial"/>
          <w:i/>
          <w:sz w:val="24"/>
          <w:szCs w:val="24"/>
        </w:rPr>
        <w:t>Our approach to Search.</w:t>
      </w:r>
      <w:r w:rsidRPr="00A5290C">
        <w:rPr>
          <w:rFonts w:ascii="Arial" w:eastAsia="Times New Roman" w:hAnsi="Arial" w:cs="Arial"/>
          <w:sz w:val="24"/>
          <w:szCs w:val="24"/>
        </w:rPr>
        <w:t xml:space="preserve"> Available at: </w:t>
      </w:r>
      <w:hyperlink r:id="rId42" w:anchor=":~:text=Google's%20mission%20is%20to%20organise,a%20wide%20variety%20of%20sources">
        <w:r w:rsidRPr="00A5290C">
          <w:rPr>
            <w:rFonts w:ascii="Arial" w:eastAsia="Times New Roman" w:hAnsi="Arial" w:cs="Arial"/>
            <w:color w:val="0563C1"/>
            <w:sz w:val="24"/>
            <w:szCs w:val="24"/>
            <w:u w:val="single"/>
          </w:rPr>
          <w:t>https://www.google.com/intl/en_uk/search/howsearchworks/our-approach/#:~:text=Google's%20mission%20is%20to%20organise,a%20wide%20variety%20of%20sources</w:t>
        </w:r>
      </w:hyperlink>
      <w:r w:rsidRPr="00A5290C">
        <w:rPr>
          <w:rFonts w:ascii="Arial" w:eastAsia="Times New Roman" w:hAnsi="Arial" w:cs="Arial"/>
          <w:sz w:val="24"/>
          <w:szCs w:val="24"/>
        </w:rPr>
        <w:t xml:space="preserve"> (Accessed 21 March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Google careers(</w:t>
      </w:r>
      <w:r w:rsidRPr="00666BD3">
        <w:rPr>
          <w:rFonts w:ascii="Arial" w:eastAsia="Times New Roman" w:hAnsi="Arial" w:cs="Arial"/>
          <w:sz w:val="24"/>
          <w:szCs w:val="24"/>
        </w:rPr>
        <w:t>n. d.)</w:t>
      </w:r>
      <w:r w:rsidRPr="00441E00">
        <w:rPr>
          <w:rFonts w:ascii="Arial" w:eastAsia="Times New Roman" w:hAnsi="Arial" w:cs="Arial"/>
          <w:i/>
          <w:sz w:val="24"/>
          <w:szCs w:val="24"/>
        </w:rPr>
        <w:t>Legal</w:t>
      </w:r>
      <w:r w:rsidRPr="00666BD3">
        <w:rPr>
          <w:rFonts w:ascii="Arial" w:eastAsia="Times New Roman" w:hAnsi="Arial" w:cs="Arial"/>
          <w:sz w:val="24"/>
          <w:szCs w:val="24"/>
        </w:rPr>
        <w:t xml:space="preserve">. Available at: </w:t>
      </w:r>
      <w:hyperlink r:id="rId43" w:history="1">
        <w:r w:rsidRPr="00421B11">
          <w:rPr>
            <w:rStyle w:val="Hyperlink"/>
            <w:rFonts w:ascii="Arial" w:eastAsia="Times New Roman" w:hAnsi="Arial" w:cs="Arial"/>
            <w:sz w:val="24"/>
            <w:szCs w:val="24"/>
          </w:rPr>
          <w:t>https://careers.google.com/teams/legal/</w:t>
        </w:r>
      </w:hyperlink>
      <w:r w:rsidRPr="00666BD3">
        <w:rPr>
          <w:rFonts w:ascii="Arial" w:eastAsia="Times New Roman" w:hAnsi="Arial" w:cs="Arial"/>
          <w:sz w:val="24"/>
          <w:szCs w:val="24"/>
        </w:rPr>
        <w:t>(Accessed: 9 April 2023).</w:t>
      </w:r>
    </w:p>
    <w:p w:rsidR="006C0B67" w:rsidRPr="00441E00" w:rsidRDefault="006C0B67" w:rsidP="006C0B67">
      <w:pPr>
        <w:spacing w:line="360" w:lineRule="auto"/>
        <w:rPr>
          <w:rFonts w:ascii="Arial" w:eastAsia="Times New Roman" w:hAnsi="Arial" w:cs="Arial"/>
          <w:sz w:val="24"/>
          <w:szCs w:val="24"/>
        </w:rPr>
      </w:pPr>
      <w:r w:rsidRPr="00441E00">
        <w:rPr>
          <w:rFonts w:ascii="Arial" w:eastAsia="Times New Roman" w:hAnsi="Arial" w:cs="Arial"/>
          <w:sz w:val="24"/>
          <w:szCs w:val="24"/>
        </w:rPr>
        <w:t xml:space="preserve">Google careers (n. d.) </w:t>
      </w:r>
      <w:r w:rsidRPr="00441E00">
        <w:rPr>
          <w:rFonts w:ascii="Arial" w:eastAsia="Times New Roman" w:hAnsi="Arial" w:cs="Arial"/>
          <w:i/>
          <w:sz w:val="24"/>
          <w:szCs w:val="24"/>
        </w:rPr>
        <w:t>Marketing &amp; Communications</w:t>
      </w:r>
      <w:r w:rsidRPr="00441E00">
        <w:rPr>
          <w:rFonts w:ascii="Arial" w:eastAsia="Times New Roman" w:hAnsi="Arial" w:cs="Arial"/>
          <w:sz w:val="24"/>
          <w:szCs w:val="24"/>
        </w:rPr>
        <w:t xml:space="preserve">. Available at: </w:t>
      </w:r>
      <w:hyperlink r:id="rId44" w:history="1">
        <w:r w:rsidRPr="00421B11">
          <w:rPr>
            <w:rStyle w:val="Hyperlink"/>
            <w:rFonts w:ascii="Arial" w:eastAsia="Times New Roman" w:hAnsi="Arial" w:cs="Arial"/>
            <w:sz w:val="24"/>
            <w:szCs w:val="24"/>
          </w:rPr>
          <w:t>https://careers.google.com/teams/marketing-communications/</w:t>
        </w:r>
      </w:hyperlink>
      <w:r w:rsidRPr="00441E00">
        <w:rPr>
          <w:rFonts w:ascii="Arial" w:eastAsia="Times New Roman" w:hAnsi="Arial" w:cs="Arial"/>
          <w:sz w:val="24"/>
          <w:szCs w:val="24"/>
        </w:rPr>
        <w:t>(Accessed: 9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lastRenderedPageBreak/>
        <w:t xml:space="preserve">Google Careers (n. d.) </w:t>
      </w:r>
      <w:r w:rsidRPr="00A5290C">
        <w:rPr>
          <w:rFonts w:ascii="Arial" w:eastAsia="Times New Roman" w:hAnsi="Arial" w:cs="Arial"/>
          <w:i/>
          <w:sz w:val="24"/>
          <w:szCs w:val="24"/>
        </w:rPr>
        <w:t>People</w:t>
      </w:r>
      <w:r w:rsidRPr="00A5290C">
        <w:rPr>
          <w:rFonts w:ascii="Arial" w:eastAsia="Times New Roman" w:hAnsi="Arial" w:cs="Arial"/>
          <w:sz w:val="24"/>
          <w:szCs w:val="24"/>
        </w:rPr>
        <w:t xml:space="preserve">. Available at: </w:t>
      </w:r>
      <w:hyperlink r:id="rId45" w:history="1">
        <w:r w:rsidRPr="00A5290C">
          <w:rPr>
            <w:rStyle w:val="Hyperlink"/>
            <w:rFonts w:ascii="Arial" w:eastAsia="Times New Roman" w:hAnsi="Arial" w:cs="Arial"/>
            <w:sz w:val="24"/>
            <w:szCs w:val="24"/>
          </w:rPr>
          <w:t>https://careers.google.com/teams/people/</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Cloud (2022) </w:t>
      </w:r>
      <w:r w:rsidRPr="00A5290C">
        <w:rPr>
          <w:rFonts w:ascii="Arial" w:eastAsia="Times New Roman" w:hAnsi="Arial" w:cs="Arial"/>
          <w:i/>
          <w:sz w:val="24"/>
          <w:szCs w:val="24"/>
        </w:rPr>
        <w:t>Google infrastructure security design overview</w:t>
      </w:r>
      <w:r w:rsidRPr="00A5290C">
        <w:rPr>
          <w:rFonts w:ascii="Arial" w:eastAsia="Times New Roman" w:hAnsi="Arial" w:cs="Arial"/>
          <w:sz w:val="24"/>
          <w:szCs w:val="24"/>
        </w:rPr>
        <w:t xml:space="preserve">. Available at: </w:t>
      </w:r>
      <w:hyperlink r:id="rId46" w:history="1">
        <w:r w:rsidRPr="00A5290C">
          <w:rPr>
            <w:rStyle w:val="Hyperlink"/>
            <w:rFonts w:ascii="Arial" w:eastAsia="Times New Roman" w:hAnsi="Arial" w:cs="Arial"/>
            <w:sz w:val="24"/>
            <w:szCs w:val="24"/>
          </w:rPr>
          <w:t>https://cloud.google.com/docs/security/infrastructure/design</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Cloud (n. d.) </w:t>
      </w:r>
      <w:r w:rsidRPr="00A5290C">
        <w:rPr>
          <w:rFonts w:ascii="Arial" w:eastAsia="Times New Roman" w:hAnsi="Arial" w:cs="Arial"/>
          <w:i/>
          <w:sz w:val="24"/>
          <w:szCs w:val="24"/>
        </w:rPr>
        <w:t>Google Cloud customers</w:t>
      </w:r>
      <w:r w:rsidRPr="00A5290C">
        <w:rPr>
          <w:rFonts w:ascii="Arial" w:eastAsia="Times New Roman" w:hAnsi="Arial" w:cs="Arial"/>
          <w:sz w:val="24"/>
          <w:szCs w:val="24"/>
        </w:rPr>
        <w:t xml:space="preserve">. Available at: </w:t>
      </w:r>
      <w:hyperlink r:id="rId47" w:history="1">
        <w:r w:rsidRPr="00A5290C">
          <w:rPr>
            <w:rStyle w:val="Hyperlink"/>
            <w:rFonts w:ascii="Arial" w:eastAsia="Times New Roman" w:hAnsi="Arial" w:cs="Arial"/>
            <w:sz w:val="24"/>
            <w:szCs w:val="24"/>
          </w:rPr>
          <w:t>https://cloud.google.com/customers</w:t>
        </w:r>
      </w:hyperlink>
      <w:r w:rsidRPr="00A5290C">
        <w:rPr>
          <w:rFonts w:ascii="Arial" w:eastAsia="Times New Roman" w:hAnsi="Arial" w:cs="Arial"/>
          <w:sz w:val="24"/>
          <w:szCs w:val="24"/>
        </w:rPr>
        <w:t xml:space="preserve"> (Accessed: 4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 xml:space="preserve">Google Cloud (n. d.) </w:t>
      </w:r>
      <w:r w:rsidRPr="00441E00">
        <w:rPr>
          <w:rFonts w:ascii="Arial" w:eastAsia="Times New Roman" w:hAnsi="Arial" w:cs="Arial"/>
          <w:i/>
          <w:sz w:val="24"/>
          <w:szCs w:val="24"/>
        </w:rPr>
        <w:t>Google Cloud for supply chain and logistics</w:t>
      </w:r>
      <w:r w:rsidRPr="00666BD3">
        <w:rPr>
          <w:rFonts w:ascii="Arial" w:eastAsia="Times New Roman" w:hAnsi="Arial" w:cs="Arial"/>
          <w:sz w:val="24"/>
          <w:szCs w:val="24"/>
        </w:rPr>
        <w:t xml:space="preserve">. Available at: </w:t>
      </w:r>
      <w:hyperlink r:id="rId48" w:history="1">
        <w:r w:rsidRPr="00421B11">
          <w:rPr>
            <w:rStyle w:val="Hyperlink"/>
            <w:rFonts w:ascii="Arial" w:eastAsia="Times New Roman" w:hAnsi="Arial" w:cs="Arial"/>
            <w:sz w:val="24"/>
            <w:szCs w:val="24"/>
          </w:rPr>
          <w:t>https://cloud.google.com/solutions/supply-chain-logistics</w:t>
        </w:r>
      </w:hyperlink>
      <w:r w:rsidRPr="00666BD3">
        <w:rPr>
          <w:rFonts w:ascii="Arial" w:eastAsia="Times New Roman" w:hAnsi="Arial" w:cs="Arial"/>
          <w:sz w:val="24"/>
          <w:szCs w:val="24"/>
        </w:rPr>
        <w:t>(Accessed: 9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Google Cloud (n. d.) </w:t>
      </w:r>
      <w:r w:rsidRPr="00A5290C">
        <w:rPr>
          <w:rFonts w:ascii="Arial" w:eastAsia="Times New Roman" w:hAnsi="Arial" w:cs="Arial"/>
          <w:i/>
          <w:sz w:val="24"/>
          <w:szCs w:val="24"/>
        </w:rPr>
        <w:t>Google Cloud overview</w:t>
      </w:r>
      <w:r w:rsidRPr="00A5290C">
        <w:rPr>
          <w:rFonts w:ascii="Arial" w:eastAsia="Times New Roman" w:hAnsi="Arial" w:cs="Arial"/>
          <w:sz w:val="24"/>
          <w:szCs w:val="24"/>
        </w:rPr>
        <w:t xml:space="preserve">. Available at: </w:t>
      </w:r>
      <w:hyperlink r:id="rId49" w:anchor=":~:text=in%20various%20scenarios.-,Google%20Cloud%20resources,location%20is%20in%20a%20region" w:history="1">
        <w:r w:rsidRPr="00A5290C">
          <w:rPr>
            <w:rStyle w:val="Hyperlink"/>
            <w:rFonts w:ascii="Arial" w:eastAsia="Times New Roman" w:hAnsi="Arial" w:cs="Arial"/>
            <w:sz w:val="24"/>
            <w:szCs w:val="24"/>
          </w:rPr>
          <w:t>https://cloud.google.com/docs/overview#:~:text=in%20various%20scenarios.-,Google%20Cloud%20resources,location%20is%20in%20a%20region</w:t>
        </w:r>
      </w:hyperlink>
      <w:r w:rsidRPr="00A5290C">
        <w:rPr>
          <w:rFonts w:ascii="Arial" w:eastAsia="Times New Roman" w:hAnsi="Arial" w:cs="Arial"/>
          <w:sz w:val="24"/>
          <w:szCs w:val="24"/>
        </w:rPr>
        <w:t>. (Accessed: 4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Google Data Centers(</w:t>
      </w:r>
      <w:r w:rsidRPr="00666BD3">
        <w:rPr>
          <w:rFonts w:ascii="Arial" w:eastAsia="Times New Roman" w:hAnsi="Arial" w:cs="Arial"/>
          <w:sz w:val="24"/>
          <w:szCs w:val="24"/>
        </w:rPr>
        <w:t>n. d.)</w:t>
      </w:r>
      <w:r w:rsidRPr="00441E00">
        <w:rPr>
          <w:rFonts w:ascii="Arial" w:eastAsia="Times New Roman" w:hAnsi="Arial" w:cs="Arial"/>
          <w:i/>
          <w:sz w:val="24"/>
          <w:szCs w:val="24"/>
        </w:rPr>
        <w:t>Discover our data center locations</w:t>
      </w:r>
      <w:r w:rsidRPr="00666BD3">
        <w:rPr>
          <w:rFonts w:ascii="Arial" w:eastAsia="Times New Roman" w:hAnsi="Arial" w:cs="Arial"/>
          <w:sz w:val="24"/>
          <w:szCs w:val="24"/>
        </w:rPr>
        <w:t xml:space="preserve">. Available at: </w:t>
      </w:r>
      <w:hyperlink r:id="rId50" w:history="1">
        <w:r w:rsidRPr="00421B11">
          <w:rPr>
            <w:rStyle w:val="Hyperlink"/>
            <w:rFonts w:ascii="Arial" w:eastAsia="Times New Roman" w:hAnsi="Arial" w:cs="Arial"/>
            <w:sz w:val="24"/>
            <w:szCs w:val="24"/>
          </w:rPr>
          <w:t>https://www.google.com/about/datacenters/locations/</w:t>
        </w:r>
      </w:hyperlink>
      <w:r w:rsidRPr="00666BD3">
        <w:rPr>
          <w:rFonts w:ascii="Arial" w:eastAsia="Times New Roman" w:hAnsi="Arial" w:cs="Arial"/>
          <w:sz w:val="24"/>
          <w:szCs w:val="24"/>
        </w:rPr>
        <w:t>(Accessed: 9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 xml:space="preserve">Google Search (n. d.) </w:t>
      </w:r>
      <w:r w:rsidRPr="00441E00">
        <w:rPr>
          <w:rFonts w:ascii="Arial" w:eastAsia="Times New Roman" w:hAnsi="Arial" w:cs="Arial"/>
          <w:i/>
          <w:sz w:val="24"/>
          <w:szCs w:val="24"/>
        </w:rPr>
        <w:t>How results are automatically generated</w:t>
      </w:r>
      <w:r w:rsidRPr="00666BD3">
        <w:rPr>
          <w:rFonts w:ascii="Arial" w:eastAsia="Times New Roman" w:hAnsi="Arial" w:cs="Arial"/>
          <w:sz w:val="24"/>
          <w:szCs w:val="24"/>
        </w:rPr>
        <w:t xml:space="preserve">. Available at: </w:t>
      </w:r>
      <w:hyperlink r:id="rId51" w:anchor=":~:text=Google's%20ranking%20systems%20are%20designed,a%20fraction%20of%20a%20second" w:history="1">
        <w:r w:rsidRPr="00421B11">
          <w:rPr>
            <w:rStyle w:val="Hyperlink"/>
            <w:rFonts w:ascii="Arial" w:eastAsia="Times New Roman" w:hAnsi="Arial" w:cs="Arial"/>
            <w:sz w:val="24"/>
            <w:szCs w:val="24"/>
          </w:rPr>
          <w:t>https://www.google.com/intl/en_uk/search/howsearchworks/how-search-works/ranking-results/#:~:text=Google's%20ranking%20systems%20are%20designed,a%20fraction%20of%20a%20second</w:t>
        </w:r>
      </w:hyperlink>
      <w:r w:rsidRPr="00441E00">
        <w:rPr>
          <w:rFonts w:ascii="Arial" w:eastAsia="Times New Roman" w:hAnsi="Arial" w:cs="Arial"/>
          <w:sz w:val="24"/>
          <w:szCs w:val="24"/>
        </w:rPr>
        <w:t>.</w:t>
      </w:r>
      <w:r w:rsidRPr="00666BD3">
        <w:rPr>
          <w:rFonts w:ascii="Arial" w:eastAsia="Times New Roman" w:hAnsi="Arial" w:cs="Arial"/>
          <w:sz w:val="24"/>
          <w:szCs w:val="24"/>
        </w:rPr>
        <w:t>(Accessed: 20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Google Search Central (</w:t>
      </w:r>
      <w:r w:rsidRPr="00666BD3">
        <w:rPr>
          <w:rFonts w:ascii="Arial" w:eastAsia="Times New Roman" w:hAnsi="Arial" w:cs="Arial"/>
          <w:sz w:val="24"/>
          <w:szCs w:val="24"/>
        </w:rPr>
        <w:t>2022)</w:t>
      </w:r>
      <w:r w:rsidRPr="00441E00">
        <w:rPr>
          <w:rFonts w:ascii="Arial" w:eastAsia="Times New Roman" w:hAnsi="Arial" w:cs="Arial"/>
          <w:i/>
          <w:sz w:val="24"/>
          <w:szCs w:val="24"/>
        </w:rPr>
        <w:t>Google Search's guidance about AI-generated content.</w:t>
      </w:r>
      <w:r w:rsidRPr="00441E00">
        <w:rPr>
          <w:rFonts w:ascii="Arial" w:eastAsia="Times New Roman" w:hAnsi="Arial" w:cs="Arial"/>
          <w:sz w:val="24"/>
          <w:szCs w:val="24"/>
        </w:rPr>
        <w:t xml:space="preserve">Available at: </w:t>
      </w:r>
      <w:hyperlink r:id="rId52" w:history="1">
        <w:r w:rsidRPr="00421B11">
          <w:rPr>
            <w:rStyle w:val="Hyperlink"/>
            <w:rFonts w:ascii="Arial" w:eastAsia="Times New Roman" w:hAnsi="Arial" w:cs="Arial"/>
            <w:sz w:val="24"/>
            <w:szCs w:val="24"/>
          </w:rPr>
          <w:t>https://developers.google.com/search/blog/2023/02/google-search-and-ai-content</w:t>
        </w:r>
      </w:hyperlink>
      <w:r w:rsidRPr="00441E00">
        <w:rPr>
          <w:rFonts w:ascii="Arial" w:eastAsia="Times New Roman" w:hAnsi="Arial" w:cs="Arial"/>
          <w:sz w:val="24"/>
          <w:szCs w:val="24"/>
        </w:rPr>
        <w:t>(Accessed: 20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Google Store Help(</w:t>
      </w:r>
      <w:r w:rsidRPr="00666BD3">
        <w:rPr>
          <w:rFonts w:ascii="Arial" w:eastAsia="Times New Roman" w:hAnsi="Arial" w:cs="Arial"/>
          <w:sz w:val="24"/>
          <w:szCs w:val="24"/>
        </w:rPr>
        <w:t>n. d.)</w:t>
      </w:r>
      <w:r w:rsidRPr="00441E00">
        <w:rPr>
          <w:rFonts w:ascii="Arial" w:eastAsia="Times New Roman" w:hAnsi="Arial" w:cs="Arial"/>
          <w:i/>
          <w:sz w:val="24"/>
          <w:szCs w:val="24"/>
        </w:rPr>
        <w:t>Visit the Google retail store in person</w:t>
      </w:r>
      <w:r w:rsidRPr="00666BD3">
        <w:rPr>
          <w:rFonts w:ascii="Arial" w:eastAsia="Times New Roman" w:hAnsi="Arial" w:cs="Arial"/>
          <w:sz w:val="24"/>
          <w:szCs w:val="24"/>
        </w:rPr>
        <w:t xml:space="preserve">. Available at: </w:t>
      </w:r>
      <w:hyperlink r:id="rId53" w:history="1">
        <w:r w:rsidRPr="00421B11">
          <w:rPr>
            <w:rStyle w:val="Hyperlink"/>
            <w:rFonts w:ascii="Arial" w:eastAsia="Times New Roman" w:hAnsi="Arial" w:cs="Arial"/>
            <w:sz w:val="24"/>
            <w:szCs w:val="24"/>
          </w:rPr>
          <w:t>https://support.google.com/store/answer/10840716?hl=en</w:t>
        </w:r>
      </w:hyperlink>
      <w:r w:rsidRPr="00666BD3">
        <w:rPr>
          <w:rFonts w:ascii="Arial" w:eastAsia="Times New Roman" w:hAnsi="Arial" w:cs="Arial"/>
          <w:sz w:val="24"/>
          <w:szCs w:val="24"/>
        </w:rPr>
        <w:t>(Accessed: 9 April 2023).</w:t>
      </w:r>
    </w:p>
    <w:p w:rsidR="006C0B67" w:rsidRPr="00666BD3" w:rsidRDefault="006C0B67" w:rsidP="006C0B67">
      <w:pPr>
        <w:spacing w:line="360" w:lineRule="auto"/>
        <w:rPr>
          <w:rFonts w:ascii="Arial" w:eastAsia="Times New Roman" w:hAnsi="Arial" w:cs="Arial"/>
          <w:sz w:val="24"/>
          <w:szCs w:val="24"/>
        </w:rPr>
      </w:pPr>
      <w:r w:rsidRPr="00666BD3">
        <w:rPr>
          <w:rFonts w:ascii="Arial" w:eastAsia="Times New Roman" w:hAnsi="Arial" w:cs="Arial"/>
          <w:sz w:val="24"/>
          <w:szCs w:val="24"/>
        </w:rPr>
        <w:t xml:space="preserve">Google Workspace </w:t>
      </w:r>
      <w:r>
        <w:rPr>
          <w:rFonts w:ascii="Arial" w:eastAsia="Times New Roman" w:hAnsi="Arial" w:cs="Arial"/>
          <w:sz w:val="24"/>
          <w:szCs w:val="24"/>
        </w:rPr>
        <w:t>(</w:t>
      </w:r>
      <w:r w:rsidRPr="00666BD3">
        <w:rPr>
          <w:rFonts w:ascii="Arial" w:eastAsia="Times New Roman" w:hAnsi="Arial" w:cs="Arial"/>
          <w:sz w:val="24"/>
          <w:szCs w:val="24"/>
        </w:rPr>
        <w:t>n. d.)</w:t>
      </w:r>
      <w:r w:rsidRPr="00441E00">
        <w:rPr>
          <w:rFonts w:ascii="Arial" w:eastAsia="Times New Roman" w:hAnsi="Arial" w:cs="Arial"/>
          <w:i/>
          <w:sz w:val="24"/>
          <w:szCs w:val="24"/>
        </w:rPr>
        <w:t>Customer care</w:t>
      </w:r>
      <w:r w:rsidRPr="00666BD3">
        <w:rPr>
          <w:rFonts w:ascii="Arial" w:eastAsia="Times New Roman" w:hAnsi="Arial" w:cs="Arial"/>
          <w:sz w:val="24"/>
          <w:szCs w:val="24"/>
        </w:rPr>
        <w:t xml:space="preserve">. Available at: </w:t>
      </w:r>
      <w:hyperlink r:id="rId54" w:history="1">
        <w:r w:rsidRPr="00421B11">
          <w:rPr>
            <w:rStyle w:val="Hyperlink"/>
            <w:rFonts w:ascii="Arial" w:eastAsia="Times New Roman" w:hAnsi="Arial" w:cs="Arial"/>
            <w:sz w:val="24"/>
            <w:szCs w:val="24"/>
          </w:rPr>
          <w:t>https://workspace.google.com/support/</w:t>
        </w:r>
      </w:hyperlink>
      <w:r w:rsidRPr="00666BD3">
        <w:rPr>
          <w:rFonts w:ascii="Arial" w:eastAsia="Times New Roman" w:hAnsi="Arial" w:cs="Arial"/>
          <w:sz w:val="24"/>
          <w:szCs w:val="24"/>
        </w:rPr>
        <w:t>(Accessed: 9 April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Gov.UK (n.d.)</w:t>
      </w:r>
      <w:r w:rsidRPr="00A5290C">
        <w:rPr>
          <w:rFonts w:ascii="Arial" w:hAnsi="Arial" w:cs="Arial"/>
          <w:i/>
          <w:sz w:val="24"/>
          <w:szCs w:val="24"/>
        </w:rPr>
        <w:t>Data protection</w:t>
      </w:r>
      <w:r w:rsidRPr="00A5290C">
        <w:rPr>
          <w:rFonts w:ascii="Arial" w:hAnsi="Arial" w:cs="Arial"/>
          <w:sz w:val="24"/>
          <w:szCs w:val="24"/>
        </w:rPr>
        <w:t xml:space="preserve">. Available at: </w:t>
      </w:r>
      <w:hyperlink r:id="rId55" w:history="1">
        <w:r w:rsidRPr="00A5290C">
          <w:rPr>
            <w:rStyle w:val="Hyperlink"/>
            <w:rFonts w:ascii="Arial" w:hAnsi="Arial" w:cs="Arial"/>
            <w:sz w:val="24"/>
            <w:szCs w:val="24"/>
          </w:rPr>
          <w:t>https://www.gov.uk/data-protection</w:t>
        </w:r>
      </w:hyperlink>
      <w:r w:rsidRPr="00A5290C">
        <w:rPr>
          <w:rFonts w:ascii="Arial" w:hAnsi="Arial" w:cs="Arial"/>
          <w:sz w:val="24"/>
          <w:szCs w:val="24"/>
        </w:rPr>
        <w:t xml:space="preserve"> (Accessed: 27 March 2023). </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lastRenderedPageBreak/>
        <w:t xml:space="preserve">Graham, M. and Elias, J. (2021) ‘How Google’s $150 billion advertising business works’, </w:t>
      </w:r>
      <w:r w:rsidRPr="00A5290C">
        <w:rPr>
          <w:rFonts w:ascii="Arial" w:hAnsi="Arial" w:cs="Arial"/>
          <w:i/>
          <w:sz w:val="24"/>
          <w:szCs w:val="24"/>
        </w:rPr>
        <w:t>CNBC.</w:t>
      </w:r>
      <w:r w:rsidRPr="00A5290C">
        <w:rPr>
          <w:rFonts w:ascii="Arial" w:hAnsi="Arial" w:cs="Arial"/>
          <w:sz w:val="24"/>
          <w:szCs w:val="24"/>
        </w:rPr>
        <w:t xml:space="preserve"> Available at: </w:t>
      </w:r>
      <w:hyperlink r:id="rId56" w:history="1">
        <w:r w:rsidRPr="00A5290C">
          <w:rPr>
            <w:rStyle w:val="Hyperlink"/>
            <w:rFonts w:ascii="Arial" w:hAnsi="Arial" w:cs="Arial"/>
            <w:sz w:val="24"/>
            <w:szCs w:val="24"/>
          </w:rPr>
          <w:t>https://www.cnbc.com/2021/05/18/how-does-google-make-money-advertising-business-breakdown-.html</w:t>
        </w:r>
      </w:hyperlink>
      <w:r w:rsidRPr="00A5290C">
        <w:rPr>
          <w:rFonts w:ascii="Arial" w:hAnsi="Arial" w:cs="Arial"/>
          <w:sz w:val="24"/>
          <w:szCs w:val="24"/>
        </w:rPr>
        <w:t xml:space="preserve"> (Accessed: 27 March 2023).</w:t>
      </w:r>
    </w:p>
    <w:p w:rsidR="006C0B67" w:rsidRPr="00441E00" w:rsidRDefault="006C0B67" w:rsidP="006C0B67">
      <w:pPr>
        <w:spacing w:line="360" w:lineRule="auto"/>
        <w:rPr>
          <w:rFonts w:ascii="Arial" w:eastAsia="Times New Roman" w:hAnsi="Arial" w:cs="Arial"/>
          <w:sz w:val="24"/>
          <w:szCs w:val="24"/>
        </w:rPr>
      </w:pPr>
      <w:r w:rsidRPr="00441E00">
        <w:rPr>
          <w:rFonts w:ascii="Arial" w:eastAsia="Times New Roman" w:hAnsi="Arial" w:cs="Arial"/>
          <w:sz w:val="24"/>
          <w:szCs w:val="24"/>
        </w:rPr>
        <w:t xml:space="preserve">Gulati, </w:t>
      </w:r>
      <w:r>
        <w:rPr>
          <w:rFonts w:ascii="Arial" w:eastAsia="Times New Roman" w:hAnsi="Arial" w:cs="Arial"/>
          <w:sz w:val="24"/>
          <w:szCs w:val="24"/>
        </w:rPr>
        <w:t>R</w:t>
      </w:r>
      <w:r w:rsidRPr="00441E00">
        <w:rPr>
          <w:rFonts w:ascii="Arial" w:eastAsia="Times New Roman" w:hAnsi="Arial" w:cs="Arial"/>
          <w:sz w:val="24"/>
          <w:szCs w:val="24"/>
        </w:rPr>
        <w:t xml:space="preserve">., </w:t>
      </w:r>
      <w:r>
        <w:rPr>
          <w:rFonts w:ascii="Arial" w:eastAsia="Times New Roman" w:hAnsi="Arial" w:cs="Arial"/>
          <w:sz w:val="24"/>
          <w:szCs w:val="24"/>
        </w:rPr>
        <w:t>Mayo, A. J. and (</w:t>
      </w:r>
      <w:r w:rsidRPr="00441E00">
        <w:rPr>
          <w:rFonts w:ascii="Arial" w:eastAsia="Times New Roman" w:hAnsi="Arial" w:cs="Arial"/>
          <w:sz w:val="24"/>
          <w:szCs w:val="24"/>
        </w:rPr>
        <w:t>2016)</w:t>
      </w:r>
      <w:r w:rsidRPr="00DE7663">
        <w:rPr>
          <w:rFonts w:ascii="Arial" w:eastAsia="Times New Roman" w:hAnsi="Arial" w:cs="Arial"/>
          <w:i/>
          <w:sz w:val="24"/>
          <w:szCs w:val="24"/>
        </w:rPr>
        <w:t>Management: An Integrated Approach</w:t>
      </w:r>
      <w:r>
        <w:rPr>
          <w:rFonts w:ascii="Arial" w:eastAsia="Times New Roman" w:hAnsi="Arial" w:cs="Arial"/>
          <w:sz w:val="24"/>
          <w:szCs w:val="24"/>
        </w:rPr>
        <w:t>. 2 ed. Massachusetts: Cengage Learning.</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Hill, C.W. and Rothaermel, F.T. (2003) ‘The performance of incumbent firms in the face of radical technological innovation’, </w:t>
      </w:r>
      <w:r w:rsidRPr="00A5290C">
        <w:rPr>
          <w:rFonts w:ascii="Arial" w:eastAsia="Times New Roman" w:hAnsi="Arial" w:cs="Arial"/>
          <w:i/>
          <w:sz w:val="24"/>
          <w:szCs w:val="24"/>
        </w:rPr>
        <w:t>Academy of Management Review</w:t>
      </w:r>
      <w:r w:rsidRPr="00A5290C">
        <w:rPr>
          <w:rFonts w:ascii="Arial" w:eastAsia="Times New Roman" w:hAnsi="Arial" w:cs="Arial"/>
          <w:sz w:val="24"/>
          <w:szCs w:val="24"/>
        </w:rPr>
        <w:t>, 28(2), pp.257-274.</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HM Revenue and Customs (2020) </w:t>
      </w:r>
      <w:r w:rsidRPr="00A5290C">
        <w:rPr>
          <w:rFonts w:ascii="Arial" w:hAnsi="Arial" w:cs="Arial"/>
          <w:i/>
          <w:sz w:val="24"/>
          <w:szCs w:val="24"/>
        </w:rPr>
        <w:t>Digital Services Tax</w:t>
      </w:r>
      <w:r w:rsidRPr="00A5290C">
        <w:rPr>
          <w:rFonts w:ascii="Arial" w:hAnsi="Arial" w:cs="Arial"/>
          <w:sz w:val="24"/>
          <w:szCs w:val="24"/>
        </w:rPr>
        <w:t xml:space="preserve">. Available at: </w:t>
      </w:r>
      <w:hyperlink r:id="rId57" w:history="1">
        <w:r w:rsidRPr="00A5290C">
          <w:rPr>
            <w:rStyle w:val="Hyperlink"/>
            <w:rFonts w:ascii="Arial" w:hAnsi="Arial" w:cs="Arial"/>
            <w:sz w:val="24"/>
            <w:szCs w:val="24"/>
          </w:rPr>
          <w:t>https://www.gov.uk/government/publications/introduction-of-the-digital-services-tax/digital-services-tax</w:t>
        </w:r>
      </w:hyperlink>
      <w:r w:rsidRPr="00A5290C">
        <w:rPr>
          <w:rFonts w:ascii="Arial" w:hAnsi="Arial" w:cs="Arial"/>
          <w:sz w:val="24"/>
          <w:szCs w:val="24"/>
        </w:rPr>
        <w:t xml:space="preserve"> (Accessed: 27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Hooley, G.J., Piercy, N. and Nicoulaud, B. (2008) </w:t>
      </w:r>
      <w:r w:rsidRPr="00A5290C">
        <w:rPr>
          <w:rFonts w:ascii="Arial" w:eastAsia="Times New Roman" w:hAnsi="Arial" w:cs="Arial"/>
          <w:i/>
          <w:sz w:val="24"/>
          <w:szCs w:val="24"/>
        </w:rPr>
        <w:t>Marketing strategy and competitive positioning</w:t>
      </w:r>
      <w:r w:rsidRPr="00A5290C">
        <w:rPr>
          <w:rFonts w:ascii="Arial" w:eastAsia="Times New Roman" w:hAnsi="Arial" w:cs="Arial"/>
          <w:sz w:val="24"/>
          <w:szCs w:val="24"/>
        </w:rPr>
        <w:t xml:space="preserve">. 3rd edition. Harlow: Pearson Education Limited. </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IBM Cloud Education (2022) </w:t>
      </w:r>
      <w:r w:rsidRPr="00A5290C">
        <w:rPr>
          <w:rFonts w:ascii="Arial" w:eastAsia="Times New Roman" w:hAnsi="Arial" w:cs="Arial"/>
          <w:i/>
          <w:sz w:val="24"/>
          <w:szCs w:val="24"/>
        </w:rPr>
        <w:t>Low-code and no-code are two new software development solutions — how do they compare?</w:t>
      </w:r>
      <w:r w:rsidRPr="00A5290C">
        <w:rPr>
          <w:rFonts w:ascii="Arial" w:eastAsia="Times New Roman" w:hAnsi="Arial" w:cs="Arial"/>
          <w:sz w:val="24"/>
          <w:szCs w:val="24"/>
        </w:rPr>
        <w:t xml:space="preserve"> Available at: </w:t>
      </w:r>
      <w:hyperlink r:id="rId58" w:history="1">
        <w:r w:rsidRPr="00A5290C">
          <w:rPr>
            <w:rStyle w:val="Hyperlink"/>
            <w:rFonts w:ascii="Arial" w:eastAsia="Times New Roman" w:hAnsi="Arial" w:cs="Arial"/>
            <w:sz w:val="24"/>
            <w:szCs w:val="24"/>
          </w:rPr>
          <w:t>https://www.ibm.com/cloud/blog/low-code-vs-no-code</w:t>
        </w:r>
      </w:hyperlink>
      <w:r w:rsidRPr="00A5290C">
        <w:rPr>
          <w:rFonts w:ascii="Arial" w:eastAsia="Times New Roman" w:hAnsi="Arial" w:cs="Arial"/>
          <w:sz w:val="24"/>
          <w:szCs w:val="24"/>
        </w:rPr>
        <w:t xml:space="preserve"> (Accessed: 31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Indeed Editorial Team (2023) </w:t>
      </w:r>
      <w:r w:rsidRPr="00A5290C">
        <w:rPr>
          <w:rFonts w:ascii="Arial" w:eastAsia="Times New Roman" w:hAnsi="Arial" w:cs="Arial"/>
          <w:i/>
          <w:sz w:val="24"/>
          <w:szCs w:val="24"/>
        </w:rPr>
        <w:t>What Are Industry Life Cycle Stages? (Plus Their Importance)</w:t>
      </w:r>
      <w:r w:rsidRPr="00A5290C">
        <w:rPr>
          <w:rFonts w:ascii="Arial" w:eastAsia="Times New Roman" w:hAnsi="Arial" w:cs="Arial"/>
          <w:sz w:val="24"/>
          <w:szCs w:val="24"/>
        </w:rPr>
        <w:t xml:space="preserve">. Available at: </w:t>
      </w:r>
      <w:hyperlink r:id="rId59" w:anchor=":~:text=The%20industry%20life%20cycle%20depicts,and%20the%20decline%20or%20divestment" w:history="1">
        <w:r w:rsidRPr="00A5290C">
          <w:rPr>
            <w:rStyle w:val="Hyperlink"/>
            <w:rFonts w:ascii="Arial" w:eastAsia="Times New Roman" w:hAnsi="Arial" w:cs="Arial"/>
            <w:sz w:val="24"/>
            <w:szCs w:val="24"/>
          </w:rPr>
          <w:t>https://www.indeed.com/career-advice/career-development/what-are-industry-life-cycle-stages#:~:text=The%20industry%20life%20cycle%20depicts,and%20the%20decline%20or%20divestment</w:t>
        </w:r>
      </w:hyperlink>
      <w:r w:rsidRPr="00A5290C">
        <w:rPr>
          <w:rFonts w:ascii="Arial" w:eastAsia="Times New Roman" w:hAnsi="Arial" w:cs="Arial"/>
          <w:sz w:val="24"/>
          <w:szCs w:val="24"/>
        </w:rPr>
        <w:t>. (Accessed: 29 March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Intellectual Property Office (2014) </w:t>
      </w:r>
      <w:r w:rsidRPr="00A5290C">
        <w:rPr>
          <w:rFonts w:ascii="Arial" w:hAnsi="Arial" w:cs="Arial"/>
          <w:i/>
          <w:sz w:val="24"/>
          <w:szCs w:val="24"/>
        </w:rPr>
        <w:t xml:space="preserve">Exceptions to copyright: Guidance for creators and copyright owners. </w:t>
      </w:r>
      <w:r w:rsidRPr="00A5290C">
        <w:rPr>
          <w:rFonts w:ascii="Arial" w:hAnsi="Arial" w:cs="Arial"/>
          <w:sz w:val="24"/>
          <w:szCs w:val="24"/>
        </w:rPr>
        <w:t xml:space="preserve">Available at: </w:t>
      </w:r>
      <w:hyperlink r:id="rId60" w:history="1">
        <w:r w:rsidRPr="00A5290C">
          <w:rPr>
            <w:rStyle w:val="Hyperlink"/>
            <w:rFonts w:ascii="Arial" w:hAnsi="Arial" w:cs="Arial"/>
            <w:sz w:val="24"/>
            <w:szCs w:val="24"/>
          </w:rPr>
          <w:t>https://assets.publishing.service.gov.uk/government/uploads/system/uploads/attachment_data/file/448274/Exceptions_to_copyright_-_Guidance_for_creators_and_copyright_owners.pdf</w:t>
        </w:r>
      </w:hyperlink>
      <w:r w:rsidRPr="00A5290C">
        <w:rPr>
          <w:rFonts w:ascii="Arial" w:hAnsi="Arial" w:cs="Arial"/>
          <w:sz w:val="24"/>
          <w:szCs w:val="24"/>
        </w:rPr>
        <w:t xml:space="preserve"> (Accessed: 27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International Business Centre (2023) </w:t>
      </w:r>
      <w:r w:rsidRPr="00A5290C">
        <w:rPr>
          <w:rFonts w:ascii="Arial" w:eastAsia="Times New Roman" w:hAnsi="Arial" w:cs="Arial"/>
          <w:i/>
          <w:sz w:val="24"/>
          <w:szCs w:val="24"/>
        </w:rPr>
        <w:t>Technology: Background</w:t>
      </w:r>
      <w:r w:rsidRPr="00A5290C">
        <w:rPr>
          <w:rFonts w:ascii="Arial" w:eastAsia="Times New Roman" w:hAnsi="Arial" w:cs="Arial"/>
          <w:sz w:val="24"/>
          <w:szCs w:val="24"/>
        </w:rPr>
        <w:t xml:space="preserve">. Available at: </w:t>
      </w:r>
      <w:hyperlink r:id="rId61" w:history="1">
        <w:r w:rsidRPr="00A5290C">
          <w:rPr>
            <w:rStyle w:val="Hyperlink"/>
            <w:rFonts w:ascii="Arial" w:eastAsia="Times New Roman" w:hAnsi="Arial" w:cs="Arial"/>
            <w:sz w:val="24"/>
            <w:szCs w:val="24"/>
          </w:rPr>
          <w:t>https://globaledge.msu.edu/industries/technology/background</w:t>
        </w:r>
      </w:hyperlink>
      <w:r w:rsidRPr="00A5290C">
        <w:rPr>
          <w:rFonts w:ascii="Arial" w:eastAsia="Times New Roman" w:hAnsi="Arial" w:cs="Arial"/>
          <w:sz w:val="24"/>
          <w:szCs w:val="24"/>
        </w:rPr>
        <w:t xml:space="preserve"> (Accessed: 2 April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lastRenderedPageBreak/>
        <w:t xml:space="preserve">Johnson, G., Whittington, R., Scholes, K., Angwin, D. and Regner, P. (2011) </w:t>
      </w:r>
      <w:r w:rsidRPr="00A5290C">
        <w:rPr>
          <w:rFonts w:ascii="Arial" w:hAnsi="Arial" w:cs="Arial"/>
          <w:i/>
          <w:sz w:val="24"/>
          <w:szCs w:val="24"/>
        </w:rPr>
        <w:t>Exploring strategy</w:t>
      </w:r>
      <w:r w:rsidRPr="00A5290C">
        <w:rPr>
          <w:rFonts w:ascii="Arial" w:hAnsi="Arial" w:cs="Arial"/>
          <w:sz w:val="24"/>
          <w:szCs w:val="24"/>
        </w:rPr>
        <w:t>. 11th edition. Harlow: Pearson Education Limited.</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Kamasak, R. (2017) ‘The contribution of tangible and intangible resources, and capabilities to a firm’s profitability and market performance’, </w:t>
      </w:r>
      <w:r w:rsidRPr="00A5290C">
        <w:rPr>
          <w:rFonts w:ascii="Arial" w:eastAsia="Times New Roman" w:hAnsi="Arial" w:cs="Arial"/>
          <w:i/>
          <w:sz w:val="24"/>
          <w:szCs w:val="24"/>
        </w:rPr>
        <w:t xml:space="preserve">European Journal of Management and Business Economics, </w:t>
      </w:r>
      <w:r w:rsidRPr="00A5290C">
        <w:rPr>
          <w:rFonts w:ascii="Arial" w:eastAsia="Times New Roman" w:hAnsi="Arial" w:cs="Arial"/>
          <w:sz w:val="24"/>
          <w:szCs w:val="24"/>
        </w:rPr>
        <w:t>26(2), pp.252-275.</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Kim, K.K., Park, S.H., Ryoo, S.Y. and Park, S.K. (2010) ‘Inter-organizational cooperation in buyer–supplier relationships: Both perspectives’, </w:t>
      </w:r>
      <w:r w:rsidRPr="00A5290C">
        <w:rPr>
          <w:rFonts w:ascii="Arial" w:eastAsia="Times New Roman" w:hAnsi="Arial" w:cs="Arial"/>
          <w:i/>
          <w:sz w:val="24"/>
          <w:szCs w:val="24"/>
        </w:rPr>
        <w:t>Journal of Business Research</w:t>
      </w:r>
      <w:r w:rsidRPr="00A5290C">
        <w:rPr>
          <w:rFonts w:ascii="Arial" w:eastAsia="Times New Roman" w:hAnsi="Arial" w:cs="Arial"/>
          <w:sz w:val="24"/>
          <w:szCs w:val="24"/>
        </w:rPr>
        <w:t>, 63(8), pp.863-869.</w:t>
      </w:r>
    </w:p>
    <w:p w:rsidR="006C0B67" w:rsidRDefault="006C0B67" w:rsidP="006C0B67">
      <w:pPr>
        <w:spacing w:line="360" w:lineRule="auto"/>
        <w:rPr>
          <w:rFonts w:ascii="Arial" w:eastAsia="Times New Roman" w:hAnsi="Arial" w:cs="Arial"/>
          <w:sz w:val="24"/>
          <w:szCs w:val="24"/>
        </w:rPr>
      </w:pPr>
      <w:r w:rsidRPr="009762CA">
        <w:rPr>
          <w:rFonts w:ascii="Arial" w:eastAsia="Times New Roman" w:hAnsi="Arial" w:cs="Arial"/>
          <w:sz w:val="24"/>
          <w:szCs w:val="24"/>
        </w:rPr>
        <w:t>Kotler, P. and Armstrong, G.M. (2019) P</w:t>
      </w:r>
      <w:r>
        <w:rPr>
          <w:rFonts w:ascii="Arial" w:eastAsia="Times New Roman" w:hAnsi="Arial" w:cs="Arial"/>
          <w:sz w:val="24"/>
          <w:szCs w:val="24"/>
        </w:rPr>
        <w:t>rinciples of marketing. 17 ed</w:t>
      </w:r>
      <w:r w:rsidRPr="009762CA">
        <w:rPr>
          <w:rFonts w:ascii="Arial" w:eastAsia="Times New Roman" w:hAnsi="Arial" w:cs="Arial"/>
          <w:sz w:val="24"/>
          <w:szCs w:val="24"/>
        </w:rPr>
        <w:t>. London: Pearson Education Limited.</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Larry, M., Shamir, L. and Johnson, F. (2014) </w:t>
      </w:r>
      <w:r w:rsidRPr="00A5290C">
        <w:rPr>
          <w:rFonts w:ascii="Arial" w:eastAsia="Times New Roman" w:hAnsi="Arial" w:cs="Arial"/>
          <w:i/>
          <w:sz w:val="24"/>
          <w:szCs w:val="24"/>
        </w:rPr>
        <w:t>The 5 competitive forces framework in a technology mediated environment. Do these forces still hold in the industry of the 21st century?</w:t>
      </w:r>
      <w:r w:rsidRPr="00A5290C">
        <w:rPr>
          <w:rFonts w:ascii="Arial" w:eastAsia="Times New Roman" w:hAnsi="Arial" w:cs="Arial"/>
          <w:sz w:val="24"/>
          <w:szCs w:val="24"/>
        </w:rPr>
        <w:t xml:space="preserve"> Doctoral Thesis. University of Twente, Faculty of Management and Governance. Available at: </w:t>
      </w:r>
      <w:hyperlink r:id="rId62" w:history="1">
        <w:r w:rsidRPr="00A5290C">
          <w:rPr>
            <w:rStyle w:val="Hyperlink"/>
            <w:rFonts w:ascii="Arial" w:eastAsia="Times New Roman" w:hAnsi="Arial" w:cs="Arial"/>
            <w:sz w:val="24"/>
            <w:szCs w:val="24"/>
          </w:rPr>
          <w:t>https://essay.utwente.nl/66196/1/Johnson_BA_MB.pdf</w:t>
        </w:r>
      </w:hyperlink>
      <w:r w:rsidRPr="00A5290C">
        <w:rPr>
          <w:rFonts w:ascii="Arial" w:eastAsia="Times New Roman" w:hAnsi="Arial" w:cs="Arial"/>
          <w:sz w:val="24"/>
          <w:szCs w:val="24"/>
        </w:rPr>
        <w:t xml:space="preserve"> [Accessed 14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Lynch, R. (2018) </w:t>
      </w:r>
      <w:r w:rsidRPr="00A5290C">
        <w:rPr>
          <w:rFonts w:ascii="Arial" w:eastAsia="Times New Roman" w:hAnsi="Arial" w:cs="Arial"/>
          <w:i/>
          <w:sz w:val="24"/>
          <w:szCs w:val="24"/>
        </w:rPr>
        <w:t>Strategic Management</w:t>
      </w:r>
      <w:r w:rsidRPr="00A5290C">
        <w:rPr>
          <w:rFonts w:ascii="Arial" w:eastAsia="Times New Roman" w:hAnsi="Arial" w:cs="Arial"/>
          <w:sz w:val="24"/>
          <w:szCs w:val="24"/>
        </w:rPr>
        <w:t>. 8 edition. Harlow: Pearson Education Limited.</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Magretta, J. (2011) </w:t>
      </w:r>
      <w:r w:rsidRPr="00A5290C">
        <w:rPr>
          <w:rFonts w:ascii="Arial" w:eastAsia="Times New Roman" w:hAnsi="Arial" w:cs="Arial"/>
          <w:i/>
          <w:sz w:val="24"/>
          <w:szCs w:val="24"/>
        </w:rPr>
        <w:t>Understanding Michael Porter: The essential guide to competition and strategy</w:t>
      </w:r>
      <w:r w:rsidRPr="00A5290C">
        <w:rPr>
          <w:rFonts w:ascii="Arial" w:eastAsia="Times New Roman" w:hAnsi="Arial" w:cs="Arial"/>
          <w:sz w:val="24"/>
          <w:szCs w:val="24"/>
        </w:rPr>
        <w:t>. Massachusetts: Harvard business press.</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Mahajan, J.P. and Mahajan, A. (2015) </w:t>
      </w:r>
      <w:r w:rsidRPr="00A5290C">
        <w:rPr>
          <w:rFonts w:ascii="Arial" w:eastAsia="Times New Roman" w:hAnsi="Arial" w:cs="Arial"/>
          <w:i/>
          <w:sz w:val="24"/>
          <w:szCs w:val="24"/>
        </w:rPr>
        <w:t>Marketing management</w:t>
      </w:r>
      <w:r w:rsidRPr="00A5290C">
        <w:rPr>
          <w:rFonts w:ascii="Arial" w:eastAsia="Times New Roman" w:hAnsi="Arial" w:cs="Arial"/>
          <w:sz w:val="24"/>
          <w:szCs w:val="24"/>
        </w:rPr>
        <w:t>. New Delhi: Vikas Publishing House.</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Marr, B. (2018) ‘Does Synthetic Data Hold The Secret To Artificial Intelligence?’, </w:t>
      </w:r>
      <w:r w:rsidRPr="00A5290C">
        <w:rPr>
          <w:rFonts w:ascii="Arial" w:eastAsia="Times New Roman" w:hAnsi="Arial" w:cs="Arial"/>
          <w:i/>
          <w:sz w:val="24"/>
          <w:szCs w:val="24"/>
        </w:rPr>
        <w:t>Forbes</w:t>
      </w:r>
      <w:r w:rsidRPr="00A5290C">
        <w:rPr>
          <w:rFonts w:ascii="Arial" w:eastAsia="Times New Roman" w:hAnsi="Arial" w:cs="Arial"/>
          <w:sz w:val="24"/>
          <w:szCs w:val="24"/>
        </w:rPr>
        <w:t xml:space="preserve">. Available at: </w:t>
      </w:r>
      <w:hyperlink r:id="rId63" w:history="1">
        <w:r w:rsidRPr="00A5290C">
          <w:rPr>
            <w:rStyle w:val="Hyperlink"/>
            <w:rFonts w:ascii="Arial" w:eastAsia="Times New Roman" w:hAnsi="Arial" w:cs="Arial"/>
            <w:sz w:val="24"/>
            <w:szCs w:val="24"/>
          </w:rPr>
          <w:t>https://www.forbes.com/sites/bernardmarr/2018/11/05/does-synthetic-data-hold-the-secret-to-artificial-intelligence/?sh=75044aad42f8</w:t>
        </w:r>
      </w:hyperlink>
      <w:r w:rsidRPr="00A5290C">
        <w:rPr>
          <w:rFonts w:ascii="Arial" w:eastAsia="Times New Roman" w:hAnsi="Arial" w:cs="Arial"/>
          <w:sz w:val="24"/>
          <w:szCs w:val="24"/>
        </w:rPr>
        <w:t xml:space="preserve"> (Accessed: 2 April 2023).</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Marr, B. (2022) ‘The Top 5 Cloud Computing Trends in 2023’, </w:t>
      </w:r>
      <w:r w:rsidRPr="00A5290C">
        <w:rPr>
          <w:rFonts w:ascii="Arial" w:hAnsi="Arial" w:cs="Arial"/>
          <w:i/>
          <w:sz w:val="24"/>
          <w:szCs w:val="24"/>
        </w:rPr>
        <w:t>Forbes</w:t>
      </w:r>
      <w:r w:rsidRPr="00A5290C">
        <w:rPr>
          <w:rFonts w:ascii="Arial" w:hAnsi="Arial" w:cs="Arial"/>
          <w:sz w:val="24"/>
          <w:szCs w:val="24"/>
        </w:rPr>
        <w:t xml:space="preserve">. Available at: </w:t>
      </w:r>
      <w:hyperlink r:id="rId64" w:history="1">
        <w:r w:rsidRPr="00A5290C">
          <w:rPr>
            <w:rStyle w:val="Hyperlink"/>
            <w:rFonts w:ascii="Arial" w:hAnsi="Arial" w:cs="Arial"/>
            <w:sz w:val="24"/>
            <w:szCs w:val="24"/>
          </w:rPr>
          <w:t>https://www.forbes.com/sites/bernardmarr/2022/10/17/the-top-5-cloud-computing-trends-in-2023/?sh=1bad55284648</w:t>
        </w:r>
      </w:hyperlink>
      <w:r w:rsidRPr="00A5290C">
        <w:rPr>
          <w:rFonts w:ascii="Arial" w:hAnsi="Arial" w:cs="Arial"/>
          <w:sz w:val="24"/>
          <w:szCs w:val="24"/>
        </w:rPr>
        <w:t xml:space="preserve"> (Accessed: 27 March 2023). </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lastRenderedPageBreak/>
        <w:t xml:space="preserve">Muhammad, Z. (2023) ‘Google tops the search engine market in 2023, but who comes in second?’, </w:t>
      </w:r>
      <w:r w:rsidRPr="00A5290C">
        <w:rPr>
          <w:rFonts w:ascii="Arial" w:eastAsia="Times New Roman" w:hAnsi="Arial" w:cs="Arial"/>
          <w:i/>
          <w:sz w:val="24"/>
          <w:szCs w:val="24"/>
        </w:rPr>
        <w:t>Digital Information World</w:t>
      </w:r>
      <w:r w:rsidRPr="00A5290C">
        <w:rPr>
          <w:rFonts w:ascii="Arial" w:eastAsia="Times New Roman" w:hAnsi="Arial" w:cs="Arial"/>
          <w:sz w:val="24"/>
          <w:szCs w:val="24"/>
        </w:rPr>
        <w:t>. Available at: (Accessed 21 March 2023).</w:t>
      </w:r>
    </w:p>
    <w:p w:rsidR="006C0B67" w:rsidRPr="00441E00"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 xml:space="preserve">Naga, A. (2015) </w:t>
      </w:r>
      <w:r>
        <w:rPr>
          <w:rFonts w:ascii="Arial" w:eastAsia="Times New Roman" w:hAnsi="Arial" w:cs="Arial"/>
          <w:i/>
          <w:sz w:val="24"/>
          <w:szCs w:val="24"/>
        </w:rPr>
        <w:t>Strategic Management.</w:t>
      </w:r>
      <w:r>
        <w:rPr>
          <w:rFonts w:ascii="Arial" w:eastAsia="Times New Roman" w:hAnsi="Arial" w:cs="Arial"/>
          <w:sz w:val="24"/>
          <w:szCs w:val="24"/>
        </w:rPr>
        <w:t xml:space="preserve"> 2 ed. </w:t>
      </w:r>
      <w:r w:rsidRPr="00441E00">
        <w:rPr>
          <w:rFonts w:ascii="Arial" w:eastAsia="Times New Roman" w:hAnsi="Arial" w:cs="Arial"/>
          <w:sz w:val="24"/>
          <w:szCs w:val="24"/>
        </w:rPr>
        <w:t>New Delhi: Vikas Publishing House.</w:t>
      </w:r>
    </w:p>
    <w:p w:rsidR="006C0B67" w:rsidRPr="00A5290C" w:rsidRDefault="006C0B67" w:rsidP="006C0B67">
      <w:pPr>
        <w:spacing w:line="360" w:lineRule="auto"/>
        <w:rPr>
          <w:rFonts w:ascii="Arial" w:eastAsia="Times New Roman" w:hAnsi="Arial" w:cs="Arial"/>
          <w:i/>
          <w:sz w:val="24"/>
          <w:szCs w:val="24"/>
        </w:rPr>
      </w:pPr>
      <w:r w:rsidRPr="00A5290C">
        <w:rPr>
          <w:rFonts w:ascii="Arial" w:eastAsia="Times New Roman" w:hAnsi="Arial" w:cs="Arial"/>
          <w:sz w:val="24"/>
          <w:szCs w:val="24"/>
        </w:rPr>
        <w:t xml:space="preserve">OECD (2018) </w:t>
      </w:r>
      <w:r w:rsidRPr="00A5290C">
        <w:rPr>
          <w:rFonts w:ascii="Arial" w:eastAsia="Times New Roman" w:hAnsi="Arial" w:cs="Arial"/>
          <w:i/>
          <w:sz w:val="24"/>
          <w:szCs w:val="24"/>
        </w:rPr>
        <w:t>Transformative Technologies and Jobs of the Future</w:t>
      </w:r>
      <w:r w:rsidRPr="00A5290C">
        <w:rPr>
          <w:rFonts w:ascii="Arial" w:eastAsia="Times New Roman" w:hAnsi="Arial" w:cs="Arial"/>
          <w:sz w:val="24"/>
          <w:szCs w:val="24"/>
        </w:rPr>
        <w:t xml:space="preserve">. Available at: </w:t>
      </w:r>
      <w:hyperlink r:id="rId65" w:history="1">
        <w:r w:rsidRPr="00A5290C">
          <w:rPr>
            <w:rStyle w:val="Hyperlink"/>
            <w:rFonts w:ascii="Arial" w:eastAsia="Times New Roman" w:hAnsi="Arial" w:cs="Arial"/>
            <w:sz w:val="24"/>
            <w:szCs w:val="24"/>
          </w:rPr>
          <w:t>https://www.oecd.org/sti/inno/transformative-technologies-and-jobs-of-the-future.pdf</w:t>
        </w:r>
      </w:hyperlink>
      <w:r w:rsidRPr="00A5290C">
        <w:rPr>
          <w:rFonts w:ascii="Arial" w:eastAsia="Times New Roman" w:hAnsi="Arial" w:cs="Arial"/>
          <w:sz w:val="24"/>
          <w:szCs w:val="24"/>
        </w:rPr>
        <w:t xml:space="preserve"> (Accessed: 30 March 2023).</w:t>
      </w:r>
    </w:p>
    <w:p w:rsidR="006C0B67" w:rsidRPr="00A5290C" w:rsidRDefault="006C0B67" w:rsidP="006C0B67">
      <w:pPr>
        <w:spacing w:line="360" w:lineRule="auto"/>
        <w:rPr>
          <w:rFonts w:ascii="Arial" w:hAnsi="Arial" w:cs="Arial"/>
          <w:sz w:val="24"/>
          <w:szCs w:val="24"/>
          <w:lang w:val="en-IN"/>
        </w:rPr>
      </w:pPr>
      <w:r w:rsidRPr="00A5290C">
        <w:rPr>
          <w:rFonts w:ascii="Arial" w:hAnsi="Arial" w:cs="Arial"/>
          <w:sz w:val="24"/>
          <w:szCs w:val="24"/>
          <w:lang w:val="en-IN"/>
        </w:rPr>
        <w:t xml:space="preserve">O'Shannassy, T. (2008) ‘Sustainable competitive advantage or temporary competitive advantage: Improving understanding of an important strategy construct’, </w:t>
      </w:r>
      <w:r w:rsidRPr="00A5290C">
        <w:rPr>
          <w:rFonts w:ascii="Arial" w:hAnsi="Arial" w:cs="Arial"/>
          <w:i/>
          <w:sz w:val="24"/>
          <w:szCs w:val="24"/>
          <w:lang w:val="en-IN"/>
        </w:rPr>
        <w:t>Journal of Strategy and Management</w:t>
      </w:r>
      <w:r w:rsidRPr="00A5290C">
        <w:rPr>
          <w:rFonts w:ascii="Arial" w:hAnsi="Arial" w:cs="Arial"/>
          <w:sz w:val="24"/>
          <w:szCs w:val="24"/>
          <w:lang w:val="en-IN"/>
        </w:rPr>
        <w:t>, 1(2), pp.168-180.</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Panda, T.K. (2009) </w:t>
      </w:r>
      <w:r w:rsidRPr="00A5290C">
        <w:rPr>
          <w:rFonts w:ascii="Arial" w:eastAsia="Times New Roman" w:hAnsi="Arial" w:cs="Arial"/>
          <w:i/>
          <w:sz w:val="24"/>
          <w:szCs w:val="24"/>
        </w:rPr>
        <w:t>Marketing management: Text and cases Indian context</w:t>
      </w:r>
      <w:r w:rsidRPr="00A5290C">
        <w:rPr>
          <w:rFonts w:ascii="Arial" w:eastAsia="Times New Roman" w:hAnsi="Arial" w:cs="Arial"/>
          <w:sz w:val="24"/>
          <w:szCs w:val="24"/>
        </w:rPr>
        <w:t>. 2 ed. New Delhi: Excel Books India.</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Partnerbase (n. d.) </w:t>
      </w:r>
      <w:r w:rsidRPr="00A5290C">
        <w:rPr>
          <w:rFonts w:ascii="Arial" w:eastAsia="Times New Roman" w:hAnsi="Arial" w:cs="Arial"/>
          <w:i/>
          <w:sz w:val="24"/>
          <w:szCs w:val="24"/>
        </w:rPr>
        <w:t>Partnership Info</w:t>
      </w:r>
      <w:r w:rsidRPr="00A5290C">
        <w:rPr>
          <w:rFonts w:ascii="Arial" w:eastAsia="Times New Roman" w:hAnsi="Arial" w:cs="Arial"/>
          <w:sz w:val="24"/>
          <w:szCs w:val="24"/>
        </w:rPr>
        <w:t xml:space="preserve">. Available at: </w:t>
      </w:r>
      <w:hyperlink r:id="rId66" w:history="1">
        <w:r w:rsidRPr="00A5290C">
          <w:rPr>
            <w:rStyle w:val="Hyperlink"/>
            <w:rFonts w:ascii="Arial" w:eastAsia="Times New Roman" w:hAnsi="Arial" w:cs="Arial"/>
            <w:sz w:val="24"/>
            <w:szCs w:val="24"/>
          </w:rPr>
          <w:t>https://www.partnerbase.com/google</w:t>
        </w:r>
      </w:hyperlink>
      <w:r w:rsidRPr="00A5290C">
        <w:rPr>
          <w:rFonts w:ascii="Arial" w:eastAsia="Times New Roman" w:hAnsi="Arial" w:cs="Arial"/>
          <w:sz w:val="24"/>
          <w:szCs w:val="24"/>
        </w:rPr>
        <w:t xml:space="preserve"> (Accessed: 4 April 2023).</w:t>
      </w:r>
    </w:p>
    <w:p w:rsidR="006C0B67"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Porter, M. (1979) ‘How competitive forces shape strategy’, </w:t>
      </w:r>
      <w:r w:rsidRPr="00A5290C">
        <w:rPr>
          <w:rFonts w:ascii="Arial" w:eastAsia="Times New Roman" w:hAnsi="Arial" w:cs="Arial"/>
          <w:i/>
          <w:sz w:val="24"/>
          <w:szCs w:val="24"/>
        </w:rPr>
        <w:t>Harvard Business Review</w:t>
      </w:r>
      <w:r w:rsidRPr="00A5290C">
        <w:rPr>
          <w:rFonts w:ascii="Arial" w:eastAsia="Times New Roman" w:hAnsi="Arial" w:cs="Arial"/>
          <w:sz w:val="24"/>
          <w:szCs w:val="24"/>
        </w:rPr>
        <w:t xml:space="preserve">. Available at: </w:t>
      </w:r>
      <w:hyperlink r:id="rId67" w:history="1">
        <w:r w:rsidRPr="00A5290C">
          <w:rPr>
            <w:rStyle w:val="Hyperlink"/>
            <w:rFonts w:ascii="Arial" w:eastAsia="Times New Roman" w:hAnsi="Arial" w:cs="Arial"/>
            <w:sz w:val="24"/>
            <w:szCs w:val="24"/>
          </w:rPr>
          <w:t>https://hbr.org/1979/03/how-competitive-forces-shape-strategy</w:t>
        </w:r>
      </w:hyperlink>
      <w:r w:rsidRPr="00A5290C">
        <w:rPr>
          <w:rFonts w:ascii="Arial" w:eastAsia="Times New Roman" w:hAnsi="Arial" w:cs="Arial"/>
          <w:sz w:val="24"/>
          <w:szCs w:val="24"/>
        </w:rPr>
        <w:t xml:space="preserve"> (Accessed: 4 April 2023).</w:t>
      </w:r>
    </w:p>
    <w:p w:rsidR="006C0B67" w:rsidRDefault="006C0B67" w:rsidP="006C0B67">
      <w:pPr>
        <w:spacing w:line="360" w:lineRule="auto"/>
        <w:rPr>
          <w:rFonts w:ascii="Arial" w:eastAsia="Times New Roman" w:hAnsi="Arial" w:cs="Arial"/>
          <w:sz w:val="24"/>
          <w:szCs w:val="24"/>
        </w:rPr>
      </w:pPr>
      <w:r w:rsidRPr="00666BD3">
        <w:rPr>
          <w:rFonts w:ascii="Arial" w:eastAsia="Times New Roman" w:hAnsi="Arial" w:cs="Arial"/>
          <w:sz w:val="24"/>
          <w:szCs w:val="24"/>
        </w:rPr>
        <w:t xml:space="preserve">Pratap, </w:t>
      </w:r>
      <w:r>
        <w:rPr>
          <w:rFonts w:ascii="Arial" w:eastAsia="Times New Roman" w:hAnsi="Arial" w:cs="Arial"/>
          <w:sz w:val="24"/>
          <w:szCs w:val="24"/>
        </w:rPr>
        <w:t>A. (</w:t>
      </w:r>
      <w:r w:rsidRPr="00666BD3">
        <w:rPr>
          <w:rFonts w:ascii="Arial" w:eastAsia="Times New Roman" w:hAnsi="Arial" w:cs="Arial"/>
          <w:sz w:val="24"/>
          <w:szCs w:val="24"/>
        </w:rPr>
        <w:t>2017)</w:t>
      </w:r>
      <w:r>
        <w:rPr>
          <w:rFonts w:ascii="Arial" w:eastAsia="Times New Roman" w:hAnsi="Arial" w:cs="Arial"/>
          <w:sz w:val="24"/>
          <w:szCs w:val="24"/>
        </w:rPr>
        <w:t xml:space="preserve"> ‘</w:t>
      </w:r>
      <w:r w:rsidRPr="00441E00">
        <w:rPr>
          <w:rFonts w:ascii="Arial" w:eastAsia="Times New Roman" w:hAnsi="Arial" w:cs="Arial"/>
          <w:sz w:val="24"/>
          <w:szCs w:val="24"/>
        </w:rPr>
        <w:t>Google’s HRM: A Look at the Tech Giant’s S</w:t>
      </w:r>
      <w:r>
        <w:rPr>
          <w:rFonts w:ascii="Arial" w:eastAsia="Times New Roman" w:hAnsi="Arial" w:cs="Arial"/>
          <w:sz w:val="24"/>
          <w:szCs w:val="24"/>
        </w:rPr>
        <w:t xml:space="preserve">trategy, Policies and Practices’, </w:t>
      </w:r>
      <w:r>
        <w:rPr>
          <w:rFonts w:ascii="Arial" w:eastAsia="Times New Roman" w:hAnsi="Arial" w:cs="Arial"/>
          <w:i/>
          <w:sz w:val="24"/>
          <w:szCs w:val="24"/>
        </w:rPr>
        <w:t>Aim-Blog</w:t>
      </w:r>
      <w:r w:rsidRPr="00666BD3">
        <w:rPr>
          <w:rFonts w:ascii="Arial" w:eastAsia="Times New Roman" w:hAnsi="Arial" w:cs="Arial"/>
          <w:sz w:val="24"/>
          <w:szCs w:val="24"/>
        </w:rPr>
        <w:t xml:space="preserve">. Available at: </w:t>
      </w:r>
      <w:hyperlink r:id="rId68" w:history="1">
        <w:r w:rsidRPr="00421B11">
          <w:rPr>
            <w:rStyle w:val="Hyperlink"/>
            <w:rFonts w:ascii="Arial" w:eastAsia="Times New Roman" w:hAnsi="Arial" w:cs="Arial"/>
            <w:sz w:val="24"/>
            <w:szCs w:val="24"/>
          </w:rPr>
          <w:t>https://aim-blog.com/googles-human-resource-management-strategy/</w:t>
        </w:r>
      </w:hyperlink>
      <w:r w:rsidRPr="00666BD3">
        <w:rPr>
          <w:rFonts w:ascii="Arial" w:eastAsia="Times New Roman" w:hAnsi="Arial" w:cs="Arial"/>
          <w:sz w:val="24"/>
          <w:szCs w:val="24"/>
        </w:rPr>
        <w:t>(Accessed: 9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Rex, C., Oisze, L. and Kenneth, K. (</w:t>
      </w:r>
      <w:r w:rsidRPr="00666BD3">
        <w:rPr>
          <w:rFonts w:ascii="Arial" w:eastAsia="Times New Roman" w:hAnsi="Arial" w:cs="Arial"/>
          <w:sz w:val="24"/>
          <w:szCs w:val="24"/>
        </w:rPr>
        <w:t>2007)</w:t>
      </w:r>
      <w:r w:rsidRPr="00441E00">
        <w:rPr>
          <w:rFonts w:ascii="Arial" w:eastAsia="Times New Roman" w:hAnsi="Arial" w:cs="Arial"/>
          <w:i/>
          <w:sz w:val="24"/>
          <w:szCs w:val="24"/>
        </w:rPr>
        <w:t>Strategic Use of Information Technology - Google</w:t>
      </w:r>
      <w:r w:rsidRPr="00666BD3">
        <w:rPr>
          <w:rFonts w:ascii="Arial" w:eastAsia="Times New Roman" w:hAnsi="Arial" w:cs="Arial"/>
          <w:sz w:val="24"/>
          <w:szCs w:val="24"/>
        </w:rPr>
        <w:t xml:space="preserve">. Available at: </w:t>
      </w:r>
      <w:hyperlink r:id="rId69" w:history="1">
        <w:r w:rsidRPr="00421B11">
          <w:rPr>
            <w:rStyle w:val="Hyperlink"/>
            <w:rFonts w:ascii="Arial" w:eastAsia="Times New Roman" w:hAnsi="Arial" w:cs="Arial"/>
            <w:sz w:val="24"/>
            <w:szCs w:val="24"/>
          </w:rPr>
          <w:t>https://escholarship.org/content/qt0nj460xn/qt0nj460xn.pdf?t=lnqn8l</w:t>
        </w:r>
      </w:hyperlink>
      <w:r w:rsidRPr="00666BD3">
        <w:rPr>
          <w:rFonts w:ascii="Arial" w:eastAsia="Times New Roman" w:hAnsi="Arial" w:cs="Arial"/>
          <w:sz w:val="24"/>
          <w:szCs w:val="24"/>
        </w:rPr>
        <w:t>(Accessed: 9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Sattiraju, N. (2020) ‘</w:t>
      </w:r>
      <w:r w:rsidRPr="00441E00">
        <w:rPr>
          <w:rFonts w:ascii="Arial" w:eastAsia="Times New Roman" w:hAnsi="Arial" w:cs="Arial"/>
          <w:sz w:val="24"/>
          <w:szCs w:val="24"/>
        </w:rPr>
        <w:t>The Secret Cost of Google's Data Centers: Billions of Gallons of Water to Cool Servers</w:t>
      </w:r>
      <w:r>
        <w:rPr>
          <w:rFonts w:ascii="Arial" w:eastAsia="Times New Roman" w:hAnsi="Arial" w:cs="Arial"/>
          <w:sz w:val="24"/>
          <w:szCs w:val="24"/>
        </w:rPr>
        <w:t xml:space="preserve">’, </w:t>
      </w:r>
      <w:r>
        <w:rPr>
          <w:rFonts w:ascii="Arial" w:eastAsia="Times New Roman" w:hAnsi="Arial" w:cs="Arial"/>
          <w:i/>
          <w:sz w:val="24"/>
          <w:szCs w:val="24"/>
        </w:rPr>
        <w:t>Time</w:t>
      </w:r>
      <w:r w:rsidRPr="00666BD3">
        <w:rPr>
          <w:rFonts w:ascii="Arial" w:eastAsia="Times New Roman" w:hAnsi="Arial" w:cs="Arial"/>
          <w:sz w:val="24"/>
          <w:szCs w:val="24"/>
        </w:rPr>
        <w:t xml:space="preserve">. Available at: </w:t>
      </w:r>
      <w:hyperlink r:id="rId70" w:history="1">
        <w:r w:rsidRPr="00421B11">
          <w:rPr>
            <w:rStyle w:val="Hyperlink"/>
            <w:rFonts w:ascii="Arial" w:eastAsia="Times New Roman" w:hAnsi="Arial" w:cs="Arial"/>
            <w:sz w:val="24"/>
            <w:szCs w:val="24"/>
          </w:rPr>
          <w:t>https://time.com/5814276/google-data-centers-water/</w:t>
        </w:r>
      </w:hyperlink>
      <w:r w:rsidRPr="00666BD3">
        <w:rPr>
          <w:rFonts w:ascii="Arial" w:eastAsia="Times New Roman" w:hAnsi="Arial" w:cs="Arial"/>
          <w:sz w:val="24"/>
          <w:szCs w:val="24"/>
        </w:rPr>
        <w:t>(Accessed: 9 April 2023).</w:t>
      </w:r>
    </w:p>
    <w:p w:rsidR="006C0B67" w:rsidRDefault="006C0B67" w:rsidP="006C0B67">
      <w:pPr>
        <w:spacing w:line="360" w:lineRule="auto"/>
        <w:rPr>
          <w:rFonts w:ascii="Arial" w:eastAsia="Times New Roman" w:hAnsi="Arial" w:cs="Arial"/>
          <w:sz w:val="24"/>
          <w:szCs w:val="24"/>
        </w:rPr>
      </w:pPr>
      <w:r>
        <w:rPr>
          <w:rFonts w:ascii="Arial" w:eastAsia="Times New Roman" w:hAnsi="Arial" w:cs="Arial"/>
          <w:sz w:val="24"/>
          <w:szCs w:val="24"/>
        </w:rPr>
        <w:t>Search Console Help (</w:t>
      </w:r>
      <w:r w:rsidRPr="00666BD3">
        <w:rPr>
          <w:rFonts w:ascii="Arial" w:eastAsia="Times New Roman" w:hAnsi="Arial" w:cs="Arial"/>
          <w:sz w:val="24"/>
          <w:szCs w:val="24"/>
        </w:rPr>
        <w:t>n. d.)</w:t>
      </w:r>
      <w:r w:rsidRPr="00441E00">
        <w:rPr>
          <w:rFonts w:ascii="Arial" w:eastAsia="Times New Roman" w:hAnsi="Arial" w:cs="Arial"/>
          <w:i/>
          <w:sz w:val="24"/>
          <w:szCs w:val="24"/>
        </w:rPr>
        <w:t>How search works (just the basics)</w:t>
      </w:r>
      <w:r w:rsidRPr="00666BD3">
        <w:rPr>
          <w:rFonts w:ascii="Arial" w:eastAsia="Times New Roman" w:hAnsi="Arial" w:cs="Arial"/>
          <w:sz w:val="24"/>
          <w:szCs w:val="24"/>
        </w:rPr>
        <w:t xml:space="preserve">. Available at: </w:t>
      </w:r>
      <w:hyperlink r:id="rId71" w:anchor=":~:text=Crawling%3A%20Google%20searches%20the,that%20we%20already%20know%20about" w:history="1">
        <w:r w:rsidRPr="00421B11">
          <w:rPr>
            <w:rStyle w:val="Hyperlink"/>
            <w:rFonts w:ascii="Arial" w:eastAsia="Times New Roman" w:hAnsi="Arial" w:cs="Arial"/>
            <w:sz w:val="24"/>
            <w:szCs w:val="24"/>
          </w:rPr>
          <w:t>https://support.google.com/webmasters/answer/9128586?hl=en#:~:text=Crawling%3</w:t>
        </w:r>
        <w:r w:rsidRPr="00421B11">
          <w:rPr>
            <w:rStyle w:val="Hyperlink"/>
            <w:rFonts w:ascii="Arial" w:eastAsia="Times New Roman" w:hAnsi="Arial" w:cs="Arial"/>
            <w:sz w:val="24"/>
            <w:szCs w:val="24"/>
          </w:rPr>
          <w:lastRenderedPageBreak/>
          <w:t>A%20Google%20searches%20the,that%20we%20already%20know%20about</w:t>
        </w:r>
      </w:hyperlink>
      <w:r w:rsidRPr="00441E00">
        <w:rPr>
          <w:rFonts w:ascii="Arial" w:eastAsia="Times New Roman" w:hAnsi="Arial" w:cs="Arial"/>
          <w:sz w:val="24"/>
          <w:szCs w:val="24"/>
        </w:rPr>
        <w:t>.</w:t>
      </w:r>
      <w:r w:rsidRPr="00666BD3">
        <w:rPr>
          <w:rFonts w:ascii="Arial" w:eastAsia="Times New Roman" w:hAnsi="Arial" w:cs="Arial"/>
          <w:sz w:val="24"/>
          <w:szCs w:val="24"/>
        </w:rPr>
        <w:t>(Accessed: 9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Tracxn Technologies Limited (2022) </w:t>
      </w:r>
      <w:r w:rsidRPr="00A5290C">
        <w:rPr>
          <w:rFonts w:ascii="Arial" w:eastAsia="Times New Roman" w:hAnsi="Arial" w:cs="Arial"/>
          <w:i/>
          <w:sz w:val="24"/>
          <w:szCs w:val="24"/>
        </w:rPr>
        <w:t>Acquisitions by Google</w:t>
      </w:r>
      <w:r w:rsidRPr="00A5290C">
        <w:rPr>
          <w:rFonts w:ascii="Arial" w:eastAsia="Times New Roman" w:hAnsi="Arial" w:cs="Arial"/>
          <w:sz w:val="24"/>
          <w:szCs w:val="24"/>
        </w:rPr>
        <w:t xml:space="preserve">. Available at: </w:t>
      </w:r>
      <w:hyperlink r:id="rId72" w:history="1">
        <w:r w:rsidRPr="00A5290C">
          <w:rPr>
            <w:rStyle w:val="Hyperlink"/>
            <w:rFonts w:ascii="Arial" w:eastAsia="Times New Roman" w:hAnsi="Arial" w:cs="Arial"/>
            <w:sz w:val="24"/>
            <w:szCs w:val="24"/>
          </w:rPr>
          <w:t>https://tracxn.com/d/acquisitions/acquisitionsbyGoogle</w:t>
        </w:r>
      </w:hyperlink>
      <w:r w:rsidRPr="00A5290C">
        <w:rPr>
          <w:rFonts w:ascii="Arial" w:eastAsia="Times New Roman" w:hAnsi="Arial" w:cs="Arial"/>
          <w:sz w:val="24"/>
          <w:szCs w:val="24"/>
        </w:rPr>
        <w:t xml:space="preserve"> (Accessed: 4 April 2023).</w:t>
      </w:r>
    </w:p>
    <w:p w:rsidR="006C0B67" w:rsidRPr="00441E00" w:rsidRDefault="006C0B67" w:rsidP="006C0B67">
      <w:pPr>
        <w:spacing w:line="360" w:lineRule="auto"/>
        <w:rPr>
          <w:rFonts w:ascii="Arial" w:eastAsia="Times New Roman" w:hAnsi="Arial" w:cs="Arial"/>
          <w:sz w:val="24"/>
          <w:szCs w:val="24"/>
        </w:rPr>
      </w:pPr>
      <w:r w:rsidRPr="00441E00">
        <w:rPr>
          <w:rFonts w:ascii="Arial" w:eastAsia="Times New Roman" w:hAnsi="Arial" w:cs="Arial"/>
          <w:sz w:val="24"/>
          <w:szCs w:val="24"/>
        </w:rPr>
        <w:t xml:space="preserve">Truss, </w:t>
      </w:r>
      <w:r>
        <w:rPr>
          <w:rFonts w:ascii="Arial" w:eastAsia="Times New Roman" w:hAnsi="Arial" w:cs="Arial"/>
          <w:sz w:val="24"/>
          <w:szCs w:val="24"/>
        </w:rPr>
        <w:t>C</w:t>
      </w:r>
      <w:r w:rsidRPr="00441E00">
        <w:rPr>
          <w:rFonts w:ascii="Arial" w:eastAsia="Times New Roman" w:hAnsi="Arial" w:cs="Arial"/>
          <w:sz w:val="24"/>
          <w:szCs w:val="24"/>
        </w:rPr>
        <w:t>.</w:t>
      </w:r>
      <w:r>
        <w:rPr>
          <w:rFonts w:ascii="Arial" w:eastAsia="Times New Roman" w:hAnsi="Arial" w:cs="Arial"/>
          <w:sz w:val="24"/>
          <w:szCs w:val="24"/>
        </w:rPr>
        <w:t>, Mankin, D. and Kelliher, C.</w:t>
      </w:r>
      <w:r w:rsidRPr="00441E00">
        <w:rPr>
          <w:rFonts w:ascii="Arial" w:eastAsia="Times New Roman" w:hAnsi="Arial" w:cs="Arial"/>
          <w:sz w:val="24"/>
          <w:szCs w:val="24"/>
        </w:rPr>
        <w:t xml:space="preserve"> (2012) </w:t>
      </w:r>
      <w:r w:rsidRPr="00441E00">
        <w:rPr>
          <w:rFonts w:ascii="Arial" w:eastAsia="Times New Roman" w:hAnsi="Arial" w:cs="Arial"/>
          <w:i/>
          <w:sz w:val="24"/>
          <w:szCs w:val="24"/>
        </w:rPr>
        <w:t>Strategic Human Resource Management</w:t>
      </w:r>
      <w:r w:rsidRPr="00441E00">
        <w:rPr>
          <w:rFonts w:ascii="Arial" w:eastAsia="Times New Roman" w:hAnsi="Arial" w:cs="Arial"/>
          <w:sz w:val="24"/>
          <w:szCs w:val="24"/>
        </w:rPr>
        <w:t xml:space="preserve">. </w:t>
      </w:r>
      <w:r>
        <w:rPr>
          <w:rFonts w:ascii="Arial" w:eastAsia="Times New Roman" w:hAnsi="Arial" w:cs="Arial"/>
          <w:sz w:val="24"/>
          <w:szCs w:val="24"/>
        </w:rPr>
        <w:t>Oxford:</w:t>
      </w:r>
      <w:r w:rsidRPr="00DE7663">
        <w:rPr>
          <w:rFonts w:ascii="Arial" w:eastAsia="Times New Roman" w:hAnsi="Arial" w:cs="Arial"/>
          <w:sz w:val="24"/>
          <w:szCs w:val="24"/>
        </w:rPr>
        <w:t xml:space="preserve"> Oxford</w:t>
      </w:r>
      <w:r>
        <w:rPr>
          <w:rFonts w:ascii="Arial" w:eastAsia="Times New Roman" w:hAnsi="Arial" w:cs="Arial"/>
          <w:sz w:val="24"/>
          <w:szCs w:val="24"/>
        </w:rPr>
        <w:t xml:space="preserve"> University Press.</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UN (2021) </w:t>
      </w:r>
      <w:r w:rsidRPr="00A5290C">
        <w:rPr>
          <w:rFonts w:ascii="Arial" w:hAnsi="Arial" w:cs="Arial"/>
          <w:i/>
          <w:sz w:val="24"/>
          <w:szCs w:val="24"/>
        </w:rPr>
        <w:t>With new pact, tech companies take on climate change</w:t>
      </w:r>
      <w:r w:rsidRPr="00A5290C">
        <w:rPr>
          <w:rFonts w:ascii="Arial" w:hAnsi="Arial" w:cs="Arial"/>
          <w:sz w:val="24"/>
          <w:szCs w:val="24"/>
        </w:rPr>
        <w:t xml:space="preserve">. Available at: </w:t>
      </w:r>
      <w:hyperlink r:id="rId73" w:history="1">
        <w:r w:rsidRPr="00A5290C">
          <w:rPr>
            <w:rStyle w:val="Hyperlink"/>
            <w:rFonts w:ascii="Arial" w:hAnsi="Arial" w:cs="Arial"/>
            <w:sz w:val="24"/>
            <w:szCs w:val="24"/>
          </w:rPr>
          <w:t>https://www.unep.org/news-and-stories/story/new-pact-tech-companies-take-climate-change</w:t>
        </w:r>
      </w:hyperlink>
      <w:r w:rsidRPr="00A5290C">
        <w:rPr>
          <w:rFonts w:ascii="Arial" w:hAnsi="Arial" w:cs="Arial"/>
          <w:sz w:val="24"/>
          <w:szCs w:val="24"/>
        </w:rPr>
        <w:t xml:space="preserve"> (Accessed: 27 March 2023).</w:t>
      </w:r>
    </w:p>
    <w:p w:rsidR="006C0B67" w:rsidRPr="00A5290C" w:rsidRDefault="006C0B67" w:rsidP="006C0B67">
      <w:pPr>
        <w:spacing w:line="360" w:lineRule="auto"/>
        <w:rPr>
          <w:rFonts w:ascii="Arial" w:hAnsi="Arial" w:cs="Arial"/>
          <w:sz w:val="24"/>
          <w:szCs w:val="24"/>
          <w:lang w:val="en-IN"/>
        </w:rPr>
      </w:pPr>
      <w:r w:rsidRPr="00A5290C">
        <w:rPr>
          <w:rFonts w:ascii="Arial" w:hAnsi="Arial" w:cs="Arial"/>
          <w:sz w:val="24"/>
          <w:szCs w:val="24"/>
        </w:rPr>
        <w:t xml:space="preserve">UN (n.d.) </w:t>
      </w:r>
      <w:r w:rsidRPr="00A5290C">
        <w:rPr>
          <w:rFonts w:ascii="Arial" w:hAnsi="Arial" w:cs="Arial"/>
          <w:i/>
          <w:sz w:val="24"/>
          <w:szCs w:val="24"/>
        </w:rPr>
        <w:t>Google teams up with UN for verified climate information</w:t>
      </w:r>
      <w:r w:rsidRPr="00A5290C">
        <w:rPr>
          <w:rFonts w:ascii="Arial" w:hAnsi="Arial" w:cs="Arial"/>
          <w:sz w:val="24"/>
          <w:szCs w:val="24"/>
        </w:rPr>
        <w:t xml:space="preserve">. Available at: </w:t>
      </w:r>
      <w:hyperlink r:id="rId74" w:history="1">
        <w:r w:rsidRPr="00A5290C">
          <w:rPr>
            <w:rStyle w:val="Hyperlink"/>
            <w:rFonts w:ascii="Arial" w:hAnsi="Arial" w:cs="Arial"/>
            <w:sz w:val="24"/>
            <w:szCs w:val="24"/>
          </w:rPr>
          <w:t>https://www.un.org/en/climatechange/google-search-information</w:t>
        </w:r>
      </w:hyperlink>
      <w:r w:rsidRPr="00A5290C">
        <w:rPr>
          <w:rFonts w:ascii="Arial" w:hAnsi="Arial" w:cs="Arial"/>
          <w:sz w:val="24"/>
          <w:szCs w:val="24"/>
        </w:rPr>
        <w:t xml:space="preserve"> (Accessed: 27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United State Securities and Exchange Commission (2014) </w:t>
      </w:r>
      <w:r w:rsidRPr="00A5290C">
        <w:rPr>
          <w:rFonts w:ascii="Arial" w:eastAsia="Times New Roman" w:hAnsi="Arial" w:cs="Arial"/>
          <w:i/>
          <w:sz w:val="24"/>
          <w:szCs w:val="24"/>
        </w:rPr>
        <w:t>Google Inc.</w:t>
      </w:r>
      <w:r w:rsidRPr="00A5290C">
        <w:rPr>
          <w:rFonts w:ascii="Arial" w:eastAsia="Times New Roman" w:hAnsi="Arial" w:cs="Arial"/>
          <w:sz w:val="24"/>
          <w:szCs w:val="24"/>
        </w:rPr>
        <w:t xml:space="preserve"> Available at: </w:t>
      </w:r>
      <w:hyperlink r:id="rId75" w:history="1">
        <w:r w:rsidRPr="00A5290C">
          <w:rPr>
            <w:rStyle w:val="Hyperlink"/>
            <w:rFonts w:ascii="Arial" w:eastAsia="Times New Roman" w:hAnsi="Arial" w:cs="Arial"/>
            <w:sz w:val="24"/>
            <w:szCs w:val="24"/>
          </w:rPr>
          <w:t>https://www.sec.gov/Archives/edgar/data/1288776/000128877614000040/goog10-qq12014.htm</w:t>
        </w:r>
      </w:hyperlink>
      <w:r w:rsidRPr="00A5290C">
        <w:rPr>
          <w:rFonts w:ascii="Arial" w:eastAsia="Times New Roman" w:hAnsi="Arial" w:cs="Arial"/>
          <w:sz w:val="24"/>
          <w:szCs w:val="24"/>
        </w:rPr>
        <w:t xml:space="preserve"> (Accessed: 4 April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Verdict Media Limited (2023) </w:t>
      </w:r>
      <w:r w:rsidRPr="00A5290C">
        <w:rPr>
          <w:rFonts w:ascii="Arial" w:eastAsia="Times New Roman" w:hAnsi="Arial" w:cs="Arial"/>
          <w:i/>
          <w:sz w:val="24"/>
          <w:szCs w:val="24"/>
        </w:rPr>
        <w:t>IN-FOCUS: Google</w:t>
      </w:r>
      <w:r w:rsidRPr="00A5290C">
        <w:rPr>
          <w:rFonts w:ascii="Arial" w:eastAsia="Times New Roman" w:hAnsi="Arial" w:cs="Arial"/>
          <w:sz w:val="24"/>
          <w:szCs w:val="24"/>
        </w:rPr>
        <w:t xml:space="preserve">. Available at: </w:t>
      </w:r>
      <w:hyperlink r:id="rId76">
        <w:r w:rsidRPr="00A5290C">
          <w:rPr>
            <w:rFonts w:ascii="Arial" w:eastAsia="Times New Roman" w:hAnsi="Arial" w:cs="Arial"/>
            <w:color w:val="0563C1"/>
            <w:sz w:val="24"/>
            <w:szCs w:val="24"/>
            <w:u w:val="single"/>
          </w:rPr>
          <w:t>https://www.airport-technology.com/awards-rankings/featured-company/in-focus-google/</w:t>
        </w:r>
      </w:hyperlink>
      <w:r w:rsidRPr="00A5290C">
        <w:rPr>
          <w:rFonts w:ascii="Arial" w:eastAsia="Times New Roman" w:hAnsi="Arial" w:cs="Arial"/>
          <w:sz w:val="24"/>
          <w:szCs w:val="24"/>
        </w:rPr>
        <w:t xml:space="preserve"> (Accessed 21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Watkins, M. D. (2007) ‘Demystifying Strategy: The What, Who, How, and Why’, </w:t>
      </w:r>
      <w:r w:rsidRPr="00A5290C">
        <w:rPr>
          <w:rFonts w:ascii="Arial" w:eastAsia="Times New Roman" w:hAnsi="Arial" w:cs="Arial"/>
          <w:i/>
          <w:sz w:val="24"/>
          <w:szCs w:val="24"/>
        </w:rPr>
        <w:t xml:space="preserve">Harvard Business Review. </w:t>
      </w:r>
      <w:r w:rsidRPr="00A5290C">
        <w:rPr>
          <w:rFonts w:ascii="Arial" w:eastAsia="Times New Roman" w:hAnsi="Arial" w:cs="Arial"/>
          <w:sz w:val="24"/>
          <w:szCs w:val="24"/>
        </w:rPr>
        <w:t xml:space="preserve">Available at: </w:t>
      </w:r>
      <w:hyperlink r:id="rId77">
        <w:r w:rsidRPr="00A5290C">
          <w:rPr>
            <w:rFonts w:ascii="Arial" w:eastAsia="Times New Roman" w:hAnsi="Arial" w:cs="Arial"/>
            <w:color w:val="0563C1"/>
            <w:sz w:val="24"/>
            <w:szCs w:val="24"/>
            <w:u w:val="single"/>
          </w:rPr>
          <w:t>https://hbr.org/2007/09/demystifying-strategy-the-what</w:t>
        </w:r>
      </w:hyperlink>
      <w:r w:rsidRPr="00A5290C">
        <w:rPr>
          <w:rFonts w:ascii="Arial" w:eastAsia="Times New Roman" w:hAnsi="Arial" w:cs="Arial"/>
          <w:sz w:val="24"/>
          <w:szCs w:val="24"/>
        </w:rPr>
        <w:t xml:space="preserve"> (Accessed 21 March 2023).</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Wheelen, T. L., Hunger, J. D., Hoffman, A. N. &amp; Bamford, C. E. (2018) </w:t>
      </w:r>
      <w:r w:rsidRPr="00A5290C">
        <w:rPr>
          <w:rFonts w:ascii="Arial" w:eastAsia="Times New Roman" w:hAnsi="Arial" w:cs="Arial"/>
          <w:i/>
          <w:sz w:val="24"/>
          <w:szCs w:val="24"/>
        </w:rPr>
        <w:t>Strategic Management and Business Policy: Globalization, Innovation and Sustainability</w:t>
      </w:r>
      <w:r w:rsidRPr="00A5290C">
        <w:rPr>
          <w:rFonts w:ascii="Arial" w:eastAsia="Times New Roman" w:hAnsi="Arial" w:cs="Arial"/>
          <w:sz w:val="24"/>
          <w:szCs w:val="24"/>
        </w:rPr>
        <w:t>. 15 edition. Harlow: Pearson Education.</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Whittington, R., Regner, P., Angwin, D., Johnson, G. and Scholes, K. (2020) </w:t>
      </w:r>
      <w:r w:rsidRPr="00A5290C">
        <w:rPr>
          <w:rFonts w:ascii="Arial" w:hAnsi="Arial" w:cs="Arial"/>
          <w:i/>
          <w:sz w:val="24"/>
          <w:szCs w:val="24"/>
        </w:rPr>
        <w:t>Exploring strategy</w:t>
      </w:r>
      <w:r w:rsidRPr="00A5290C">
        <w:rPr>
          <w:rFonts w:ascii="Arial" w:hAnsi="Arial" w:cs="Arial"/>
          <w:sz w:val="24"/>
          <w:szCs w:val="24"/>
        </w:rPr>
        <w:t>. 12th edition. Harlow: Pearson Education Limited.</w:t>
      </w:r>
    </w:p>
    <w:p w:rsidR="006C0B67" w:rsidRPr="00A5290C" w:rsidRDefault="006C0B67" w:rsidP="006C0B67">
      <w:pPr>
        <w:spacing w:line="360" w:lineRule="auto"/>
        <w:rPr>
          <w:rFonts w:ascii="Arial" w:hAnsi="Arial" w:cs="Arial"/>
          <w:sz w:val="24"/>
          <w:szCs w:val="24"/>
        </w:rPr>
      </w:pPr>
      <w:r w:rsidRPr="00A5290C">
        <w:rPr>
          <w:rFonts w:ascii="Arial" w:hAnsi="Arial" w:cs="Arial"/>
          <w:sz w:val="24"/>
          <w:szCs w:val="24"/>
        </w:rPr>
        <w:t xml:space="preserve">Worldbank (2022) </w:t>
      </w:r>
      <w:r w:rsidRPr="00A5290C">
        <w:rPr>
          <w:rFonts w:ascii="Arial" w:hAnsi="Arial" w:cs="Arial"/>
          <w:i/>
          <w:sz w:val="24"/>
          <w:szCs w:val="24"/>
        </w:rPr>
        <w:t>GDP (current US$)</w:t>
      </w:r>
      <w:r w:rsidRPr="00A5290C">
        <w:rPr>
          <w:rFonts w:ascii="Arial" w:hAnsi="Arial" w:cs="Arial"/>
          <w:sz w:val="24"/>
          <w:szCs w:val="24"/>
        </w:rPr>
        <w:t xml:space="preserve">. Available at: </w:t>
      </w:r>
      <w:hyperlink r:id="rId78" w:history="1">
        <w:r w:rsidRPr="00A5290C">
          <w:rPr>
            <w:rStyle w:val="Hyperlink"/>
            <w:rFonts w:ascii="Arial" w:hAnsi="Arial" w:cs="Arial"/>
            <w:sz w:val="24"/>
            <w:szCs w:val="24"/>
          </w:rPr>
          <w:t>https://data.worldbank.org/indicator/Ny.Gdp.Mktp.Cd?most_recent_value_desc=true</w:t>
        </w:r>
      </w:hyperlink>
      <w:r w:rsidRPr="00A5290C">
        <w:rPr>
          <w:rFonts w:ascii="Arial" w:hAnsi="Arial" w:cs="Arial"/>
          <w:sz w:val="24"/>
          <w:szCs w:val="24"/>
        </w:rPr>
        <w:t xml:space="preserve"> (Accessed: 27 March 2023).</w:t>
      </w:r>
    </w:p>
    <w:p w:rsidR="006C0B67" w:rsidRDefault="006C0B67" w:rsidP="006C0B67">
      <w:pPr>
        <w:spacing w:line="360" w:lineRule="auto"/>
        <w:rPr>
          <w:rFonts w:ascii="Arial" w:eastAsia="Times New Roman" w:hAnsi="Arial" w:cs="Arial"/>
          <w:sz w:val="24"/>
          <w:szCs w:val="24"/>
        </w:rPr>
      </w:pPr>
      <w:r w:rsidRPr="00666BD3">
        <w:rPr>
          <w:rFonts w:ascii="Arial" w:eastAsia="Times New Roman" w:hAnsi="Arial" w:cs="Arial"/>
          <w:sz w:val="24"/>
          <w:szCs w:val="24"/>
        </w:rPr>
        <w:lastRenderedPageBreak/>
        <w:t xml:space="preserve">Yang, </w:t>
      </w:r>
      <w:r>
        <w:rPr>
          <w:rFonts w:ascii="Arial" w:eastAsia="Times New Roman" w:hAnsi="Arial" w:cs="Arial"/>
          <w:sz w:val="24"/>
          <w:szCs w:val="24"/>
        </w:rPr>
        <w:t>L. (</w:t>
      </w:r>
      <w:r w:rsidRPr="00666BD3">
        <w:rPr>
          <w:rFonts w:ascii="Arial" w:eastAsia="Times New Roman" w:hAnsi="Arial" w:cs="Arial"/>
          <w:sz w:val="24"/>
          <w:szCs w:val="24"/>
        </w:rPr>
        <w:t>2017)</w:t>
      </w:r>
      <w:r>
        <w:rPr>
          <w:rFonts w:ascii="Arial" w:eastAsia="Times New Roman" w:hAnsi="Arial" w:cs="Arial"/>
          <w:sz w:val="24"/>
          <w:szCs w:val="24"/>
        </w:rPr>
        <w:t xml:space="preserve"> ‘</w:t>
      </w:r>
      <w:r w:rsidRPr="00441E00">
        <w:rPr>
          <w:rFonts w:ascii="Arial" w:eastAsia="Times New Roman" w:hAnsi="Arial" w:cs="Arial"/>
          <w:sz w:val="24"/>
          <w:szCs w:val="24"/>
        </w:rPr>
        <w:t>13 incredible perks of working at Google, according to employees</w:t>
      </w:r>
      <w:r>
        <w:rPr>
          <w:rFonts w:ascii="Arial" w:eastAsia="Times New Roman" w:hAnsi="Arial" w:cs="Arial"/>
          <w:sz w:val="24"/>
          <w:szCs w:val="24"/>
        </w:rPr>
        <w:t xml:space="preserve">’, </w:t>
      </w:r>
      <w:r>
        <w:rPr>
          <w:rFonts w:ascii="Arial" w:eastAsia="Times New Roman" w:hAnsi="Arial" w:cs="Arial"/>
          <w:i/>
          <w:sz w:val="24"/>
          <w:szCs w:val="24"/>
        </w:rPr>
        <w:t>Insider</w:t>
      </w:r>
      <w:r w:rsidRPr="00666BD3">
        <w:rPr>
          <w:rFonts w:ascii="Arial" w:eastAsia="Times New Roman" w:hAnsi="Arial" w:cs="Arial"/>
          <w:sz w:val="24"/>
          <w:szCs w:val="24"/>
        </w:rPr>
        <w:t xml:space="preserve">. Available at: </w:t>
      </w:r>
      <w:hyperlink r:id="rId79" w:history="1">
        <w:r w:rsidRPr="00421B11">
          <w:rPr>
            <w:rStyle w:val="Hyperlink"/>
            <w:rFonts w:ascii="Arial" w:eastAsia="Times New Roman" w:hAnsi="Arial" w:cs="Arial"/>
            <w:sz w:val="24"/>
            <w:szCs w:val="24"/>
          </w:rPr>
          <w:t>https://www.insider.com/coolest-perks-of-working-at-google-in-2017-2017-7</w:t>
        </w:r>
      </w:hyperlink>
      <w:r w:rsidRPr="00666BD3">
        <w:rPr>
          <w:rFonts w:ascii="Arial" w:eastAsia="Times New Roman" w:hAnsi="Arial" w:cs="Arial"/>
          <w:sz w:val="24"/>
          <w:szCs w:val="24"/>
        </w:rPr>
        <w:t>(Accessed: 9 April 2023).</w:t>
      </w:r>
    </w:p>
    <w:p w:rsidR="006C0B67" w:rsidRPr="00A5290C" w:rsidRDefault="006C0B67" w:rsidP="006C0B67">
      <w:pPr>
        <w:spacing w:line="360" w:lineRule="auto"/>
        <w:rPr>
          <w:rFonts w:ascii="Arial" w:hAnsi="Arial" w:cs="Arial"/>
          <w:sz w:val="24"/>
          <w:szCs w:val="24"/>
          <w:lang w:val="en-IN"/>
        </w:rPr>
      </w:pPr>
      <w:r w:rsidRPr="00A5290C">
        <w:rPr>
          <w:rFonts w:ascii="Arial" w:hAnsi="Arial" w:cs="Arial"/>
          <w:sz w:val="24"/>
          <w:szCs w:val="24"/>
          <w:lang w:val="en-IN"/>
        </w:rPr>
        <w:t xml:space="preserve">Yuksel, I. (2012) ‘Developing a multi-criteria decision making model for PESTEL analysis’, </w:t>
      </w:r>
      <w:r w:rsidRPr="00A5290C">
        <w:rPr>
          <w:rFonts w:ascii="Arial" w:hAnsi="Arial" w:cs="Arial"/>
          <w:i/>
          <w:sz w:val="24"/>
          <w:szCs w:val="24"/>
          <w:lang w:val="en-IN"/>
        </w:rPr>
        <w:t>International Journal of Business and Management</w:t>
      </w:r>
      <w:r w:rsidRPr="00A5290C">
        <w:rPr>
          <w:rFonts w:ascii="Arial" w:hAnsi="Arial" w:cs="Arial"/>
          <w:sz w:val="24"/>
          <w:szCs w:val="24"/>
          <w:lang w:val="en-IN"/>
        </w:rPr>
        <w:t>, 7(24), pp.52-66.</w:t>
      </w:r>
    </w:p>
    <w:p w:rsidR="006C0B67" w:rsidRPr="00A5290C" w:rsidRDefault="006C0B67" w:rsidP="006C0B67">
      <w:pPr>
        <w:spacing w:line="360" w:lineRule="auto"/>
        <w:rPr>
          <w:rFonts w:ascii="Arial" w:eastAsia="Times New Roman" w:hAnsi="Arial" w:cs="Arial"/>
          <w:sz w:val="24"/>
          <w:szCs w:val="24"/>
        </w:rPr>
      </w:pPr>
      <w:r w:rsidRPr="00A5290C">
        <w:rPr>
          <w:rFonts w:ascii="Arial" w:eastAsia="Times New Roman" w:hAnsi="Arial" w:cs="Arial"/>
          <w:sz w:val="24"/>
          <w:szCs w:val="24"/>
        </w:rPr>
        <w:t xml:space="preserve">Zhang, G., Wang, X., Duan, H. and Zheng, L.J. (2021) ‘How do new entrants’ pre-entry technological backgrounds impact their cross-industry innovation performances? A retrospective study of the mobile phone vendors’, </w:t>
      </w:r>
      <w:r w:rsidRPr="00A5290C">
        <w:rPr>
          <w:rFonts w:ascii="Arial" w:eastAsia="Times New Roman" w:hAnsi="Arial" w:cs="Arial"/>
          <w:i/>
          <w:sz w:val="24"/>
          <w:szCs w:val="24"/>
        </w:rPr>
        <w:t>Technovation</w:t>
      </w:r>
      <w:r w:rsidRPr="00A5290C">
        <w:rPr>
          <w:rFonts w:ascii="Arial" w:eastAsia="Times New Roman" w:hAnsi="Arial" w:cs="Arial"/>
          <w:sz w:val="24"/>
          <w:szCs w:val="24"/>
        </w:rPr>
        <w:t>, 100, pp.1-27.</w:t>
      </w:r>
    </w:p>
    <w:p w:rsidR="007660F5" w:rsidRDefault="007660F5">
      <w:pPr>
        <w:spacing w:line="360" w:lineRule="auto"/>
        <w:rPr>
          <w:rFonts w:ascii="Arial" w:eastAsia="Arial" w:hAnsi="Arial" w:cs="Arial"/>
          <w:sz w:val="24"/>
          <w:szCs w:val="24"/>
        </w:rPr>
      </w:pPr>
    </w:p>
    <w:p w:rsidR="007660F5" w:rsidRDefault="007660F5">
      <w:pPr>
        <w:spacing w:line="360" w:lineRule="auto"/>
        <w:rPr>
          <w:rFonts w:ascii="Arial" w:eastAsia="Arial" w:hAnsi="Arial" w:cs="Arial"/>
          <w:sz w:val="24"/>
          <w:szCs w:val="24"/>
        </w:rPr>
      </w:pPr>
    </w:p>
    <w:sectPr w:rsidR="007660F5" w:rsidSect="00BA2CA8">
      <w:footerReference w:type="default" r:id="rId80"/>
      <w:pgSz w:w="11906" w:h="16838"/>
      <w:pgMar w:top="1440" w:right="1440" w:bottom="1440" w:left="1440" w:header="708" w:footer="708" w:gutter="0"/>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03CC9" w:rsidRDefault="00603CC9" w:rsidP="00BA2CA8">
      <w:pPr>
        <w:spacing w:after="0" w:line="240" w:lineRule="auto"/>
      </w:pPr>
      <w:r>
        <w:separator/>
      </w:r>
    </w:p>
  </w:endnote>
  <w:endnote w:type="continuationSeparator" w:id="1">
    <w:p w:rsidR="00603CC9" w:rsidRDefault="00603CC9" w:rsidP="00BA2C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2CA8" w:rsidRPr="00BA2CA8" w:rsidRDefault="008C3709">
    <w:pPr>
      <w:pStyle w:val="Footer"/>
      <w:jc w:val="center"/>
      <w:rPr>
        <w:b/>
        <w:caps/>
        <w:noProof/>
      </w:rPr>
    </w:pPr>
    <w:r w:rsidRPr="00BA2CA8">
      <w:rPr>
        <w:b/>
        <w:caps/>
      </w:rPr>
      <w:fldChar w:fldCharType="begin"/>
    </w:r>
    <w:r w:rsidR="00BA2CA8" w:rsidRPr="00BA2CA8">
      <w:rPr>
        <w:b/>
        <w:caps/>
      </w:rPr>
      <w:instrText xml:space="preserve"> PAGE   \* MERGEFORMAT </w:instrText>
    </w:r>
    <w:r w:rsidRPr="00BA2CA8">
      <w:rPr>
        <w:b/>
        <w:caps/>
      </w:rPr>
      <w:fldChar w:fldCharType="separate"/>
    </w:r>
    <w:r w:rsidR="00187EF9">
      <w:rPr>
        <w:b/>
        <w:caps/>
        <w:noProof/>
      </w:rPr>
      <w:t>1</w:t>
    </w:r>
    <w:r w:rsidRPr="00BA2CA8">
      <w:rPr>
        <w:b/>
        <w:caps/>
        <w:noProof/>
      </w:rPr>
      <w:fldChar w:fldCharType="end"/>
    </w:r>
  </w:p>
  <w:p w:rsidR="00BA2CA8" w:rsidRDefault="00BA2C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03CC9" w:rsidRDefault="00603CC9" w:rsidP="00BA2CA8">
      <w:pPr>
        <w:spacing w:after="0" w:line="240" w:lineRule="auto"/>
      </w:pPr>
      <w:r>
        <w:separator/>
      </w:r>
    </w:p>
  </w:footnote>
  <w:footnote w:type="continuationSeparator" w:id="1">
    <w:p w:rsidR="00603CC9" w:rsidRDefault="00603CC9" w:rsidP="00BA2C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EE67BD"/>
    <w:multiLevelType w:val="hybridMultilevel"/>
    <w:tmpl w:val="06E8442C"/>
    <w:lvl w:ilvl="0" w:tplc="DE88B814">
      <w:start w:val="1"/>
      <w:numFmt w:val="bullet"/>
      <w:lvlText w:val=""/>
      <w:lvlJc w:val="left"/>
      <w:pPr>
        <w:ind w:left="227"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D67D43"/>
    <w:multiLevelType w:val="hybridMultilevel"/>
    <w:tmpl w:val="53901A96"/>
    <w:lvl w:ilvl="0" w:tplc="DE88B814">
      <w:start w:val="1"/>
      <w:numFmt w:val="bullet"/>
      <w:lvlText w:val=""/>
      <w:lvlJc w:val="left"/>
      <w:pPr>
        <w:ind w:left="227"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38077D"/>
    <w:multiLevelType w:val="hybridMultilevel"/>
    <w:tmpl w:val="1FC050E0"/>
    <w:lvl w:ilvl="0" w:tplc="DE88B814">
      <w:start w:val="1"/>
      <w:numFmt w:val="bullet"/>
      <w:lvlText w:val=""/>
      <w:lvlJc w:val="left"/>
      <w:pPr>
        <w:ind w:left="227"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660F5"/>
    <w:rsid w:val="00003ADE"/>
    <w:rsid w:val="0002392F"/>
    <w:rsid w:val="00102D9A"/>
    <w:rsid w:val="0010707A"/>
    <w:rsid w:val="0014047D"/>
    <w:rsid w:val="00165819"/>
    <w:rsid w:val="00171D38"/>
    <w:rsid w:val="00185B4C"/>
    <w:rsid w:val="00187EF9"/>
    <w:rsid w:val="001E3772"/>
    <w:rsid w:val="00213BEB"/>
    <w:rsid w:val="00251DB9"/>
    <w:rsid w:val="002F5750"/>
    <w:rsid w:val="00320270"/>
    <w:rsid w:val="003460F6"/>
    <w:rsid w:val="00367B9D"/>
    <w:rsid w:val="004852F9"/>
    <w:rsid w:val="004862FB"/>
    <w:rsid w:val="004B2B0E"/>
    <w:rsid w:val="00502F83"/>
    <w:rsid w:val="00544BA8"/>
    <w:rsid w:val="005642B8"/>
    <w:rsid w:val="005658B4"/>
    <w:rsid w:val="005703CC"/>
    <w:rsid w:val="00586858"/>
    <w:rsid w:val="00595F62"/>
    <w:rsid w:val="005B17C0"/>
    <w:rsid w:val="005F771A"/>
    <w:rsid w:val="006034CF"/>
    <w:rsid w:val="00603CC9"/>
    <w:rsid w:val="00606AB5"/>
    <w:rsid w:val="00634BF8"/>
    <w:rsid w:val="006604F6"/>
    <w:rsid w:val="006745DF"/>
    <w:rsid w:val="006C0B67"/>
    <w:rsid w:val="006E5BDB"/>
    <w:rsid w:val="006F6A21"/>
    <w:rsid w:val="00706396"/>
    <w:rsid w:val="007660F5"/>
    <w:rsid w:val="00773998"/>
    <w:rsid w:val="007B0B0B"/>
    <w:rsid w:val="007E1B5C"/>
    <w:rsid w:val="007F774F"/>
    <w:rsid w:val="008128D9"/>
    <w:rsid w:val="0081526F"/>
    <w:rsid w:val="0086172C"/>
    <w:rsid w:val="008C3709"/>
    <w:rsid w:val="0091251E"/>
    <w:rsid w:val="00916FA5"/>
    <w:rsid w:val="00917AD9"/>
    <w:rsid w:val="00954966"/>
    <w:rsid w:val="00990FA8"/>
    <w:rsid w:val="00993A3B"/>
    <w:rsid w:val="009959B7"/>
    <w:rsid w:val="00A012B4"/>
    <w:rsid w:val="00A14B32"/>
    <w:rsid w:val="00A169E4"/>
    <w:rsid w:val="00A23968"/>
    <w:rsid w:val="00A97376"/>
    <w:rsid w:val="00AA6FDA"/>
    <w:rsid w:val="00B26CAB"/>
    <w:rsid w:val="00B9007E"/>
    <w:rsid w:val="00B96717"/>
    <w:rsid w:val="00BA1B27"/>
    <w:rsid w:val="00BA2CA8"/>
    <w:rsid w:val="00BB2284"/>
    <w:rsid w:val="00BC769B"/>
    <w:rsid w:val="00BC77E2"/>
    <w:rsid w:val="00C80BAF"/>
    <w:rsid w:val="00CE55C7"/>
    <w:rsid w:val="00D0218F"/>
    <w:rsid w:val="00D07A5A"/>
    <w:rsid w:val="00D104E4"/>
    <w:rsid w:val="00D26153"/>
    <w:rsid w:val="00D7771E"/>
    <w:rsid w:val="00D94E4B"/>
    <w:rsid w:val="00E35C0F"/>
    <w:rsid w:val="00E531DD"/>
    <w:rsid w:val="00F10D50"/>
    <w:rsid w:val="00F76E34"/>
    <w:rsid w:val="00FB5FFB"/>
    <w:rsid w:val="00FD0B7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3709"/>
  </w:style>
  <w:style w:type="paragraph" w:styleId="Heading1">
    <w:name w:val="heading 1"/>
    <w:basedOn w:val="Normal"/>
    <w:next w:val="Normal"/>
    <w:link w:val="Heading1Char"/>
    <w:uiPriority w:val="9"/>
    <w:qFormat/>
    <w:rsid w:val="007E1779"/>
    <w:pPr>
      <w:keepNext/>
      <w:keepLines/>
      <w:spacing w:before="360" w:after="120"/>
      <w:outlineLvl w:val="0"/>
    </w:pPr>
    <w:rPr>
      <w:rFonts w:ascii="Arial" w:eastAsiaTheme="majorEastAsia" w:hAnsi="Arial" w:cstheme="majorBidi"/>
      <w:b/>
      <w:color w:val="222A35" w:themeColor="text2" w:themeShade="80"/>
      <w:sz w:val="26"/>
      <w:szCs w:val="32"/>
    </w:rPr>
  </w:style>
  <w:style w:type="paragraph" w:styleId="Heading2">
    <w:name w:val="heading 2"/>
    <w:basedOn w:val="Normal"/>
    <w:next w:val="Normal"/>
    <w:link w:val="Heading2Char"/>
    <w:uiPriority w:val="9"/>
    <w:unhideWhenUsed/>
    <w:qFormat/>
    <w:rsid w:val="007E1779"/>
    <w:pPr>
      <w:keepNext/>
      <w:keepLines/>
      <w:spacing w:before="160" w:after="120"/>
      <w:outlineLvl w:val="1"/>
    </w:pPr>
    <w:rPr>
      <w:rFonts w:ascii="Arial" w:eastAsiaTheme="majorEastAsia" w:hAnsi="Arial" w:cstheme="majorBidi"/>
      <w:b/>
      <w:color w:val="2E74B5" w:themeColor="accent1" w:themeShade="BF"/>
      <w:sz w:val="24"/>
      <w:szCs w:val="26"/>
    </w:rPr>
  </w:style>
  <w:style w:type="paragraph" w:styleId="Heading3">
    <w:name w:val="heading 3"/>
    <w:basedOn w:val="Normal"/>
    <w:next w:val="Normal"/>
    <w:link w:val="Heading3Char"/>
    <w:uiPriority w:val="9"/>
    <w:unhideWhenUsed/>
    <w:qFormat/>
    <w:rsid w:val="007E1779"/>
    <w:pPr>
      <w:keepNext/>
      <w:keepLines/>
      <w:spacing w:before="160" w:after="120"/>
      <w:outlineLvl w:val="2"/>
    </w:pPr>
    <w:rPr>
      <w:rFonts w:ascii="Arial" w:eastAsiaTheme="majorEastAsia" w:hAnsi="Arial" w:cstheme="majorBidi"/>
      <w:b/>
      <w:color w:val="1F4D78" w:themeColor="accent1" w:themeShade="7F"/>
      <w:sz w:val="24"/>
      <w:szCs w:val="24"/>
    </w:rPr>
  </w:style>
  <w:style w:type="paragraph" w:styleId="Heading4">
    <w:name w:val="heading 4"/>
    <w:basedOn w:val="Normal"/>
    <w:next w:val="Normal"/>
    <w:rsid w:val="008C3709"/>
    <w:pPr>
      <w:keepNext/>
      <w:keepLines/>
      <w:spacing w:before="240" w:after="40"/>
      <w:outlineLvl w:val="3"/>
    </w:pPr>
    <w:rPr>
      <w:b/>
      <w:sz w:val="24"/>
      <w:szCs w:val="24"/>
    </w:rPr>
  </w:style>
  <w:style w:type="paragraph" w:styleId="Heading5">
    <w:name w:val="heading 5"/>
    <w:basedOn w:val="Normal"/>
    <w:next w:val="Normal"/>
    <w:rsid w:val="008C3709"/>
    <w:pPr>
      <w:keepNext/>
      <w:keepLines/>
      <w:spacing w:before="220" w:after="40"/>
      <w:outlineLvl w:val="4"/>
    </w:pPr>
    <w:rPr>
      <w:b/>
    </w:rPr>
  </w:style>
  <w:style w:type="paragraph" w:styleId="Heading6">
    <w:name w:val="heading 6"/>
    <w:basedOn w:val="Normal"/>
    <w:next w:val="Normal"/>
    <w:rsid w:val="008C370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C3709"/>
    <w:pPr>
      <w:keepNext/>
      <w:keepLines/>
      <w:spacing w:before="480" w:after="120"/>
    </w:pPr>
    <w:rPr>
      <w:b/>
      <w:sz w:val="72"/>
      <w:szCs w:val="72"/>
    </w:rPr>
  </w:style>
  <w:style w:type="character" w:styleId="Hyperlink">
    <w:name w:val="Hyperlink"/>
    <w:basedOn w:val="DefaultParagraphFont"/>
    <w:uiPriority w:val="99"/>
    <w:unhideWhenUsed/>
    <w:rsid w:val="00496CD4"/>
    <w:rPr>
      <w:color w:val="0563C1" w:themeColor="hyperlink"/>
      <w:u w:val="single"/>
    </w:rPr>
  </w:style>
  <w:style w:type="character" w:customStyle="1" w:styleId="Heading1Char">
    <w:name w:val="Heading 1 Char"/>
    <w:basedOn w:val="DefaultParagraphFont"/>
    <w:link w:val="Heading1"/>
    <w:uiPriority w:val="9"/>
    <w:rsid w:val="007E1779"/>
    <w:rPr>
      <w:rFonts w:ascii="Arial" w:eastAsiaTheme="majorEastAsia" w:hAnsi="Arial" w:cstheme="majorBidi"/>
      <w:b/>
      <w:color w:val="222A35" w:themeColor="text2" w:themeShade="80"/>
      <w:sz w:val="26"/>
      <w:szCs w:val="32"/>
      <w:lang w:val="en-GB"/>
    </w:rPr>
  </w:style>
  <w:style w:type="character" w:customStyle="1" w:styleId="Heading2Char">
    <w:name w:val="Heading 2 Char"/>
    <w:basedOn w:val="DefaultParagraphFont"/>
    <w:link w:val="Heading2"/>
    <w:uiPriority w:val="9"/>
    <w:rsid w:val="007E1779"/>
    <w:rPr>
      <w:rFonts w:ascii="Arial" w:eastAsiaTheme="majorEastAsia" w:hAnsi="Arial" w:cstheme="majorBidi"/>
      <w:b/>
      <w:color w:val="2E74B5" w:themeColor="accent1" w:themeShade="BF"/>
      <w:sz w:val="24"/>
      <w:szCs w:val="26"/>
      <w:lang w:val="en-GB"/>
    </w:rPr>
  </w:style>
  <w:style w:type="character" w:customStyle="1" w:styleId="Heading3Char">
    <w:name w:val="Heading 3 Char"/>
    <w:basedOn w:val="DefaultParagraphFont"/>
    <w:link w:val="Heading3"/>
    <w:uiPriority w:val="9"/>
    <w:rsid w:val="007E1779"/>
    <w:rPr>
      <w:rFonts w:ascii="Arial" w:eastAsiaTheme="majorEastAsia" w:hAnsi="Arial" w:cstheme="majorBidi"/>
      <w:b/>
      <w:color w:val="1F4D78" w:themeColor="accent1" w:themeShade="7F"/>
      <w:sz w:val="24"/>
      <w:szCs w:val="24"/>
      <w:lang w:val="en-GB"/>
    </w:rPr>
  </w:style>
  <w:style w:type="paragraph" w:styleId="Subtitle">
    <w:name w:val="Subtitle"/>
    <w:basedOn w:val="Normal"/>
    <w:next w:val="Normal"/>
    <w:rsid w:val="008C3709"/>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A9737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97376"/>
    <w:pPr>
      <w:ind w:left="720"/>
      <w:contextualSpacing/>
    </w:pPr>
  </w:style>
  <w:style w:type="paragraph" w:styleId="Header">
    <w:name w:val="header"/>
    <w:basedOn w:val="Normal"/>
    <w:link w:val="HeaderChar"/>
    <w:uiPriority w:val="99"/>
    <w:unhideWhenUsed/>
    <w:rsid w:val="00BA2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CA8"/>
  </w:style>
  <w:style w:type="paragraph" w:styleId="Footer">
    <w:name w:val="footer"/>
    <w:basedOn w:val="Normal"/>
    <w:link w:val="FooterChar"/>
    <w:uiPriority w:val="99"/>
    <w:unhideWhenUsed/>
    <w:rsid w:val="00BA2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CA8"/>
  </w:style>
  <w:style w:type="paragraph" w:styleId="TOCHeading">
    <w:name w:val="TOC Heading"/>
    <w:basedOn w:val="Heading1"/>
    <w:next w:val="Normal"/>
    <w:uiPriority w:val="39"/>
    <w:unhideWhenUsed/>
    <w:qFormat/>
    <w:rsid w:val="00BA2CA8"/>
    <w:pPr>
      <w:spacing w:before="240" w:after="0"/>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BA2CA8"/>
    <w:pPr>
      <w:spacing w:after="100"/>
    </w:pPr>
  </w:style>
  <w:style w:type="paragraph" w:styleId="TOC2">
    <w:name w:val="toc 2"/>
    <w:basedOn w:val="Normal"/>
    <w:next w:val="Normal"/>
    <w:autoRedefine/>
    <w:uiPriority w:val="39"/>
    <w:unhideWhenUsed/>
    <w:rsid w:val="00BA2CA8"/>
    <w:pPr>
      <w:spacing w:after="100"/>
      <w:ind w:left="220"/>
    </w:pPr>
  </w:style>
  <w:style w:type="paragraph" w:styleId="TOC3">
    <w:name w:val="toc 3"/>
    <w:basedOn w:val="Normal"/>
    <w:next w:val="Normal"/>
    <w:autoRedefine/>
    <w:uiPriority w:val="39"/>
    <w:unhideWhenUsed/>
    <w:rsid w:val="00BA2CA8"/>
    <w:pPr>
      <w:spacing w:after="100"/>
      <w:ind w:left="440"/>
    </w:pPr>
  </w:style>
  <w:style w:type="paragraph" w:styleId="NoSpacing">
    <w:name w:val="No Spacing"/>
    <w:link w:val="NoSpacingChar"/>
    <w:uiPriority w:val="1"/>
    <w:qFormat/>
    <w:rsid w:val="00BA2CA8"/>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BA2CA8"/>
    <w:rPr>
      <w:rFonts w:asciiTheme="minorHAnsi" w:eastAsiaTheme="minorEastAsia" w:hAnsiTheme="minorHAnsi" w:cstheme="minorBidi"/>
      <w:lang w:val="en-US" w:eastAsia="en-US"/>
    </w:rPr>
  </w:style>
  <w:style w:type="paragraph" w:styleId="BalloonText">
    <w:name w:val="Balloon Text"/>
    <w:basedOn w:val="Normal"/>
    <w:link w:val="BalloonTextChar"/>
    <w:uiPriority w:val="99"/>
    <w:semiHidden/>
    <w:unhideWhenUsed/>
    <w:rsid w:val="00187E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7EF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tatista.com/statistics/267606/quarterly-revenue-of-google/" TargetMode="External"/><Relationship Id="rId39" Type="http://schemas.openxmlformats.org/officeDocument/2006/relationships/hyperlink" Target="https://about.google/locations/?region=north-america&amp;office=mountain-view" TargetMode="External"/><Relationship Id="rId21" Type="http://schemas.openxmlformats.org/officeDocument/2006/relationships/image" Target="media/image13.png"/><Relationship Id="rId34" Type="http://schemas.openxmlformats.org/officeDocument/2006/relationships/hyperlink" Target="https://www.gartner.com/reviews/market/web-product-and-digital-experience-analytics/vendor/google/alternatives" TargetMode="External"/><Relationship Id="rId42" Type="http://schemas.openxmlformats.org/officeDocument/2006/relationships/hyperlink" Target="https://www.google.com/intl/en_uk/search/howsearchworks/our-approach/" TargetMode="External"/><Relationship Id="rId47" Type="http://schemas.openxmlformats.org/officeDocument/2006/relationships/hyperlink" Target="https://cloud.google.com/customers" TargetMode="External"/><Relationship Id="rId50" Type="http://schemas.openxmlformats.org/officeDocument/2006/relationships/hyperlink" Target="https://www.google.com/about/datacenters/locations/" TargetMode="External"/><Relationship Id="rId55" Type="http://schemas.openxmlformats.org/officeDocument/2006/relationships/hyperlink" Target="https://www.gov.uk/data-protection" TargetMode="External"/><Relationship Id="rId63" Type="http://schemas.openxmlformats.org/officeDocument/2006/relationships/hyperlink" Target="https://www.forbes.com/sites/bernardmarr/2018/11/05/does-synthetic-data-hold-the-secret-to-artificial-intelligence/?sh=75044aad42f8" TargetMode="External"/><Relationship Id="rId68" Type="http://schemas.openxmlformats.org/officeDocument/2006/relationships/hyperlink" Target="https://aim-blog.com/googles-human-resource-management-strategy/" TargetMode="External"/><Relationship Id="rId76" Type="http://schemas.openxmlformats.org/officeDocument/2006/relationships/hyperlink" Target="https://www.airport-technology.com/awards-rankings/featured-company/in-focus-google/" TargetMode="External"/><Relationship Id="rId7" Type="http://schemas.openxmlformats.org/officeDocument/2006/relationships/footnotes" Target="footnotes.xml"/><Relationship Id="rId71" Type="http://schemas.openxmlformats.org/officeDocument/2006/relationships/hyperlink" Target="https://support.google.com/webmasters/answer/9128586?hl=en"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managers.org.uk/knowledge-and-insights/resource/developing-strategy/" TargetMode="External"/><Relationship Id="rId11" Type="http://schemas.openxmlformats.org/officeDocument/2006/relationships/image" Target="media/image3.png"/><Relationship Id="rId24" Type="http://schemas.openxmlformats.org/officeDocument/2006/relationships/hyperlink" Target="https://www.statista.com/statistics/216573/worldwide-market-share-of-search-engines/" TargetMode="External"/><Relationship Id="rId32" Type="http://schemas.openxmlformats.org/officeDocument/2006/relationships/hyperlink" Target="https://enlyft.com/tech/products/google-cloud-platform-gcp" TargetMode="External"/><Relationship Id="rId37" Type="http://schemas.openxmlformats.org/officeDocument/2006/relationships/hyperlink" Target="https://cloud.google.com/blog/products/ai-machine-learning/building-an-open-generative-ai-partner-ecosystem" TargetMode="External"/><Relationship Id="rId40" Type="http://schemas.openxmlformats.org/officeDocument/2006/relationships/hyperlink" Target="https://about.google/" TargetMode="External"/><Relationship Id="rId45" Type="http://schemas.openxmlformats.org/officeDocument/2006/relationships/hyperlink" Target="https://careers.google.com/teams/people/" TargetMode="External"/><Relationship Id="rId53" Type="http://schemas.openxmlformats.org/officeDocument/2006/relationships/hyperlink" Target="https://support.google.com/store/answer/10840716?hl=en" TargetMode="External"/><Relationship Id="rId58" Type="http://schemas.openxmlformats.org/officeDocument/2006/relationships/hyperlink" Target="https://www.ibm.com/cloud/blog/low-code-vs-no-code" TargetMode="External"/><Relationship Id="rId66" Type="http://schemas.openxmlformats.org/officeDocument/2006/relationships/hyperlink" Target="https://www.partnerbase.com/google" TargetMode="External"/><Relationship Id="rId74" Type="http://schemas.openxmlformats.org/officeDocument/2006/relationships/hyperlink" Target="https://www.un.org/en/climatechange/google-search-information" TargetMode="External"/><Relationship Id="rId79" Type="http://schemas.openxmlformats.org/officeDocument/2006/relationships/hyperlink" Target="https://www.insider.com/coolest-perks-of-working-at-google-in-2017-2017-7" TargetMode="External"/><Relationship Id="rId5" Type="http://schemas.openxmlformats.org/officeDocument/2006/relationships/settings" Target="settings.xml"/><Relationship Id="rId61" Type="http://schemas.openxmlformats.org/officeDocument/2006/relationships/hyperlink" Target="https://globaledge.msu.edu/industries/technology/background" TargetMode="External"/><Relationship Id="rId82"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2.deloitte.com/us/en/pages/technology-media-and-telecommunications/articles/technology-industry-outlook.html" TargetMode="External"/><Relationship Id="rId44" Type="http://schemas.openxmlformats.org/officeDocument/2006/relationships/hyperlink" Target="https://careers.google.com/teams/marketing-communications/" TargetMode="External"/><Relationship Id="rId52" Type="http://schemas.openxmlformats.org/officeDocument/2006/relationships/hyperlink" Target="https://developers.google.com/search/blog/2023/02/google-search-and-ai-content" TargetMode="External"/><Relationship Id="rId60" Type="http://schemas.openxmlformats.org/officeDocument/2006/relationships/hyperlink" Target="https://assets.publishing.service.gov.uk/government/uploads/system/uploads/attachment_data/file/448274/Exceptions_to_copyright_-_Guidance_for_creators_and_copyright_owners.pdf" TargetMode="External"/><Relationship Id="rId65" Type="http://schemas.openxmlformats.org/officeDocument/2006/relationships/hyperlink" Target="https://www.oecd.org/sti/inno/transformative-technologies-and-jobs-of-the-future.pdf" TargetMode="External"/><Relationship Id="rId73" Type="http://schemas.openxmlformats.org/officeDocument/2006/relationships/hyperlink" Target="https://www.unep.org/news-and-stories/story/new-pact-tech-companies-take-climate-change" TargetMode="External"/><Relationship Id="rId78" Type="http://schemas.openxmlformats.org/officeDocument/2006/relationships/hyperlink" Target="https://data.worldbank.org/indicator/Ny.Gdp.Mktp.Cd?most_recent_value_desc=true" TargetMode="External"/><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abc.xyz/investor/static/pdf/2022Q4_alphabet_earnings_release.pdf" TargetMode="External"/><Relationship Id="rId27" Type="http://schemas.openxmlformats.org/officeDocument/2006/relationships/hyperlink" Target="https://bstrategyhub.com/google-competitors-alternatives/" TargetMode="External"/><Relationship Id="rId30" Type="http://schemas.openxmlformats.org/officeDocument/2006/relationships/hyperlink" Target="https://www.gov.uk/government/news/new-regime-needed-to-take-on-tech-giants" TargetMode="External"/><Relationship Id="rId35" Type="http://schemas.openxmlformats.org/officeDocument/2006/relationships/hyperlink" Target="https://www.globaldata.com/company-profile/google-llc/" TargetMode="External"/><Relationship Id="rId43" Type="http://schemas.openxmlformats.org/officeDocument/2006/relationships/hyperlink" Target="https://careers.google.com/teams/legal/" TargetMode="External"/><Relationship Id="rId48" Type="http://schemas.openxmlformats.org/officeDocument/2006/relationships/hyperlink" Target="https://cloud.google.com/solutions/supply-chain-logistics" TargetMode="External"/><Relationship Id="rId56" Type="http://schemas.openxmlformats.org/officeDocument/2006/relationships/hyperlink" Target="https://www.cnbc.com/2021/05/18/how-does-google-make-money-advertising-business-breakdown-.html" TargetMode="External"/><Relationship Id="rId64" Type="http://schemas.openxmlformats.org/officeDocument/2006/relationships/hyperlink" Target="https://www.forbes.com/sites/bernardmarr/2022/10/17/the-top-5-cloud-computing-trends-in-2023/?sh=1bad55284648" TargetMode="External"/><Relationship Id="rId69" Type="http://schemas.openxmlformats.org/officeDocument/2006/relationships/hyperlink" Target="https://escholarship.org/content/qt0nj460xn/qt0nj460xn.pdf?t=lnqn8l" TargetMode="External"/><Relationship Id="rId77" Type="http://schemas.openxmlformats.org/officeDocument/2006/relationships/hyperlink" Target="https://hbr.org/2007/09/demystifying-strategy-the-what" TargetMode="External"/><Relationship Id="rId8" Type="http://schemas.openxmlformats.org/officeDocument/2006/relationships/endnotes" Target="endnotes.xml"/><Relationship Id="rId51" Type="http://schemas.openxmlformats.org/officeDocument/2006/relationships/hyperlink" Target="https://www.google.com/intl/en_uk/search/howsearchworks/how-search-works/ranking-results/" TargetMode="External"/><Relationship Id="rId72" Type="http://schemas.openxmlformats.org/officeDocument/2006/relationships/hyperlink" Target="https://tracxn.com/d/acquisitions/acquisitionsbyGoogle" TargetMode="External"/><Relationship Id="rId80"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statista.com/topics/1001/google/" TargetMode="External"/><Relationship Id="rId33" Type="http://schemas.openxmlformats.org/officeDocument/2006/relationships/hyperlink" Target="https://www.forbes.com/sites/forbestechcouncil/2022/02/24/the-truth-in-user-privacy-and-targeted-ads/?sh=123dca81355e" TargetMode="External"/><Relationship Id="rId38" Type="http://schemas.openxmlformats.org/officeDocument/2006/relationships/hyperlink" Target="https://store.google.com/?pli=1&amp;hl=en-GB" TargetMode="External"/><Relationship Id="rId46" Type="http://schemas.openxmlformats.org/officeDocument/2006/relationships/hyperlink" Target="https://cloud.google.com/docs/security/infrastructure/design" TargetMode="External"/><Relationship Id="rId59" Type="http://schemas.openxmlformats.org/officeDocument/2006/relationships/hyperlink" Target="https://www.indeed.com/career-advice/career-development/what-are-industry-life-cycle-stages" TargetMode="External"/><Relationship Id="rId67" Type="http://schemas.openxmlformats.org/officeDocument/2006/relationships/hyperlink" Target="https://hbr.org/1979/03/how-competitive-forces-shape-strategy" TargetMode="External"/><Relationship Id="rId20" Type="http://schemas.openxmlformats.org/officeDocument/2006/relationships/image" Target="media/image12.png"/><Relationship Id="rId41" Type="http://schemas.openxmlformats.org/officeDocument/2006/relationships/hyperlink" Target="https://about.google/our-story/" TargetMode="External"/><Relationship Id="rId54" Type="http://schemas.openxmlformats.org/officeDocument/2006/relationships/hyperlink" Target="https://workspace.google.com/support/" TargetMode="External"/><Relationship Id="rId62" Type="http://schemas.openxmlformats.org/officeDocument/2006/relationships/hyperlink" Target="https://essay.utwente.nl/66196/1/Johnson_BA_MB.pdf" TargetMode="External"/><Relationship Id="rId70" Type="http://schemas.openxmlformats.org/officeDocument/2006/relationships/hyperlink" Target="https://time.com/5814276/google-data-centers-water/" TargetMode="External"/><Relationship Id="rId75" Type="http://schemas.openxmlformats.org/officeDocument/2006/relationships/hyperlink" Target="https://www.sec.gov/Archives/edgar/data/1288776/000128877614000040/goog10-qq12014.ht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abc.xyz/investor/static/pdf/2022Q3_alphabet_earnings_release.pdf" TargetMode="External"/><Relationship Id="rId28" Type="http://schemas.openxmlformats.org/officeDocument/2006/relationships/hyperlink" Target="https://www.cgma.org/resources/tools/essential-tools/porters-five-forces.html" TargetMode="External"/><Relationship Id="rId36" Type="http://schemas.openxmlformats.org/officeDocument/2006/relationships/hyperlink" Target="https://services.google.com/fh/files/misc/google_2019-rsc-report.pdf" TargetMode="External"/><Relationship Id="rId49" Type="http://schemas.openxmlformats.org/officeDocument/2006/relationships/hyperlink" Target="https://cloud.google.com/docs/overview" TargetMode="External"/><Relationship Id="rId57" Type="http://schemas.openxmlformats.org/officeDocument/2006/relationships/hyperlink" Target="https://www.gov.uk/government/publications/introduction-of-the-digital-services-tax/digital-services-ta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Y/qYFSf2fzVLEHPLS3Hl0u5NKwQ==">AMUW2mXxtZlUZfeWB7mpE9jy6IdoAcXPvPAuX2Dn6VUWqyaVn3yF8/pa+/OvLNoveEZAtdnwfoYLJjSLvfsYK3cE37ECfTpioBmsNmKcmCRDWlb1U9lBWURBCq8uU/p2JWYR4Ep+rfAF</go:docsCustomData>
</go:gDocsCustomXmlDataStorage>
</file>

<file path=customXml/itemProps1.xml><?xml version="1.0" encoding="utf-8"?>
<ds:datastoreItem xmlns:ds="http://schemas.openxmlformats.org/officeDocument/2006/customXml" ds:itemID="{827DB213-8F30-453A-B01D-831DDF24EE1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34</Pages>
  <Words>9536</Words>
  <Characters>54360</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DELL</cp:lastModifiedBy>
  <cp:revision>50</cp:revision>
  <dcterms:created xsi:type="dcterms:W3CDTF">2023-05-07T19:45:00Z</dcterms:created>
  <dcterms:modified xsi:type="dcterms:W3CDTF">2023-05-08T22:31:00Z</dcterms:modified>
</cp:coreProperties>
</file>