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C84FEF" w14:textId="77777777" w:rsidR="00292555" w:rsidRDefault="00C5369B">
      <w:pPr>
        <w:spacing w:line="360" w:lineRule="auto"/>
      </w:pPr>
      <w:r>
        <w:rPr>
          <w:noProof/>
        </w:rPr>
        <w:drawing>
          <wp:inline distT="0" distB="0" distL="0" distR="0" wp14:anchorId="79C84FEF" wp14:editId="79C84FF0">
            <wp:extent cx="2248747" cy="1002292"/>
            <wp:effectExtent l="0" t="0" r="0" b="7358"/>
            <wp:docPr id="1399501139" name="Picture 1" descr="University of Wales Trinity Saint David - myday"/>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48747" cy="1002292"/>
                    </a:xfrm>
                    <a:prstGeom prst="rect">
                      <a:avLst/>
                    </a:prstGeom>
                    <a:noFill/>
                    <a:ln>
                      <a:noFill/>
                      <a:prstDash/>
                    </a:ln>
                  </pic:spPr>
                </pic:pic>
              </a:graphicData>
            </a:graphic>
          </wp:inline>
        </w:drawing>
      </w:r>
    </w:p>
    <w:p w14:paraId="79C84FF0" w14:textId="77777777" w:rsidR="00292555" w:rsidRDefault="00292555">
      <w:pPr>
        <w:spacing w:line="360" w:lineRule="auto"/>
        <w:rPr>
          <w:rFonts w:ascii="Arial" w:hAnsi="Arial" w:cs="Arial"/>
          <w:sz w:val="36"/>
          <w:szCs w:val="36"/>
        </w:rPr>
      </w:pPr>
    </w:p>
    <w:p w14:paraId="79C84FF1" w14:textId="77777777" w:rsidR="00292555" w:rsidRDefault="00C5369B">
      <w:pPr>
        <w:spacing w:line="360" w:lineRule="auto"/>
      </w:pPr>
      <w:r>
        <w:rPr>
          <w:rFonts w:ascii="Arial" w:hAnsi="Arial" w:cs="Arial"/>
          <w:b/>
          <w:bCs/>
          <w:sz w:val="36"/>
          <w:szCs w:val="36"/>
        </w:rPr>
        <w:t>Programme:</w:t>
      </w:r>
      <w:r>
        <w:rPr>
          <w:rFonts w:ascii="Arial" w:hAnsi="Arial" w:cs="Arial"/>
          <w:sz w:val="36"/>
          <w:szCs w:val="36"/>
        </w:rPr>
        <w:t xml:space="preserve"> BA International Hotel Management</w:t>
      </w:r>
    </w:p>
    <w:p w14:paraId="79C84FF2" w14:textId="77777777" w:rsidR="00292555" w:rsidRDefault="00C5369B">
      <w:pPr>
        <w:spacing w:line="360" w:lineRule="auto"/>
      </w:pPr>
      <w:r>
        <w:rPr>
          <w:rFonts w:ascii="Arial" w:hAnsi="Arial" w:cs="Arial"/>
          <w:b/>
          <w:bCs/>
          <w:sz w:val="36"/>
          <w:szCs w:val="36"/>
        </w:rPr>
        <w:t>Module:</w:t>
      </w:r>
      <w:r>
        <w:rPr>
          <w:rFonts w:ascii="Arial" w:hAnsi="Arial" w:cs="Arial"/>
          <w:sz w:val="36"/>
          <w:szCs w:val="36"/>
        </w:rPr>
        <w:t xml:space="preserve"> Financial Management for the Hotel Industry</w:t>
      </w:r>
    </w:p>
    <w:p w14:paraId="79C84FF3" w14:textId="77777777" w:rsidR="00292555" w:rsidRDefault="00C5369B">
      <w:pPr>
        <w:spacing w:line="360" w:lineRule="auto"/>
      </w:pPr>
      <w:r>
        <w:rPr>
          <w:rFonts w:ascii="Arial" w:hAnsi="Arial" w:cs="Arial"/>
          <w:b/>
          <w:bCs/>
          <w:sz w:val="36"/>
          <w:szCs w:val="36"/>
        </w:rPr>
        <w:t>Module Code:</w:t>
      </w:r>
      <w:r>
        <w:rPr>
          <w:rFonts w:ascii="Arial" w:hAnsi="Arial" w:cs="Arial"/>
          <w:sz w:val="36"/>
          <w:szCs w:val="36"/>
        </w:rPr>
        <w:t xml:space="preserve"> BMIH5007</w:t>
      </w:r>
    </w:p>
    <w:p w14:paraId="79C84FF4" w14:textId="77777777" w:rsidR="00292555" w:rsidRDefault="00292555">
      <w:pPr>
        <w:spacing w:line="360" w:lineRule="auto"/>
        <w:rPr>
          <w:rFonts w:ascii="Arial" w:hAnsi="Arial" w:cs="Arial"/>
          <w:sz w:val="36"/>
          <w:szCs w:val="36"/>
        </w:rPr>
      </w:pPr>
    </w:p>
    <w:p w14:paraId="79C84FF5" w14:textId="77777777" w:rsidR="00292555" w:rsidRDefault="00C5369B">
      <w:pPr>
        <w:spacing w:line="360" w:lineRule="auto"/>
      </w:pPr>
      <w:r>
        <w:rPr>
          <w:rFonts w:ascii="Arial" w:hAnsi="Arial" w:cs="Arial"/>
          <w:b/>
          <w:bCs/>
          <w:sz w:val="36"/>
          <w:szCs w:val="36"/>
        </w:rPr>
        <w:t>Assignment:</w:t>
      </w:r>
      <w:r>
        <w:rPr>
          <w:rFonts w:ascii="Arial" w:hAnsi="Arial" w:cs="Arial"/>
          <w:sz w:val="36"/>
          <w:szCs w:val="36"/>
        </w:rPr>
        <w:t xml:space="preserve"> Business Report – Comparison of Two Hospitality Organisations</w:t>
      </w:r>
    </w:p>
    <w:p w14:paraId="79C84FF6" w14:textId="77777777" w:rsidR="00292555" w:rsidRDefault="00292555">
      <w:pPr>
        <w:spacing w:line="360" w:lineRule="auto"/>
        <w:rPr>
          <w:rFonts w:ascii="Arial" w:hAnsi="Arial" w:cs="Arial"/>
          <w:sz w:val="36"/>
          <w:szCs w:val="36"/>
        </w:rPr>
      </w:pPr>
    </w:p>
    <w:p w14:paraId="2D4171D4" w14:textId="77777777" w:rsidR="00A71CB2" w:rsidRDefault="00A71CB2">
      <w:pPr>
        <w:spacing w:line="360" w:lineRule="auto"/>
        <w:rPr>
          <w:rFonts w:ascii="Arial" w:hAnsi="Arial" w:cs="Arial"/>
          <w:sz w:val="36"/>
          <w:szCs w:val="36"/>
        </w:rPr>
      </w:pPr>
    </w:p>
    <w:p w14:paraId="79C84FF7" w14:textId="77777777" w:rsidR="00292555" w:rsidRDefault="00C5369B" w:rsidP="00FA4B68">
      <w:pPr>
        <w:spacing w:line="360" w:lineRule="auto"/>
        <w:jc w:val="right"/>
      </w:pPr>
      <w:r>
        <w:rPr>
          <w:rFonts w:ascii="Arial" w:hAnsi="Arial" w:cs="Arial"/>
          <w:b/>
          <w:bCs/>
          <w:sz w:val="36"/>
          <w:szCs w:val="36"/>
        </w:rPr>
        <w:t>Lecturer:</w:t>
      </w:r>
      <w:r>
        <w:rPr>
          <w:rFonts w:ascii="Arial" w:hAnsi="Arial" w:cs="Arial"/>
          <w:sz w:val="36"/>
          <w:szCs w:val="36"/>
        </w:rPr>
        <w:t xml:space="preserve"> Tristan Hawkins</w:t>
      </w:r>
    </w:p>
    <w:p w14:paraId="79C84FF8" w14:textId="77777777" w:rsidR="00292555" w:rsidRDefault="00C5369B" w:rsidP="00FA4B68">
      <w:pPr>
        <w:spacing w:line="360" w:lineRule="auto"/>
        <w:jc w:val="right"/>
      </w:pPr>
      <w:r>
        <w:rPr>
          <w:rFonts w:ascii="Arial" w:hAnsi="Arial" w:cs="Arial"/>
          <w:b/>
          <w:bCs/>
          <w:sz w:val="36"/>
          <w:szCs w:val="36"/>
        </w:rPr>
        <w:t>Student:</w:t>
      </w:r>
      <w:r>
        <w:rPr>
          <w:rFonts w:ascii="Arial" w:hAnsi="Arial" w:cs="Arial"/>
          <w:sz w:val="36"/>
          <w:szCs w:val="36"/>
        </w:rPr>
        <w:t xml:space="preserve"> Iulia Tanase</w:t>
      </w:r>
    </w:p>
    <w:p w14:paraId="79C84FF9" w14:textId="61CF4295" w:rsidR="00292555" w:rsidRDefault="00FA4B68">
      <w:pPr>
        <w:spacing w:line="360" w:lineRule="auto"/>
        <w:rPr>
          <w:rFonts w:ascii="Arial" w:hAnsi="Arial" w:cs="Arial"/>
          <w:sz w:val="36"/>
          <w:szCs w:val="36"/>
        </w:rPr>
      </w:pPr>
      <w:r>
        <w:rPr>
          <w:rFonts w:ascii="Arial" w:hAnsi="Arial" w:cs="Arial"/>
          <w:b/>
          <w:bCs/>
          <w:sz w:val="36"/>
          <w:szCs w:val="36"/>
        </w:rPr>
        <w:t xml:space="preserve">                                                        ID: </w:t>
      </w:r>
      <w:r w:rsidRPr="00FA4B68">
        <w:rPr>
          <w:rFonts w:ascii="Arial" w:hAnsi="Arial" w:cs="Arial"/>
          <w:sz w:val="36"/>
          <w:szCs w:val="36"/>
        </w:rPr>
        <w:t>2230512</w:t>
      </w:r>
    </w:p>
    <w:p w14:paraId="3CCBAA63" w14:textId="6F47D60C" w:rsidR="00FA4B68" w:rsidRPr="00FA4B68" w:rsidRDefault="00FA4B68">
      <w:pPr>
        <w:spacing w:line="360" w:lineRule="auto"/>
        <w:rPr>
          <w:rFonts w:ascii="Arial" w:hAnsi="Arial" w:cs="Arial"/>
          <w:sz w:val="36"/>
          <w:szCs w:val="36"/>
        </w:rPr>
      </w:pPr>
      <w:r w:rsidRPr="00FA4B68">
        <w:rPr>
          <w:rFonts w:ascii="Arial" w:hAnsi="Arial" w:cs="Arial"/>
          <w:b/>
          <w:bCs/>
          <w:sz w:val="36"/>
          <w:szCs w:val="36"/>
        </w:rPr>
        <w:t xml:space="preserve">                                                   Word count:</w:t>
      </w:r>
      <w:r>
        <w:rPr>
          <w:rFonts w:ascii="Arial" w:hAnsi="Arial" w:cs="Arial"/>
          <w:b/>
          <w:bCs/>
          <w:sz w:val="36"/>
          <w:szCs w:val="36"/>
        </w:rPr>
        <w:t xml:space="preserve"> </w:t>
      </w:r>
      <w:r>
        <w:rPr>
          <w:rFonts w:ascii="Arial" w:hAnsi="Arial" w:cs="Arial"/>
          <w:sz w:val="36"/>
          <w:szCs w:val="36"/>
        </w:rPr>
        <w:t>2166</w:t>
      </w:r>
    </w:p>
    <w:p w14:paraId="5855F325" w14:textId="77777777" w:rsidR="00FA4B68" w:rsidRDefault="00FA4B68">
      <w:pPr>
        <w:spacing w:line="360" w:lineRule="auto"/>
        <w:rPr>
          <w:rFonts w:ascii="Arial" w:hAnsi="Arial" w:cs="Arial"/>
          <w:b/>
          <w:bCs/>
          <w:sz w:val="36"/>
          <w:szCs w:val="36"/>
        </w:rPr>
      </w:pPr>
    </w:p>
    <w:p w14:paraId="5D4C5264" w14:textId="77777777" w:rsidR="00FA4B68" w:rsidRDefault="00FA4B68">
      <w:pPr>
        <w:spacing w:line="360" w:lineRule="auto"/>
        <w:rPr>
          <w:rFonts w:ascii="Arial" w:hAnsi="Arial" w:cs="Arial"/>
          <w:b/>
          <w:bCs/>
          <w:sz w:val="36"/>
          <w:szCs w:val="36"/>
        </w:rPr>
      </w:pPr>
    </w:p>
    <w:p w14:paraId="79C84FFD" w14:textId="31EB8EAF" w:rsidR="00292555" w:rsidRPr="00FA4B68" w:rsidRDefault="00FA4B68">
      <w:pPr>
        <w:spacing w:line="360" w:lineRule="auto"/>
      </w:pPr>
      <w:r>
        <w:rPr>
          <w:rFonts w:ascii="Arial" w:hAnsi="Arial" w:cs="Arial"/>
          <w:sz w:val="36"/>
          <w:szCs w:val="36"/>
        </w:rPr>
        <w:t xml:space="preserve">                            28</w:t>
      </w:r>
      <w:r w:rsidR="00C5369B">
        <w:rPr>
          <w:rFonts w:ascii="Arial" w:hAnsi="Arial" w:cs="Arial"/>
          <w:sz w:val="36"/>
          <w:szCs w:val="36"/>
        </w:rPr>
        <w:t>/</w:t>
      </w:r>
      <w:r>
        <w:rPr>
          <w:rFonts w:ascii="Arial" w:hAnsi="Arial" w:cs="Arial"/>
          <w:sz w:val="36"/>
          <w:szCs w:val="36"/>
        </w:rPr>
        <w:t>02</w:t>
      </w:r>
      <w:r w:rsidR="00C5369B">
        <w:rPr>
          <w:rFonts w:ascii="Arial" w:hAnsi="Arial" w:cs="Arial"/>
          <w:sz w:val="36"/>
          <w:szCs w:val="36"/>
        </w:rPr>
        <w:t>/202</w:t>
      </w:r>
      <w:r>
        <w:rPr>
          <w:rFonts w:ascii="Arial" w:hAnsi="Arial" w:cs="Arial"/>
          <w:sz w:val="36"/>
          <w:szCs w:val="36"/>
        </w:rPr>
        <w:t>5</w:t>
      </w:r>
    </w:p>
    <w:p w14:paraId="33EE1312" w14:textId="77777777" w:rsidR="000456FD" w:rsidRDefault="000456FD" w:rsidP="000456FD">
      <w:pPr>
        <w:spacing w:line="360" w:lineRule="auto"/>
        <w:ind w:firstLine="720"/>
        <w:jc w:val="both"/>
        <w:rPr>
          <w:rFonts w:ascii="Arial" w:hAnsi="Arial" w:cs="Arial"/>
          <w:sz w:val="24"/>
          <w:szCs w:val="24"/>
        </w:rPr>
      </w:pPr>
      <w:r w:rsidRPr="005A2A9A">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79C84FFE" w14:textId="77777777" w:rsidR="00292555" w:rsidRDefault="00292555">
      <w:pPr>
        <w:spacing w:line="360" w:lineRule="auto"/>
        <w:rPr>
          <w:rFonts w:ascii="Arial" w:hAnsi="Arial" w:cs="Arial"/>
          <w:sz w:val="36"/>
          <w:szCs w:val="36"/>
        </w:rPr>
      </w:pPr>
    </w:p>
    <w:p w14:paraId="33BACE40" w14:textId="77777777" w:rsidR="00C1373D" w:rsidRDefault="00C1373D">
      <w:pPr>
        <w:spacing w:line="360" w:lineRule="auto"/>
        <w:rPr>
          <w:rFonts w:ascii="Arial" w:hAnsi="Arial" w:cs="Arial"/>
          <w:sz w:val="36"/>
          <w:szCs w:val="36"/>
        </w:rPr>
      </w:pPr>
    </w:p>
    <w:p w14:paraId="7C63C134" w14:textId="77777777" w:rsidR="00C1373D" w:rsidRDefault="00C1373D">
      <w:pPr>
        <w:spacing w:line="360" w:lineRule="auto"/>
        <w:rPr>
          <w:rFonts w:ascii="Arial" w:hAnsi="Arial" w:cs="Arial"/>
          <w:sz w:val="36"/>
          <w:szCs w:val="36"/>
        </w:rPr>
      </w:pPr>
    </w:p>
    <w:p w14:paraId="7D97BDC3" w14:textId="77777777" w:rsidR="00C1373D" w:rsidRDefault="00C1373D">
      <w:pPr>
        <w:spacing w:line="360" w:lineRule="auto"/>
        <w:rPr>
          <w:rFonts w:ascii="Arial" w:hAnsi="Arial" w:cs="Arial"/>
          <w:sz w:val="36"/>
          <w:szCs w:val="36"/>
        </w:rPr>
      </w:pPr>
    </w:p>
    <w:p w14:paraId="3CB45594" w14:textId="77777777" w:rsidR="00C1373D" w:rsidRDefault="00C1373D">
      <w:pPr>
        <w:spacing w:line="360" w:lineRule="auto"/>
        <w:rPr>
          <w:rFonts w:ascii="Arial" w:hAnsi="Arial" w:cs="Arial"/>
          <w:sz w:val="36"/>
          <w:szCs w:val="36"/>
        </w:rPr>
      </w:pPr>
    </w:p>
    <w:p w14:paraId="11F3B6D7" w14:textId="77777777" w:rsidR="00C1373D" w:rsidRDefault="00C1373D">
      <w:pPr>
        <w:spacing w:line="360" w:lineRule="auto"/>
        <w:rPr>
          <w:rFonts w:ascii="Arial" w:hAnsi="Arial" w:cs="Arial"/>
          <w:sz w:val="36"/>
          <w:szCs w:val="36"/>
        </w:rPr>
      </w:pPr>
    </w:p>
    <w:p w14:paraId="67286EE0" w14:textId="77777777" w:rsidR="00C1373D" w:rsidRDefault="00C1373D">
      <w:pPr>
        <w:spacing w:line="360" w:lineRule="auto"/>
        <w:rPr>
          <w:rFonts w:ascii="Arial" w:hAnsi="Arial" w:cs="Arial"/>
          <w:sz w:val="36"/>
          <w:szCs w:val="36"/>
        </w:rPr>
      </w:pPr>
    </w:p>
    <w:p w14:paraId="6A3E74DA" w14:textId="77777777" w:rsidR="00C1373D" w:rsidRDefault="00C1373D">
      <w:pPr>
        <w:spacing w:line="360" w:lineRule="auto"/>
        <w:rPr>
          <w:rFonts w:ascii="Arial" w:hAnsi="Arial" w:cs="Arial"/>
          <w:sz w:val="36"/>
          <w:szCs w:val="36"/>
        </w:rPr>
      </w:pPr>
    </w:p>
    <w:p w14:paraId="0E34E2D2" w14:textId="77777777" w:rsidR="00C1373D" w:rsidRDefault="00C1373D">
      <w:pPr>
        <w:spacing w:line="360" w:lineRule="auto"/>
        <w:rPr>
          <w:rFonts w:ascii="Arial" w:hAnsi="Arial" w:cs="Arial"/>
          <w:sz w:val="36"/>
          <w:szCs w:val="36"/>
        </w:rPr>
      </w:pPr>
    </w:p>
    <w:p w14:paraId="2A68B306" w14:textId="77777777" w:rsidR="00C1373D" w:rsidRDefault="00C1373D">
      <w:pPr>
        <w:spacing w:line="360" w:lineRule="auto"/>
        <w:rPr>
          <w:rFonts w:ascii="Arial" w:hAnsi="Arial" w:cs="Arial"/>
          <w:sz w:val="36"/>
          <w:szCs w:val="36"/>
        </w:rPr>
      </w:pPr>
    </w:p>
    <w:p w14:paraId="4A663D76" w14:textId="77777777" w:rsidR="00C1373D" w:rsidRDefault="00C1373D">
      <w:pPr>
        <w:spacing w:line="360" w:lineRule="auto"/>
        <w:rPr>
          <w:rFonts w:ascii="Arial" w:hAnsi="Arial" w:cs="Arial"/>
          <w:sz w:val="36"/>
          <w:szCs w:val="36"/>
        </w:rPr>
      </w:pPr>
    </w:p>
    <w:p w14:paraId="4541D501" w14:textId="77777777" w:rsidR="00C1373D" w:rsidRDefault="00C1373D">
      <w:pPr>
        <w:spacing w:line="360" w:lineRule="auto"/>
        <w:rPr>
          <w:rFonts w:ascii="Arial" w:hAnsi="Arial" w:cs="Arial"/>
          <w:sz w:val="36"/>
          <w:szCs w:val="36"/>
        </w:rPr>
      </w:pPr>
    </w:p>
    <w:p w14:paraId="23708D56" w14:textId="77777777" w:rsidR="00C1373D" w:rsidRDefault="00C1373D">
      <w:pPr>
        <w:spacing w:line="360" w:lineRule="auto"/>
        <w:rPr>
          <w:rFonts w:ascii="Arial" w:hAnsi="Arial" w:cs="Arial"/>
          <w:sz w:val="36"/>
          <w:szCs w:val="36"/>
        </w:rPr>
      </w:pPr>
    </w:p>
    <w:p w14:paraId="4D114337" w14:textId="77777777" w:rsidR="00C1373D" w:rsidRDefault="00C1373D">
      <w:pPr>
        <w:spacing w:line="360" w:lineRule="auto"/>
        <w:rPr>
          <w:rFonts w:ascii="Arial" w:hAnsi="Arial" w:cs="Arial"/>
          <w:sz w:val="36"/>
          <w:szCs w:val="36"/>
        </w:rPr>
      </w:pPr>
    </w:p>
    <w:p w14:paraId="1E1C0E0D" w14:textId="77777777" w:rsidR="00C1373D" w:rsidRDefault="00C1373D">
      <w:pPr>
        <w:spacing w:line="360" w:lineRule="auto"/>
        <w:rPr>
          <w:rFonts w:ascii="Arial" w:hAnsi="Arial" w:cs="Arial"/>
          <w:sz w:val="36"/>
          <w:szCs w:val="36"/>
        </w:rPr>
      </w:pPr>
    </w:p>
    <w:p w14:paraId="79C84FFF" w14:textId="77777777" w:rsidR="00292555" w:rsidRDefault="00C5369B">
      <w:pPr>
        <w:pStyle w:val="Heading1"/>
        <w:spacing w:line="360" w:lineRule="auto"/>
        <w:rPr>
          <w:b/>
          <w:bCs/>
          <w:color w:val="auto"/>
        </w:rPr>
      </w:pPr>
      <w:bookmarkStart w:id="0" w:name="_Toc180069257"/>
      <w:bookmarkStart w:id="1" w:name="_Toc190725356"/>
      <w:r>
        <w:rPr>
          <w:b/>
          <w:bCs/>
          <w:color w:val="auto"/>
        </w:rPr>
        <w:lastRenderedPageBreak/>
        <w:t>Table of Contents</w:t>
      </w:r>
      <w:bookmarkEnd w:id="0"/>
      <w:bookmarkEnd w:id="1"/>
    </w:p>
    <w:p w14:paraId="2335D21E" w14:textId="77777777" w:rsidR="00EE1006" w:rsidRDefault="00C5369B" w:rsidP="00EE1006">
      <w:pPr>
        <w:pStyle w:val="TOC1"/>
        <w:tabs>
          <w:tab w:val="right" w:leader="dot" w:pos="9016"/>
        </w:tabs>
        <w:spacing w:line="360" w:lineRule="auto"/>
        <w:rPr>
          <w:noProof/>
        </w:rPr>
      </w:pPr>
      <w:r>
        <w:rPr>
          <w:rFonts w:ascii="Aptos Display" w:eastAsia="Times New Roman" w:hAnsi="Aptos Display"/>
          <w:color w:val="0F4761"/>
          <w:kern w:val="0"/>
          <w:sz w:val="32"/>
          <w:szCs w:val="32"/>
          <w:lang w:eastAsia="en-GB"/>
        </w:rPr>
        <w:fldChar w:fldCharType="begin"/>
      </w:r>
      <w:r>
        <w:instrText xml:space="preserve"> TOC \o "1-3" \u \h </w:instrText>
      </w:r>
      <w:r>
        <w:rPr>
          <w:rFonts w:ascii="Aptos Display" w:eastAsia="Times New Roman" w:hAnsi="Aptos Display"/>
          <w:color w:val="0F4761"/>
          <w:kern w:val="0"/>
          <w:sz w:val="32"/>
          <w:szCs w:val="32"/>
          <w:lang w:eastAsia="en-GB"/>
        </w:rPr>
        <w:fldChar w:fldCharType="separate"/>
      </w:r>
    </w:p>
    <w:bookmarkStart w:id="2" w:name="_Toc190725357" w:displacedByCustomXml="next"/>
    <w:sdt>
      <w:sdtPr>
        <w:rPr>
          <w:rFonts w:ascii="Aptos" w:eastAsia="Aptos" w:hAnsi="Aptos"/>
          <w:noProof/>
          <w:color w:val="auto"/>
          <w:kern w:val="3"/>
          <w:sz w:val="22"/>
          <w:szCs w:val="22"/>
          <w:lang w:eastAsia="en-US"/>
        </w:rPr>
        <w:id w:val="-322980263"/>
        <w:docPartObj>
          <w:docPartGallery w:val="Table of Contents"/>
          <w:docPartUnique/>
        </w:docPartObj>
      </w:sdtPr>
      <w:sdtEndPr>
        <w:rPr>
          <w:b/>
          <w:bCs/>
        </w:rPr>
      </w:sdtEndPr>
      <w:sdtContent>
        <w:bookmarkEnd w:id="2" w:displacedByCustomXml="prev"/>
        <w:p w14:paraId="531C21D2" w14:textId="1C618CCA" w:rsidR="00EE1006" w:rsidRPr="00EE1006" w:rsidRDefault="00EE1006" w:rsidP="00EE1006">
          <w:pPr>
            <w:pStyle w:val="TOCHeading"/>
            <w:rPr>
              <w:noProof/>
            </w:rPr>
          </w:pPr>
          <w:r w:rsidRPr="00EE1006">
            <w:rPr>
              <w:rFonts w:ascii="Arial" w:hAnsi="Arial" w:cs="Arial"/>
              <w:noProof/>
              <w:sz w:val="28"/>
              <w:szCs w:val="28"/>
            </w:rPr>
            <w:fldChar w:fldCharType="begin"/>
          </w:r>
          <w:r w:rsidRPr="00EE1006">
            <w:rPr>
              <w:rFonts w:ascii="Arial" w:hAnsi="Arial" w:cs="Arial"/>
              <w:noProof/>
              <w:sz w:val="28"/>
              <w:szCs w:val="28"/>
            </w:rPr>
            <w:instrText xml:space="preserve"> TOC \o "1-3" \h \z \u </w:instrText>
          </w:r>
          <w:r w:rsidRPr="00EE1006">
            <w:rPr>
              <w:rFonts w:ascii="Arial" w:hAnsi="Arial" w:cs="Arial"/>
              <w:noProof/>
              <w:sz w:val="28"/>
              <w:szCs w:val="28"/>
            </w:rPr>
            <w:fldChar w:fldCharType="separate"/>
          </w:r>
        </w:p>
        <w:p w14:paraId="35375ABA" w14:textId="0DCD82FF" w:rsidR="00EE1006" w:rsidRPr="00EE1006" w:rsidRDefault="00EE1006" w:rsidP="00EE1006">
          <w:pPr>
            <w:pStyle w:val="TOC1"/>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58" w:history="1">
            <w:r w:rsidRPr="00EE1006">
              <w:rPr>
                <w:rStyle w:val="Hyperlink"/>
                <w:rFonts w:ascii="Arial" w:hAnsi="Arial" w:cs="Arial"/>
                <w:noProof/>
                <w:sz w:val="28"/>
                <w:szCs w:val="28"/>
              </w:rPr>
              <w:t>Executive Summary</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_Toc190725358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3</w:t>
            </w:r>
            <w:r w:rsidRPr="00EE1006">
              <w:rPr>
                <w:rFonts w:ascii="Arial" w:hAnsi="Arial" w:cs="Arial"/>
                <w:noProof/>
                <w:webHidden/>
                <w:sz w:val="28"/>
                <w:szCs w:val="28"/>
              </w:rPr>
              <w:fldChar w:fldCharType="end"/>
            </w:r>
          </w:hyperlink>
        </w:p>
        <w:p w14:paraId="27A06352" w14:textId="57440625" w:rsidR="00EE1006" w:rsidRPr="00EE1006" w:rsidRDefault="00EE1006" w:rsidP="00EE1006">
          <w:pPr>
            <w:pStyle w:val="TOC1"/>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59" w:history="1">
            <w:r w:rsidRPr="00EE1006">
              <w:rPr>
                <w:rStyle w:val="Hyperlink"/>
                <w:rFonts w:ascii="Arial" w:hAnsi="Arial" w:cs="Arial"/>
                <w:noProof/>
                <w:sz w:val="28"/>
                <w:szCs w:val="28"/>
              </w:rPr>
              <w:t>Introduction</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_Toc190725359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4</w:t>
            </w:r>
            <w:r w:rsidRPr="00EE1006">
              <w:rPr>
                <w:rFonts w:ascii="Arial" w:hAnsi="Arial" w:cs="Arial"/>
                <w:noProof/>
                <w:webHidden/>
                <w:sz w:val="28"/>
                <w:szCs w:val="28"/>
              </w:rPr>
              <w:fldChar w:fldCharType="end"/>
            </w:r>
          </w:hyperlink>
        </w:p>
        <w:p w14:paraId="4F0EFAC8" w14:textId="6F2CC6DE" w:rsidR="00EE1006" w:rsidRPr="00EE1006" w:rsidRDefault="00EE1006" w:rsidP="00EE1006">
          <w:pPr>
            <w:pStyle w:val="TOC1"/>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0" w:history="1">
            <w:r w:rsidRPr="00EE1006">
              <w:rPr>
                <w:rStyle w:val="Hyperlink"/>
                <w:rFonts w:ascii="Arial" w:hAnsi="Arial" w:cs="Arial"/>
                <w:noProof/>
                <w:sz w:val="28"/>
                <w:szCs w:val="28"/>
              </w:rPr>
              <w:t>Comparison of Shangri-La Hotel Group and Premier Inn Hotels</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_Toc190725360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4</w:t>
            </w:r>
            <w:r w:rsidRPr="00EE1006">
              <w:rPr>
                <w:rFonts w:ascii="Arial" w:hAnsi="Arial" w:cs="Arial"/>
                <w:noProof/>
                <w:webHidden/>
                <w:sz w:val="28"/>
                <w:szCs w:val="28"/>
              </w:rPr>
              <w:fldChar w:fldCharType="end"/>
            </w:r>
          </w:hyperlink>
        </w:p>
        <w:p w14:paraId="0CB7BB21" w14:textId="610EFF20" w:rsidR="00EE1006" w:rsidRPr="00EE1006" w:rsidRDefault="00EE1006" w:rsidP="00EE1006">
          <w:pPr>
            <w:pStyle w:val="TOC2"/>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1" w:history="1">
            <w:r w:rsidRPr="00EE1006">
              <w:rPr>
                <w:rStyle w:val="Hyperlink"/>
                <w:rFonts w:ascii="Arial" w:hAnsi="Arial" w:cs="Arial"/>
                <w:noProof/>
                <w:sz w:val="28"/>
                <w:szCs w:val="28"/>
              </w:rPr>
              <w:t>Total Revenue</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_Toc190725361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4</w:t>
            </w:r>
            <w:r w:rsidRPr="00EE1006">
              <w:rPr>
                <w:rFonts w:ascii="Arial" w:hAnsi="Arial" w:cs="Arial"/>
                <w:noProof/>
                <w:webHidden/>
                <w:sz w:val="28"/>
                <w:szCs w:val="28"/>
              </w:rPr>
              <w:fldChar w:fldCharType="end"/>
            </w:r>
          </w:hyperlink>
        </w:p>
        <w:p w14:paraId="7F9286C0" w14:textId="1E70B85F" w:rsidR="00EE1006" w:rsidRPr="00EE1006" w:rsidRDefault="00EE1006" w:rsidP="00EE1006">
          <w:pPr>
            <w:pStyle w:val="TOC2"/>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2" w:history="1">
            <w:r w:rsidRPr="00EE1006">
              <w:rPr>
                <w:rStyle w:val="Hyperlink"/>
                <w:rFonts w:ascii="Arial" w:hAnsi="Arial" w:cs="Arial"/>
                <w:noProof/>
                <w:sz w:val="28"/>
                <w:szCs w:val="28"/>
              </w:rPr>
              <w:t>Market Position</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_Toc190725362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5</w:t>
            </w:r>
            <w:r w:rsidRPr="00EE1006">
              <w:rPr>
                <w:rFonts w:ascii="Arial" w:hAnsi="Arial" w:cs="Arial"/>
                <w:noProof/>
                <w:webHidden/>
                <w:sz w:val="28"/>
                <w:szCs w:val="28"/>
              </w:rPr>
              <w:fldChar w:fldCharType="end"/>
            </w:r>
          </w:hyperlink>
        </w:p>
        <w:p w14:paraId="33486292" w14:textId="498F1DCB" w:rsidR="00EE1006" w:rsidRPr="00EE1006" w:rsidRDefault="00EE1006" w:rsidP="00EE1006">
          <w:pPr>
            <w:pStyle w:val="TOC2"/>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3" w:history="1">
            <w:r w:rsidRPr="00EE1006">
              <w:rPr>
                <w:rStyle w:val="Hyperlink"/>
                <w:rFonts w:ascii="Arial" w:hAnsi="Arial" w:cs="Arial"/>
                <w:noProof/>
                <w:sz w:val="28"/>
                <w:szCs w:val="28"/>
              </w:rPr>
              <w:t>Growth Potential</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_Toc190725363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7</w:t>
            </w:r>
            <w:r w:rsidRPr="00EE1006">
              <w:rPr>
                <w:rFonts w:ascii="Arial" w:hAnsi="Arial" w:cs="Arial"/>
                <w:noProof/>
                <w:webHidden/>
                <w:sz w:val="28"/>
                <w:szCs w:val="28"/>
              </w:rPr>
              <w:fldChar w:fldCharType="end"/>
            </w:r>
          </w:hyperlink>
        </w:p>
        <w:p w14:paraId="7AFA4763" w14:textId="1DB09CED" w:rsidR="00EE1006" w:rsidRPr="00EE1006" w:rsidRDefault="00EE1006" w:rsidP="00EE1006">
          <w:pPr>
            <w:pStyle w:val="TOC2"/>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4" w:history="1">
            <w:r w:rsidRPr="00EE1006">
              <w:rPr>
                <w:rStyle w:val="Hyperlink"/>
                <w:rFonts w:ascii="Arial" w:hAnsi="Arial" w:cs="Arial"/>
                <w:noProof/>
                <w:sz w:val="28"/>
                <w:szCs w:val="28"/>
              </w:rPr>
              <w:t>Financial Commitment to Corporate Social Responsibility</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_Toc190725364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8</w:t>
            </w:r>
            <w:r w:rsidRPr="00EE1006">
              <w:rPr>
                <w:rFonts w:ascii="Arial" w:hAnsi="Arial" w:cs="Arial"/>
                <w:noProof/>
                <w:webHidden/>
                <w:sz w:val="28"/>
                <w:szCs w:val="28"/>
              </w:rPr>
              <w:fldChar w:fldCharType="end"/>
            </w:r>
          </w:hyperlink>
        </w:p>
        <w:p w14:paraId="6E91A4B0" w14:textId="0DBD368F" w:rsidR="00EE1006" w:rsidRPr="00EE1006" w:rsidRDefault="00EE1006" w:rsidP="00EE1006">
          <w:pPr>
            <w:pStyle w:val="TOC1"/>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5" w:history="1">
            <w:r w:rsidRPr="00EE1006">
              <w:rPr>
                <w:rStyle w:val="Hyperlink"/>
                <w:rFonts w:ascii="Arial" w:hAnsi="Arial" w:cs="Arial"/>
                <w:noProof/>
                <w:sz w:val="28"/>
                <w:szCs w:val="28"/>
              </w:rPr>
              <w:t>Recommendations</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_Toc190725365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9</w:t>
            </w:r>
            <w:r w:rsidRPr="00EE1006">
              <w:rPr>
                <w:rFonts w:ascii="Arial" w:hAnsi="Arial" w:cs="Arial"/>
                <w:noProof/>
                <w:webHidden/>
                <w:sz w:val="28"/>
                <w:szCs w:val="28"/>
              </w:rPr>
              <w:fldChar w:fldCharType="end"/>
            </w:r>
          </w:hyperlink>
        </w:p>
        <w:p w14:paraId="6467DA5D" w14:textId="1B8122AC" w:rsidR="00EE1006" w:rsidRPr="00EE1006" w:rsidRDefault="00EE1006" w:rsidP="00EE1006">
          <w:pPr>
            <w:pStyle w:val="TOC1"/>
            <w:tabs>
              <w:tab w:val="right" w:leader="dot" w:pos="9016"/>
            </w:tabs>
            <w:spacing w:line="360" w:lineRule="auto"/>
            <w:rPr>
              <w:rFonts w:ascii="Arial" w:eastAsiaTheme="minorEastAsia" w:hAnsi="Arial" w:cs="Arial"/>
              <w:noProof/>
              <w:kern w:val="2"/>
              <w:sz w:val="32"/>
              <w:szCs w:val="32"/>
              <w:lang w:eastAsia="en-GB"/>
              <w14:ligatures w14:val="standardContextual"/>
            </w:rPr>
          </w:pPr>
          <w:hyperlink w:anchor="_Toc190725366" w:history="1">
            <w:r w:rsidRPr="00EE1006">
              <w:rPr>
                <w:rStyle w:val="Hyperlink"/>
                <w:rFonts w:ascii="Arial" w:hAnsi="Arial" w:cs="Arial"/>
                <w:noProof/>
                <w:sz w:val="28"/>
                <w:szCs w:val="28"/>
              </w:rPr>
              <w:t>Reference List</w:t>
            </w:r>
            <w:r w:rsidRPr="00EE1006">
              <w:rPr>
                <w:rFonts w:ascii="Arial" w:hAnsi="Arial" w:cs="Arial"/>
                <w:noProof/>
                <w:webHidden/>
                <w:sz w:val="28"/>
                <w:szCs w:val="28"/>
              </w:rPr>
              <w:tab/>
            </w:r>
            <w:r w:rsidRPr="00EE1006">
              <w:rPr>
                <w:rFonts w:ascii="Arial" w:hAnsi="Arial" w:cs="Arial"/>
                <w:noProof/>
                <w:webHidden/>
                <w:sz w:val="28"/>
                <w:szCs w:val="28"/>
              </w:rPr>
              <w:fldChar w:fldCharType="begin"/>
            </w:r>
            <w:r w:rsidRPr="00EE1006">
              <w:rPr>
                <w:rFonts w:ascii="Arial" w:hAnsi="Arial" w:cs="Arial"/>
                <w:noProof/>
                <w:webHidden/>
                <w:sz w:val="28"/>
                <w:szCs w:val="28"/>
              </w:rPr>
              <w:instrText xml:space="preserve"> PAGEREF _Toc190725366 \h </w:instrText>
            </w:r>
            <w:r w:rsidRPr="00EE1006">
              <w:rPr>
                <w:rFonts w:ascii="Arial" w:hAnsi="Arial" w:cs="Arial"/>
                <w:noProof/>
                <w:webHidden/>
                <w:sz w:val="28"/>
                <w:szCs w:val="28"/>
              </w:rPr>
            </w:r>
            <w:r w:rsidRPr="00EE1006">
              <w:rPr>
                <w:rFonts w:ascii="Arial" w:hAnsi="Arial" w:cs="Arial"/>
                <w:noProof/>
                <w:webHidden/>
                <w:sz w:val="28"/>
                <w:szCs w:val="28"/>
              </w:rPr>
              <w:fldChar w:fldCharType="separate"/>
            </w:r>
            <w:r w:rsidRPr="00EE1006">
              <w:rPr>
                <w:rFonts w:ascii="Arial" w:hAnsi="Arial" w:cs="Arial"/>
                <w:noProof/>
                <w:webHidden/>
                <w:sz w:val="28"/>
                <w:szCs w:val="28"/>
              </w:rPr>
              <w:t>10</w:t>
            </w:r>
            <w:r w:rsidRPr="00EE1006">
              <w:rPr>
                <w:rFonts w:ascii="Arial" w:hAnsi="Arial" w:cs="Arial"/>
                <w:noProof/>
                <w:webHidden/>
                <w:sz w:val="28"/>
                <w:szCs w:val="28"/>
              </w:rPr>
              <w:fldChar w:fldCharType="end"/>
            </w:r>
          </w:hyperlink>
        </w:p>
        <w:p w14:paraId="1267A31F" w14:textId="441BEF62" w:rsidR="00EE1006" w:rsidRDefault="00EE1006" w:rsidP="00EE1006">
          <w:pPr>
            <w:spacing w:line="360" w:lineRule="auto"/>
            <w:rPr>
              <w:noProof/>
            </w:rPr>
          </w:pPr>
          <w:r w:rsidRPr="00EE1006">
            <w:rPr>
              <w:rFonts w:ascii="Arial" w:hAnsi="Arial" w:cs="Arial"/>
              <w:noProof/>
              <w:sz w:val="28"/>
              <w:szCs w:val="28"/>
            </w:rPr>
            <w:fldChar w:fldCharType="end"/>
          </w:r>
        </w:p>
      </w:sdtContent>
    </w:sdt>
    <w:p w14:paraId="79C8500A" w14:textId="4CBDAA29" w:rsidR="00292555" w:rsidRDefault="00292555" w:rsidP="00EE1006">
      <w:pPr>
        <w:pStyle w:val="TOC1"/>
        <w:tabs>
          <w:tab w:val="right" w:leader="dot" w:pos="9016"/>
        </w:tabs>
        <w:spacing w:line="360" w:lineRule="auto"/>
        <w:rPr>
          <w:noProof/>
        </w:rPr>
      </w:pPr>
    </w:p>
    <w:p w14:paraId="79C8500B" w14:textId="77777777" w:rsidR="00292555" w:rsidRDefault="00C5369B">
      <w:pPr>
        <w:spacing w:line="360" w:lineRule="auto"/>
      </w:pPr>
      <w:r>
        <w:fldChar w:fldCharType="end"/>
      </w:r>
    </w:p>
    <w:p w14:paraId="79C8500C" w14:textId="77777777" w:rsidR="00292555" w:rsidRDefault="00292555">
      <w:pPr>
        <w:spacing w:line="360" w:lineRule="auto"/>
        <w:rPr>
          <w:rFonts w:ascii="Arial" w:hAnsi="Arial" w:cs="Arial"/>
          <w:b/>
          <w:bCs/>
          <w:sz w:val="32"/>
          <w:szCs w:val="32"/>
        </w:rPr>
      </w:pPr>
    </w:p>
    <w:p w14:paraId="79C85012" w14:textId="77777777" w:rsidR="00292555" w:rsidRDefault="00292555">
      <w:pPr>
        <w:spacing w:line="360" w:lineRule="auto"/>
        <w:rPr>
          <w:rFonts w:ascii="Arial" w:hAnsi="Arial" w:cs="Arial"/>
          <w:b/>
          <w:bCs/>
          <w:sz w:val="32"/>
          <w:szCs w:val="32"/>
        </w:rPr>
      </w:pPr>
    </w:p>
    <w:p w14:paraId="46A82807" w14:textId="77777777" w:rsidR="00EE1006" w:rsidRDefault="00EE1006">
      <w:pPr>
        <w:spacing w:line="360" w:lineRule="auto"/>
        <w:rPr>
          <w:rFonts w:ascii="Arial" w:hAnsi="Arial" w:cs="Arial"/>
          <w:b/>
          <w:bCs/>
          <w:sz w:val="32"/>
          <w:szCs w:val="32"/>
        </w:rPr>
      </w:pPr>
    </w:p>
    <w:p w14:paraId="1D10DC23" w14:textId="77777777" w:rsidR="00EE1006" w:rsidRDefault="00EE1006">
      <w:pPr>
        <w:spacing w:line="360" w:lineRule="auto"/>
        <w:rPr>
          <w:rFonts w:ascii="Arial" w:hAnsi="Arial" w:cs="Arial"/>
          <w:b/>
          <w:bCs/>
          <w:sz w:val="32"/>
          <w:szCs w:val="32"/>
        </w:rPr>
      </w:pPr>
    </w:p>
    <w:p w14:paraId="05F98F46" w14:textId="77777777" w:rsidR="00EE1006" w:rsidRDefault="00EE1006">
      <w:pPr>
        <w:spacing w:line="360" w:lineRule="auto"/>
        <w:rPr>
          <w:rFonts w:ascii="Arial" w:hAnsi="Arial" w:cs="Arial"/>
          <w:b/>
          <w:bCs/>
          <w:sz w:val="32"/>
          <w:szCs w:val="32"/>
        </w:rPr>
      </w:pPr>
    </w:p>
    <w:p w14:paraId="79C85013" w14:textId="77777777" w:rsidR="00292555" w:rsidRDefault="00292555">
      <w:pPr>
        <w:spacing w:line="360" w:lineRule="auto"/>
        <w:rPr>
          <w:rFonts w:ascii="Arial" w:hAnsi="Arial" w:cs="Arial"/>
          <w:b/>
          <w:bCs/>
          <w:sz w:val="32"/>
          <w:szCs w:val="32"/>
        </w:rPr>
      </w:pPr>
    </w:p>
    <w:p w14:paraId="3818BBF5" w14:textId="18CA678B" w:rsidR="004D6145" w:rsidRDefault="004D6145" w:rsidP="00FA4B68">
      <w:pPr>
        <w:pStyle w:val="Heading1"/>
        <w:spacing w:line="360" w:lineRule="auto"/>
        <w:jc w:val="both"/>
        <w:rPr>
          <w:b/>
          <w:bCs/>
          <w:color w:val="auto"/>
        </w:rPr>
      </w:pPr>
      <w:bookmarkStart w:id="3" w:name="_Toc190725358"/>
      <w:bookmarkStart w:id="4" w:name="_Toc180069258"/>
      <w:r>
        <w:rPr>
          <w:b/>
          <w:bCs/>
          <w:color w:val="auto"/>
        </w:rPr>
        <w:lastRenderedPageBreak/>
        <w:t>Executive Summary</w:t>
      </w:r>
      <w:bookmarkEnd w:id="3"/>
    </w:p>
    <w:p w14:paraId="5320723E" w14:textId="77777777" w:rsidR="004D6145" w:rsidRDefault="004D6145" w:rsidP="00FA4B68">
      <w:pPr>
        <w:jc w:val="both"/>
        <w:rPr>
          <w:rFonts w:ascii="Arial" w:hAnsi="Arial" w:cs="Arial"/>
          <w:sz w:val="24"/>
          <w:szCs w:val="24"/>
        </w:rPr>
      </w:pPr>
    </w:p>
    <w:p w14:paraId="01CE4FBC" w14:textId="59AFFF14" w:rsidR="00C40A7E" w:rsidRDefault="004D6145" w:rsidP="00FA4B68">
      <w:pPr>
        <w:spacing w:line="360" w:lineRule="auto"/>
        <w:ind w:firstLine="720"/>
        <w:jc w:val="both"/>
        <w:rPr>
          <w:rFonts w:ascii="Arial" w:hAnsi="Arial" w:cs="Arial"/>
          <w:sz w:val="24"/>
          <w:szCs w:val="24"/>
        </w:rPr>
      </w:pPr>
      <w:r>
        <w:rPr>
          <w:rFonts w:ascii="Arial" w:hAnsi="Arial" w:cs="Arial"/>
          <w:sz w:val="24"/>
          <w:szCs w:val="24"/>
        </w:rPr>
        <w:t xml:space="preserve">This report intends to analyse and compare two players of the hospitality industry, Shangri-La Hotel Group and Premier Inn Hotels. The main objective of this report is to formulate an in-depth evaluation of their approaches to financial management, focusing and considering on the critical areas which can or could impact their financial performance and sustainability. To go further into the analysis of these two organisations, the report will include the total revenue, market position, growth potential </w:t>
      </w:r>
      <w:proofErr w:type="gramStart"/>
      <w:r>
        <w:rPr>
          <w:rFonts w:ascii="Arial" w:hAnsi="Arial" w:cs="Arial"/>
          <w:sz w:val="24"/>
          <w:szCs w:val="24"/>
        </w:rPr>
        <w:t>and also</w:t>
      </w:r>
      <w:proofErr w:type="gramEnd"/>
      <w:r>
        <w:rPr>
          <w:rFonts w:ascii="Arial" w:hAnsi="Arial" w:cs="Arial"/>
          <w:sz w:val="24"/>
          <w:szCs w:val="24"/>
        </w:rPr>
        <w:t xml:space="preserve"> the financial commitment to corporate social responsibility to understand the strategies and ways that both organisations manage their finances. With this analysis, an accurate and educated recommendation can be made for each business, emphasising on their weaknesses and potential in the hospitality industry.</w:t>
      </w:r>
      <w:r w:rsidR="00C40A7E">
        <w:rPr>
          <w:rFonts w:ascii="Arial" w:hAnsi="Arial" w:cs="Arial"/>
          <w:sz w:val="24"/>
          <w:szCs w:val="24"/>
        </w:rPr>
        <w:t xml:space="preserve"> </w:t>
      </w:r>
    </w:p>
    <w:p w14:paraId="5B386286" w14:textId="294DE2A2" w:rsidR="004D6145" w:rsidRDefault="00AE2E8A" w:rsidP="00FA4B68">
      <w:pPr>
        <w:spacing w:line="360" w:lineRule="auto"/>
        <w:ind w:firstLine="720"/>
        <w:jc w:val="both"/>
        <w:rPr>
          <w:rFonts w:ascii="Arial" w:hAnsi="Arial" w:cs="Arial"/>
          <w:sz w:val="24"/>
          <w:szCs w:val="24"/>
        </w:rPr>
      </w:pPr>
      <w:r>
        <w:rPr>
          <w:rFonts w:ascii="Arial" w:hAnsi="Arial" w:cs="Arial"/>
          <w:sz w:val="24"/>
          <w:szCs w:val="24"/>
        </w:rPr>
        <w:t>Individually, Premier Inn provides 12% of total hotel supply in the United Kingdom alone, with the Whitbread Group, its parent company, standing at a market capitalisation of £5.817 billion (Whitbread, 2022). In market analysis from February 2025, Shangri-La has reached a market capitalisation of £1.9 billion, making it the 3,999</w:t>
      </w:r>
      <w:r>
        <w:rPr>
          <w:rFonts w:ascii="Arial" w:hAnsi="Arial" w:cs="Arial"/>
          <w:sz w:val="24"/>
          <w:szCs w:val="24"/>
          <w:vertAlign w:val="superscript"/>
        </w:rPr>
        <w:t>th</w:t>
      </w:r>
      <w:r>
        <w:rPr>
          <w:rFonts w:ascii="Arial" w:hAnsi="Arial" w:cs="Arial"/>
          <w:sz w:val="24"/>
          <w:szCs w:val="24"/>
        </w:rPr>
        <w:t xml:space="preserve"> most valuable company on the globe (Companies Market Cap, 2025).</w:t>
      </w:r>
    </w:p>
    <w:p w14:paraId="3FD06C99" w14:textId="77777777" w:rsidR="00CD67CC" w:rsidRDefault="00CD67CC" w:rsidP="00FA4B68">
      <w:pPr>
        <w:spacing w:line="360" w:lineRule="auto"/>
        <w:jc w:val="both"/>
        <w:rPr>
          <w:rFonts w:ascii="Arial" w:hAnsi="Arial" w:cs="Arial"/>
          <w:sz w:val="24"/>
          <w:szCs w:val="24"/>
        </w:rPr>
      </w:pPr>
    </w:p>
    <w:p w14:paraId="1702859C" w14:textId="77777777" w:rsidR="00EE1006" w:rsidRDefault="00EE1006" w:rsidP="00FA4B68">
      <w:pPr>
        <w:spacing w:line="360" w:lineRule="auto"/>
        <w:jc w:val="both"/>
        <w:rPr>
          <w:rFonts w:ascii="Arial" w:hAnsi="Arial" w:cs="Arial"/>
          <w:sz w:val="24"/>
          <w:szCs w:val="24"/>
        </w:rPr>
      </w:pPr>
    </w:p>
    <w:p w14:paraId="7AC42F4D" w14:textId="77777777" w:rsidR="00EE1006" w:rsidRDefault="00EE1006" w:rsidP="00CD67CC">
      <w:pPr>
        <w:spacing w:line="360" w:lineRule="auto"/>
        <w:rPr>
          <w:rFonts w:ascii="Arial" w:hAnsi="Arial" w:cs="Arial"/>
          <w:sz w:val="24"/>
          <w:szCs w:val="24"/>
        </w:rPr>
      </w:pPr>
    </w:p>
    <w:p w14:paraId="616F6D87" w14:textId="77777777" w:rsidR="00EE1006" w:rsidRDefault="00EE1006" w:rsidP="00CD67CC">
      <w:pPr>
        <w:spacing w:line="360" w:lineRule="auto"/>
        <w:rPr>
          <w:rFonts w:ascii="Arial" w:hAnsi="Arial" w:cs="Arial"/>
          <w:sz w:val="24"/>
          <w:szCs w:val="24"/>
        </w:rPr>
      </w:pPr>
    </w:p>
    <w:p w14:paraId="76F25F54" w14:textId="77777777" w:rsidR="00EE1006" w:rsidRDefault="00EE1006" w:rsidP="00CD67CC">
      <w:pPr>
        <w:spacing w:line="360" w:lineRule="auto"/>
        <w:rPr>
          <w:rFonts w:ascii="Arial" w:hAnsi="Arial" w:cs="Arial"/>
          <w:sz w:val="24"/>
          <w:szCs w:val="24"/>
        </w:rPr>
      </w:pPr>
    </w:p>
    <w:p w14:paraId="75FF0FF7" w14:textId="77777777" w:rsidR="00EE1006" w:rsidRDefault="00EE1006" w:rsidP="00CD67CC">
      <w:pPr>
        <w:spacing w:line="360" w:lineRule="auto"/>
        <w:rPr>
          <w:rFonts w:ascii="Arial" w:hAnsi="Arial" w:cs="Arial"/>
          <w:sz w:val="24"/>
          <w:szCs w:val="24"/>
        </w:rPr>
      </w:pPr>
    </w:p>
    <w:p w14:paraId="0915CF56" w14:textId="77777777" w:rsidR="00EE1006" w:rsidRDefault="00EE1006" w:rsidP="00CD67CC">
      <w:pPr>
        <w:spacing w:line="360" w:lineRule="auto"/>
        <w:rPr>
          <w:rFonts w:ascii="Arial" w:hAnsi="Arial" w:cs="Arial"/>
          <w:sz w:val="24"/>
          <w:szCs w:val="24"/>
        </w:rPr>
      </w:pPr>
    </w:p>
    <w:p w14:paraId="6D6B00D9" w14:textId="77777777" w:rsidR="00EE1006" w:rsidRDefault="00EE1006" w:rsidP="00CD67CC">
      <w:pPr>
        <w:spacing w:line="360" w:lineRule="auto"/>
        <w:rPr>
          <w:rFonts w:ascii="Arial" w:hAnsi="Arial" w:cs="Arial"/>
          <w:sz w:val="24"/>
          <w:szCs w:val="24"/>
        </w:rPr>
      </w:pPr>
    </w:p>
    <w:p w14:paraId="2324E9C8" w14:textId="77777777" w:rsidR="00EE1006" w:rsidRPr="004D6145" w:rsidRDefault="00EE1006" w:rsidP="00CD67CC">
      <w:pPr>
        <w:spacing w:line="360" w:lineRule="auto"/>
        <w:rPr>
          <w:rFonts w:ascii="Arial" w:hAnsi="Arial" w:cs="Arial"/>
          <w:sz w:val="24"/>
          <w:szCs w:val="24"/>
        </w:rPr>
      </w:pPr>
    </w:p>
    <w:p w14:paraId="79C85014" w14:textId="6D141FE6" w:rsidR="00292555" w:rsidRDefault="00C5369B" w:rsidP="00FA4B68">
      <w:pPr>
        <w:pStyle w:val="Heading1"/>
        <w:spacing w:line="360" w:lineRule="auto"/>
        <w:jc w:val="both"/>
      </w:pPr>
      <w:bookmarkStart w:id="5" w:name="_Toc190725359"/>
      <w:r>
        <w:rPr>
          <w:b/>
          <w:bCs/>
          <w:color w:val="auto"/>
        </w:rPr>
        <w:lastRenderedPageBreak/>
        <w:t>Introduction</w:t>
      </w:r>
      <w:bookmarkEnd w:id="4"/>
      <w:bookmarkEnd w:id="5"/>
    </w:p>
    <w:p w14:paraId="79C85015" w14:textId="77777777" w:rsidR="00292555" w:rsidRDefault="00292555" w:rsidP="00FA4B68">
      <w:pPr>
        <w:spacing w:line="360" w:lineRule="auto"/>
        <w:jc w:val="both"/>
        <w:rPr>
          <w:rFonts w:ascii="Arial" w:hAnsi="Arial" w:cs="Arial"/>
          <w:sz w:val="24"/>
          <w:szCs w:val="24"/>
        </w:rPr>
      </w:pPr>
    </w:p>
    <w:p w14:paraId="04F87916" w14:textId="3F5A366C" w:rsidR="006E6841" w:rsidRDefault="00C0787A" w:rsidP="00FA4B68">
      <w:pPr>
        <w:spacing w:line="360" w:lineRule="auto"/>
        <w:ind w:firstLine="720"/>
        <w:jc w:val="both"/>
        <w:rPr>
          <w:rFonts w:ascii="Arial" w:hAnsi="Arial" w:cs="Arial"/>
          <w:sz w:val="24"/>
          <w:szCs w:val="24"/>
        </w:rPr>
      </w:pPr>
      <w:r>
        <w:rPr>
          <w:rFonts w:ascii="Arial" w:hAnsi="Arial" w:cs="Arial"/>
          <w:sz w:val="24"/>
          <w:szCs w:val="24"/>
        </w:rPr>
        <w:t xml:space="preserve">This financial report </w:t>
      </w:r>
      <w:r w:rsidR="003B1B4F">
        <w:rPr>
          <w:rFonts w:ascii="Arial" w:hAnsi="Arial" w:cs="Arial"/>
          <w:sz w:val="24"/>
          <w:szCs w:val="24"/>
        </w:rPr>
        <w:t>will analyse the fiscal status of two prominent players in the hospitality industry, being Shangri-La Hotel Group and Premier Inn Hotels</w:t>
      </w:r>
      <w:r w:rsidR="00B2141C">
        <w:rPr>
          <w:rFonts w:ascii="Arial" w:hAnsi="Arial" w:cs="Arial"/>
          <w:sz w:val="24"/>
          <w:szCs w:val="24"/>
        </w:rPr>
        <w:t>:</w:t>
      </w:r>
    </w:p>
    <w:p w14:paraId="35E5CC08" w14:textId="33129A87" w:rsidR="009A40C3" w:rsidRDefault="00EE1006" w:rsidP="00FA4B68">
      <w:pPr>
        <w:spacing w:line="360" w:lineRule="auto"/>
        <w:ind w:firstLine="720"/>
        <w:jc w:val="both"/>
        <w:rPr>
          <w:rFonts w:ascii="Arial" w:hAnsi="Arial" w:cs="Arial"/>
          <w:sz w:val="24"/>
          <w:szCs w:val="24"/>
        </w:rPr>
      </w:pPr>
      <w:r>
        <w:rPr>
          <w:rFonts w:ascii="Arial" w:hAnsi="Arial" w:cs="Arial"/>
          <w:sz w:val="24"/>
          <w:szCs w:val="24"/>
        </w:rPr>
        <w:t xml:space="preserve">Shangri-La is an exclusive and luxurious hotel brand, offering top-notch products and services, with high-quality rooms and amenities for all guests. </w:t>
      </w:r>
      <w:r w:rsidR="00BD0017">
        <w:rPr>
          <w:rFonts w:ascii="Arial" w:hAnsi="Arial" w:cs="Arial"/>
          <w:sz w:val="24"/>
          <w:szCs w:val="24"/>
        </w:rPr>
        <w:t>Shangri-La was introduced internationally within the industry</w:t>
      </w:r>
      <w:r>
        <w:rPr>
          <w:rFonts w:ascii="Arial" w:hAnsi="Arial" w:cs="Arial"/>
          <w:sz w:val="24"/>
          <w:szCs w:val="24"/>
        </w:rPr>
        <w:t xml:space="preserve"> in 1979, allowing it to expand from Asia to Europe and the West</w:t>
      </w:r>
      <w:r w:rsidR="00B8245A">
        <w:rPr>
          <w:rFonts w:ascii="Arial" w:hAnsi="Arial" w:cs="Arial"/>
          <w:sz w:val="24"/>
          <w:szCs w:val="24"/>
        </w:rPr>
        <w:t xml:space="preserve">. </w:t>
      </w:r>
      <w:r w:rsidR="00E54AED">
        <w:rPr>
          <w:rFonts w:ascii="Arial" w:hAnsi="Arial" w:cs="Arial"/>
          <w:sz w:val="24"/>
          <w:szCs w:val="24"/>
        </w:rPr>
        <w:t>Currently,</w:t>
      </w:r>
      <w:r w:rsidR="00FF41B7">
        <w:rPr>
          <w:rFonts w:ascii="Arial" w:hAnsi="Arial" w:cs="Arial"/>
          <w:sz w:val="24"/>
          <w:szCs w:val="24"/>
        </w:rPr>
        <w:t xml:space="preserve"> </w:t>
      </w:r>
      <w:r w:rsidR="00E54AED">
        <w:rPr>
          <w:rFonts w:ascii="Arial" w:hAnsi="Arial" w:cs="Arial"/>
          <w:sz w:val="24"/>
          <w:szCs w:val="24"/>
        </w:rPr>
        <w:t>Premier Inn is known as</w:t>
      </w:r>
      <w:r w:rsidR="00FF41B7">
        <w:rPr>
          <w:rFonts w:ascii="Arial" w:hAnsi="Arial" w:cs="Arial"/>
          <w:sz w:val="24"/>
          <w:szCs w:val="24"/>
        </w:rPr>
        <w:t xml:space="preserve"> the UK’s largest hotel brand with more than 800 hotels in the country and over 72,000 available rooms.</w:t>
      </w:r>
      <w:r w:rsidR="00E54AED">
        <w:rPr>
          <w:rFonts w:ascii="Arial" w:hAnsi="Arial" w:cs="Arial"/>
          <w:sz w:val="24"/>
          <w:szCs w:val="24"/>
        </w:rPr>
        <w:t xml:space="preserve"> This </w:t>
      </w:r>
      <w:r>
        <w:rPr>
          <w:rFonts w:ascii="Arial" w:hAnsi="Arial" w:cs="Arial"/>
          <w:sz w:val="24"/>
          <w:szCs w:val="24"/>
        </w:rPr>
        <w:t>hotel brand</w:t>
      </w:r>
      <w:r w:rsidR="00E54AED">
        <w:rPr>
          <w:rFonts w:ascii="Arial" w:hAnsi="Arial" w:cs="Arial"/>
          <w:sz w:val="24"/>
          <w:szCs w:val="24"/>
        </w:rPr>
        <w:t xml:space="preserve"> focuses more on affordable and budget stays, with products and services that are comfortable and available to a wide range of guests or customers.</w:t>
      </w:r>
    </w:p>
    <w:p w14:paraId="6268CC3E" w14:textId="15A642CA" w:rsidR="00C0787A" w:rsidRDefault="00AC7D83" w:rsidP="00FA4B68">
      <w:pPr>
        <w:spacing w:line="360" w:lineRule="auto"/>
        <w:ind w:firstLine="720"/>
        <w:jc w:val="both"/>
        <w:rPr>
          <w:rFonts w:ascii="Arial" w:hAnsi="Arial" w:cs="Arial"/>
          <w:sz w:val="24"/>
          <w:szCs w:val="24"/>
        </w:rPr>
      </w:pPr>
      <w:r>
        <w:rPr>
          <w:rFonts w:ascii="Arial" w:hAnsi="Arial" w:cs="Arial"/>
          <w:sz w:val="24"/>
          <w:szCs w:val="24"/>
        </w:rPr>
        <w:t>With an in-depth analysis of the revenue and market positions</w:t>
      </w:r>
      <w:r w:rsidR="00B2141C">
        <w:rPr>
          <w:rFonts w:ascii="Arial" w:hAnsi="Arial" w:cs="Arial"/>
          <w:sz w:val="24"/>
          <w:szCs w:val="24"/>
        </w:rPr>
        <w:t xml:space="preserve"> of both brands</w:t>
      </w:r>
      <w:r>
        <w:rPr>
          <w:rFonts w:ascii="Arial" w:hAnsi="Arial" w:cs="Arial"/>
          <w:sz w:val="24"/>
          <w:szCs w:val="24"/>
        </w:rPr>
        <w:t xml:space="preserve">, hopefully there will be effective and useful recommendations that could assist the brands in </w:t>
      </w:r>
      <w:r w:rsidR="00E54AED">
        <w:rPr>
          <w:rFonts w:ascii="Arial" w:hAnsi="Arial" w:cs="Arial"/>
          <w:sz w:val="24"/>
          <w:szCs w:val="24"/>
        </w:rPr>
        <w:t xml:space="preserve">improving </w:t>
      </w:r>
      <w:proofErr w:type="gramStart"/>
      <w:r w:rsidR="00FA4B68">
        <w:rPr>
          <w:rFonts w:ascii="Arial" w:hAnsi="Arial" w:cs="Arial"/>
          <w:sz w:val="24"/>
          <w:szCs w:val="24"/>
        </w:rPr>
        <w:t xml:space="preserve">themselves, </w:t>
      </w:r>
      <w:r w:rsidR="00CD744F">
        <w:rPr>
          <w:rFonts w:ascii="Arial" w:hAnsi="Arial" w:cs="Arial"/>
          <w:sz w:val="24"/>
          <w:szCs w:val="24"/>
        </w:rPr>
        <w:t>and</w:t>
      </w:r>
      <w:proofErr w:type="gramEnd"/>
      <w:r w:rsidR="00CD744F">
        <w:rPr>
          <w:rFonts w:ascii="Arial" w:hAnsi="Arial" w:cs="Arial"/>
          <w:sz w:val="24"/>
          <w:szCs w:val="24"/>
        </w:rPr>
        <w:t xml:space="preserve"> potentially avoiding any future risks or obstacles that could impact their performance when competing against other strong players in the industry.</w:t>
      </w:r>
    </w:p>
    <w:p w14:paraId="537F134C" w14:textId="77777777" w:rsidR="006E6841" w:rsidRPr="006E6841" w:rsidRDefault="006E6841" w:rsidP="00FA4B68">
      <w:pPr>
        <w:spacing w:line="360" w:lineRule="auto"/>
        <w:jc w:val="both"/>
        <w:rPr>
          <w:rFonts w:ascii="Arial" w:hAnsi="Arial" w:cs="Arial"/>
          <w:sz w:val="24"/>
          <w:szCs w:val="24"/>
        </w:rPr>
      </w:pPr>
    </w:p>
    <w:p w14:paraId="79C85018" w14:textId="77777777" w:rsidR="00292555" w:rsidRDefault="00C5369B" w:rsidP="00FA4B68">
      <w:pPr>
        <w:pStyle w:val="Heading1"/>
        <w:spacing w:line="360" w:lineRule="auto"/>
        <w:jc w:val="both"/>
        <w:rPr>
          <w:b/>
          <w:bCs/>
          <w:color w:val="auto"/>
        </w:rPr>
      </w:pPr>
      <w:bookmarkStart w:id="6" w:name="_Toc180069259"/>
      <w:bookmarkStart w:id="7" w:name="_Toc190725360"/>
      <w:r>
        <w:rPr>
          <w:b/>
          <w:bCs/>
          <w:color w:val="auto"/>
        </w:rPr>
        <w:t>Comparison of Shangri-La Hotel Group and Premier Inn Hotels</w:t>
      </w:r>
      <w:bookmarkEnd w:id="6"/>
      <w:bookmarkEnd w:id="7"/>
    </w:p>
    <w:p w14:paraId="79C85019" w14:textId="77777777" w:rsidR="00292555" w:rsidRDefault="00292555" w:rsidP="00FA4B68">
      <w:pPr>
        <w:spacing w:line="360" w:lineRule="auto"/>
        <w:jc w:val="both"/>
        <w:rPr>
          <w:rFonts w:ascii="Arial" w:hAnsi="Arial" w:cs="Arial"/>
          <w:sz w:val="28"/>
          <w:szCs w:val="28"/>
        </w:rPr>
      </w:pPr>
    </w:p>
    <w:p w14:paraId="79C8501A" w14:textId="77777777" w:rsidR="00292555" w:rsidRDefault="00C5369B" w:rsidP="00FA4B68">
      <w:pPr>
        <w:pStyle w:val="Heading2"/>
        <w:spacing w:line="360" w:lineRule="auto"/>
        <w:jc w:val="both"/>
      </w:pPr>
      <w:bookmarkStart w:id="8" w:name="_Toc180069260"/>
      <w:bookmarkStart w:id="9" w:name="_Toc190725361"/>
      <w:r>
        <w:rPr>
          <w:b/>
          <w:bCs/>
          <w:color w:val="auto"/>
        </w:rPr>
        <w:t>Total Revenue</w:t>
      </w:r>
      <w:bookmarkEnd w:id="8"/>
      <w:bookmarkEnd w:id="9"/>
    </w:p>
    <w:p w14:paraId="79C8501B" w14:textId="77777777" w:rsidR="00292555" w:rsidRDefault="00292555" w:rsidP="00FA4B68">
      <w:pPr>
        <w:spacing w:line="360" w:lineRule="auto"/>
        <w:jc w:val="both"/>
        <w:rPr>
          <w:rFonts w:ascii="Arial" w:hAnsi="Arial" w:cs="Arial"/>
          <w:sz w:val="24"/>
          <w:szCs w:val="24"/>
        </w:rPr>
      </w:pPr>
    </w:p>
    <w:p w14:paraId="79C8501C" w14:textId="218A27D1" w:rsidR="00292555" w:rsidRDefault="00C5369B" w:rsidP="00FA4B68">
      <w:pPr>
        <w:spacing w:line="360" w:lineRule="auto"/>
        <w:ind w:firstLine="720"/>
        <w:jc w:val="both"/>
      </w:pPr>
      <w:r>
        <w:rPr>
          <w:rFonts w:ascii="Arial" w:hAnsi="Arial" w:cs="Arial"/>
          <w:sz w:val="24"/>
          <w:szCs w:val="24"/>
        </w:rPr>
        <w:t>The total revenue of a company consists of the incoming funds</w:t>
      </w:r>
      <w:r w:rsidR="004D6145">
        <w:rPr>
          <w:rFonts w:ascii="Arial" w:hAnsi="Arial" w:cs="Arial"/>
          <w:sz w:val="24"/>
          <w:szCs w:val="24"/>
        </w:rPr>
        <w:t xml:space="preserve">, </w:t>
      </w:r>
      <w:r>
        <w:rPr>
          <w:rFonts w:ascii="Arial" w:hAnsi="Arial" w:cs="Arial"/>
          <w:sz w:val="24"/>
          <w:szCs w:val="24"/>
        </w:rPr>
        <w:t xml:space="preserve">regardless of the source. This can include the money from sales of goods, services, and offerings, which are summed up to a total amount. To track such revenue, companies use the accounting and finance functions to track multiple statistics such as expenses, sales revenue, sale costs, profits, and net profit. These can be found in the income statement </w:t>
      </w:r>
      <w:r>
        <w:rPr>
          <w:rFonts w:ascii="Arial" w:hAnsi="Arial" w:cs="Arial"/>
          <w:sz w:val="24"/>
          <w:szCs w:val="24"/>
        </w:rPr>
        <w:lastRenderedPageBreak/>
        <w:t xml:space="preserve">and the statement of financial position (also known as the Balance Sheet) (White, </w:t>
      </w:r>
      <w:r>
        <w:rPr>
          <w:rFonts w:ascii="Arial" w:hAnsi="Arial" w:cs="Arial"/>
          <w:i/>
          <w:iCs/>
          <w:sz w:val="24"/>
          <w:szCs w:val="24"/>
        </w:rPr>
        <w:t xml:space="preserve">et al., </w:t>
      </w:r>
      <w:r>
        <w:rPr>
          <w:rFonts w:ascii="Arial" w:hAnsi="Arial" w:cs="Arial"/>
          <w:sz w:val="24"/>
          <w:szCs w:val="24"/>
        </w:rPr>
        <w:t>2002).</w:t>
      </w:r>
    </w:p>
    <w:p w14:paraId="79C8501D" w14:textId="6A579DCC"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In Shangri-La Hotel Group’s financial accounts, the annual report of 2023 provides a detailed and complex analysis and reveal of its finance statistics and data throughout the year’s operations, including the costs, profits, and assets. In a</w:t>
      </w:r>
      <w:r w:rsidR="004E17DC">
        <w:rPr>
          <w:rFonts w:ascii="Arial" w:hAnsi="Arial" w:cs="Arial"/>
          <w:sz w:val="24"/>
          <w:szCs w:val="24"/>
        </w:rPr>
        <w:t xml:space="preserve"> financial highlight from the 2023 annual report of Shangri-La, </w:t>
      </w:r>
      <w:r>
        <w:rPr>
          <w:rFonts w:ascii="Arial" w:hAnsi="Arial" w:cs="Arial"/>
          <w:sz w:val="24"/>
          <w:szCs w:val="24"/>
        </w:rPr>
        <w:t>revenue</w:t>
      </w:r>
      <w:r w:rsidR="004E17DC">
        <w:rPr>
          <w:rFonts w:ascii="Arial" w:hAnsi="Arial" w:cs="Arial"/>
          <w:sz w:val="24"/>
          <w:szCs w:val="24"/>
        </w:rPr>
        <w:t xml:space="preserve"> was recorded</w:t>
      </w:r>
      <w:r>
        <w:rPr>
          <w:rFonts w:ascii="Arial" w:hAnsi="Arial" w:cs="Arial"/>
          <w:sz w:val="24"/>
          <w:szCs w:val="24"/>
        </w:rPr>
        <w:t xml:space="preserve"> to be at </w:t>
      </w:r>
      <w:r w:rsidR="004E17DC">
        <w:rPr>
          <w:rFonts w:ascii="Arial" w:hAnsi="Arial" w:cs="Arial"/>
          <w:sz w:val="24"/>
          <w:szCs w:val="24"/>
        </w:rPr>
        <w:t xml:space="preserve">£145.7 </w:t>
      </w:r>
      <w:r w:rsidR="004D6145">
        <w:rPr>
          <w:rFonts w:ascii="Arial" w:hAnsi="Arial" w:cs="Arial"/>
          <w:sz w:val="24"/>
          <w:szCs w:val="24"/>
        </w:rPr>
        <w:t>m</w:t>
      </w:r>
      <w:r>
        <w:rPr>
          <w:rFonts w:ascii="Arial" w:hAnsi="Arial" w:cs="Arial"/>
          <w:sz w:val="24"/>
          <w:szCs w:val="24"/>
        </w:rPr>
        <w:t>illion (</w:t>
      </w:r>
      <w:r w:rsidR="004E17DC">
        <w:rPr>
          <w:rFonts w:ascii="Arial" w:hAnsi="Arial" w:cs="Arial"/>
          <w:sz w:val="24"/>
          <w:szCs w:val="24"/>
        </w:rPr>
        <w:t>converted from USD to GBP</w:t>
      </w:r>
      <w:r>
        <w:rPr>
          <w:rFonts w:ascii="Arial" w:hAnsi="Arial" w:cs="Arial"/>
          <w:sz w:val="24"/>
          <w:szCs w:val="24"/>
        </w:rPr>
        <w:t xml:space="preserve">) in 2023, in comparison with the revenue in 2022 at </w:t>
      </w:r>
      <w:r w:rsidR="004E17DC">
        <w:rPr>
          <w:rFonts w:ascii="Arial" w:hAnsi="Arial" w:cs="Arial"/>
          <w:sz w:val="24"/>
          <w:szCs w:val="24"/>
        </w:rPr>
        <w:t xml:space="preserve">£125.5 million </w:t>
      </w:r>
      <w:r>
        <w:rPr>
          <w:rFonts w:ascii="Arial" w:hAnsi="Arial" w:cs="Arial"/>
          <w:sz w:val="24"/>
          <w:szCs w:val="24"/>
        </w:rPr>
        <w:t>(</w:t>
      </w:r>
      <w:r w:rsidR="004E17DC">
        <w:rPr>
          <w:rFonts w:ascii="Arial" w:hAnsi="Arial" w:cs="Arial"/>
          <w:sz w:val="24"/>
          <w:szCs w:val="24"/>
        </w:rPr>
        <w:t>converted from USD to GBP)</w:t>
      </w:r>
      <w:r>
        <w:rPr>
          <w:rFonts w:ascii="Arial" w:hAnsi="Arial" w:cs="Arial"/>
          <w:sz w:val="24"/>
          <w:szCs w:val="24"/>
        </w:rPr>
        <w:t>. The significant increase in total revenue showcases the productivity and performance of the company in the span of one year, and growth potential in the hospitality industry (Shangri-La, 2023</w:t>
      </w:r>
      <w:r w:rsidR="004E17DC">
        <w:rPr>
          <w:rFonts w:ascii="Arial" w:hAnsi="Arial" w:cs="Arial"/>
          <w:sz w:val="24"/>
          <w:szCs w:val="24"/>
        </w:rPr>
        <w:t>b</w:t>
      </w:r>
      <w:r>
        <w:rPr>
          <w:rFonts w:ascii="Arial" w:hAnsi="Arial" w:cs="Arial"/>
          <w:sz w:val="24"/>
          <w:szCs w:val="24"/>
        </w:rPr>
        <w:t>).</w:t>
      </w:r>
    </w:p>
    <w:p w14:paraId="79C8501E" w14:textId="2F2676CB"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In a more in-depth internal investigation, it is evident that the sources of revenue vary from a list of hotel properties, ranging </w:t>
      </w:r>
      <w:proofErr w:type="gramStart"/>
      <w:r>
        <w:rPr>
          <w:rFonts w:ascii="Arial" w:hAnsi="Arial" w:cs="Arial"/>
          <w:sz w:val="24"/>
          <w:szCs w:val="24"/>
        </w:rPr>
        <w:t>from Sri Lanka and Mongolia,</w:t>
      </w:r>
      <w:proofErr w:type="gramEnd"/>
      <w:r>
        <w:rPr>
          <w:rFonts w:ascii="Arial" w:hAnsi="Arial" w:cs="Arial"/>
          <w:sz w:val="24"/>
          <w:szCs w:val="24"/>
        </w:rPr>
        <w:t xml:space="preserve"> to the United Kingdom and Mainland China, adding up to 1,926.3 Million (USD). In addition, 224.3 </w:t>
      </w:r>
      <w:proofErr w:type="gramStart"/>
      <w:r>
        <w:rPr>
          <w:rFonts w:ascii="Arial" w:hAnsi="Arial" w:cs="Arial"/>
          <w:sz w:val="24"/>
          <w:szCs w:val="24"/>
        </w:rPr>
        <w:t>Million</w:t>
      </w:r>
      <w:proofErr w:type="gramEnd"/>
      <w:r>
        <w:rPr>
          <w:rFonts w:ascii="Arial" w:hAnsi="Arial" w:cs="Arial"/>
          <w:sz w:val="24"/>
          <w:szCs w:val="24"/>
        </w:rPr>
        <w:t xml:space="preserve"> (USD) comes from hotel management and related services which cover the sale of services, rent of rooms, and products sold (Shangri-La, 2023</w:t>
      </w:r>
      <w:r w:rsidR="004E17DC">
        <w:rPr>
          <w:rFonts w:ascii="Arial" w:hAnsi="Arial" w:cs="Arial"/>
          <w:sz w:val="24"/>
          <w:szCs w:val="24"/>
        </w:rPr>
        <w:t>b</w:t>
      </w:r>
      <w:r>
        <w:rPr>
          <w:rFonts w:ascii="Arial" w:hAnsi="Arial" w:cs="Arial"/>
          <w:sz w:val="24"/>
          <w:szCs w:val="24"/>
        </w:rPr>
        <w:t xml:space="preserve">). </w:t>
      </w:r>
    </w:p>
    <w:p w14:paraId="79C8501F" w14:textId="0EB7CD3F"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On the other hand, in an annual report and accounts</w:t>
      </w:r>
      <w:r w:rsidR="00162F2C">
        <w:rPr>
          <w:rFonts w:ascii="Arial" w:hAnsi="Arial" w:cs="Arial"/>
          <w:sz w:val="24"/>
          <w:szCs w:val="24"/>
        </w:rPr>
        <w:t xml:space="preserve"> up to 2023</w:t>
      </w:r>
      <w:r>
        <w:rPr>
          <w:rFonts w:ascii="Arial" w:hAnsi="Arial" w:cs="Arial"/>
          <w:sz w:val="24"/>
          <w:szCs w:val="24"/>
        </w:rPr>
        <w:t xml:space="preserve">, Premier Inn Hotels showcased its own success through the </w:t>
      </w:r>
      <w:r w:rsidR="00162F2C">
        <w:rPr>
          <w:rFonts w:ascii="Arial" w:hAnsi="Arial" w:cs="Arial"/>
          <w:sz w:val="24"/>
          <w:szCs w:val="24"/>
        </w:rPr>
        <w:t>£</w:t>
      </w:r>
      <w:r>
        <w:rPr>
          <w:rFonts w:ascii="Arial" w:hAnsi="Arial" w:cs="Arial"/>
          <w:sz w:val="24"/>
          <w:szCs w:val="24"/>
        </w:rPr>
        <w:t xml:space="preserve">2,625 </w:t>
      </w:r>
      <w:r w:rsidR="00162F2C">
        <w:rPr>
          <w:rFonts w:ascii="Arial" w:hAnsi="Arial" w:cs="Arial"/>
          <w:sz w:val="24"/>
          <w:szCs w:val="24"/>
        </w:rPr>
        <w:t>m</w:t>
      </w:r>
      <w:r>
        <w:rPr>
          <w:rFonts w:ascii="Arial" w:hAnsi="Arial" w:cs="Arial"/>
          <w:sz w:val="24"/>
          <w:szCs w:val="24"/>
        </w:rPr>
        <w:t>illion</w:t>
      </w:r>
      <w:r w:rsidR="00162F2C">
        <w:rPr>
          <w:rFonts w:ascii="Arial" w:hAnsi="Arial" w:cs="Arial"/>
          <w:sz w:val="24"/>
          <w:szCs w:val="24"/>
        </w:rPr>
        <w:t xml:space="preserve"> statutory revenue</w:t>
      </w:r>
      <w:r>
        <w:rPr>
          <w:rFonts w:ascii="Arial" w:hAnsi="Arial" w:cs="Arial"/>
          <w:sz w:val="24"/>
          <w:szCs w:val="24"/>
        </w:rPr>
        <w:t xml:space="preserve"> </w:t>
      </w:r>
      <w:r w:rsidR="00162F2C">
        <w:rPr>
          <w:rFonts w:ascii="Arial" w:hAnsi="Arial" w:cs="Arial"/>
          <w:sz w:val="24"/>
          <w:szCs w:val="24"/>
        </w:rPr>
        <w:t xml:space="preserve">in the period between 2021 and 2022 </w:t>
      </w:r>
      <w:r>
        <w:rPr>
          <w:rFonts w:ascii="Arial" w:hAnsi="Arial" w:cs="Arial"/>
          <w:sz w:val="24"/>
          <w:szCs w:val="24"/>
        </w:rPr>
        <w:t xml:space="preserve">(Premier Inn, 2023). Analysing the revenue, there is a significant difference from Shangri-La with a major part of its revenue coming from the hotel management and related services, including the food, beverage and other products, adding up to </w:t>
      </w:r>
      <w:r w:rsidR="00162F2C">
        <w:rPr>
          <w:rFonts w:ascii="Arial" w:hAnsi="Arial" w:cs="Arial"/>
          <w:sz w:val="24"/>
          <w:szCs w:val="24"/>
        </w:rPr>
        <w:t>£564.4</w:t>
      </w:r>
      <w:r>
        <w:rPr>
          <w:rFonts w:ascii="Arial" w:hAnsi="Arial" w:cs="Arial"/>
          <w:sz w:val="24"/>
          <w:szCs w:val="24"/>
        </w:rPr>
        <w:t xml:space="preserve"> </w:t>
      </w:r>
      <w:r w:rsidR="00162F2C">
        <w:rPr>
          <w:rFonts w:ascii="Arial" w:hAnsi="Arial" w:cs="Arial"/>
          <w:sz w:val="24"/>
          <w:szCs w:val="24"/>
        </w:rPr>
        <w:t>m</w:t>
      </w:r>
      <w:r>
        <w:rPr>
          <w:rFonts w:ascii="Arial" w:hAnsi="Arial" w:cs="Arial"/>
          <w:sz w:val="24"/>
          <w:szCs w:val="24"/>
        </w:rPr>
        <w:t xml:space="preserve">illion in revenue by itself, alongside the </w:t>
      </w:r>
      <w:r w:rsidR="00672492">
        <w:rPr>
          <w:rFonts w:ascii="Arial" w:hAnsi="Arial" w:cs="Arial"/>
          <w:sz w:val="24"/>
          <w:szCs w:val="24"/>
        </w:rPr>
        <w:t>revenue per available room earning Premier Inn £38.69 million just in 2022</w:t>
      </w:r>
      <w:r>
        <w:rPr>
          <w:rFonts w:ascii="Arial" w:hAnsi="Arial" w:cs="Arial"/>
          <w:sz w:val="24"/>
          <w:szCs w:val="24"/>
        </w:rPr>
        <w:t xml:space="preserve"> (Premier Inn, 2023).</w:t>
      </w:r>
    </w:p>
    <w:p w14:paraId="79C85020" w14:textId="0356BB1A" w:rsidR="00292555" w:rsidRDefault="00C5369B" w:rsidP="00FA4B68">
      <w:pPr>
        <w:spacing w:line="360" w:lineRule="auto"/>
        <w:ind w:firstLine="720"/>
        <w:jc w:val="both"/>
      </w:pPr>
      <w:r>
        <w:rPr>
          <w:rFonts w:ascii="Arial" w:hAnsi="Arial" w:cs="Arial"/>
          <w:sz w:val="24"/>
          <w:szCs w:val="24"/>
        </w:rPr>
        <w:t>The resulting statistics prove the strength and customer loyalty and satisfaction that Premier Inn possesses, including its reputation in the European area. By being able to consistently maintain revenue and even increase it on a yearly basis, it proves that the company’s operations are effective and that customers continuously use its services, which are the main sources of its revenue</w:t>
      </w:r>
      <w:r w:rsidR="00672492">
        <w:rPr>
          <w:rFonts w:ascii="Arial" w:hAnsi="Arial" w:cs="Arial"/>
          <w:sz w:val="24"/>
          <w:szCs w:val="24"/>
        </w:rPr>
        <w:t xml:space="preserve"> (Hayes, 2021)</w:t>
      </w:r>
      <w:r>
        <w:rPr>
          <w:rFonts w:ascii="Arial" w:hAnsi="Arial" w:cs="Arial"/>
          <w:sz w:val="24"/>
          <w:szCs w:val="24"/>
        </w:rPr>
        <w:t>.</w:t>
      </w:r>
    </w:p>
    <w:p w14:paraId="79C85021" w14:textId="77777777" w:rsidR="00292555" w:rsidRDefault="00292555" w:rsidP="00FA4B68">
      <w:pPr>
        <w:spacing w:line="360" w:lineRule="auto"/>
        <w:jc w:val="both"/>
        <w:rPr>
          <w:rFonts w:ascii="Arial" w:hAnsi="Arial" w:cs="Arial"/>
          <w:sz w:val="24"/>
          <w:szCs w:val="24"/>
        </w:rPr>
      </w:pPr>
    </w:p>
    <w:p w14:paraId="483AB597" w14:textId="77777777" w:rsidR="002F189A" w:rsidRDefault="002F189A" w:rsidP="00FA4B68">
      <w:pPr>
        <w:spacing w:line="360" w:lineRule="auto"/>
        <w:jc w:val="both"/>
        <w:rPr>
          <w:rFonts w:ascii="Arial" w:hAnsi="Arial" w:cs="Arial"/>
          <w:sz w:val="24"/>
          <w:szCs w:val="24"/>
        </w:rPr>
      </w:pPr>
    </w:p>
    <w:p w14:paraId="79C85022" w14:textId="77777777" w:rsidR="00292555" w:rsidRDefault="00C5369B" w:rsidP="00FA4B68">
      <w:pPr>
        <w:pStyle w:val="Heading2"/>
        <w:spacing w:line="360" w:lineRule="auto"/>
        <w:jc w:val="both"/>
      </w:pPr>
      <w:bookmarkStart w:id="10" w:name="_Toc180069261"/>
      <w:bookmarkStart w:id="11" w:name="_Toc190725362"/>
      <w:r>
        <w:rPr>
          <w:b/>
          <w:bCs/>
          <w:color w:val="auto"/>
        </w:rPr>
        <w:lastRenderedPageBreak/>
        <w:t>Market Position</w:t>
      </w:r>
      <w:bookmarkEnd w:id="10"/>
      <w:bookmarkEnd w:id="11"/>
      <w:r>
        <w:rPr>
          <w:b/>
          <w:bCs/>
          <w:color w:val="auto"/>
        </w:rPr>
        <w:t xml:space="preserve"> </w:t>
      </w:r>
    </w:p>
    <w:p w14:paraId="79C85023" w14:textId="77777777" w:rsidR="00292555" w:rsidRDefault="00292555" w:rsidP="00FA4B68">
      <w:pPr>
        <w:spacing w:line="360" w:lineRule="auto"/>
        <w:jc w:val="both"/>
        <w:rPr>
          <w:rFonts w:ascii="Arial" w:hAnsi="Arial" w:cs="Arial"/>
          <w:sz w:val="24"/>
          <w:szCs w:val="24"/>
        </w:rPr>
      </w:pPr>
    </w:p>
    <w:p w14:paraId="79C85024" w14:textId="77777777"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The market position of a company is a key competitive factor to consider when comparing two businesses within the same market. By identifying the market position (the strength within the market), it will be easier to understand the ability to influence customer perception regarding the company and its services, increasing sales and potential of growth.</w:t>
      </w:r>
    </w:p>
    <w:p w14:paraId="79C85025" w14:textId="2FCA639C" w:rsidR="00292555" w:rsidRDefault="00C5369B" w:rsidP="00FA4B68">
      <w:pPr>
        <w:spacing w:line="360" w:lineRule="auto"/>
        <w:ind w:firstLine="720"/>
        <w:jc w:val="both"/>
      </w:pPr>
      <w:r>
        <w:rPr>
          <w:rFonts w:ascii="Arial" w:hAnsi="Arial" w:cs="Arial"/>
          <w:sz w:val="24"/>
          <w:szCs w:val="24"/>
        </w:rPr>
        <w:t>Shangri-La’s is a hotel company which makes the word ‘luxury’ its whole brand (e.g. rooms are luxurious, services are extravagant). For Shangri-La, the most effective way to put out this branding strategy is through its product and service quality.</w:t>
      </w:r>
      <w:r w:rsidR="000C03D7">
        <w:rPr>
          <w:rFonts w:ascii="Arial" w:hAnsi="Arial" w:cs="Arial"/>
          <w:sz w:val="24"/>
          <w:szCs w:val="24"/>
        </w:rPr>
        <w:t xml:space="preserve"> In consolidated revenue, Shangri-La even reached £791.8 million from its </w:t>
      </w:r>
      <w:r w:rsidR="00455841">
        <w:rPr>
          <w:rFonts w:ascii="Arial" w:hAnsi="Arial" w:cs="Arial"/>
          <w:sz w:val="24"/>
          <w:szCs w:val="24"/>
        </w:rPr>
        <w:t>rooms</w:t>
      </w:r>
      <w:r>
        <w:rPr>
          <w:rFonts w:ascii="Arial" w:hAnsi="Arial" w:cs="Arial"/>
          <w:sz w:val="24"/>
          <w:szCs w:val="24"/>
        </w:rPr>
        <w:t xml:space="preserve">, </w:t>
      </w:r>
      <w:r w:rsidR="00455841">
        <w:rPr>
          <w:rFonts w:ascii="Arial" w:hAnsi="Arial" w:cs="Arial"/>
          <w:sz w:val="24"/>
          <w:szCs w:val="24"/>
        </w:rPr>
        <w:t xml:space="preserve">and </w:t>
      </w:r>
      <w:r w:rsidR="00D11F73">
        <w:rPr>
          <w:rFonts w:ascii="Arial" w:hAnsi="Arial" w:cs="Arial"/>
          <w:sz w:val="24"/>
          <w:szCs w:val="24"/>
        </w:rPr>
        <w:t>£624.5 from food and beverages, both recorded in</w:t>
      </w:r>
      <w:r w:rsidR="00C77E51">
        <w:rPr>
          <w:rFonts w:ascii="Arial" w:hAnsi="Arial" w:cs="Arial"/>
          <w:sz w:val="24"/>
          <w:szCs w:val="24"/>
        </w:rPr>
        <w:t xml:space="preserve"> the end of year report of 2023</w:t>
      </w:r>
      <w:r w:rsidR="00200B4A">
        <w:rPr>
          <w:rFonts w:ascii="Arial" w:hAnsi="Arial" w:cs="Arial"/>
          <w:sz w:val="24"/>
          <w:szCs w:val="24"/>
        </w:rPr>
        <w:t xml:space="preserve"> (Shangri-La, 2023b)</w:t>
      </w:r>
      <w:r>
        <w:rPr>
          <w:rFonts w:ascii="Arial" w:hAnsi="Arial" w:cs="Arial"/>
          <w:sz w:val="24"/>
          <w:szCs w:val="24"/>
        </w:rPr>
        <w:t xml:space="preserve">. In market analysis from </w:t>
      </w:r>
      <w:r w:rsidR="001A65E9">
        <w:rPr>
          <w:rFonts w:ascii="Arial" w:hAnsi="Arial" w:cs="Arial"/>
          <w:sz w:val="24"/>
          <w:szCs w:val="24"/>
        </w:rPr>
        <w:t>February 2025</w:t>
      </w:r>
      <w:r>
        <w:rPr>
          <w:rFonts w:ascii="Arial" w:hAnsi="Arial" w:cs="Arial"/>
          <w:sz w:val="24"/>
          <w:szCs w:val="24"/>
        </w:rPr>
        <w:t xml:space="preserve">, Shangri-La has </w:t>
      </w:r>
      <w:r w:rsidR="00C77E51">
        <w:rPr>
          <w:rFonts w:ascii="Arial" w:hAnsi="Arial" w:cs="Arial"/>
          <w:sz w:val="24"/>
          <w:szCs w:val="24"/>
        </w:rPr>
        <w:t>reached a</w:t>
      </w:r>
      <w:r>
        <w:rPr>
          <w:rFonts w:ascii="Arial" w:hAnsi="Arial" w:cs="Arial"/>
          <w:sz w:val="24"/>
          <w:szCs w:val="24"/>
        </w:rPr>
        <w:t xml:space="preserve"> market capitalisation of </w:t>
      </w:r>
      <w:r w:rsidR="00E66420">
        <w:rPr>
          <w:rFonts w:ascii="Arial" w:hAnsi="Arial" w:cs="Arial"/>
          <w:sz w:val="24"/>
          <w:szCs w:val="24"/>
        </w:rPr>
        <w:t xml:space="preserve">£1.9 </w:t>
      </w:r>
      <w:r>
        <w:rPr>
          <w:rFonts w:ascii="Arial" w:hAnsi="Arial" w:cs="Arial"/>
          <w:sz w:val="24"/>
          <w:szCs w:val="24"/>
        </w:rPr>
        <w:t>billion, making it the 3,</w:t>
      </w:r>
      <w:r w:rsidR="001A65E9">
        <w:rPr>
          <w:rFonts w:ascii="Arial" w:hAnsi="Arial" w:cs="Arial"/>
          <w:sz w:val="24"/>
          <w:szCs w:val="24"/>
        </w:rPr>
        <w:t>999</w:t>
      </w:r>
      <w:r>
        <w:rPr>
          <w:rFonts w:ascii="Arial" w:hAnsi="Arial" w:cs="Arial"/>
          <w:sz w:val="24"/>
          <w:szCs w:val="24"/>
          <w:vertAlign w:val="superscript"/>
        </w:rPr>
        <w:t>th</w:t>
      </w:r>
      <w:r>
        <w:rPr>
          <w:rFonts w:ascii="Arial" w:hAnsi="Arial" w:cs="Arial"/>
          <w:sz w:val="24"/>
          <w:szCs w:val="24"/>
        </w:rPr>
        <w:t xml:space="preserve"> most valuable company on the glob</w:t>
      </w:r>
      <w:r w:rsidR="001A65E9">
        <w:rPr>
          <w:rFonts w:ascii="Arial" w:hAnsi="Arial" w:cs="Arial"/>
          <w:sz w:val="24"/>
          <w:szCs w:val="24"/>
        </w:rPr>
        <w:t>e</w:t>
      </w:r>
      <w:r w:rsidR="00E66420">
        <w:rPr>
          <w:rFonts w:ascii="Arial" w:hAnsi="Arial" w:cs="Arial"/>
          <w:sz w:val="24"/>
          <w:szCs w:val="24"/>
        </w:rPr>
        <w:t xml:space="preserve"> (Companies</w:t>
      </w:r>
      <w:r w:rsidR="00215467">
        <w:rPr>
          <w:rFonts w:ascii="Arial" w:hAnsi="Arial" w:cs="Arial"/>
          <w:sz w:val="24"/>
          <w:szCs w:val="24"/>
        </w:rPr>
        <w:t xml:space="preserve"> Market Cap, 2025)</w:t>
      </w:r>
      <w:r w:rsidR="001A65E9">
        <w:rPr>
          <w:rFonts w:ascii="Arial" w:hAnsi="Arial" w:cs="Arial"/>
          <w:sz w:val="24"/>
          <w:szCs w:val="24"/>
        </w:rPr>
        <w:t>.</w:t>
      </w:r>
    </w:p>
    <w:p w14:paraId="79C85026" w14:textId="0FBB816D"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Just in London itself, Shangri-La promotes its services and facilities to understand the efficiency and comfort requirements to the guests, with dedicated and experienced catering staff, providing complimentary upgrade and breakfast, spa use with professional masseuses and fitness instructors. In a recent review done by an expert travel reviewer Laith Al-Kaisy, “Life, at least in the material sense, doesn’t get much higher than this”</w:t>
      </w:r>
      <w:r w:rsidR="00DC3DB8">
        <w:rPr>
          <w:rFonts w:ascii="Arial" w:hAnsi="Arial" w:cs="Arial"/>
          <w:sz w:val="24"/>
          <w:szCs w:val="24"/>
        </w:rPr>
        <w:t xml:space="preserve"> (Al-Kaisy, 2020)</w:t>
      </w:r>
      <w:r>
        <w:rPr>
          <w:rFonts w:ascii="Arial" w:hAnsi="Arial" w:cs="Arial"/>
          <w:sz w:val="24"/>
          <w:szCs w:val="24"/>
        </w:rPr>
        <w:t xml:space="preserve">. With the luxury offered by Shangri-La, the hotel group can guarantee its success and strengthen its market positioning as it is especially difficult to reach this level of luxury in terms of services, facilities, and accessibility across the globe. </w:t>
      </w:r>
    </w:p>
    <w:p w14:paraId="79C85027" w14:textId="250BCB4E"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On the other hand, Premier Inn Hotels relies more on the ‘comfortable’ brand image (e.g. cozy and welcoming services). For Premier Inn, in the United Kingdom, this setting of a comfortable and affordable stay is the most suitable and attractive to the target market. Individually, Premier Inn provides 12% of total hotel supply in the United Kingdom alone, with the Whitbread Group, its parent company, standing at a market capitalisation of </w:t>
      </w:r>
      <w:r w:rsidR="00217413">
        <w:rPr>
          <w:rFonts w:ascii="Arial" w:hAnsi="Arial" w:cs="Arial"/>
          <w:sz w:val="24"/>
          <w:szCs w:val="24"/>
        </w:rPr>
        <w:t>£</w:t>
      </w:r>
      <w:r>
        <w:rPr>
          <w:rFonts w:ascii="Arial" w:hAnsi="Arial" w:cs="Arial"/>
          <w:sz w:val="24"/>
          <w:szCs w:val="24"/>
        </w:rPr>
        <w:t>5.817 billion</w:t>
      </w:r>
      <w:r w:rsidR="00217413">
        <w:rPr>
          <w:rFonts w:ascii="Arial" w:hAnsi="Arial" w:cs="Arial"/>
          <w:sz w:val="24"/>
          <w:szCs w:val="24"/>
        </w:rPr>
        <w:t xml:space="preserve"> (Whitbread, 2022)</w:t>
      </w:r>
      <w:r>
        <w:rPr>
          <w:rFonts w:ascii="Arial" w:hAnsi="Arial" w:cs="Arial"/>
          <w:sz w:val="24"/>
          <w:szCs w:val="24"/>
        </w:rPr>
        <w:t xml:space="preserve">. </w:t>
      </w:r>
    </w:p>
    <w:p w14:paraId="79C85028" w14:textId="6C6420C3"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lastRenderedPageBreak/>
        <w:t xml:space="preserve">In comparison with Shangri-La’s extravagant and luxurious services and brand image, Premier Inn is much more relaxed. With customer demographics ranging from 18-35 years old as most frequent guests, and categories being families, tourists, and travellers, Premier Inn accommodates </w:t>
      </w:r>
      <w:proofErr w:type="gramStart"/>
      <w:r>
        <w:rPr>
          <w:rFonts w:ascii="Arial" w:hAnsi="Arial" w:cs="Arial"/>
          <w:sz w:val="24"/>
          <w:szCs w:val="24"/>
        </w:rPr>
        <w:t>any and all</w:t>
      </w:r>
      <w:proofErr w:type="gramEnd"/>
      <w:r>
        <w:rPr>
          <w:rFonts w:ascii="Arial" w:hAnsi="Arial" w:cs="Arial"/>
          <w:sz w:val="24"/>
          <w:szCs w:val="24"/>
        </w:rPr>
        <w:t xml:space="preserve"> guests in a perfect manner through its large and accessible family rooms, luxury-grade beds, safe-to-use and accessible technology (e.g. television, appliances, Wi-Fi), and even blackout curtains</w:t>
      </w:r>
      <w:r w:rsidR="002402F9">
        <w:rPr>
          <w:rFonts w:ascii="Arial" w:hAnsi="Arial" w:cs="Arial"/>
          <w:sz w:val="24"/>
          <w:szCs w:val="24"/>
        </w:rPr>
        <w:t xml:space="preserve"> (</w:t>
      </w:r>
      <w:proofErr w:type="spellStart"/>
      <w:r w:rsidR="002402F9">
        <w:rPr>
          <w:rFonts w:ascii="Arial" w:hAnsi="Arial" w:cs="Arial"/>
          <w:sz w:val="24"/>
          <w:szCs w:val="24"/>
        </w:rPr>
        <w:t>Similarweb</w:t>
      </w:r>
      <w:proofErr w:type="spellEnd"/>
      <w:r w:rsidR="002402F9">
        <w:rPr>
          <w:rFonts w:ascii="Arial" w:hAnsi="Arial" w:cs="Arial"/>
          <w:sz w:val="24"/>
          <w:szCs w:val="24"/>
        </w:rPr>
        <w:t>, 2024)</w:t>
      </w:r>
      <w:r>
        <w:rPr>
          <w:rFonts w:ascii="Arial" w:hAnsi="Arial" w:cs="Arial"/>
          <w:sz w:val="24"/>
          <w:szCs w:val="24"/>
        </w:rPr>
        <w:t>.</w:t>
      </w:r>
    </w:p>
    <w:p w14:paraId="79C85029" w14:textId="265CF0EA"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In this case, Premier Inn is </w:t>
      </w:r>
      <w:proofErr w:type="gramStart"/>
      <w:r>
        <w:rPr>
          <w:rFonts w:ascii="Arial" w:hAnsi="Arial" w:cs="Arial"/>
          <w:sz w:val="24"/>
          <w:szCs w:val="24"/>
        </w:rPr>
        <w:t>the complete opposite of</w:t>
      </w:r>
      <w:proofErr w:type="gramEnd"/>
      <w:r>
        <w:rPr>
          <w:rFonts w:ascii="Arial" w:hAnsi="Arial" w:cs="Arial"/>
          <w:sz w:val="24"/>
          <w:szCs w:val="24"/>
        </w:rPr>
        <w:t xml:space="preserve"> Shangri-La when it comes to the prices and brand perception, as it does not even attempt to reach luxury but instead maximise comfort and keeping pricing at a budget level</w:t>
      </w:r>
      <w:r w:rsidR="00A23491">
        <w:rPr>
          <w:rFonts w:ascii="Arial" w:hAnsi="Arial" w:cs="Arial"/>
          <w:sz w:val="24"/>
          <w:szCs w:val="24"/>
        </w:rPr>
        <w:t xml:space="preserve"> (Whitbread, 2022; Shangri-La,</w:t>
      </w:r>
      <w:r w:rsidR="00200E82">
        <w:rPr>
          <w:rFonts w:ascii="Arial" w:hAnsi="Arial" w:cs="Arial"/>
          <w:sz w:val="24"/>
          <w:szCs w:val="24"/>
        </w:rPr>
        <w:t xml:space="preserve"> </w:t>
      </w:r>
      <w:r w:rsidR="005E316F">
        <w:rPr>
          <w:rFonts w:ascii="Arial" w:hAnsi="Arial" w:cs="Arial"/>
          <w:sz w:val="24"/>
          <w:szCs w:val="24"/>
        </w:rPr>
        <w:t>2023a</w:t>
      </w:r>
      <w:r w:rsidR="00A23491">
        <w:rPr>
          <w:rFonts w:ascii="Arial" w:hAnsi="Arial" w:cs="Arial"/>
          <w:sz w:val="24"/>
          <w:szCs w:val="24"/>
        </w:rPr>
        <w:t>)</w:t>
      </w:r>
      <w:r>
        <w:rPr>
          <w:rFonts w:ascii="Arial" w:hAnsi="Arial" w:cs="Arial"/>
          <w:sz w:val="24"/>
          <w:szCs w:val="24"/>
        </w:rPr>
        <w:t xml:space="preserve">. This is evident from the mission statement of Premier Inn, stating it “aims to be the best budget hotel </w:t>
      </w:r>
      <w:proofErr w:type="gramStart"/>
      <w:r>
        <w:rPr>
          <w:rFonts w:ascii="Arial" w:hAnsi="Arial" w:cs="Arial"/>
          <w:sz w:val="24"/>
          <w:szCs w:val="24"/>
        </w:rPr>
        <w:t>business”…</w:t>
      </w:r>
      <w:proofErr w:type="gramEnd"/>
      <w:r>
        <w:rPr>
          <w:rFonts w:ascii="Arial" w:hAnsi="Arial" w:cs="Arial"/>
          <w:sz w:val="24"/>
          <w:szCs w:val="24"/>
        </w:rPr>
        <w:t>with great quality at the best value for money”. As a result, Premier Inn would focus more on customers looking for short and frequent stays, most likely just needing the room to sleep in and then continuing their business, travels, or holiday.</w:t>
      </w:r>
    </w:p>
    <w:p w14:paraId="79C8502A" w14:textId="3D135632"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Needless to say, this budget-pricing strategy is much more effective than high pricing for the services provided, which makes the comparison between Premier Inn and Shangri-La shocking, as Premier Inn is proving to be producing more revenue on a yearly basis, with market capitalisation being higher with around an estimate of £3 billion more than Shangri-La’s market capitalisation</w:t>
      </w:r>
      <w:r w:rsidR="00D96836">
        <w:rPr>
          <w:rFonts w:ascii="Arial" w:hAnsi="Arial" w:cs="Arial"/>
          <w:sz w:val="24"/>
          <w:szCs w:val="24"/>
        </w:rPr>
        <w:t xml:space="preserve"> (</w:t>
      </w:r>
      <w:r w:rsidR="00B95AAD">
        <w:rPr>
          <w:rFonts w:ascii="Arial" w:hAnsi="Arial" w:cs="Arial"/>
          <w:sz w:val="24"/>
          <w:szCs w:val="24"/>
        </w:rPr>
        <w:t>Premier Inn, 2023; Shangri-La, 2023b)</w:t>
      </w:r>
      <w:r>
        <w:rPr>
          <w:rFonts w:ascii="Arial" w:hAnsi="Arial" w:cs="Arial"/>
          <w:sz w:val="24"/>
          <w:szCs w:val="24"/>
        </w:rPr>
        <w:t>.</w:t>
      </w:r>
    </w:p>
    <w:p w14:paraId="79C8502B" w14:textId="77777777" w:rsidR="00292555" w:rsidRDefault="00292555" w:rsidP="00FA4B68">
      <w:pPr>
        <w:spacing w:line="360" w:lineRule="auto"/>
        <w:jc w:val="both"/>
        <w:rPr>
          <w:rFonts w:ascii="Arial" w:hAnsi="Arial" w:cs="Arial"/>
          <w:sz w:val="24"/>
          <w:szCs w:val="24"/>
        </w:rPr>
      </w:pPr>
    </w:p>
    <w:p w14:paraId="79C8502C" w14:textId="77777777" w:rsidR="00292555" w:rsidRDefault="00C5369B" w:rsidP="00FA4B68">
      <w:pPr>
        <w:pStyle w:val="Heading2"/>
        <w:spacing w:line="360" w:lineRule="auto"/>
        <w:jc w:val="both"/>
        <w:rPr>
          <w:b/>
          <w:bCs/>
          <w:color w:val="auto"/>
        </w:rPr>
      </w:pPr>
      <w:bookmarkStart w:id="12" w:name="_Toc180069262"/>
      <w:bookmarkStart w:id="13" w:name="_Toc190725363"/>
      <w:r>
        <w:rPr>
          <w:b/>
          <w:bCs/>
          <w:color w:val="auto"/>
        </w:rPr>
        <w:t>Growth Potential</w:t>
      </w:r>
      <w:bookmarkEnd w:id="12"/>
      <w:bookmarkEnd w:id="13"/>
    </w:p>
    <w:p w14:paraId="79C8502D" w14:textId="77777777" w:rsidR="00292555" w:rsidRDefault="00292555" w:rsidP="00FA4B68">
      <w:pPr>
        <w:spacing w:line="360" w:lineRule="auto"/>
        <w:jc w:val="both"/>
        <w:rPr>
          <w:rFonts w:ascii="Arial" w:hAnsi="Arial" w:cs="Arial"/>
          <w:sz w:val="24"/>
          <w:szCs w:val="24"/>
        </w:rPr>
      </w:pPr>
    </w:p>
    <w:p w14:paraId="79C8502E" w14:textId="7412B6C2"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According to the ‘Hospitality Global Market Report’ in 2023, the hospitality industry has been on </w:t>
      </w:r>
      <w:proofErr w:type="gramStart"/>
      <w:r>
        <w:rPr>
          <w:rFonts w:ascii="Arial" w:hAnsi="Arial" w:cs="Arial"/>
          <w:sz w:val="24"/>
          <w:szCs w:val="24"/>
        </w:rPr>
        <w:t>a positive growth</w:t>
      </w:r>
      <w:proofErr w:type="gramEnd"/>
      <w:r>
        <w:rPr>
          <w:rFonts w:ascii="Arial" w:hAnsi="Arial" w:cs="Arial"/>
          <w:sz w:val="24"/>
          <w:szCs w:val="24"/>
        </w:rPr>
        <w:t xml:space="preserve"> rate, with a 7% CAGR, from </w:t>
      </w:r>
      <w:r w:rsidR="006848DE">
        <w:rPr>
          <w:rFonts w:ascii="Arial" w:hAnsi="Arial" w:cs="Arial"/>
          <w:sz w:val="24"/>
          <w:szCs w:val="24"/>
        </w:rPr>
        <w:t>£3.4</w:t>
      </w:r>
      <w:r>
        <w:rPr>
          <w:rFonts w:ascii="Arial" w:hAnsi="Arial" w:cs="Arial"/>
          <w:sz w:val="24"/>
          <w:szCs w:val="24"/>
        </w:rPr>
        <w:t xml:space="preserve"> trillion in 2022 to </w:t>
      </w:r>
      <w:r w:rsidR="00AA03FA">
        <w:rPr>
          <w:rFonts w:ascii="Arial" w:hAnsi="Arial" w:cs="Arial"/>
          <w:sz w:val="24"/>
          <w:szCs w:val="24"/>
        </w:rPr>
        <w:t>£3.7</w:t>
      </w:r>
      <w:r>
        <w:rPr>
          <w:rFonts w:ascii="Arial" w:hAnsi="Arial" w:cs="Arial"/>
          <w:sz w:val="24"/>
          <w:szCs w:val="24"/>
        </w:rPr>
        <w:t xml:space="preserve"> </w:t>
      </w:r>
      <w:r w:rsidR="006B61B9">
        <w:rPr>
          <w:rFonts w:ascii="Arial" w:hAnsi="Arial" w:cs="Arial"/>
          <w:sz w:val="24"/>
          <w:szCs w:val="24"/>
        </w:rPr>
        <w:t xml:space="preserve">trillion </w:t>
      </w:r>
      <w:r>
        <w:rPr>
          <w:rFonts w:ascii="Arial" w:hAnsi="Arial" w:cs="Arial"/>
          <w:sz w:val="24"/>
          <w:szCs w:val="24"/>
        </w:rPr>
        <w:t>in 2023 (Schwarz, 2024). This significant increase emphasises on the adaptability of the industry and its improving profitability.</w:t>
      </w:r>
    </w:p>
    <w:p w14:paraId="79C8502F" w14:textId="77777777" w:rsidR="00292555" w:rsidRDefault="00C5369B" w:rsidP="00FA4B68">
      <w:pPr>
        <w:spacing w:line="360" w:lineRule="auto"/>
        <w:jc w:val="both"/>
        <w:rPr>
          <w:rFonts w:ascii="Arial" w:hAnsi="Arial" w:cs="Arial"/>
          <w:sz w:val="24"/>
          <w:szCs w:val="24"/>
        </w:rPr>
      </w:pPr>
      <w:r>
        <w:rPr>
          <w:rFonts w:ascii="Arial" w:hAnsi="Arial" w:cs="Arial"/>
          <w:sz w:val="24"/>
          <w:szCs w:val="24"/>
        </w:rPr>
        <w:t xml:space="preserve">Moreover, Premier Inn themselves have taken advantage of industry changes to engage in further expansion throughout the United Kingdom. The main plan behind this strategy is to increase the available rooms with an additional 3,500 rooms to its </w:t>
      </w:r>
      <w:r>
        <w:rPr>
          <w:rFonts w:ascii="Arial" w:hAnsi="Arial" w:cs="Arial"/>
          <w:sz w:val="24"/>
          <w:szCs w:val="24"/>
        </w:rPr>
        <w:lastRenderedPageBreak/>
        <w:t>UK portfolio, adding all the rooms in the UK up to 97,000. This change is influenced by the company’s announcement, revealing a 13% year-over-year increase in total revenue, increasing to £2.96 billion for the year ending on 29 February (Gill, 2024). Although this is an amazing opportunity for the company, this also means that a total of 1,500 jobs will be lost in the group, meaning that Premier Inn may face backlash and potential customer dislike as this change requires the closure of many restaurants and ‘Brewers Fayre’ owned by the group (Gill, 2024).</w:t>
      </w:r>
    </w:p>
    <w:p w14:paraId="79C85030" w14:textId="77777777"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On the other hand, Shangri-La is more stable and comfortable with its current position in the industry, with operations in 102 hotels across the globe and ambitions to expand this in the longer term, with a waiting period of around 5 years. In an educated article, it was revealed how Shangri-La Asia has been expanding its operations into the Middle East for over two decades, and since recently been set to reap rewards from its strategic positioning in the industry, as it was riding the region’s economic growth whilst exploring new business opportunities (Sito, 2023). </w:t>
      </w:r>
    </w:p>
    <w:p w14:paraId="79C85031" w14:textId="77777777"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In the recent projects, such as Vision 2030 in Saudi Arabia, many hotel groups such as Shangri-La will have a massive growth potential with the condition of integrating these projects as main supporters and promoters, allowing them to reap the rewards from the success of the upcoming projects such as </w:t>
      </w:r>
      <w:proofErr w:type="spellStart"/>
      <w:r>
        <w:rPr>
          <w:rFonts w:ascii="Arial" w:hAnsi="Arial" w:cs="Arial"/>
          <w:sz w:val="24"/>
          <w:szCs w:val="24"/>
        </w:rPr>
        <w:t>Diriyah</w:t>
      </w:r>
      <w:proofErr w:type="spellEnd"/>
      <w:r>
        <w:rPr>
          <w:rFonts w:ascii="Arial" w:hAnsi="Arial" w:cs="Arial"/>
          <w:sz w:val="24"/>
          <w:szCs w:val="24"/>
        </w:rPr>
        <w:t xml:space="preserve">, </w:t>
      </w:r>
      <w:proofErr w:type="spellStart"/>
      <w:r>
        <w:rPr>
          <w:rFonts w:ascii="Arial" w:hAnsi="Arial" w:cs="Arial"/>
          <w:sz w:val="24"/>
          <w:szCs w:val="24"/>
        </w:rPr>
        <w:t>Roshn</w:t>
      </w:r>
      <w:proofErr w:type="spellEnd"/>
      <w:r>
        <w:rPr>
          <w:rFonts w:ascii="Arial" w:hAnsi="Arial" w:cs="Arial"/>
          <w:sz w:val="24"/>
          <w:szCs w:val="24"/>
        </w:rPr>
        <w:t xml:space="preserve">, and </w:t>
      </w:r>
      <w:proofErr w:type="spellStart"/>
      <w:r>
        <w:rPr>
          <w:rFonts w:ascii="Arial" w:hAnsi="Arial" w:cs="Arial"/>
          <w:sz w:val="24"/>
          <w:szCs w:val="24"/>
        </w:rPr>
        <w:t>Qiddiya</w:t>
      </w:r>
      <w:proofErr w:type="spellEnd"/>
      <w:r>
        <w:rPr>
          <w:rFonts w:ascii="Arial" w:hAnsi="Arial" w:cs="Arial"/>
          <w:sz w:val="24"/>
          <w:szCs w:val="24"/>
        </w:rPr>
        <w:t xml:space="preserve"> renovation zones, where the economy and living conditions will be improved significantly (Sito, 2023).</w:t>
      </w:r>
    </w:p>
    <w:p w14:paraId="79C85032" w14:textId="77777777"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Looking at the difference in expansion strategies and predicted statistics, Premier Inn’s growth potential is lacking and stagnates with limitations to the United Kingdom and potentially Europe, whereas Shangri-La is an ambitious hotel group with aims to expand from continent to continent, increasing its profits by millions year-over-year. Taking this into consideration, Premier Inn should focus more on international borders rather than staying in its “comfortable” zone and playing it safe, that is if it wants to win against its European competitors.</w:t>
      </w:r>
    </w:p>
    <w:p w14:paraId="151738B7" w14:textId="77777777" w:rsidR="00FA4B68" w:rsidRDefault="00FA4B68" w:rsidP="00A05459">
      <w:pPr>
        <w:spacing w:line="360" w:lineRule="auto"/>
        <w:jc w:val="both"/>
        <w:rPr>
          <w:rFonts w:ascii="Arial" w:hAnsi="Arial" w:cs="Arial"/>
          <w:sz w:val="24"/>
          <w:szCs w:val="24"/>
        </w:rPr>
      </w:pPr>
    </w:p>
    <w:p w14:paraId="5480E618" w14:textId="77777777" w:rsidR="002F189A" w:rsidRDefault="002F189A" w:rsidP="00A05459">
      <w:pPr>
        <w:spacing w:line="360" w:lineRule="auto"/>
        <w:jc w:val="both"/>
        <w:rPr>
          <w:rFonts w:ascii="Arial" w:hAnsi="Arial" w:cs="Arial"/>
          <w:sz w:val="24"/>
          <w:szCs w:val="24"/>
        </w:rPr>
      </w:pPr>
    </w:p>
    <w:p w14:paraId="79C85033" w14:textId="77777777" w:rsidR="00292555" w:rsidRDefault="00292555" w:rsidP="00FA4B68">
      <w:pPr>
        <w:spacing w:line="360" w:lineRule="auto"/>
        <w:jc w:val="both"/>
        <w:rPr>
          <w:rFonts w:ascii="Arial" w:hAnsi="Arial" w:cs="Arial"/>
          <w:sz w:val="24"/>
          <w:szCs w:val="24"/>
        </w:rPr>
      </w:pPr>
    </w:p>
    <w:p w14:paraId="79C85034" w14:textId="77777777" w:rsidR="00292555" w:rsidRDefault="00C5369B" w:rsidP="00FA4B68">
      <w:pPr>
        <w:pStyle w:val="Heading2"/>
        <w:spacing w:line="360" w:lineRule="auto"/>
        <w:jc w:val="both"/>
      </w:pPr>
      <w:bookmarkStart w:id="14" w:name="_Toc180069263"/>
      <w:bookmarkStart w:id="15" w:name="_Toc190725364"/>
      <w:r>
        <w:rPr>
          <w:b/>
          <w:bCs/>
          <w:color w:val="auto"/>
        </w:rPr>
        <w:lastRenderedPageBreak/>
        <w:t>Financial Commitment to Corporate Social Responsibility</w:t>
      </w:r>
      <w:bookmarkEnd w:id="14"/>
      <w:bookmarkEnd w:id="15"/>
    </w:p>
    <w:p w14:paraId="79C85035" w14:textId="77777777" w:rsidR="00292555" w:rsidRDefault="00292555" w:rsidP="00FA4B68">
      <w:pPr>
        <w:spacing w:line="360" w:lineRule="auto"/>
        <w:jc w:val="both"/>
        <w:rPr>
          <w:rFonts w:ascii="Arial" w:hAnsi="Arial" w:cs="Arial"/>
          <w:sz w:val="24"/>
          <w:szCs w:val="24"/>
        </w:rPr>
      </w:pPr>
    </w:p>
    <w:p w14:paraId="79C85036" w14:textId="327AF300"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Premier Inn’s corporate social responsibility heavily relies on the ‘Force for Good’ slogan that was in use for decades now. With on-going targets and projects under this slogan, Premier Inn focus on important aims such as reducing water use by 20% per sleeper by 2030, including cutting food waste by 50% by 2030 (Whitbread, 2024). These two big projects cut down on costs for food and water expenses by thousands, if not millions of pounds, meaning that the retained earnings will increase and allow the company to sustain stakeholders and support further projects with the right amount of funding</w:t>
      </w:r>
      <w:r w:rsidR="00E722C8">
        <w:rPr>
          <w:rFonts w:ascii="Arial" w:hAnsi="Arial" w:cs="Arial"/>
          <w:sz w:val="24"/>
          <w:szCs w:val="24"/>
        </w:rPr>
        <w:t xml:space="preserve"> (Whitbread, 2024)</w:t>
      </w:r>
      <w:r>
        <w:rPr>
          <w:rFonts w:ascii="Arial" w:hAnsi="Arial" w:cs="Arial"/>
          <w:sz w:val="24"/>
          <w:szCs w:val="24"/>
        </w:rPr>
        <w:t xml:space="preserve">. </w:t>
      </w:r>
    </w:p>
    <w:p w14:paraId="6C69FBB6" w14:textId="77777777" w:rsidR="00FA4B68"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On the other hand, Shangri-La’s corporate social responsibility relies on its sustainability throughout the hotel group, ensuring each hotel, employee, and facility is at peak efficiency, providing and producing only the best of the best services and development towards the company. Shangri-La intends to do so with its new Triple S strategy, including Stay, Savour, and Shine (Shangri-La, 2023b). </w:t>
      </w:r>
    </w:p>
    <w:p w14:paraId="79C85037" w14:textId="36E78F1C"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This underlies all the commitments to corporate governance, ensuring things such as a wonderful experience in a sustainable manner, providing healthy and delicious food which was sustainably sourced, and enabling colleagues and guests to unleash their potential freely. To fund such a large project, the company has successfully reinforced them through the signing of multiple Green Loan and Sustainability Linked Loan agreements, which amounted to an estimate of £3.9 billion (as of December 2023) (Shangri-La, 2023b).</w:t>
      </w:r>
    </w:p>
    <w:p w14:paraId="79C85038" w14:textId="77777777" w:rsidR="00292555" w:rsidRDefault="00292555" w:rsidP="00FA4B68">
      <w:pPr>
        <w:spacing w:line="360" w:lineRule="auto"/>
        <w:jc w:val="both"/>
        <w:rPr>
          <w:rFonts w:ascii="Arial" w:hAnsi="Arial" w:cs="Arial"/>
          <w:sz w:val="24"/>
          <w:szCs w:val="24"/>
        </w:rPr>
      </w:pPr>
    </w:p>
    <w:p w14:paraId="79C85039" w14:textId="77777777" w:rsidR="00292555" w:rsidRDefault="00C5369B" w:rsidP="00FA4B68">
      <w:pPr>
        <w:pStyle w:val="Heading1"/>
        <w:spacing w:line="360" w:lineRule="auto"/>
        <w:jc w:val="both"/>
        <w:rPr>
          <w:b/>
          <w:bCs/>
          <w:color w:val="auto"/>
        </w:rPr>
      </w:pPr>
      <w:bookmarkStart w:id="16" w:name="_Toc180069264"/>
      <w:bookmarkStart w:id="17" w:name="_Toc190725365"/>
      <w:r>
        <w:rPr>
          <w:b/>
          <w:bCs/>
          <w:color w:val="auto"/>
        </w:rPr>
        <w:t>Recommendations</w:t>
      </w:r>
      <w:bookmarkEnd w:id="16"/>
      <w:bookmarkEnd w:id="17"/>
    </w:p>
    <w:p w14:paraId="79C8503A" w14:textId="77777777" w:rsidR="00292555" w:rsidRDefault="00292555" w:rsidP="00FA4B68">
      <w:pPr>
        <w:spacing w:line="360" w:lineRule="auto"/>
        <w:jc w:val="both"/>
        <w:rPr>
          <w:rFonts w:ascii="Arial" w:hAnsi="Arial" w:cs="Arial"/>
          <w:sz w:val="24"/>
          <w:szCs w:val="24"/>
        </w:rPr>
      </w:pPr>
    </w:p>
    <w:p w14:paraId="1475CA31" w14:textId="77777777" w:rsidR="00FA4B68"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From the report findings, it is evident that Shangri-La is not performing to its best standards and does not produce enough revenue as it should which has been shown from the comparison with Premier Inn, with luxury being behind comfort by nearly £3 billion on a yearly basis. Hence, Shangri-La needs to expand its operations </w:t>
      </w:r>
      <w:r>
        <w:rPr>
          <w:rFonts w:ascii="Arial" w:hAnsi="Arial" w:cs="Arial"/>
          <w:sz w:val="24"/>
          <w:szCs w:val="24"/>
        </w:rPr>
        <w:lastRenderedPageBreak/>
        <w:t xml:space="preserve">and become more accessible to lower-budgeted customers and guests. The main reasoning behind this is mainly due to the scarcity in high-income guests, resulting in a stagnating flow of customers on a yearly basis, meaning that the company cannot maximise profits or increase its reputation as other hotel businesses such as Premier Inn can. </w:t>
      </w:r>
    </w:p>
    <w:p w14:paraId="79C8503B" w14:textId="38EA6D74" w:rsidR="00292555" w:rsidRDefault="00C5369B" w:rsidP="00FA4B68">
      <w:pPr>
        <w:spacing w:line="360" w:lineRule="auto"/>
        <w:ind w:firstLine="720"/>
        <w:jc w:val="both"/>
        <w:rPr>
          <w:rFonts w:ascii="Arial" w:hAnsi="Arial" w:cs="Arial"/>
          <w:sz w:val="24"/>
          <w:szCs w:val="24"/>
        </w:rPr>
      </w:pPr>
      <w:r>
        <w:rPr>
          <w:rFonts w:ascii="Arial" w:hAnsi="Arial" w:cs="Arial"/>
          <w:sz w:val="24"/>
          <w:szCs w:val="24"/>
        </w:rPr>
        <w:t>Through the expansion of customer demographics into family, travellers, and tourists, Shangri-La will be able to expand its market operations and boost its reputation and renown in the hospitality industry, assisting with additional investors/investments, and improving on its growth potential and total revenue. With this expansion and use of recommendation, it is predicted to increase revenue by at least £1 billion yearly.</w:t>
      </w:r>
    </w:p>
    <w:p w14:paraId="2B3F84B2" w14:textId="77777777" w:rsidR="00FA4B68" w:rsidRDefault="00C5369B" w:rsidP="00FA4B68">
      <w:pPr>
        <w:spacing w:line="360" w:lineRule="auto"/>
        <w:ind w:firstLine="720"/>
        <w:jc w:val="both"/>
        <w:rPr>
          <w:rFonts w:ascii="Arial" w:hAnsi="Arial" w:cs="Arial"/>
          <w:sz w:val="24"/>
          <w:szCs w:val="24"/>
        </w:rPr>
      </w:pPr>
      <w:r>
        <w:rPr>
          <w:rFonts w:ascii="Arial" w:hAnsi="Arial" w:cs="Arial"/>
          <w:sz w:val="24"/>
          <w:szCs w:val="24"/>
        </w:rPr>
        <w:t xml:space="preserve">On the other hand, Premier Inn has its own issues, as it currently resides within the United Kingdom with </w:t>
      </w:r>
      <w:proofErr w:type="gramStart"/>
      <w:r>
        <w:rPr>
          <w:rFonts w:ascii="Arial" w:hAnsi="Arial" w:cs="Arial"/>
          <w:sz w:val="24"/>
          <w:szCs w:val="24"/>
        </w:rPr>
        <w:t>the majority of</w:t>
      </w:r>
      <w:proofErr w:type="gramEnd"/>
      <w:r>
        <w:rPr>
          <w:rFonts w:ascii="Arial" w:hAnsi="Arial" w:cs="Arial"/>
          <w:sz w:val="24"/>
          <w:szCs w:val="24"/>
        </w:rPr>
        <w:t xml:space="preserve"> its operations being in-country. As a result of this, Premier Inn has been expanding from county to county in the UK, and has not been experimenting with other locations, meaning it has been stagnating its growth potential by a significant amount and even risking stagnating its revenue and </w:t>
      </w:r>
      <w:proofErr w:type="gramStart"/>
      <w:r>
        <w:rPr>
          <w:rFonts w:ascii="Arial" w:hAnsi="Arial" w:cs="Arial"/>
          <w:sz w:val="24"/>
          <w:szCs w:val="24"/>
        </w:rPr>
        <w:t>operations as a whole</w:t>
      </w:r>
      <w:proofErr w:type="gramEnd"/>
      <w:r>
        <w:rPr>
          <w:rFonts w:ascii="Arial" w:hAnsi="Arial" w:cs="Arial"/>
          <w:sz w:val="24"/>
          <w:szCs w:val="24"/>
        </w:rPr>
        <w:t xml:space="preserve">. </w:t>
      </w:r>
    </w:p>
    <w:p w14:paraId="79C8503C" w14:textId="05DA857B" w:rsidR="00292555" w:rsidRDefault="00C5369B" w:rsidP="00FA4B68">
      <w:pPr>
        <w:spacing w:line="360" w:lineRule="auto"/>
        <w:ind w:firstLine="720"/>
        <w:jc w:val="both"/>
      </w:pPr>
      <w:r>
        <w:rPr>
          <w:rFonts w:ascii="Arial" w:hAnsi="Arial" w:cs="Arial"/>
          <w:sz w:val="24"/>
          <w:szCs w:val="24"/>
        </w:rPr>
        <w:t xml:space="preserve">However, to avoid this, it is essential to consider the expansion into international borders, and utilise cheap properties throughout Europe, averaging around £300,000 to £1,500,000 depending on the size and location. By using these opportunities, they can take advantage of the lower budgets and expectations of customers in those </w:t>
      </w:r>
      <w:proofErr w:type="gramStart"/>
      <w:r>
        <w:rPr>
          <w:rFonts w:ascii="Arial" w:hAnsi="Arial" w:cs="Arial"/>
          <w:sz w:val="24"/>
          <w:szCs w:val="24"/>
        </w:rPr>
        <w:t>areas, and</w:t>
      </w:r>
      <w:proofErr w:type="gramEnd"/>
      <w:r>
        <w:rPr>
          <w:rFonts w:ascii="Arial" w:hAnsi="Arial" w:cs="Arial"/>
          <w:sz w:val="24"/>
          <w:szCs w:val="24"/>
        </w:rPr>
        <w:t xml:space="preserve"> accommodate a wider range of cultures and diverse demographics by tripling or quadrupling the room count. This will be a long-term </w:t>
      </w:r>
      <w:proofErr w:type="gramStart"/>
      <w:r>
        <w:rPr>
          <w:rFonts w:ascii="Arial" w:hAnsi="Arial" w:cs="Arial"/>
          <w:sz w:val="24"/>
          <w:szCs w:val="24"/>
        </w:rPr>
        <w:t>project</w:t>
      </w:r>
      <w:proofErr w:type="gramEnd"/>
      <w:r>
        <w:rPr>
          <w:rFonts w:ascii="Arial" w:hAnsi="Arial" w:cs="Arial"/>
          <w:sz w:val="24"/>
          <w:szCs w:val="24"/>
        </w:rPr>
        <w:t xml:space="preserve"> but the outcome would return at least double if not triple the total revenue.</w:t>
      </w:r>
    </w:p>
    <w:p w14:paraId="79C8503D" w14:textId="77777777" w:rsidR="00292555" w:rsidRDefault="00292555" w:rsidP="00FA4B68">
      <w:pPr>
        <w:spacing w:line="360" w:lineRule="auto"/>
        <w:jc w:val="both"/>
        <w:rPr>
          <w:rFonts w:ascii="Arial" w:hAnsi="Arial" w:cs="Arial"/>
          <w:sz w:val="24"/>
          <w:szCs w:val="24"/>
        </w:rPr>
      </w:pPr>
    </w:p>
    <w:p w14:paraId="79C8503E" w14:textId="77777777" w:rsidR="00292555" w:rsidRDefault="00292555" w:rsidP="00FA4B68">
      <w:pPr>
        <w:spacing w:line="360" w:lineRule="auto"/>
        <w:jc w:val="both"/>
        <w:rPr>
          <w:rFonts w:ascii="Arial" w:hAnsi="Arial" w:cs="Arial"/>
          <w:sz w:val="24"/>
          <w:szCs w:val="24"/>
        </w:rPr>
      </w:pPr>
    </w:p>
    <w:p w14:paraId="79C8503F" w14:textId="77777777" w:rsidR="00292555" w:rsidRDefault="00292555" w:rsidP="00FA4B68">
      <w:pPr>
        <w:spacing w:line="360" w:lineRule="auto"/>
        <w:jc w:val="both"/>
        <w:rPr>
          <w:rFonts w:ascii="Arial" w:hAnsi="Arial" w:cs="Arial"/>
          <w:sz w:val="24"/>
          <w:szCs w:val="24"/>
        </w:rPr>
      </w:pPr>
    </w:p>
    <w:p w14:paraId="79C85040" w14:textId="77777777" w:rsidR="00292555" w:rsidRDefault="00292555" w:rsidP="00FA4B68">
      <w:pPr>
        <w:spacing w:line="360" w:lineRule="auto"/>
        <w:jc w:val="both"/>
        <w:rPr>
          <w:rFonts w:ascii="Arial" w:hAnsi="Arial" w:cs="Arial"/>
          <w:sz w:val="24"/>
          <w:szCs w:val="24"/>
        </w:rPr>
      </w:pPr>
    </w:p>
    <w:p w14:paraId="79C85041" w14:textId="77777777" w:rsidR="00292555" w:rsidRDefault="00292555" w:rsidP="00FA4B68">
      <w:pPr>
        <w:spacing w:line="360" w:lineRule="auto"/>
        <w:jc w:val="both"/>
        <w:rPr>
          <w:rFonts w:ascii="Arial" w:hAnsi="Arial" w:cs="Arial"/>
          <w:sz w:val="24"/>
          <w:szCs w:val="24"/>
        </w:rPr>
      </w:pPr>
    </w:p>
    <w:p w14:paraId="51C36CA8" w14:textId="77777777" w:rsidR="00A71CB2" w:rsidRDefault="00A71CB2" w:rsidP="00FA4B68">
      <w:pPr>
        <w:spacing w:line="360" w:lineRule="auto"/>
        <w:jc w:val="both"/>
        <w:rPr>
          <w:rFonts w:ascii="Arial" w:hAnsi="Arial" w:cs="Arial"/>
          <w:sz w:val="24"/>
          <w:szCs w:val="24"/>
        </w:rPr>
      </w:pPr>
    </w:p>
    <w:p w14:paraId="06C894DD" w14:textId="77777777" w:rsidR="002F189A" w:rsidRDefault="002F189A" w:rsidP="00FA4B68">
      <w:pPr>
        <w:spacing w:line="360" w:lineRule="auto"/>
        <w:jc w:val="both"/>
        <w:rPr>
          <w:rFonts w:ascii="Arial" w:hAnsi="Arial" w:cs="Arial"/>
          <w:sz w:val="24"/>
          <w:szCs w:val="24"/>
        </w:rPr>
      </w:pPr>
    </w:p>
    <w:p w14:paraId="79C8504D" w14:textId="77777777" w:rsidR="00292555" w:rsidRDefault="00C5369B" w:rsidP="00FA4B68">
      <w:pPr>
        <w:pStyle w:val="Heading1"/>
        <w:spacing w:line="360" w:lineRule="auto"/>
        <w:jc w:val="both"/>
        <w:rPr>
          <w:b/>
          <w:bCs/>
          <w:color w:val="auto"/>
        </w:rPr>
      </w:pPr>
      <w:bookmarkStart w:id="18" w:name="_Toc180069265"/>
      <w:bookmarkStart w:id="19" w:name="_Toc190725366"/>
      <w:r>
        <w:rPr>
          <w:b/>
          <w:bCs/>
          <w:color w:val="auto"/>
        </w:rPr>
        <w:t>Reference List</w:t>
      </w:r>
      <w:bookmarkEnd w:id="18"/>
      <w:bookmarkEnd w:id="19"/>
    </w:p>
    <w:p w14:paraId="79C8504E" w14:textId="77777777" w:rsidR="00292555" w:rsidRDefault="00292555" w:rsidP="00FA4B68">
      <w:pPr>
        <w:spacing w:line="360" w:lineRule="auto"/>
        <w:jc w:val="both"/>
        <w:rPr>
          <w:rFonts w:ascii="Arial" w:hAnsi="Arial" w:cs="Arial"/>
          <w:b/>
          <w:bCs/>
          <w:sz w:val="32"/>
          <w:szCs w:val="32"/>
        </w:rPr>
      </w:pPr>
    </w:p>
    <w:p w14:paraId="79C8504F" w14:textId="77777777" w:rsidR="00292555" w:rsidRDefault="00C5369B" w:rsidP="00FA4B68">
      <w:pPr>
        <w:spacing w:line="360" w:lineRule="auto"/>
        <w:jc w:val="both"/>
        <w:rPr>
          <w:rFonts w:ascii="Arial" w:hAnsi="Arial" w:cs="Arial"/>
          <w:sz w:val="24"/>
          <w:szCs w:val="24"/>
        </w:rPr>
      </w:pPr>
      <w:r>
        <w:rPr>
          <w:rFonts w:ascii="Arial" w:hAnsi="Arial" w:cs="Arial"/>
          <w:sz w:val="24"/>
          <w:szCs w:val="24"/>
        </w:rPr>
        <w:t xml:space="preserve">Abdullah, H.H., (2015). ‘Strategy Building and Sustaining Competitive Advantage: A Case Study of Shangri-La Hotels (Malaysia) </w:t>
      </w:r>
      <w:proofErr w:type="spellStart"/>
      <w:r>
        <w:rPr>
          <w:rFonts w:ascii="Arial" w:hAnsi="Arial" w:cs="Arial"/>
          <w:sz w:val="24"/>
          <w:szCs w:val="24"/>
        </w:rPr>
        <w:t>Berhad</w:t>
      </w:r>
      <w:proofErr w:type="spellEnd"/>
      <w:r>
        <w:rPr>
          <w:rFonts w:ascii="Arial" w:hAnsi="Arial" w:cs="Arial"/>
          <w:sz w:val="24"/>
          <w:szCs w:val="24"/>
        </w:rPr>
        <w:t>’.</w:t>
      </w:r>
    </w:p>
    <w:p w14:paraId="4E7D2CB2" w14:textId="3CA3BD2C" w:rsidR="00430EEA" w:rsidRPr="00DC3DB8" w:rsidRDefault="00430EEA" w:rsidP="00FA4B68">
      <w:pPr>
        <w:spacing w:line="360" w:lineRule="auto"/>
        <w:jc w:val="both"/>
        <w:rPr>
          <w:rFonts w:ascii="Arial" w:hAnsi="Arial" w:cs="Arial"/>
          <w:sz w:val="24"/>
          <w:szCs w:val="24"/>
        </w:rPr>
      </w:pPr>
      <w:r>
        <w:rPr>
          <w:rFonts w:ascii="Arial" w:hAnsi="Arial" w:cs="Arial"/>
          <w:sz w:val="24"/>
          <w:szCs w:val="24"/>
        </w:rPr>
        <w:t>Al-Kaisy, L., (20</w:t>
      </w:r>
      <w:r w:rsidR="00DC3DB8">
        <w:rPr>
          <w:rFonts w:ascii="Arial" w:hAnsi="Arial" w:cs="Arial"/>
          <w:sz w:val="24"/>
          <w:szCs w:val="24"/>
        </w:rPr>
        <w:t xml:space="preserve">20). ‘Shangri-La at the Shard’. </w:t>
      </w:r>
      <w:r w:rsidR="00DC3DB8">
        <w:rPr>
          <w:rFonts w:ascii="Arial" w:hAnsi="Arial" w:cs="Arial"/>
          <w:i/>
          <w:iCs/>
          <w:sz w:val="24"/>
          <w:szCs w:val="24"/>
        </w:rPr>
        <w:t xml:space="preserve">The Review. </w:t>
      </w:r>
      <w:r w:rsidR="00DC3DB8">
        <w:rPr>
          <w:rFonts w:ascii="Arial" w:hAnsi="Arial" w:cs="Arial"/>
          <w:sz w:val="24"/>
          <w:szCs w:val="24"/>
        </w:rPr>
        <w:t xml:space="preserve">[Online] Available at: </w:t>
      </w:r>
      <w:hyperlink r:id="rId8" w:history="1">
        <w:r w:rsidR="00DC3DB8" w:rsidRPr="004058E7">
          <w:rPr>
            <w:rStyle w:val="Hyperlink"/>
            <w:rFonts w:ascii="Arial" w:hAnsi="Arial" w:cs="Arial"/>
            <w:sz w:val="24"/>
            <w:szCs w:val="24"/>
          </w:rPr>
          <w:t>https://www.thereviewmag.co.uk/shangri-la-at-the-shard/</w:t>
        </w:r>
      </w:hyperlink>
      <w:r w:rsidR="00DC3DB8">
        <w:rPr>
          <w:rFonts w:ascii="Arial" w:hAnsi="Arial" w:cs="Arial"/>
          <w:sz w:val="24"/>
          <w:szCs w:val="24"/>
        </w:rPr>
        <w:t xml:space="preserve"> (Accessed at 17/02/2025)</w:t>
      </w:r>
    </w:p>
    <w:p w14:paraId="79C85050" w14:textId="77777777" w:rsidR="00292555" w:rsidRDefault="00C5369B" w:rsidP="00FA4B68">
      <w:pPr>
        <w:spacing w:line="360" w:lineRule="auto"/>
        <w:jc w:val="both"/>
      </w:pPr>
      <w:r>
        <w:rPr>
          <w:rFonts w:ascii="Arial" w:hAnsi="Arial" w:cs="Arial"/>
          <w:sz w:val="24"/>
          <w:szCs w:val="24"/>
        </w:rPr>
        <w:t xml:space="preserve">Buttle, F., Bowie, D., Brookes, M. and </w:t>
      </w:r>
      <w:proofErr w:type="spellStart"/>
      <w:r>
        <w:rPr>
          <w:rFonts w:ascii="Arial" w:hAnsi="Arial" w:cs="Arial"/>
          <w:sz w:val="24"/>
          <w:szCs w:val="24"/>
        </w:rPr>
        <w:t>Mariussen</w:t>
      </w:r>
      <w:proofErr w:type="spellEnd"/>
      <w:r>
        <w:rPr>
          <w:rFonts w:ascii="Arial" w:hAnsi="Arial" w:cs="Arial"/>
          <w:sz w:val="24"/>
          <w:szCs w:val="24"/>
        </w:rPr>
        <w:t xml:space="preserve">, A., (2016). ‘Hospitality Marketing’. </w:t>
      </w:r>
      <w:r>
        <w:rPr>
          <w:rFonts w:ascii="Arial" w:hAnsi="Arial" w:cs="Arial"/>
          <w:i/>
          <w:iCs/>
          <w:sz w:val="24"/>
          <w:szCs w:val="24"/>
        </w:rPr>
        <w:t>Routledge.</w:t>
      </w:r>
    </w:p>
    <w:p w14:paraId="79C85051" w14:textId="77777777" w:rsidR="00292555" w:rsidRDefault="00C5369B" w:rsidP="00FA4B68">
      <w:pPr>
        <w:spacing w:line="360" w:lineRule="auto"/>
        <w:jc w:val="both"/>
        <w:rPr>
          <w:rFonts w:ascii="Arial" w:hAnsi="Arial" w:cs="Arial"/>
          <w:sz w:val="24"/>
          <w:szCs w:val="24"/>
        </w:rPr>
      </w:pPr>
      <w:r>
        <w:rPr>
          <w:rFonts w:ascii="Arial" w:hAnsi="Arial" w:cs="Arial"/>
          <w:sz w:val="24"/>
          <w:szCs w:val="24"/>
        </w:rPr>
        <w:t xml:space="preserve">Bhasin, H., (2024). ‘Marketing Mix of Shangri-la Hotels and Resorts and 7Ps (Updated 2024)’. </w:t>
      </w:r>
      <w:r>
        <w:rPr>
          <w:rFonts w:ascii="Arial" w:hAnsi="Arial" w:cs="Arial"/>
          <w:i/>
          <w:iCs/>
          <w:sz w:val="24"/>
          <w:szCs w:val="24"/>
        </w:rPr>
        <w:t xml:space="preserve">Marketing91, Marketing Mix of Brands. </w:t>
      </w:r>
      <w:r>
        <w:rPr>
          <w:rFonts w:ascii="Arial" w:hAnsi="Arial" w:cs="Arial"/>
          <w:sz w:val="24"/>
          <w:szCs w:val="24"/>
        </w:rPr>
        <w:t xml:space="preserve">[Online] Available at: </w:t>
      </w:r>
      <w:hyperlink r:id="rId9" w:history="1">
        <w:r>
          <w:rPr>
            <w:rStyle w:val="Hyperlink"/>
            <w:rFonts w:ascii="Arial" w:hAnsi="Arial" w:cs="Arial"/>
            <w:sz w:val="24"/>
            <w:szCs w:val="24"/>
          </w:rPr>
          <w:t>https://www.marketing91.com/marketing-mix-of-shangri-la-hotels-and-resorts/</w:t>
        </w:r>
      </w:hyperlink>
      <w:r>
        <w:rPr>
          <w:rFonts w:ascii="Arial" w:hAnsi="Arial" w:cs="Arial"/>
          <w:sz w:val="24"/>
          <w:szCs w:val="24"/>
        </w:rPr>
        <w:t xml:space="preserve"> (Accessed at 11/10/2024)</w:t>
      </w:r>
    </w:p>
    <w:p w14:paraId="6C48B100" w14:textId="2C6B6BEE" w:rsidR="00215467" w:rsidRPr="00060A7B" w:rsidRDefault="00215467" w:rsidP="00FA4B68">
      <w:pPr>
        <w:spacing w:line="360" w:lineRule="auto"/>
        <w:jc w:val="both"/>
      </w:pPr>
      <w:r>
        <w:rPr>
          <w:rFonts w:ascii="Arial" w:hAnsi="Arial" w:cs="Arial"/>
          <w:sz w:val="24"/>
          <w:szCs w:val="24"/>
        </w:rPr>
        <w:t>Companies Market Cap, (2025). ‘Market capitalization of Shangri-La</w:t>
      </w:r>
      <w:r w:rsidR="00060A7B">
        <w:rPr>
          <w:rFonts w:ascii="Arial" w:hAnsi="Arial" w:cs="Arial"/>
          <w:sz w:val="24"/>
          <w:szCs w:val="24"/>
        </w:rPr>
        <w:t xml:space="preserve">’. [Online] Available at: </w:t>
      </w:r>
      <w:hyperlink r:id="rId10" w:history="1">
        <w:r w:rsidR="00060A7B" w:rsidRPr="004058E7">
          <w:rPr>
            <w:rStyle w:val="Hyperlink"/>
            <w:rFonts w:ascii="Arial" w:hAnsi="Arial" w:cs="Arial"/>
            <w:sz w:val="24"/>
            <w:szCs w:val="24"/>
          </w:rPr>
          <w:t>https://companiesmarketcap.com/shangri-la/marketcap/?utm_source=chatgpt.com</w:t>
        </w:r>
      </w:hyperlink>
      <w:r w:rsidR="00060A7B">
        <w:rPr>
          <w:rFonts w:ascii="Arial" w:hAnsi="Arial" w:cs="Arial"/>
          <w:sz w:val="24"/>
          <w:szCs w:val="24"/>
        </w:rPr>
        <w:t xml:space="preserve"> (Accessed at 17/02/2025)</w:t>
      </w:r>
    </w:p>
    <w:p w14:paraId="79C85052" w14:textId="77777777" w:rsidR="00292555" w:rsidRDefault="00C5369B" w:rsidP="00FA4B68">
      <w:pPr>
        <w:spacing w:line="360" w:lineRule="auto"/>
        <w:jc w:val="both"/>
      </w:pPr>
      <w:r>
        <w:rPr>
          <w:rFonts w:ascii="Arial" w:hAnsi="Arial" w:cs="Arial"/>
          <w:sz w:val="24"/>
          <w:szCs w:val="24"/>
        </w:rPr>
        <w:t>Ghandour, R., Bilal, J. and Mudassar, H., (2015). ‘Relationship between Service Quality, Customer Retention and the role of Social Media-Case study Premier Inn Hotel (UK)’. </w:t>
      </w:r>
      <w:r>
        <w:rPr>
          <w:rFonts w:ascii="Arial" w:hAnsi="Arial" w:cs="Arial"/>
          <w:i/>
          <w:iCs/>
          <w:sz w:val="24"/>
          <w:szCs w:val="24"/>
        </w:rPr>
        <w:t>Journal of Organizational Studies and Innovation</w:t>
      </w:r>
      <w:r>
        <w:rPr>
          <w:rFonts w:ascii="Arial" w:hAnsi="Arial" w:cs="Arial"/>
          <w:sz w:val="24"/>
          <w:szCs w:val="24"/>
        </w:rPr>
        <w:t>, </w:t>
      </w:r>
      <w:r>
        <w:rPr>
          <w:rFonts w:ascii="Arial" w:hAnsi="Arial" w:cs="Arial"/>
          <w:i/>
          <w:iCs/>
          <w:sz w:val="24"/>
          <w:szCs w:val="24"/>
        </w:rPr>
        <w:t>2</w:t>
      </w:r>
      <w:r>
        <w:rPr>
          <w:rFonts w:ascii="Arial" w:hAnsi="Arial" w:cs="Arial"/>
          <w:sz w:val="24"/>
          <w:szCs w:val="24"/>
        </w:rPr>
        <w:t>(4), pp. 1-12.</w:t>
      </w:r>
    </w:p>
    <w:p w14:paraId="79C85053" w14:textId="77777777" w:rsidR="00292555" w:rsidRDefault="00C5369B" w:rsidP="00FA4B68">
      <w:pPr>
        <w:spacing w:line="360" w:lineRule="auto"/>
        <w:jc w:val="both"/>
        <w:rPr>
          <w:rFonts w:ascii="Arial" w:hAnsi="Arial" w:cs="Arial"/>
          <w:sz w:val="24"/>
          <w:szCs w:val="24"/>
        </w:rPr>
      </w:pPr>
      <w:r>
        <w:rPr>
          <w:rFonts w:ascii="Arial" w:hAnsi="Arial" w:cs="Arial"/>
          <w:sz w:val="24"/>
          <w:szCs w:val="24"/>
        </w:rPr>
        <w:t xml:space="preserve">Gill, R., (2024). ‘Premier Inn owner reveals plan for further UK expansion’. </w:t>
      </w:r>
      <w:r>
        <w:rPr>
          <w:rFonts w:ascii="Arial" w:hAnsi="Arial" w:cs="Arial"/>
          <w:i/>
          <w:iCs/>
          <w:sz w:val="24"/>
          <w:szCs w:val="24"/>
        </w:rPr>
        <w:t xml:space="preserve">BTN Europe, </w:t>
      </w:r>
      <w:proofErr w:type="spellStart"/>
      <w:r>
        <w:rPr>
          <w:rFonts w:ascii="Arial" w:hAnsi="Arial" w:cs="Arial"/>
          <w:i/>
          <w:iCs/>
          <w:sz w:val="24"/>
          <w:szCs w:val="24"/>
        </w:rPr>
        <w:t>Accomodation</w:t>
      </w:r>
      <w:proofErr w:type="spellEnd"/>
      <w:r>
        <w:rPr>
          <w:rFonts w:ascii="Arial" w:hAnsi="Arial" w:cs="Arial"/>
          <w:i/>
          <w:iCs/>
          <w:sz w:val="24"/>
          <w:szCs w:val="24"/>
        </w:rPr>
        <w:t xml:space="preserve">. </w:t>
      </w:r>
      <w:r>
        <w:rPr>
          <w:rFonts w:ascii="Arial" w:hAnsi="Arial" w:cs="Arial"/>
          <w:sz w:val="24"/>
          <w:szCs w:val="24"/>
        </w:rPr>
        <w:t xml:space="preserve">[Online] Available at: </w:t>
      </w:r>
      <w:hyperlink r:id="rId11" w:history="1">
        <w:r>
          <w:rPr>
            <w:rStyle w:val="Hyperlink"/>
            <w:rFonts w:ascii="Arial" w:hAnsi="Arial" w:cs="Arial"/>
            <w:sz w:val="24"/>
            <w:szCs w:val="24"/>
          </w:rPr>
          <w:t>https://www.businesstravelnewseurope.com/Accommodation/Premier-Inn-targets-further-UK-expansion</w:t>
        </w:r>
      </w:hyperlink>
      <w:r>
        <w:rPr>
          <w:rFonts w:ascii="Arial" w:hAnsi="Arial" w:cs="Arial"/>
          <w:sz w:val="24"/>
          <w:szCs w:val="24"/>
        </w:rPr>
        <w:t xml:space="preserve"> (Accessed at 13/10/2024)</w:t>
      </w:r>
    </w:p>
    <w:p w14:paraId="10939591" w14:textId="7882D448" w:rsidR="00672492" w:rsidRPr="00672492" w:rsidRDefault="00672492" w:rsidP="00FA4B68">
      <w:pPr>
        <w:spacing w:line="360" w:lineRule="auto"/>
        <w:jc w:val="both"/>
        <w:rPr>
          <w:rFonts w:ascii="Arial" w:hAnsi="Arial" w:cs="Arial"/>
          <w:sz w:val="24"/>
          <w:szCs w:val="24"/>
        </w:rPr>
      </w:pPr>
      <w:r w:rsidRPr="00672492">
        <w:rPr>
          <w:rFonts w:ascii="Arial" w:hAnsi="Arial" w:cs="Arial"/>
          <w:sz w:val="24"/>
          <w:szCs w:val="24"/>
        </w:rPr>
        <w:t xml:space="preserve">Hayes, D.K., Hayes, J.D. and Hayes, P.A., </w:t>
      </w:r>
      <w:r>
        <w:rPr>
          <w:rFonts w:ascii="Arial" w:hAnsi="Arial" w:cs="Arial"/>
          <w:sz w:val="24"/>
          <w:szCs w:val="24"/>
        </w:rPr>
        <w:t>(</w:t>
      </w:r>
      <w:r w:rsidRPr="00672492">
        <w:rPr>
          <w:rFonts w:ascii="Arial" w:hAnsi="Arial" w:cs="Arial"/>
          <w:sz w:val="24"/>
          <w:szCs w:val="24"/>
        </w:rPr>
        <w:t>2021</w:t>
      </w:r>
      <w:r>
        <w:rPr>
          <w:rFonts w:ascii="Arial" w:hAnsi="Arial" w:cs="Arial"/>
          <w:sz w:val="24"/>
          <w:szCs w:val="24"/>
        </w:rPr>
        <w:t>)</w:t>
      </w:r>
      <w:r w:rsidRPr="00672492">
        <w:rPr>
          <w:rFonts w:ascii="Arial" w:hAnsi="Arial" w:cs="Arial"/>
          <w:sz w:val="24"/>
          <w:szCs w:val="24"/>
        </w:rPr>
        <w:t>. </w:t>
      </w:r>
      <w:r w:rsidRPr="00672492">
        <w:rPr>
          <w:rFonts w:ascii="Arial" w:hAnsi="Arial" w:cs="Arial"/>
          <w:i/>
          <w:iCs/>
          <w:sz w:val="24"/>
          <w:szCs w:val="24"/>
        </w:rPr>
        <w:t>Revenue management for the hospitality industry</w:t>
      </w:r>
      <w:r w:rsidRPr="00672492">
        <w:rPr>
          <w:rFonts w:ascii="Arial" w:hAnsi="Arial" w:cs="Arial"/>
          <w:sz w:val="24"/>
          <w:szCs w:val="24"/>
        </w:rPr>
        <w:t>. John Wiley &amp; Sons.</w:t>
      </w:r>
    </w:p>
    <w:p w14:paraId="79C85054" w14:textId="77777777" w:rsidR="00292555" w:rsidRDefault="00C5369B" w:rsidP="00FA4B68">
      <w:pPr>
        <w:spacing w:line="360" w:lineRule="auto"/>
        <w:jc w:val="both"/>
      </w:pPr>
      <w:r>
        <w:rPr>
          <w:rFonts w:ascii="Arial" w:hAnsi="Arial" w:cs="Arial"/>
          <w:sz w:val="24"/>
          <w:szCs w:val="24"/>
        </w:rPr>
        <w:t>Jayawardena, C., McMillan, D., Pantin, D., Taller, M. and Willie, P., (2013). ‘Trends in the international hotel industry’. </w:t>
      </w:r>
      <w:r>
        <w:rPr>
          <w:rFonts w:ascii="Arial" w:hAnsi="Arial" w:cs="Arial"/>
          <w:i/>
          <w:iCs/>
          <w:sz w:val="24"/>
          <w:szCs w:val="24"/>
        </w:rPr>
        <w:t>Worldwide Hospitality and Tourism Themes</w:t>
      </w:r>
      <w:r>
        <w:rPr>
          <w:rFonts w:ascii="Arial" w:hAnsi="Arial" w:cs="Arial"/>
          <w:sz w:val="24"/>
          <w:szCs w:val="24"/>
        </w:rPr>
        <w:t>, </w:t>
      </w:r>
      <w:r>
        <w:rPr>
          <w:rFonts w:ascii="Arial" w:hAnsi="Arial" w:cs="Arial"/>
          <w:i/>
          <w:iCs/>
          <w:sz w:val="24"/>
          <w:szCs w:val="24"/>
        </w:rPr>
        <w:t>5</w:t>
      </w:r>
      <w:r>
        <w:rPr>
          <w:rFonts w:ascii="Arial" w:hAnsi="Arial" w:cs="Arial"/>
          <w:sz w:val="24"/>
          <w:szCs w:val="24"/>
        </w:rPr>
        <w:t>(2), pp. 151-163.</w:t>
      </w:r>
    </w:p>
    <w:p w14:paraId="79C85055" w14:textId="77777777" w:rsidR="00292555" w:rsidRDefault="00C5369B" w:rsidP="00FA4B68">
      <w:pPr>
        <w:spacing w:line="360" w:lineRule="auto"/>
        <w:jc w:val="both"/>
      </w:pPr>
      <w:r>
        <w:rPr>
          <w:rFonts w:ascii="Arial" w:hAnsi="Arial" w:cs="Arial"/>
          <w:sz w:val="24"/>
          <w:szCs w:val="24"/>
        </w:rPr>
        <w:lastRenderedPageBreak/>
        <w:t xml:space="preserve">Kee, D.M.H., Ang, Z.L., Woh, M.T., Soleimani, M., Jayant, J., </w:t>
      </w:r>
      <w:proofErr w:type="spellStart"/>
      <w:r>
        <w:rPr>
          <w:rFonts w:ascii="Arial" w:hAnsi="Arial" w:cs="Arial"/>
          <w:sz w:val="24"/>
          <w:szCs w:val="24"/>
        </w:rPr>
        <w:t>Quttainah</w:t>
      </w:r>
      <w:proofErr w:type="spellEnd"/>
      <w:r>
        <w:rPr>
          <w:rFonts w:ascii="Arial" w:hAnsi="Arial" w:cs="Arial"/>
          <w:sz w:val="24"/>
          <w:szCs w:val="24"/>
        </w:rPr>
        <w:t>, M.A. and Pandey, R., (2020). ‘Shangri-La Hotels and Resorts’ People and Culture Strategy in Deriving Employee Satisfaction’. </w:t>
      </w:r>
      <w:r>
        <w:rPr>
          <w:rFonts w:ascii="Arial" w:hAnsi="Arial" w:cs="Arial"/>
          <w:i/>
          <w:iCs/>
          <w:sz w:val="24"/>
          <w:szCs w:val="24"/>
        </w:rPr>
        <w:t>Advances in Global Economics and Business Journal</w:t>
      </w:r>
      <w:r>
        <w:rPr>
          <w:rFonts w:ascii="Arial" w:hAnsi="Arial" w:cs="Arial"/>
          <w:sz w:val="24"/>
          <w:szCs w:val="24"/>
        </w:rPr>
        <w:t>, </w:t>
      </w:r>
      <w:r>
        <w:rPr>
          <w:rFonts w:ascii="Arial" w:hAnsi="Arial" w:cs="Arial"/>
          <w:i/>
          <w:iCs/>
          <w:sz w:val="24"/>
          <w:szCs w:val="24"/>
        </w:rPr>
        <w:t>1</w:t>
      </w:r>
      <w:r>
        <w:rPr>
          <w:rFonts w:ascii="Arial" w:hAnsi="Arial" w:cs="Arial"/>
          <w:sz w:val="24"/>
          <w:szCs w:val="24"/>
        </w:rPr>
        <w:t>(1), pp.1-11.</w:t>
      </w:r>
    </w:p>
    <w:p w14:paraId="79C85056" w14:textId="77777777" w:rsidR="00292555" w:rsidRDefault="00C5369B" w:rsidP="00FA4B68">
      <w:pPr>
        <w:spacing w:line="360" w:lineRule="auto"/>
        <w:jc w:val="both"/>
      </w:pPr>
      <w:proofErr w:type="spellStart"/>
      <w:r>
        <w:rPr>
          <w:rFonts w:ascii="Arial" w:hAnsi="Arial" w:cs="Arial"/>
          <w:sz w:val="24"/>
          <w:szCs w:val="24"/>
        </w:rPr>
        <w:t>Parkan</w:t>
      </w:r>
      <w:proofErr w:type="spellEnd"/>
      <w:r>
        <w:rPr>
          <w:rFonts w:ascii="Arial" w:hAnsi="Arial" w:cs="Arial"/>
          <w:sz w:val="24"/>
          <w:szCs w:val="24"/>
        </w:rPr>
        <w:t xml:space="preserve">, C., (2005). ‘Benchmarking operational performance: the case of two </w:t>
      </w:r>
      <w:proofErr w:type="gramStart"/>
      <w:r>
        <w:rPr>
          <w:rFonts w:ascii="Arial" w:hAnsi="Arial" w:cs="Arial"/>
          <w:sz w:val="24"/>
          <w:szCs w:val="24"/>
        </w:rPr>
        <w:t>hotels’</w:t>
      </w:r>
      <w:proofErr w:type="gramEnd"/>
      <w:r>
        <w:rPr>
          <w:rFonts w:ascii="Arial" w:hAnsi="Arial" w:cs="Arial"/>
          <w:sz w:val="24"/>
          <w:szCs w:val="24"/>
        </w:rPr>
        <w:t>. </w:t>
      </w:r>
      <w:r>
        <w:rPr>
          <w:rFonts w:ascii="Arial" w:hAnsi="Arial" w:cs="Arial"/>
          <w:i/>
          <w:iCs/>
          <w:sz w:val="24"/>
          <w:szCs w:val="24"/>
        </w:rPr>
        <w:t>International Journal of Productivity and Performance Management</w:t>
      </w:r>
      <w:r>
        <w:rPr>
          <w:rFonts w:ascii="Arial" w:hAnsi="Arial" w:cs="Arial"/>
          <w:sz w:val="24"/>
          <w:szCs w:val="24"/>
        </w:rPr>
        <w:t>, </w:t>
      </w:r>
      <w:r>
        <w:rPr>
          <w:rFonts w:ascii="Arial" w:hAnsi="Arial" w:cs="Arial"/>
          <w:i/>
          <w:iCs/>
          <w:sz w:val="24"/>
          <w:szCs w:val="24"/>
        </w:rPr>
        <w:t>54</w:t>
      </w:r>
      <w:r>
        <w:rPr>
          <w:rFonts w:ascii="Arial" w:hAnsi="Arial" w:cs="Arial"/>
          <w:sz w:val="24"/>
          <w:szCs w:val="24"/>
        </w:rPr>
        <w:t>(8), pp. 679-696.</w:t>
      </w:r>
    </w:p>
    <w:p w14:paraId="79C85057" w14:textId="77777777" w:rsidR="00292555" w:rsidRDefault="00C5369B" w:rsidP="00FA4B68">
      <w:pPr>
        <w:spacing w:line="360" w:lineRule="auto"/>
        <w:jc w:val="both"/>
      </w:pPr>
      <w:r>
        <w:rPr>
          <w:rFonts w:ascii="Arial" w:hAnsi="Arial" w:cs="Arial"/>
          <w:sz w:val="24"/>
          <w:szCs w:val="24"/>
        </w:rPr>
        <w:t xml:space="preserve">Premier Inn, (2023). ‘Annual Report and Accounts 2022/23’. </w:t>
      </w:r>
      <w:r>
        <w:rPr>
          <w:rFonts w:ascii="Arial" w:hAnsi="Arial" w:cs="Arial"/>
          <w:i/>
          <w:iCs/>
          <w:sz w:val="24"/>
          <w:szCs w:val="24"/>
        </w:rPr>
        <w:t xml:space="preserve">Premier Inn Accounts. </w:t>
      </w:r>
      <w:r>
        <w:rPr>
          <w:rFonts w:ascii="Arial" w:hAnsi="Arial" w:cs="Arial"/>
          <w:sz w:val="24"/>
          <w:szCs w:val="24"/>
        </w:rPr>
        <w:t xml:space="preserve">[Online] Available at: </w:t>
      </w:r>
      <w:hyperlink r:id="rId12" w:history="1">
        <w:r>
          <w:rPr>
            <w:rStyle w:val="Hyperlink"/>
            <w:rFonts w:ascii="Arial" w:hAnsi="Arial" w:cs="Arial"/>
            <w:sz w:val="24"/>
            <w:szCs w:val="24"/>
          </w:rPr>
          <w:t>https://www.annualreports.com/HostedData/AnnualReports/PDF/LSE_WTB_2023.pdf</w:t>
        </w:r>
      </w:hyperlink>
      <w:r>
        <w:rPr>
          <w:rFonts w:ascii="Arial" w:hAnsi="Arial" w:cs="Arial"/>
          <w:sz w:val="24"/>
          <w:szCs w:val="24"/>
        </w:rPr>
        <w:t xml:space="preserve"> (Accessed at 10/10/2024)</w:t>
      </w:r>
    </w:p>
    <w:p w14:paraId="79C85058" w14:textId="77777777" w:rsidR="00292555" w:rsidRDefault="00C5369B" w:rsidP="00FA4B68">
      <w:pPr>
        <w:spacing w:line="360" w:lineRule="auto"/>
        <w:jc w:val="both"/>
      </w:pPr>
      <w:r>
        <w:rPr>
          <w:rFonts w:ascii="Arial" w:hAnsi="Arial" w:cs="Arial"/>
          <w:sz w:val="24"/>
          <w:szCs w:val="24"/>
        </w:rPr>
        <w:t xml:space="preserve">Schwarz, L., (2024). ‘7 Trends Driving the Hospitality Industry in 2024’. </w:t>
      </w:r>
      <w:r>
        <w:rPr>
          <w:rFonts w:ascii="Arial" w:hAnsi="Arial" w:cs="Arial"/>
          <w:i/>
          <w:iCs/>
          <w:sz w:val="24"/>
          <w:szCs w:val="24"/>
        </w:rPr>
        <w:t xml:space="preserve">Oracle NetSuite. </w:t>
      </w:r>
      <w:r>
        <w:rPr>
          <w:rFonts w:ascii="Arial" w:hAnsi="Arial" w:cs="Arial"/>
          <w:sz w:val="24"/>
          <w:szCs w:val="24"/>
        </w:rPr>
        <w:t xml:space="preserve">[Online] Available at: </w:t>
      </w:r>
      <w:hyperlink r:id="rId13" w:anchor=":~:text=Some%20of%20the%20latest%20trends,of%20bleisure%20(combined%20business%20and" w:history="1">
        <w:r>
          <w:rPr>
            <w:rStyle w:val="Hyperlink"/>
            <w:rFonts w:ascii="Arial" w:hAnsi="Arial" w:cs="Arial"/>
            <w:sz w:val="24"/>
            <w:szCs w:val="24"/>
          </w:rPr>
          <w:t>https://www.netsuite.com/portal/resource/articles/erp/hospitality-industry-trends.shtml#:~:text=Some%20of%20the%20latest%20trends,of%20bleisure%20(combined%20business%20and</w:t>
        </w:r>
      </w:hyperlink>
      <w:r>
        <w:rPr>
          <w:rFonts w:ascii="Arial" w:hAnsi="Arial" w:cs="Arial"/>
          <w:sz w:val="24"/>
          <w:szCs w:val="24"/>
        </w:rPr>
        <w:t xml:space="preserve"> (Accessed at 13/10/1024)</w:t>
      </w:r>
    </w:p>
    <w:p w14:paraId="79C85059" w14:textId="27024F6A" w:rsidR="00292555" w:rsidRDefault="00C5369B" w:rsidP="00FA4B68">
      <w:pPr>
        <w:spacing w:line="360" w:lineRule="auto"/>
        <w:jc w:val="both"/>
      </w:pPr>
      <w:r>
        <w:rPr>
          <w:rFonts w:ascii="Arial" w:hAnsi="Arial" w:cs="Arial"/>
          <w:sz w:val="24"/>
          <w:szCs w:val="24"/>
        </w:rPr>
        <w:t>Shangri-La, (2023</w:t>
      </w:r>
      <w:r w:rsidR="004E17DC">
        <w:rPr>
          <w:rFonts w:ascii="Arial" w:hAnsi="Arial" w:cs="Arial"/>
          <w:sz w:val="24"/>
          <w:szCs w:val="24"/>
        </w:rPr>
        <w:t>a</w:t>
      </w:r>
      <w:r>
        <w:rPr>
          <w:rFonts w:ascii="Arial" w:hAnsi="Arial" w:cs="Arial"/>
          <w:sz w:val="24"/>
          <w:szCs w:val="24"/>
        </w:rPr>
        <w:t xml:space="preserve">). ‘Sustainability Report 2023’. </w:t>
      </w:r>
      <w:r>
        <w:rPr>
          <w:rFonts w:ascii="Arial" w:hAnsi="Arial" w:cs="Arial"/>
          <w:i/>
          <w:iCs/>
          <w:sz w:val="24"/>
          <w:szCs w:val="24"/>
        </w:rPr>
        <w:t xml:space="preserve">Shangri-La Asia Limited, Presentation. </w:t>
      </w:r>
      <w:r>
        <w:rPr>
          <w:rFonts w:ascii="Arial" w:hAnsi="Arial" w:cs="Arial"/>
          <w:sz w:val="24"/>
          <w:szCs w:val="24"/>
        </w:rPr>
        <w:t xml:space="preserve">[Online] Available at: </w:t>
      </w:r>
      <w:hyperlink r:id="rId14" w:history="1">
        <w:r>
          <w:rPr>
            <w:rStyle w:val="Hyperlink"/>
            <w:rFonts w:ascii="Arial" w:hAnsi="Arial" w:cs="Arial"/>
            <w:sz w:val="24"/>
            <w:szCs w:val="24"/>
          </w:rPr>
          <w:t>https://sitecore-cd.shangri-la.com/-/media/Project/Shangri-La-Group/Sustainability/Images/Sustainability-Report/2023_SustainabilityReport.pdf</w:t>
        </w:r>
      </w:hyperlink>
      <w:r>
        <w:rPr>
          <w:rFonts w:ascii="Arial" w:hAnsi="Arial" w:cs="Arial"/>
          <w:sz w:val="24"/>
          <w:szCs w:val="24"/>
        </w:rPr>
        <w:t xml:space="preserve"> (Accessed at 14/10/2024)</w:t>
      </w:r>
    </w:p>
    <w:p w14:paraId="79C8505A" w14:textId="76E414E3" w:rsidR="00292555" w:rsidRDefault="00C5369B" w:rsidP="00FA4B68">
      <w:pPr>
        <w:spacing w:line="360" w:lineRule="auto"/>
        <w:jc w:val="both"/>
      </w:pPr>
      <w:r w:rsidRPr="004D6145">
        <w:rPr>
          <w:rFonts w:ascii="Arial" w:hAnsi="Arial" w:cs="Arial"/>
          <w:sz w:val="24"/>
          <w:szCs w:val="24"/>
        </w:rPr>
        <w:t>Shangri-La, (2023</w:t>
      </w:r>
      <w:r w:rsidR="004E17DC">
        <w:rPr>
          <w:rFonts w:ascii="Arial" w:hAnsi="Arial" w:cs="Arial"/>
          <w:sz w:val="24"/>
          <w:szCs w:val="24"/>
        </w:rPr>
        <w:t>b</w:t>
      </w:r>
      <w:r w:rsidRPr="004D6145">
        <w:rPr>
          <w:rFonts w:ascii="Arial" w:hAnsi="Arial" w:cs="Arial"/>
          <w:sz w:val="24"/>
          <w:szCs w:val="24"/>
        </w:rPr>
        <w:t xml:space="preserve">). </w:t>
      </w:r>
      <w:r>
        <w:rPr>
          <w:rFonts w:ascii="Arial" w:hAnsi="Arial" w:cs="Arial"/>
          <w:sz w:val="24"/>
          <w:szCs w:val="24"/>
        </w:rPr>
        <w:t xml:space="preserve">‘Shangri-La Asia Limited Annual Report 2023’. </w:t>
      </w:r>
      <w:r>
        <w:rPr>
          <w:rFonts w:ascii="Arial" w:hAnsi="Arial" w:cs="Arial"/>
          <w:i/>
          <w:iCs/>
          <w:sz w:val="24"/>
          <w:szCs w:val="24"/>
        </w:rPr>
        <w:t xml:space="preserve">Shangri-La Public Disclosures. </w:t>
      </w:r>
      <w:r>
        <w:rPr>
          <w:rFonts w:ascii="Arial" w:hAnsi="Arial" w:cs="Arial"/>
          <w:sz w:val="24"/>
          <w:szCs w:val="24"/>
        </w:rPr>
        <w:t xml:space="preserve">[Online] Available at: </w:t>
      </w:r>
      <w:hyperlink r:id="rId15" w:history="1">
        <w:r>
          <w:rPr>
            <w:rStyle w:val="Hyperlink"/>
            <w:rFonts w:ascii="Arial" w:hAnsi="Arial" w:cs="Arial"/>
            <w:sz w:val="24"/>
            <w:szCs w:val="24"/>
          </w:rPr>
          <w:t>https://sitecore-cd.shangri-la.com/-/media/Project/Shangri-La-Group/Investor/Files/Public-Disclosures/Latest-Top-Publications/2023_Annual_Report_E.pdf</w:t>
        </w:r>
      </w:hyperlink>
      <w:r>
        <w:rPr>
          <w:rFonts w:ascii="Arial" w:hAnsi="Arial" w:cs="Arial"/>
          <w:sz w:val="24"/>
          <w:szCs w:val="24"/>
        </w:rPr>
        <w:t xml:space="preserve"> (Accessed at 10/10/2024)</w:t>
      </w:r>
    </w:p>
    <w:p w14:paraId="79C8505B" w14:textId="77777777" w:rsidR="00292555" w:rsidRDefault="00C5369B" w:rsidP="00FA4B68">
      <w:pPr>
        <w:spacing w:line="360" w:lineRule="auto"/>
        <w:jc w:val="both"/>
      </w:pPr>
      <w:r w:rsidRPr="004D6145">
        <w:rPr>
          <w:rFonts w:ascii="Arial" w:hAnsi="Arial" w:cs="Arial"/>
          <w:sz w:val="24"/>
          <w:szCs w:val="24"/>
        </w:rPr>
        <w:t xml:space="preserve">Shangri-La Group, (2024). </w:t>
      </w:r>
      <w:r>
        <w:rPr>
          <w:rFonts w:ascii="Arial" w:hAnsi="Arial" w:cs="Arial"/>
          <w:sz w:val="24"/>
          <w:szCs w:val="24"/>
        </w:rPr>
        <w:t xml:space="preserve">‘Shangri-La Group Expands Its Presence in China with Shangri-La Nanshan, Shenzhen, and JEN Kunming by Shangri-La’. </w:t>
      </w:r>
      <w:r>
        <w:rPr>
          <w:rFonts w:ascii="Arial" w:hAnsi="Arial" w:cs="Arial"/>
          <w:i/>
          <w:iCs/>
          <w:sz w:val="24"/>
          <w:szCs w:val="24"/>
        </w:rPr>
        <w:t xml:space="preserve">Shangri-La Group, Media. </w:t>
      </w:r>
      <w:r>
        <w:rPr>
          <w:rFonts w:ascii="Arial" w:hAnsi="Arial" w:cs="Arial"/>
          <w:sz w:val="24"/>
          <w:szCs w:val="24"/>
        </w:rPr>
        <w:t xml:space="preserve">[Online] Available at: </w:t>
      </w:r>
      <w:hyperlink r:id="rId16" w:history="1">
        <w:r>
          <w:rPr>
            <w:rStyle w:val="Hyperlink"/>
            <w:rFonts w:ascii="Arial" w:hAnsi="Arial" w:cs="Arial"/>
            <w:sz w:val="24"/>
            <w:szCs w:val="24"/>
          </w:rPr>
          <w:t>https://www.shangri-la.com/group/media/media_post?post=Shangri-La%20Group%20E</w:t>
        </w:r>
        <w:bookmarkStart w:id="20" w:name="_Hlt180056473"/>
        <w:bookmarkStart w:id="21" w:name="_Hlt180056474"/>
        <w:bookmarkEnd w:id="20"/>
        <w:bookmarkEnd w:id="21"/>
        <w:r>
          <w:rPr>
            <w:rStyle w:val="Hyperlink"/>
            <w:rFonts w:ascii="Arial" w:hAnsi="Arial" w:cs="Arial"/>
            <w:sz w:val="24"/>
            <w:szCs w:val="24"/>
          </w:rPr>
          <w:t>xpands%20Its%20Presence%20in%20China</w:t>
        </w:r>
      </w:hyperlink>
      <w:r>
        <w:rPr>
          <w:rFonts w:ascii="Arial" w:hAnsi="Arial" w:cs="Arial"/>
          <w:sz w:val="24"/>
          <w:szCs w:val="24"/>
        </w:rPr>
        <w:t xml:space="preserve"> (Accessed at 13/10/2024)</w:t>
      </w:r>
    </w:p>
    <w:p w14:paraId="79C8505C" w14:textId="77777777" w:rsidR="00292555" w:rsidRDefault="00C5369B" w:rsidP="00FA4B68">
      <w:pPr>
        <w:spacing w:line="360" w:lineRule="auto"/>
        <w:jc w:val="both"/>
      </w:pPr>
      <w:proofErr w:type="spellStart"/>
      <w:r>
        <w:rPr>
          <w:rFonts w:ascii="Arial" w:hAnsi="Arial" w:cs="Arial"/>
          <w:sz w:val="24"/>
          <w:szCs w:val="24"/>
        </w:rPr>
        <w:lastRenderedPageBreak/>
        <w:t>SimilarWeb</w:t>
      </w:r>
      <w:proofErr w:type="spellEnd"/>
      <w:r>
        <w:rPr>
          <w:rFonts w:ascii="Arial" w:hAnsi="Arial" w:cs="Arial"/>
          <w:sz w:val="24"/>
          <w:szCs w:val="24"/>
        </w:rPr>
        <w:t xml:space="preserve">, (2024). ‘Website Analysis for September 2024’. </w:t>
      </w:r>
      <w:proofErr w:type="spellStart"/>
      <w:r>
        <w:rPr>
          <w:rFonts w:ascii="Arial" w:hAnsi="Arial" w:cs="Arial"/>
          <w:i/>
          <w:iCs/>
          <w:sz w:val="24"/>
          <w:szCs w:val="24"/>
        </w:rPr>
        <w:t>SimilarWeb</w:t>
      </w:r>
      <w:proofErr w:type="spellEnd"/>
      <w:r>
        <w:rPr>
          <w:rFonts w:ascii="Arial" w:hAnsi="Arial" w:cs="Arial"/>
          <w:i/>
          <w:iCs/>
          <w:sz w:val="24"/>
          <w:szCs w:val="24"/>
        </w:rPr>
        <w:t xml:space="preserve">, Website Traffic Checker. </w:t>
      </w:r>
      <w:r>
        <w:rPr>
          <w:rFonts w:ascii="Arial" w:hAnsi="Arial" w:cs="Arial"/>
          <w:sz w:val="24"/>
          <w:szCs w:val="24"/>
        </w:rPr>
        <w:t xml:space="preserve">[Online] Available at: </w:t>
      </w:r>
      <w:hyperlink r:id="rId17" w:anchor="overview" w:history="1">
        <w:r>
          <w:rPr>
            <w:rStyle w:val="Hyperlink"/>
            <w:rFonts w:ascii="Arial" w:hAnsi="Arial" w:cs="Arial"/>
            <w:sz w:val="24"/>
            <w:szCs w:val="24"/>
          </w:rPr>
          <w:t>https://www.similarweb.com/website/shangri-la.com/#overview</w:t>
        </w:r>
      </w:hyperlink>
      <w:r>
        <w:rPr>
          <w:rFonts w:ascii="Arial" w:hAnsi="Arial" w:cs="Arial"/>
          <w:sz w:val="24"/>
          <w:szCs w:val="24"/>
        </w:rPr>
        <w:t xml:space="preserve"> (Accessed at 13/10/2024)</w:t>
      </w:r>
    </w:p>
    <w:p w14:paraId="79C8505D" w14:textId="77777777" w:rsidR="00292555" w:rsidRDefault="00C5369B" w:rsidP="00FA4B68">
      <w:pPr>
        <w:spacing w:line="360" w:lineRule="auto"/>
        <w:jc w:val="both"/>
      </w:pPr>
      <w:r>
        <w:rPr>
          <w:rFonts w:ascii="Arial" w:hAnsi="Arial" w:cs="Arial"/>
          <w:sz w:val="24"/>
          <w:szCs w:val="24"/>
        </w:rPr>
        <w:t xml:space="preserve">Sito, P., (2023). ‘Shangri-La poised to benefit from the Middle East’s economic rebound after decades-long expansion spree’. </w:t>
      </w:r>
      <w:proofErr w:type="spellStart"/>
      <w:r>
        <w:rPr>
          <w:rFonts w:ascii="Arial" w:hAnsi="Arial" w:cs="Arial"/>
          <w:i/>
          <w:iCs/>
          <w:sz w:val="24"/>
          <w:szCs w:val="24"/>
        </w:rPr>
        <w:t>myNews</w:t>
      </w:r>
      <w:proofErr w:type="spellEnd"/>
      <w:r>
        <w:rPr>
          <w:rFonts w:ascii="Arial" w:hAnsi="Arial" w:cs="Arial"/>
          <w:i/>
          <w:iCs/>
          <w:sz w:val="24"/>
          <w:szCs w:val="24"/>
        </w:rPr>
        <w:t xml:space="preserve">, Luxury Hotels. </w:t>
      </w:r>
      <w:r>
        <w:rPr>
          <w:rFonts w:ascii="Arial" w:hAnsi="Arial" w:cs="Arial"/>
          <w:sz w:val="24"/>
          <w:szCs w:val="24"/>
        </w:rPr>
        <w:t xml:space="preserve">[Online] Available at: </w:t>
      </w:r>
      <w:hyperlink r:id="rId18" w:history="1">
        <w:r>
          <w:rPr>
            <w:rStyle w:val="Hyperlink"/>
            <w:rFonts w:ascii="Arial" w:hAnsi="Arial" w:cs="Arial"/>
            <w:sz w:val="24"/>
            <w:szCs w:val="24"/>
          </w:rPr>
          <w:t>https://www.scmp.com/business/article/3239583/shangri-la-poised-benefit-middle-easts-economic-rebound-after-decades-long-expansion-spree?module=perpetual_scroll_0&amp;pgtype=article</w:t>
        </w:r>
      </w:hyperlink>
      <w:r>
        <w:rPr>
          <w:rFonts w:ascii="Arial" w:hAnsi="Arial" w:cs="Arial"/>
          <w:sz w:val="24"/>
          <w:szCs w:val="24"/>
        </w:rPr>
        <w:t xml:space="preserve"> (Accessed at 13/10/2024)</w:t>
      </w:r>
    </w:p>
    <w:p w14:paraId="79C8505E" w14:textId="77777777" w:rsidR="00292555" w:rsidRDefault="00C5369B" w:rsidP="00FA4B68">
      <w:pPr>
        <w:spacing w:line="360" w:lineRule="auto"/>
        <w:jc w:val="both"/>
      </w:pPr>
      <w:r>
        <w:rPr>
          <w:rFonts w:ascii="Arial" w:hAnsi="Arial" w:cs="Arial"/>
          <w:sz w:val="24"/>
          <w:szCs w:val="24"/>
        </w:rPr>
        <w:t xml:space="preserve">Whitbread, (2024). ‘Our strategy and targets’. </w:t>
      </w:r>
      <w:r>
        <w:rPr>
          <w:rFonts w:ascii="Arial" w:hAnsi="Arial" w:cs="Arial"/>
          <w:i/>
          <w:iCs/>
          <w:sz w:val="24"/>
          <w:szCs w:val="24"/>
        </w:rPr>
        <w:t xml:space="preserve">Whitbread, Sustainability. </w:t>
      </w:r>
      <w:r>
        <w:rPr>
          <w:rFonts w:ascii="Arial" w:hAnsi="Arial" w:cs="Arial"/>
          <w:sz w:val="24"/>
          <w:szCs w:val="24"/>
        </w:rPr>
        <w:t xml:space="preserve">[Online] Available at: </w:t>
      </w:r>
      <w:hyperlink r:id="rId19" w:history="1">
        <w:r>
          <w:rPr>
            <w:rStyle w:val="Hyperlink"/>
            <w:rFonts w:ascii="Arial" w:hAnsi="Arial" w:cs="Arial"/>
            <w:sz w:val="24"/>
            <w:szCs w:val="24"/>
          </w:rPr>
          <w:t>https://www.whitbread.co.uk/sustainability/our-strategy-targets/</w:t>
        </w:r>
      </w:hyperlink>
      <w:r>
        <w:rPr>
          <w:rFonts w:ascii="Arial" w:hAnsi="Arial" w:cs="Arial"/>
          <w:sz w:val="24"/>
          <w:szCs w:val="24"/>
        </w:rPr>
        <w:t xml:space="preserve"> (Accessed at 14/10/2024)</w:t>
      </w:r>
    </w:p>
    <w:p w14:paraId="79C8505F" w14:textId="77777777" w:rsidR="00292555" w:rsidRDefault="00C5369B" w:rsidP="00FA4B68">
      <w:pPr>
        <w:spacing w:line="360" w:lineRule="auto"/>
        <w:jc w:val="both"/>
        <w:rPr>
          <w:rFonts w:ascii="Arial" w:hAnsi="Arial" w:cs="Arial"/>
          <w:sz w:val="24"/>
          <w:szCs w:val="24"/>
        </w:rPr>
      </w:pPr>
      <w:r>
        <w:rPr>
          <w:rFonts w:ascii="Arial" w:hAnsi="Arial" w:cs="Arial"/>
          <w:sz w:val="24"/>
          <w:szCs w:val="24"/>
        </w:rPr>
        <w:t xml:space="preserve">Whitbread, (2023). ‘Environmental, Social and Governance Report 2022/23’. </w:t>
      </w:r>
      <w:r>
        <w:rPr>
          <w:rFonts w:ascii="Arial" w:hAnsi="Arial" w:cs="Arial"/>
          <w:i/>
          <w:iCs/>
          <w:sz w:val="24"/>
          <w:szCs w:val="24"/>
        </w:rPr>
        <w:t xml:space="preserve">Whitbread PLC, Presentation. </w:t>
      </w:r>
      <w:r>
        <w:rPr>
          <w:rFonts w:ascii="Arial" w:hAnsi="Arial" w:cs="Arial"/>
          <w:sz w:val="24"/>
          <w:szCs w:val="24"/>
        </w:rPr>
        <w:t xml:space="preserve">[Online] Available at: </w:t>
      </w:r>
      <w:hyperlink r:id="rId20" w:history="1">
        <w:r>
          <w:rPr>
            <w:rStyle w:val="Hyperlink"/>
            <w:rFonts w:ascii="Arial" w:hAnsi="Arial" w:cs="Arial"/>
            <w:sz w:val="24"/>
            <w:szCs w:val="24"/>
          </w:rPr>
          <w:t>https://cdn.whitbread.co.uk/media/2023/07/Whitbread_ESG_Report_2022.pdf</w:t>
        </w:r>
      </w:hyperlink>
      <w:r>
        <w:rPr>
          <w:rFonts w:ascii="Arial" w:hAnsi="Arial" w:cs="Arial"/>
          <w:sz w:val="24"/>
          <w:szCs w:val="24"/>
        </w:rPr>
        <w:t xml:space="preserve"> (Accessed at 14/10/2024)</w:t>
      </w:r>
    </w:p>
    <w:p w14:paraId="5BDBF1B4" w14:textId="355601E5" w:rsidR="00B97BCD" w:rsidRPr="00B97BCD" w:rsidRDefault="00B97BCD" w:rsidP="00FA4B68">
      <w:pPr>
        <w:spacing w:line="360" w:lineRule="auto"/>
        <w:jc w:val="both"/>
      </w:pPr>
      <w:r>
        <w:rPr>
          <w:rFonts w:ascii="Arial" w:hAnsi="Arial" w:cs="Arial"/>
          <w:sz w:val="24"/>
          <w:szCs w:val="24"/>
        </w:rPr>
        <w:t xml:space="preserve">Whitbread, (2022). ‘The Economic Impact of Premier Inn Hotels’. </w:t>
      </w:r>
      <w:r>
        <w:rPr>
          <w:rFonts w:ascii="Arial" w:hAnsi="Arial" w:cs="Arial"/>
          <w:i/>
          <w:iCs/>
          <w:sz w:val="24"/>
          <w:szCs w:val="24"/>
        </w:rPr>
        <w:t xml:space="preserve">Whitbread plc. </w:t>
      </w:r>
      <w:r>
        <w:rPr>
          <w:rFonts w:ascii="Arial" w:hAnsi="Arial" w:cs="Arial"/>
          <w:sz w:val="24"/>
          <w:szCs w:val="24"/>
        </w:rPr>
        <w:t xml:space="preserve">[Online] Available at: </w:t>
      </w:r>
      <w:hyperlink r:id="rId21" w:history="1">
        <w:r w:rsidRPr="004058E7">
          <w:rPr>
            <w:rStyle w:val="Hyperlink"/>
            <w:rFonts w:ascii="Arial" w:hAnsi="Arial" w:cs="Arial"/>
            <w:sz w:val="24"/>
            <w:szCs w:val="24"/>
          </w:rPr>
          <w:t>https://cdn.whitbread.co.uk/media/2023/08/The-Economic-Impact-of-Premier-Inn-hotels_2022-study_final.pdf</w:t>
        </w:r>
      </w:hyperlink>
      <w:r>
        <w:rPr>
          <w:rFonts w:ascii="Arial" w:hAnsi="Arial" w:cs="Arial"/>
          <w:sz w:val="24"/>
          <w:szCs w:val="24"/>
        </w:rPr>
        <w:t xml:space="preserve"> (Accessed at 17/02/2025)</w:t>
      </w:r>
    </w:p>
    <w:p w14:paraId="79C85060" w14:textId="77777777" w:rsidR="00292555" w:rsidRDefault="00C5369B" w:rsidP="00FA4B68">
      <w:pPr>
        <w:spacing w:line="360" w:lineRule="auto"/>
        <w:jc w:val="both"/>
      </w:pPr>
      <w:r>
        <w:rPr>
          <w:rFonts w:ascii="Arial" w:hAnsi="Arial" w:cs="Arial"/>
          <w:sz w:val="24"/>
          <w:szCs w:val="24"/>
        </w:rPr>
        <w:t xml:space="preserve">White, G.I., Sondhi, A.C. and Fried, D., (2002). ‘The analysis and use of financial </w:t>
      </w:r>
      <w:proofErr w:type="gramStart"/>
      <w:r>
        <w:rPr>
          <w:rFonts w:ascii="Arial" w:hAnsi="Arial" w:cs="Arial"/>
          <w:sz w:val="24"/>
          <w:szCs w:val="24"/>
        </w:rPr>
        <w:t>statements’</w:t>
      </w:r>
      <w:proofErr w:type="gramEnd"/>
      <w:r>
        <w:rPr>
          <w:rFonts w:ascii="Arial" w:hAnsi="Arial" w:cs="Arial"/>
          <w:sz w:val="24"/>
          <w:szCs w:val="24"/>
        </w:rPr>
        <w:t xml:space="preserve">. </w:t>
      </w:r>
      <w:r>
        <w:rPr>
          <w:rFonts w:ascii="Arial" w:hAnsi="Arial" w:cs="Arial"/>
          <w:i/>
          <w:iCs/>
          <w:sz w:val="24"/>
          <w:szCs w:val="24"/>
        </w:rPr>
        <w:t>John Wiley &amp; Sons.</w:t>
      </w:r>
    </w:p>
    <w:p w14:paraId="79C85061" w14:textId="77777777" w:rsidR="00292555" w:rsidRDefault="00C5369B" w:rsidP="00FA4B68">
      <w:pPr>
        <w:spacing w:line="360" w:lineRule="auto"/>
        <w:jc w:val="both"/>
      </w:pPr>
      <w:r>
        <w:rPr>
          <w:rFonts w:ascii="Arial" w:hAnsi="Arial" w:cs="Arial"/>
          <w:sz w:val="24"/>
          <w:szCs w:val="24"/>
        </w:rPr>
        <w:t xml:space="preserve">Weiss, L.A., (1981). ‘Start-up businesses: A comparison of </w:t>
      </w:r>
      <w:proofErr w:type="gramStart"/>
      <w:r>
        <w:rPr>
          <w:rFonts w:ascii="Arial" w:hAnsi="Arial" w:cs="Arial"/>
          <w:sz w:val="24"/>
          <w:szCs w:val="24"/>
        </w:rPr>
        <w:t>performances’</w:t>
      </w:r>
      <w:proofErr w:type="gramEnd"/>
      <w:r>
        <w:rPr>
          <w:rFonts w:ascii="Arial" w:hAnsi="Arial" w:cs="Arial"/>
          <w:sz w:val="24"/>
          <w:szCs w:val="24"/>
        </w:rPr>
        <w:t>. </w:t>
      </w:r>
      <w:r>
        <w:rPr>
          <w:rFonts w:ascii="Arial" w:hAnsi="Arial" w:cs="Arial"/>
          <w:i/>
          <w:iCs/>
          <w:sz w:val="24"/>
          <w:szCs w:val="24"/>
        </w:rPr>
        <w:t>Sloan Management Review (pre-1986)</w:t>
      </w:r>
      <w:r>
        <w:rPr>
          <w:rFonts w:ascii="Arial" w:hAnsi="Arial" w:cs="Arial"/>
          <w:sz w:val="24"/>
          <w:szCs w:val="24"/>
        </w:rPr>
        <w:t>, </w:t>
      </w:r>
      <w:r>
        <w:rPr>
          <w:rFonts w:ascii="Arial" w:hAnsi="Arial" w:cs="Arial"/>
          <w:i/>
          <w:iCs/>
          <w:sz w:val="24"/>
          <w:szCs w:val="24"/>
        </w:rPr>
        <w:t>23</w:t>
      </w:r>
      <w:r>
        <w:rPr>
          <w:rFonts w:ascii="Arial" w:hAnsi="Arial" w:cs="Arial"/>
          <w:sz w:val="24"/>
          <w:szCs w:val="24"/>
        </w:rPr>
        <w:t>(1), p.37.</w:t>
      </w:r>
    </w:p>
    <w:p w14:paraId="79C85062" w14:textId="77777777" w:rsidR="00292555" w:rsidRDefault="00C5369B" w:rsidP="00FA4B68">
      <w:pPr>
        <w:spacing w:line="360" w:lineRule="auto"/>
        <w:jc w:val="both"/>
      </w:pPr>
      <w:r>
        <w:rPr>
          <w:rFonts w:ascii="Arial" w:hAnsi="Arial" w:cs="Arial"/>
          <w:sz w:val="24"/>
          <w:szCs w:val="24"/>
        </w:rPr>
        <w:t xml:space="preserve">Yang, H.P., (2013). ‘Case study 12: Shangri-La hotels expanding to non-Asian </w:t>
      </w:r>
      <w:proofErr w:type="gramStart"/>
      <w:r>
        <w:rPr>
          <w:rFonts w:ascii="Arial" w:hAnsi="Arial" w:cs="Arial"/>
          <w:sz w:val="24"/>
          <w:szCs w:val="24"/>
        </w:rPr>
        <w:t>markets’</w:t>
      </w:r>
      <w:proofErr w:type="gramEnd"/>
      <w:r>
        <w:rPr>
          <w:rFonts w:ascii="Arial" w:hAnsi="Arial" w:cs="Arial"/>
          <w:sz w:val="24"/>
          <w:szCs w:val="24"/>
        </w:rPr>
        <w:t>. In </w:t>
      </w:r>
      <w:r>
        <w:rPr>
          <w:rFonts w:ascii="Arial" w:hAnsi="Arial" w:cs="Arial"/>
          <w:i/>
          <w:iCs/>
          <w:sz w:val="24"/>
          <w:szCs w:val="24"/>
        </w:rPr>
        <w:t>Marketing Cases from Emerging Markets</w:t>
      </w:r>
      <w:r>
        <w:rPr>
          <w:rFonts w:ascii="Arial" w:hAnsi="Arial" w:cs="Arial"/>
          <w:sz w:val="24"/>
          <w:szCs w:val="24"/>
        </w:rPr>
        <w:t> (pp. 113-116). Berlin, Heidelberg: Springer Berlin Heidelberg.</w:t>
      </w:r>
    </w:p>
    <w:sectPr w:rsidR="00292555" w:rsidSect="00A71CB2">
      <w:footerReference w:type="default" r:id="rId22"/>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881E2" w14:textId="77777777" w:rsidR="00655D35" w:rsidRDefault="00655D35">
      <w:pPr>
        <w:spacing w:after="0" w:line="240" w:lineRule="auto"/>
      </w:pPr>
      <w:r>
        <w:separator/>
      </w:r>
    </w:p>
  </w:endnote>
  <w:endnote w:type="continuationSeparator" w:id="0">
    <w:p w14:paraId="15AE299A" w14:textId="77777777" w:rsidR="00655D35" w:rsidRDefault="00655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8165165"/>
      <w:docPartObj>
        <w:docPartGallery w:val="Page Numbers (Bottom of Page)"/>
        <w:docPartUnique/>
      </w:docPartObj>
    </w:sdtPr>
    <w:sdtEndPr>
      <w:rPr>
        <w:color w:val="7F7F7F" w:themeColor="background1" w:themeShade="7F"/>
        <w:spacing w:val="60"/>
      </w:rPr>
    </w:sdtEndPr>
    <w:sdtContent>
      <w:p w14:paraId="1C9A7A8B" w14:textId="7C2CC46E" w:rsidR="00A71CB2" w:rsidRDefault="00A71CB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D0EE1D9" w14:textId="77777777" w:rsidR="00A71CB2" w:rsidRDefault="00A71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B1B3C8" w14:textId="77777777" w:rsidR="00655D35" w:rsidRDefault="00655D35">
      <w:pPr>
        <w:spacing w:after="0" w:line="240" w:lineRule="auto"/>
      </w:pPr>
      <w:r>
        <w:rPr>
          <w:color w:val="000000"/>
        </w:rPr>
        <w:separator/>
      </w:r>
    </w:p>
  </w:footnote>
  <w:footnote w:type="continuationSeparator" w:id="0">
    <w:p w14:paraId="7DFEE6D8" w14:textId="77777777" w:rsidR="00655D35" w:rsidRDefault="00655D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2555"/>
    <w:rsid w:val="000456FD"/>
    <w:rsid w:val="00060A7B"/>
    <w:rsid w:val="000C03D7"/>
    <w:rsid w:val="00162F2C"/>
    <w:rsid w:val="00172A14"/>
    <w:rsid w:val="001A65E9"/>
    <w:rsid w:val="00200B4A"/>
    <w:rsid w:val="00200E82"/>
    <w:rsid w:val="00210FCF"/>
    <w:rsid w:val="00215467"/>
    <w:rsid w:val="00217413"/>
    <w:rsid w:val="002402F9"/>
    <w:rsid w:val="002441E1"/>
    <w:rsid w:val="00261CCB"/>
    <w:rsid w:val="00292555"/>
    <w:rsid w:val="002A1E53"/>
    <w:rsid w:val="002F189A"/>
    <w:rsid w:val="003B1B4F"/>
    <w:rsid w:val="00406FD6"/>
    <w:rsid w:val="00430EEA"/>
    <w:rsid w:val="00455841"/>
    <w:rsid w:val="004A0F64"/>
    <w:rsid w:val="004D6145"/>
    <w:rsid w:val="004E17DC"/>
    <w:rsid w:val="005E316F"/>
    <w:rsid w:val="0063033A"/>
    <w:rsid w:val="00655D35"/>
    <w:rsid w:val="0066266C"/>
    <w:rsid w:val="00672492"/>
    <w:rsid w:val="006848DE"/>
    <w:rsid w:val="006B61B9"/>
    <w:rsid w:val="006E6841"/>
    <w:rsid w:val="00761F9A"/>
    <w:rsid w:val="008173A2"/>
    <w:rsid w:val="008E6B38"/>
    <w:rsid w:val="00913F6E"/>
    <w:rsid w:val="009A40C3"/>
    <w:rsid w:val="009C0915"/>
    <w:rsid w:val="00A05459"/>
    <w:rsid w:val="00A23491"/>
    <w:rsid w:val="00A43B3B"/>
    <w:rsid w:val="00A71CB2"/>
    <w:rsid w:val="00AA03FA"/>
    <w:rsid w:val="00AC7D83"/>
    <w:rsid w:val="00AE2E8A"/>
    <w:rsid w:val="00B2141C"/>
    <w:rsid w:val="00B8245A"/>
    <w:rsid w:val="00B95AAD"/>
    <w:rsid w:val="00B97BCD"/>
    <w:rsid w:val="00BD0017"/>
    <w:rsid w:val="00C0787A"/>
    <w:rsid w:val="00C1373D"/>
    <w:rsid w:val="00C32152"/>
    <w:rsid w:val="00C40A7E"/>
    <w:rsid w:val="00C5369B"/>
    <w:rsid w:val="00C7032D"/>
    <w:rsid w:val="00C77E51"/>
    <w:rsid w:val="00CD67CC"/>
    <w:rsid w:val="00CD744F"/>
    <w:rsid w:val="00CE5356"/>
    <w:rsid w:val="00D11F73"/>
    <w:rsid w:val="00D96836"/>
    <w:rsid w:val="00DC3DB8"/>
    <w:rsid w:val="00DC5917"/>
    <w:rsid w:val="00E54AED"/>
    <w:rsid w:val="00E66420"/>
    <w:rsid w:val="00E722C8"/>
    <w:rsid w:val="00EE1006"/>
    <w:rsid w:val="00F262DF"/>
    <w:rsid w:val="00FA4B68"/>
    <w:rsid w:val="00FF4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C84FEF"/>
  <w15:docId w15:val="{AE96ECEF-DC21-4AEC-83E1-4F8626F96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uiPriority w:val="99"/>
    <w:rPr>
      <w:color w:val="467886"/>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rPr>
      <w:color w:val="96607D"/>
      <w:u w:val="single"/>
    </w:rPr>
  </w:style>
  <w:style w:type="paragraph" w:styleId="TOCHeading">
    <w:name w:val="TOC Heading"/>
    <w:basedOn w:val="Heading1"/>
    <w:next w:val="Normal"/>
    <w:uiPriority w:val="39"/>
    <w:qFormat/>
    <w:pPr>
      <w:suppressAutoHyphens w:val="0"/>
      <w:spacing w:before="240" w:after="0" w:line="256" w:lineRule="auto"/>
    </w:pPr>
    <w:rPr>
      <w:kern w:val="0"/>
      <w:sz w:val="32"/>
      <w:szCs w:val="32"/>
      <w:lang w:eastAsia="en-GB"/>
    </w:rPr>
  </w:style>
  <w:style w:type="paragraph" w:styleId="TOC1">
    <w:name w:val="toc 1"/>
    <w:basedOn w:val="Normal"/>
    <w:next w:val="Normal"/>
    <w:autoRedefine/>
    <w:uiPriority w:val="39"/>
    <w:pPr>
      <w:spacing w:after="100"/>
    </w:pPr>
  </w:style>
  <w:style w:type="paragraph" w:styleId="TOC2">
    <w:name w:val="toc 2"/>
    <w:basedOn w:val="Normal"/>
    <w:next w:val="Normal"/>
    <w:autoRedefine/>
    <w:uiPriority w:val="39"/>
    <w:pPr>
      <w:spacing w:after="100"/>
      <w:ind w:left="220"/>
    </w:pPr>
  </w:style>
  <w:style w:type="paragraph" w:styleId="Header">
    <w:name w:val="header"/>
    <w:basedOn w:val="Normal"/>
    <w:link w:val="HeaderChar"/>
    <w:uiPriority w:val="99"/>
    <w:unhideWhenUsed/>
    <w:rsid w:val="00A71C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CB2"/>
  </w:style>
  <w:style w:type="paragraph" w:styleId="Footer">
    <w:name w:val="footer"/>
    <w:basedOn w:val="Normal"/>
    <w:link w:val="FooterChar"/>
    <w:uiPriority w:val="99"/>
    <w:unhideWhenUsed/>
    <w:rsid w:val="00A71C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C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thereviewmag.co.uk/shangri-la-at-the-shard/" TargetMode="External"/><Relationship Id="rId13" Type="http://schemas.openxmlformats.org/officeDocument/2006/relationships/hyperlink" Target="https://www.netsuite.com/portal/resource/articles/erp/hospitality-industry-trends.shtml" TargetMode="External"/><Relationship Id="rId18" Type="http://schemas.openxmlformats.org/officeDocument/2006/relationships/hyperlink" Target="https://www.scmp.com/business/article/3239583/shangri-la-poised-benefit-middle-easts-economic-rebound-after-decades-long-expansion-spree?module=perpetual_scroll_0&amp;pgtype=article" TargetMode="External"/><Relationship Id="rId3" Type="http://schemas.openxmlformats.org/officeDocument/2006/relationships/settings" Target="settings.xml"/><Relationship Id="rId21" Type="http://schemas.openxmlformats.org/officeDocument/2006/relationships/hyperlink" Target="https://cdn.whitbread.co.uk/media/2023/08/The-Economic-Impact-of-Premier-Inn-hotels_2022-study_final.pdf" TargetMode="External"/><Relationship Id="rId7" Type="http://schemas.openxmlformats.org/officeDocument/2006/relationships/image" Target="media/image1.jpeg"/><Relationship Id="rId12" Type="http://schemas.openxmlformats.org/officeDocument/2006/relationships/hyperlink" Target="https://www.annualreports.com/HostedData/AnnualReports/PDF/LSE_WTB_2023.pdf" TargetMode="External"/><Relationship Id="rId17" Type="http://schemas.openxmlformats.org/officeDocument/2006/relationships/hyperlink" Target="https://www.similarweb.com/website/shangri-la.com/" TargetMode="External"/><Relationship Id="rId2" Type="http://schemas.openxmlformats.org/officeDocument/2006/relationships/styles" Target="styles.xml"/><Relationship Id="rId16" Type="http://schemas.openxmlformats.org/officeDocument/2006/relationships/hyperlink" Target="https://www.shangri-la.com/group/media/media_post?post=Shangri-La%20Group%20Expands%20Its%20Presence%20in%20China" TargetMode="External"/><Relationship Id="rId20" Type="http://schemas.openxmlformats.org/officeDocument/2006/relationships/hyperlink" Target="https://cdn.whitbread.co.uk/media/2023/07/Whitbread_ESG_Report_2022.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usinesstravelnewseurope.com/Accommodation/Premier-Inn-targets-further-UK-expansi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itecore-cd.shangri-la.com/-/media/Project/Shangri-La-Group/Investor/Files/Public-Disclosures/Latest-Top-Publications/2023_Annual_Report_E.pdf" TargetMode="External"/><Relationship Id="rId23" Type="http://schemas.openxmlformats.org/officeDocument/2006/relationships/fontTable" Target="fontTable.xml"/><Relationship Id="rId10" Type="http://schemas.openxmlformats.org/officeDocument/2006/relationships/hyperlink" Target="https://companiesmarketcap.com/shangri-la/marketcap/?utm_source=chatgpt.com" TargetMode="External"/><Relationship Id="rId19" Type="http://schemas.openxmlformats.org/officeDocument/2006/relationships/hyperlink" Target="https://www.whitbread.co.uk/sustainability/our-strategy-targets/" TargetMode="External"/><Relationship Id="rId4" Type="http://schemas.openxmlformats.org/officeDocument/2006/relationships/webSettings" Target="webSettings.xml"/><Relationship Id="rId9" Type="http://schemas.openxmlformats.org/officeDocument/2006/relationships/hyperlink" Target="https://www.marketing91.com/marketing-mix-of-shangri-la-hotels-and-resorts/" TargetMode="External"/><Relationship Id="rId14" Type="http://schemas.openxmlformats.org/officeDocument/2006/relationships/hyperlink" Target="https://sitecore-cd.shangri-la.com/-/media/Project/Shangri-La-Group/Sustainability/Images/Sustainability-Report/2023_SustainabilityReport.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F91FF5-DA57-4201-812A-53039FB1BE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3521</Words>
  <Characters>20070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dc:description/>
  <cp:lastModifiedBy>Iulia Tanase</cp:lastModifiedBy>
  <cp:revision>5</cp:revision>
  <dcterms:created xsi:type="dcterms:W3CDTF">2025-02-27T09:22:00Z</dcterms:created>
  <dcterms:modified xsi:type="dcterms:W3CDTF">2025-02-27T09:33:00Z</dcterms:modified>
</cp:coreProperties>
</file>