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4B8C5F" w14:textId="77777777" w:rsidR="001C5595" w:rsidRDefault="001C5595" w:rsidP="00FE3910">
      <w:pPr>
        <w:rPr>
          <w:rFonts w:ascii="Arial" w:hAnsi="Arial" w:cs="Arial"/>
          <w:sz w:val="32"/>
          <w:szCs w:val="32"/>
        </w:rPr>
      </w:pPr>
    </w:p>
    <w:p w14:paraId="0A2FD4E1" w14:textId="77777777" w:rsidR="001C5595" w:rsidRDefault="001C5595" w:rsidP="00FE3910">
      <w:pPr>
        <w:rPr>
          <w:rFonts w:ascii="Arial" w:hAnsi="Arial" w:cs="Arial"/>
          <w:sz w:val="32"/>
          <w:szCs w:val="32"/>
        </w:rPr>
      </w:pPr>
    </w:p>
    <w:p w14:paraId="2D5911B7" w14:textId="4F3BFD53" w:rsidR="001C5595" w:rsidRDefault="00B16B6C" w:rsidP="00FE3910">
      <w:pPr>
        <w:rPr>
          <w:rFonts w:ascii="Arial" w:hAnsi="Arial" w:cs="Arial"/>
          <w:sz w:val="32"/>
          <w:szCs w:val="32"/>
        </w:rPr>
      </w:pPr>
      <w:r>
        <w:rPr>
          <w:rFonts w:ascii="Arial" w:eastAsiaTheme="majorEastAsia" w:hAnsi="Arial" w:cs="Arial"/>
          <w:b/>
          <w:bCs/>
          <w:noProof/>
          <w:sz w:val="28"/>
          <w:szCs w:val="28"/>
        </w:rPr>
        <w:drawing>
          <wp:anchor distT="0" distB="0" distL="114300" distR="114300" simplePos="0" relativeHeight="251658240" behindDoc="0" locked="0" layoutInCell="1" allowOverlap="1" wp14:anchorId="52BCEF68" wp14:editId="52D589C6">
            <wp:simplePos x="914400" y="1619250"/>
            <wp:positionH relativeFrom="column">
              <wp:align>left</wp:align>
            </wp:positionH>
            <wp:positionV relativeFrom="paragraph">
              <wp:align>top</wp:align>
            </wp:positionV>
            <wp:extent cx="3242310" cy="1621155"/>
            <wp:effectExtent l="0" t="0" r="0" b="0"/>
            <wp:wrapSquare wrapText="bothSides"/>
            <wp:docPr id="1" name="Εικόνα 1"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Εικόνα 1" descr="A close-up of a sign&#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3242310" cy="1621155"/>
                    </a:xfrm>
                    <a:prstGeom prst="rect">
                      <a:avLst/>
                    </a:prstGeom>
                  </pic:spPr>
                </pic:pic>
              </a:graphicData>
            </a:graphic>
          </wp:anchor>
        </w:drawing>
      </w:r>
      <w:r>
        <w:rPr>
          <w:rFonts w:ascii="Arial" w:hAnsi="Arial" w:cs="Arial"/>
          <w:sz w:val="32"/>
          <w:szCs w:val="32"/>
        </w:rPr>
        <w:br w:type="textWrapping" w:clear="all"/>
      </w:r>
    </w:p>
    <w:p w14:paraId="7B0D8B53" w14:textId="77777777" w:rsidR="001C5595" w:rsidRDefault="001C5595" w:rsidP="00FE3910">
      <w:pPr>
        <w:rPr>
          <w:rFonts w:ascii="Arial" w:hAnsi="Arial" w:cs="Arial"/>
          <w:sz w:val="32"/>
          <w:szCs w:val="32"/>
        </w:rPr>
      </w:pPr>
    </w:p>
    <w:p w14:paraId="7BC01D4C" w14:textId="78FA1734" w:rsidR="00FE3910" w:rsidRPr="00EC0E1F" w:rsidRDefault="00FE3910" w:rsidP="00FE3910">
      <w:pPr>
        <w:rPr>
          <w:rFonts w:ascii="Arial" w:hAnsi="Arial" w:cs="Arial"/>
          <w:sz w:val="32"/>
          <w:szCs w:val="32"/>
        </w:rPr>
      </w:pPr>
      <w:r w:rsidRPr="00EC0E1F">
        <w:rPr>
          <w:rFonts w:ascii="Arial" w:hAnsi="Arial" w:cs="Arial"/>
          <w:sz w:val="32"/>
          <w:szCs w:val="32"/>
        </w:rPr>
        <w:t>UNIVERSITY OF WALES: TRINITY SAINT DAVID</w:t>
      </w:r>
    </w:p>
    <w:p w14:paraId="73EEE824" w14:textId="1AB45CE6" w:rsidR="0084240B" w:rsidRPr="00EC0E1F" w:rsidRDefault="0084240B">
      <w:pPr>
        <w:rPr>
          <w:rFonts w:ascii="Arial" w:hAnsi="Arial" w:cs="Arial"/>
          <w:sz w:val="32"/>
          <w:szCs w:val="32"/>
        </w:rPr>
      </w:pPr>
      <w:r w:rsidRPr="00EC0E1F">
        <w:rPr>
          <w:rFonts w:ascii="Arial" w:hAnsi="Arial" w:cs="Arial"/>
          <w:sz w:val="32"/>
          <w:szCs w:val="32"/>
        </w:rPr>
        <w:t>BMSW6106</w:t>
      </w:r>
    </w:p>
    <w:p w14:paraId="493F5168" w14:textId="35D07F67" w:rsidR="0093763B" w:rsidRPr="00EC0E1F" w:rsidRDefault="0084240B">
      <w:pPr>
        <w:rPr>
          <w:rFonts w:ascii="Arial" w:hAnsi="Arial" w:cs="Arial"/>
          <w:sz w:val="32"/>
          <w:szCs w:val="32"/>
        </w:rPr>
      </w:pPr>
      <w:r w:rsidRPr="00EC0E1F">
        <w:rPr>
          <w:rFonts w:ascii="Arial" w:hAnsi="Arial" w:cs="Arial"/>
          <w:sz w:val="32"/>
          <w:szCs w:val="32"/>
        </w:rPr>
        <w:t>Developing Emotional Intelligence Skills for the Workplace</w:t>
      </w:r>
    </w:p>
    <w:p w14:paraId="409D4604" w14:textId="1506EA38" w:rsidR="004424CF" w:rsidRPr="00EC0E1F" w:rsidRDefault="003D387F">
      <w:pPr>
        <w:rPr>
          <w:rFonts w:ascii="Arial" w:hAnsi="Arial" w:cs="Arial"/>
          <w:sz w:val="32"/>
          <w:szCs w:val="32"/>
        </w:rPr>
      </w:pPr>
      <w:r w:rsidRPr="00EC0E1F">
        <w:rPr>
          <w:rFonts w:ascii="Arial" w:hAnsi="Arial" w:cs="Arial"/>
          <w:sz w:val="32"/>
          <w:szCs w:val="32"/>
        </w:rPr>
        <w:t>Assessment Task 1 –Individual Report. Report title “Why building an emotionally intelligent workforce should be a business priority in this current volatile economic environment and how employers can train and develop their existing staff to make them emotionally intelligent workforce</w:t>
      </w:r>
      <w:r w:rsidR="00830E10" w:rsidRPr="00EC0E1F">
        <w:rPr>
          <w:rFonts w:ascii="Arial" w:hAnsi="Arial" w:cs="Arial"/>
          <w:sz w:val="32"/>
          <w:szCs w:val="32"/>
        </w:rPr>
        <w:t>?”</w:t>
      </w:r>
      <w:r w:rsidR="00830E10">
        <w:rPr>
          <w:rFonts w:ascii="Arial" w:hAnsi="Arial" w:cs="Arial"/>
          <w:sz w:val="32"/>
          <w:szCs w:val="32"/>
        </w:rPr>
        <w:t xml:space="preserve"> (</w:t>
      </w:r>
      <w:r w:rsidR="0006159F">
        <w:rPr>
          <w:rFonts w:ascii="Arial" w:hAnsi="Arial" w:cs="Arial"/>
          <w:sz w:val="32"/>
          <w:szCs w:val="32"/>
        </w:rPr>
        <w:t>3500 words)</w:t>
      </w:r>
    </w:p>
    <w:p w14:paraId="7D787943" w14:textId="145CAC2A" w:rsidR="003D387F" w:rsidRPr="00EC0E1F" w:rsidRDefault="003D387F">
      <w:pPr>
        <w:rPr>
          <w:rFonts w:ascii="Arial" w:hAnsi="Arial" w:cs="Arial"/>
          <w:sz w:val="32"/>
          <w:szCs w:val="32"/>
        </w:rPr>
      </w:pPr>
      <w:r w:rsidRPr="00EC0E1F">
        <w:rPr>
          <w:rFonts w:ascii="Arial" w:hAnsi="Arial" w:cs="Arial"/>
          <w:sz w:val="32"/>
          <w:szCs w:val="32"/>
        </w:rPr>
        <w:t>Assessment Task 2 –Individual poster Presentation</w:t>
      </w:r>
    </w:p>
    <w:p w14:paraId="01B23ADA" w14:textId="0457127D" w:rsidR="004424CF" w:rsidRPr="00EC0E1F" w:rsidRDefault="004424CF">
      <w:pPr>
        <w:rPr>
          <w:rFonts w:ascii="Arial" w:hAnsi="Arial" w:cs="Arial"/>
          <w:sz w:val="32"/>
          <w:szCs w:val="32"/>
        </w:rPr>
      </w:pPr>
      <w:r w:rsidRPr="00EC0E1F">
        <w:rPr>
          <w:rFonts w:ascii="Arial" w:hAnsi="Arial" w:cs="Arial"/>
          <w:sz w:val="32"/>
          <w:szCs w:val="32"/>
        </w:rPr>
        <w:t xml:space="preserve">Lecture name: </w:t>
      </w:r>
      <w:r w:rsidR="00464EF6" w:rsidRPr="00EC0E1F">
        <w:rPr>
          <w:rFonts w:ascii="Arial" w:hAnsi="Arial" w:cs="Arial"/>
          <w:sz w:val="32"/>
          <w:szCs w:val="32"/>
        </w:rPr>
        <w:t>Amare Desta</w:t>
      </w:r>
    </w:p>
    <w:p w14:paraId="3EB48CB7" w14:textId="29939E54" w:rsidR="00464EF6" w:rsidRDefault="00464EF6">
      <w:pPr>
        <w:rPr>
          <w:rFonts w:ascii="Arial" w:hAnsi="Arial" w:cs="Arial"/>
          <w:sz w:val="32"/>
          <w:szCs w:val="32"/>
        </w:rPr>
      </w:pPr>
      <w:r w:rsidRPr="00EC0E1F">
        <w:rPr>
          <w:rFonts w:ascii="Arial" w:hAnsi="Arial" w:cs="Arial"/>
          <w:sz w:val="32"/>
          <w:szCs w:val="32"/>
        </w:rPr>
        <w:t>Student name:</w:t>
      </w:r>
      <w:r w:rsidR="00830E10">
        <w:rPr>
          <w:rFonts w:ascii="Arial" w:hAnsi="Arial" w:cs="Arial"/>
          <w:sz w:val="32"/>
          <w:szCs w:val="32"/>
        </w:rPr>
        <w:t xml:space="preserve"> </w:t>
      </w:r>
      <w:r w:rsidRPr="00EC0E1F">
        <w:rPr>
          <w:rFonts w:ascii="Arial" w:hAnsi="Arial" w:cs="Arial"/>
          <w:sz w:val="32"/>
          <w:szCs w:val="32"/>
        </w:rPr>
        <w:t>2023024 Maria Vitoroi</w:t>
      </w:r>
    </w:p>
    <w:p w14:paraId="54125580" w14:textId="77777777" w:rsidR="001C5595" w:rsidRDefault="001C5595">
      <w:pPr>
        <w:rPr>
          <w:rFonts w:ascii="Arial" w:hAnsi="Arial" w:cs="Arial"/>
          <w:sz w:val="32"/>
          <w:szCs w:val="32"/>
        </w:rPr>
      </w:pPr>
    </w:p>
    <w:p w14:paraId="2C016C91" w14:textId="77777777" w:rsidR="001C5595" w:rsidRDefault="001C5595" w:rsidP="00304C33">
      <w:pPr>
        <w:jc w:val="right"/>
        <w:rPr>
          <w:rFonts w:ascii="Arial" w:hAnsi="Arial" w:cs="Arial"/>
          <w:sz w:val="32"/>
          <w:szCs w:val="32"/>
        </w:rPr>
      </w:pPr>
    </w:p>
    <w:p w14:paraId="41DEFF09" w14:textId="77777777" w:rsidR="001C5595" w:rsidRDefault="001C5595">
      <w:pPr>
        <w:rPr>
          <w:rFonts w:ascii="Arial" w:hAnsi="Arial" w:cs="Arial"/>
          <w:sz w:val="32"/>
          <w:szCs w:val="32"/>
        </w:rPr>
      </w:pPr>
    </w:p>
    <w:p w14:paraId="72CB1FB1" w14:textId="77777777" w:rsidR="00DF4A89" w:rsidRDefault="00DF4A89">
      <w:pPr>
        <w:rPr>
          <w:rFonts w:ascii="Arial" w:hAnsi="Arial" w:cs="Arial"/>
          <w:sz w:val="32"/>
          <w:szCs w:val="32"/>
        </w:rPr>
      </w:pPr>
    </w:p>
    <w:p w14:paraId="0C120A65" w14:textId="77777777" w:rsidR="00DF4A89" w:rsidRDefault="00DF4A89">
      <w:pPr>
        <w:rPr>
          <w:rFonts w:ascii="Arial" w:hAnsi="Arial" w:cs="Arial"/>
          <w:sz w:val="32"/>
          <w:szCs w:val="32"/>
        </w:rPr>
      </w:pPr>
    </w:p>
    <w:p w14:paraId="55FEAC9F" w14:textId="77777777" w:rsidR="00DF4A89" w:rsidRDefault="00DF4A89">
      <w:pPr>
        <w:rPr>
          <w:rFonts w:ascii="Arial" w:hAnsi="Arial" w:cs="Arial"/>
          <w:sz w:val="32"/>
          <w:szCs w:val="32"/>
        </w:rPr>
      </w:pPr>
    </w:p>
    <w:p w14:paraId="49493145" w14:textId="77777777" w:rsidR="00DF4A89" w:rsidRDefault="00DF4A89">
      <w:pPr>
        <w:rPr>
          <w:rFonts w:ascii="Arial" w:hAnsi="Arial" w:cs="Arial"/>
          <w:sz w:val="32"/>
          <w:szCs w:val="32"/>
        </w:rPr>
      </w:pPr>
    </w:p>
    <w:p w14:paraId="05FEC35B" w14:textId="77777777" w:rsidR="00DF4A89" w:rsidRDefault="00DF4A89">
      <w:pPr>
        <w:rPr>
          <w:rFonts w:ascii="Arial" w:hAnsi="Arial" w:cs="Arial"/>
          <w:sz w:val="32"/>
          <w:szCs w:val="32"/>
        </w:rPr>
      </w:pPr>
    </w:p>
    <w:p w14:paraId="2263CA3D" w14:textId="77777777" w:rsidR="00DF4A89" w:rsidRDefault="00DF4A89">
      <w:pPr>
        <w:rPr>
          <w:rFonts w:ascii="Arial" w:hAnsi="Arial" w:cs="Arial"/>
          <w:sz w:val="32"/>
          <w:szCs w:val="32"/>
        </w:rPr>
      </w:pPr>
    </w:p>
    <w:sdt>
      <w:sdtPr>
        <w:rPr>
          <w:rFonts w:ascii="Arial" w:eastAsiaTheme="minorHAnsi" w:hAnsi="Arial" w:cs="Arial"/>
          <w:b w:val="0"/>
          <w:bCs w:val="0"/>
          <w:color w:val="auto"/>
          <w:sz w:val="22"/>
          <w:szCs w:val="22"/>
          <w:lang w:eastAsia="en-US"/>
        </w:rPr>
        <w:id w:val="176322533"/>
        <w:docPartObj>
          <w:docPartGallery w:val="Table of Contents"/>
          <w:docPartUnique/>
        </w:docPartObj>
      </w:sdtPr>
      <w:sdtEndPr>
        <w:rPr>
          <w:rFonts w:asciiTheme="minorHAnsi" w:hAnsiTheme="minorHAnsi" w:cstheme="minorBidi"/>
          <w:kern w:val="2"/>
          <w:lang w:val="en-GB"/>
          <w14:ligatures w14:val="standardContextual"/>
        </w:rPr>
      </w:sdtEndPr>
      <w:sdtContent>
        <w:p w14:paraId="49120800" w14:textId="77777777" w:rsidR="00530508" w:rsidRPr="00512A43" w:rsidRDefault="00530508" w:rsidP="00530508">
          <w:pPr>
            <w:pStyle w:val="TOCHeading"/>
            <w:spacing w:before="0" w:line="360" w:lineRule="auto"/>
            <w:jc w:val="both"/>
            <w:rPr>
              <w:rFonts w:ascii="Arial" w:hAnsi="Arial" w:cs="Arial"/>
              <w:color w:val="auto"/>
              <w:lang w:val="en-GB"/>
            </w:rPr>
          </w:pPr>
          <w:r w:rsidRPr="00512A43">
            <w:rPr>
              <w:rFonts w:ascii="Arial" w:hAnsi="Arial" w:cs="Arial"/>
              <w:color w:val="auto"/>
              <w:lang w:val="en-GB"/>
            </w:rPr>
            <w:t>TABLE OF CONTENTS:</w:t>
          </w:r>
        </w:p>
        <w:p w14:paraId="53C9BE3E" w14:textId="7B4D6822" w:rsidR="00530508" w:rsidRDefault="00530508" w:rsidP="00530508">
          <w:pPr>
            <w:pStyle w:val="TOC1"/>
            <w:tabs>
              <w:tab w:val="right" w:leader="dot" w:pos="9016"/>
            </w:tabs>
            <w:rPr>
              <w:rFonts w:eastAsiaTheme="minorEastAsia"/>
              <w:noProof/>
              <w:lang w:eastAsia="el-GR"/>
            </w:rPr>
          </w:pPr>
          <w:r w:rsidRPr="00512A43">
            <w:rPr>
              <w:rFonts w:ascii="Arial" w:hAnsi="Arial" w:cs="Arial"/>
            </w:rPr>
            <w:fldChar w:fldCharType="begin"/>
          </w:r>
          <w:r w:rsidRPr="00512A43">
            <w:rPr>
              <w:rFonts w:ascii="Arial" w:hAnsi="Arial" w:cs="Arial"/>
            </w:rPr>
            <w:instrText xml:space="preserve"> TOC \o "1-3" \h \z \u </w:instrText>
          </w:r>
          <w:r w:rsidRPr="00512A43">
            <w:rPr>
              <w:rFonts w:ascii="Arial" w:hAnsi="Arial" w:cs="Arial"/>
            </w:rPr>
            <w:fldChar w:fldCharType="separate"/>
          </w:r>
          <w:hyperlink w:anchor="_Toc151072431" w:history="1">
            <w:r w:rsidRPr="00327747">
              <w:rPr>
                <w:rStyle w:val="Hyperlink"/>
                <w:rFonts w:ascii="Arial" w:hAnsi="Arial" w:cs="Arial"/>
                <w:noProof/>
                <w:lang w:val="en-GB"/>
              </w:rPr>
              <w:t>INTRODUCTION:</w:t>
            </w:r>
            <w:r>
              <w:rPr>
                <w:noProof/>
                <w:webHidden/>
              </w:rPr>
              <w:tab/>
            </w:r>
            <w:r>
              <w:rPr>
                <w:noProof/>
                <w:webHidden/>
              </w:rPr>
              <w:fldChar w:fldCharType="begin"/>
            </w:r>
            <w:r>
              <w:rPr>
                <w:noProof/>
                <w:webHidden/>
              </w:rPr>
              <w:instrText xml:space="preserve"> PAGEREF _Toc151072431 \h </w:instrText>
            </w:r>
            <w:r>
              <w:rPr>
                <w:noProof/>
                <w:webHidden/>
              </w:rPr>
            </w:r>
            <w:r>
              <w:rPr>
                <w:noProof/>
                <w:webHidden/>
              </w:rPr>
              <w:fldChar w:fldCharType="separate"/>
            </w:r>
            <w:r w:rsidR="00BA62F7">
              <w:rPr>
                <w:noProof/>
                <w:webHidden/>
              </w:rPr>
              <w:t>3</w:t>
            </w:r>
            <w:r>
              <w:rPr>
                <w:noProof/>
                <w:webHidden/>
              </w:rPr>
              <w:fldChar w:fldCharType="end"/>
            </w:r>
          </w:hyperlink>
        </w:p>
        <w:p w14:paraId="7D942CFB" w14:textId="6145ECDF" w:rsidR="00530508" w:rsidRDefault="00530508" w:rsidP="00530508">
          <w:pPr>
            <w:pStyle w:val="TOC1"/>
            <w:tabs>
              <w:tab w:val="right" w:leader="dot" w:pos="9016"/>
            </w:tabs>
            <w:rPr>
              <w:rFonts w:eastAsiaTheme="minorEastAsia"/>
              <w:noProof/>
              <w:lang w:eastAsia="el-GR"/>
            </w:rPr>
          </w:pPr>
          <w:hyperlink w:anchor="_Toc151072432" w:history="1">
            <w:r w:rsidRPr="00327747">
              <w:rPr>
                <w:rStyle w:val="Hyperlink"/>
                <w:rFonts w:ascii="Arial" w:hAnsi="Arial" w:cs="Arial"/>
                <w:noProof/>
                <w:lang w:val="en-GB"/>
              </w:rPr>
              <w:t>EMOTIONAL INTELLIGENCE IN THE WORKPLACE:</w:t>
            </w:r>
            <w:r>
              <w:rPr>
                <w:noProof/>
                <w:webHidden/>
              </w:rPr>
              <w:tab/>
            </w:r>
            <w:r>
              <w:rPr>
                <w:noProof/>
                <w:webHidden/>
              </w:rPr>
              <w:fldChar w:fldCharType="begin"/>
            </w:r>
            <w:r>
              <w:rPr>
                <w:noProof/>
                <w:webHidden/>
              </w:rPr>
              <w:instrText xml:space="preserve"> PAGEREF _Toc151072432 \h </w:instrText>
            </w:r>
            <w:r>
              <w:rPr>
                <w:noProof/>
                <w:webHidden/>
              </w:rPr>
            </w:r>
            <w:r>
              <w:rPr>
                <w:noProof/>
                <w:webHidden/>
              </w:rPr>
              <w:fldChar w:fldCharType="separate"/>
            </w:r>
            <w:r w:rsidR="00BA62F7">
              <w:rPr>
                <w:noProof/>
                <w:webHidden/>
              </w:rPr>
              <w:t>4</w:t>
            </w:r>
            <w:r>
              <w:rPr>
                <w:noProof/>
                <w:webHidden/>
              </w:rPr>
              <w:fldChar w:fldCharType="end"/>
            </w:r>
          </w:hyperlink>
        </w:p>
        <w:p w14:paraId="388E9EEE" w14:textId="6FB4EDF1" w:rsidR="00530508" w:rsidRDefault="00530508" w:rsidP="00530508">
          <w:pPr>
            <w:pStyle w:val="TOC1"/>
            <w:tabs>
              <w:tab w:val="right" w:leader="dot" w:pos="9016"/>
            </w:tabs>
            <w:rPr>
              <w:rFonts w:eastAsiaTheme="minorEastAsia"/>
              <w:noProof/>
              <w:lang w:eastAsia="el-GR"/>
            </w:rPr>
          </w:pPr>
          <w:hyperlink w:anchor="_Toc151072433" w:history="1">
            <w:r w:rsidRPr="00327747">
              <w:rPr>
                <w:rStyle w:val="Hyperlink"/>
                <w:rFonts w:ascii="Arial" w:hAnsi="Arial" w:cs="Arial"/>
                <w:noProof/>
                <w:lang w:val="en-GB"/>
              </w:rPr>
              <w:t>RECOMMENDATIONS:</w:t>
            </w:r>
            <w:r>
              <w:rPr>
                <w:noProof/>
                <w:webHidden/>
              </w:rPr>
              <w:tab/>
            </w:r>
            <w:r>
              <w:rPr>
                <w:noProof/>
                <w:webHidden/>
              </w:rPr>
              <w:fldChar w:fldCharType="begin"/>
            </w:r>
            <w:r>
              <w:rPr>
                <w:noProof/>
                <w:webHidden/>
              </w:rPr>
              <w:instrText xml:space="preserve"> PAGEREF _Toc151072433 \h </w:instrText>
            </w:r>
            <w:r>
              <w:rPr>
                <w:noProof/>
                <w:webHidden/>
              </w:rPr>
            </w:r>
            <w:r>
              <w:rPr>
                <w:noProof/>
                <w:webHidden/>
              </w:rPr>
              <w:fldChar w:fldCharType="separate"/>
            </w:r>
            <w:r w:rsidR="00BA62F7">
              <w:rPr>
                <w:noProof/>
                <w:webHidden/>
              </w:rPr>
              <w:t>9</w:t>
            </w:r>
            <w:r>
              <w:rPr>
                <w:noProof/>
                <w:webHidden/>
              </w:rPr>
              <w:fldChar w:fldCharType="end"/>
            </w:r>
          </w:hyperlink>
        </w:p>
        <w:p w14:paraId="5273F324" w14:textId="56C55547" w:rsidR="00530508" w:rsidRDefault="00530508" w:rsidP="00530508">
          <w:pPr>
            <w:pStyle w:val="TOC1"/>
            <w:tabs>
              <w:tab w:val="right" w:leader="dot" w:pos="9016"/>
            </w:tabs>
            <w:rPr>
              <w:rFonts w:eastAsiaTheme="minorEastAsia"/>
              <w:noProof/>
              <w:lang w:eastAsia="el-GR"/>
            </w:rPr>
          </w:pPr>
          <w:hyperlink w:anchor="_Toc151072434" w:history="1">
            <w:r w:rsidRPr="00327747">
              <w:rPr>
                <w:rStyle w:val="Hyperlink"/>
                <w:rFonts w:ascii="Arial" w:hAnsi="Arial" w:cs="Arial"/>
                <w:noProof/>
                <w:lang w:val="en-GB"/>
              </w:rPr>
              <w:t>CONCLUSION:</w:t>
            </w:r>
            <w:r>
              <w:rPr>
                <w:noProof/>
                <w:webHidden/>
              </w:rPr>
              <w:tab/>
            </w:r>
            <w:r>
              <w:rPr>
                <w:noProof/>
                <w:webHidden/>
              </w:rPr>
              <w:fldChar w:fldCharType="begin"/>
            </w:r>
            <w:r>
              <w:rPr>
                <w:noProof/>
                <w:webHidden/>
              </w:rPr>
              <w:instrText xml:space="preserve"> PAGEREF _Toc151072434 \h </w:instrText>
            </w:r>
            <w:r>
              <w:rPr>
                <w:noProof/>
                <w:webHidden/>
              </w:rPr>
            </w:r>
            <w:r>
              <w:rPr>
                <w:noProof/>
                <w:webHidden/>
              </w:rPr>
              <w:fldChar w:fldCharType="separate"/>
            </w:r>
            <w:r w:rsidR="00BA62F7">
              <w:rPr>
                <w:noProof/>
                <w:webHidden/>
              </w:rPr>
              <w:t>10</w:t>
            </w:r>
            <w:r>
              <w:rPr>
                <w:noProof/>
                <w:webHidden/>
              </w:rPr>
              <w:fldChar w:fldCharType="end"/>
            </w:r>
          </w:hyperlink>
        </w:p>
        <w:p w14:paraId="45438E62" w14:textId="033A497D" w:rsidR="00530508" w:rsidRDefault="00530508" w:rsidP="00530508">
          <w:pPr>
            <w:pStyle w:val="TOC1"/>
            <w:tabs>
              <w:tab w:val="right" w:leader="dot" w:pos="9016"/>
            </w:tabs>
            <w:rPr>
              <w:rFonts w:eastAsiaTheme="minorEastAsia"/>
              <w:noProof/>
              <w:lang w:eastAsia="el-GR"/>
            </w:rPr>
          </w:pPr>
          <w:hyperlink w:anchor="_Toc151072435" w:history="1">
            <w:r w:rsidRPr="00327747">
              <w:rPr>
                <w:rStyle w:val="Hyperlink"/>
                <w:rFonts w:ascii="Arial" w:hAnsi="Arial" w:cs="Arial"/>
                <w:noProof/>
                <w:lang w:val="en-GB"/>
              </w:rPr>
              <w:t>REFERENCES:</w:t>
            </w:r>
            <w:r>
              <w:rPr>
                <w:noProof/>
                <w:webHidden/>
              </w:rPr>
              <w:tab/>
            </w:r>
            <w:r>
              <w:rPr>
                <w:noProof/>
                <w:webHidden/>
              </w:rPr>
              <w:fldChar w:fldCharType="begin"/>
            </w:r>
            <w:r>
              <w:rPr>
                <w:noProof/>
                <w:webHidden/>
              </w:rPr>
              <w:instrText xml:space="preserve"> PAGEREF _Toc151072435 \h </w:instrText>
            </w:r>
            <w:r>
              <w:rPr>
                <w:noProof/>
                <w:webHidden/>
              </w:rPr>
            </w:r>
            <w:r>
              <w:rPr>
                <w:noProof/>
                <w:webHidden/>
              </w:rPr>
              <w:fldChar w:fldCharType="separate"/>
            </w:r>
            <w:r w:rsidR="00BA62F7">
              <w:rPr>
                <w:noProof/>
                <w:webHidden/>
              </w:rPr>
              <w:t>11</w:t>
            </w:r>
            <w:r>
              <w:rPr>
                <w:noProof/>
                <w:webHidden/>
              </w:rPr>
              <w:fldChar w:fldCharType="end"/>
            </w:r>
          </w:hyperlink>
        </w:p>
        <w:p w14:paraId="4BBA2B6E" w14:textId="5FF262FF" w:rsidR="00530508" w:rsidRDefault="00530508" w:rsidP="00530508">
          <w:pPr>
            <w:pStyle w:val="TOC1"/>
            <w:tabs>
              <w:tab w:val="right" w:leader="dot" w:pos="9016"/>
            </w:tabs>
            <w:rPr>
              <w:rFonts w:eastAsiaTheme="minorEastAsia"/>
              <w:noProof/>
              <w:lang w:eastAsia="el-GR"/>
            </w:rPr>
          </w:pPr>
          <w:hyperlink w:anchor="_Toc151072436" w:history="1">
            <w:r w:rsidRPr="00327747">
              <w:rPr>
                <w:rStyle w:val="Hyperlink"/>
                <w:rFonts w:ascii="Arial" w:hAnsi="Arial" w:cs="Arial"/>
                <w:noProof/>
                <w:lang w:val="en-GB"/>
              </w:rPr>
              <w:t>APPENDIX:</w:t>
            </w:r>
            <w:r>
              <w:rPr>
                <w:noProof/>
                <w:webHidden/>
              </w:rPr>
              <w:tab/>
            </w:r>
            <w:r>
              <w:rPr>
                <w:noProof/>
                <w:webHidden/>
              </w:rPr>
              <w:fldChar w:fldCharType="begin"/>
            </w:r>
            <w:r>
              <w:rPr>
                <w:noProof/>
                <w:webHidden/>
              </w:rPr>
              <w:instrText xml:space="preserve"> PAGEREF _Toc151072436 \h </w:instrText>
            </w:r>
            <w:r>
              <w:rPr>
                <w:noProof/>
                <w:webHidden/>
              </w:rPr>
            </w:r>
            <w:r>
              <w:rPr>
                <w:noProof/>
                <w:webHidden/>
              </w:rPr>
              <w:fldChar w:fldCharType="separate"/>
            </w:r>
            <w:r w:rsidR="00BA62F7">
              <w:rPr>
                <w:noProof/>
                <w:webHidden/>
              </w:rPr>
              <w:t>12</w:t>
            </w:r>
            <w:r>
              <w:rPr>
                <w:noProof/>
                <w:webHidden/>
              </w:rPr>
              <w:fldChar w:fldCharType="end"/>
            </w:r>
          </w:hyperlink>
        </w:p>
        <w:p w14:paraId="4020EF08" w14:textId="77777777" w:rsidR="00530508" w:rsidRDefault="00530508" w:rsidP="00530508">
          <w:pPr>
            <w:spacing w:after="0" w:line="360" w:lineRule="auto"/>
            <w:jc w:val="both"/>
          </w:pPr>
          <w:r w:rsidRPr="00512A43">
            <w:rPr>
              <w:rFonts w:ascii="Arial" w:hAnsi="Arial" w:cs="Arial"/>
              <w:b/>
              <w:bCs/>
            </w:rPr>
            <w:fldChar w:fldCharType="end"/>
          </w:r>
        </w:p>
      </w:sdtContent>
    </w:sdt>
    <w:p w14:paraId="4A7ED81A" w14:textId="77777777" w:rsidR="00530508" w:rsidRDefault="00530508" w:rsidP="00530508"/>
    <w:p w14:paraId="7F35413F" w14:textId="77777777" w:rsidR="00530508" w:rsidRDefault="00530508" w:rsidP="00530508"/>
    <w:p w14:paraId="39150BFE" w14:textId="77777777" w:rsidR="00530508" w:rsidRDefault="00530508" w:rsidP="00530508"/>
    <w:p w14:paraId="7779DDB8" w14:textId="77777777" w:rsidR="00530508" w:rsidRDefault="00530508" w:rsidP="00530508"/>
    <w:p w14:paraId="193BE2DE" w14:textId="77777777" w:rsidR="00530508" w:rsidRDefault="00530508" w:rsidP="00530508"/>
    <w:p w14:paraId="297B1E6A" w14:textId="77777777" w:rsidR="00530508" w:rsidRDefault="00530508" w:rsidP="00530508"/>
    <w:p w14:paraId="734A9216" w14:textId="77777777" w:rsidR="00530508" w:rsidRDefault="00530508" w:rsidP="00530508"/>
    <w:p w14:paraId="0ED33E12" w14:textId="77777777" w:rsidR="00530508" w:rsidRDefault="00530508" w:rsidP="00530508"/>
    <w:p w14:paraId="5900F78D" w14:textId="77777777" w:rsidR="00530508" w:rsidRDefault="00530508" w:rsidP="00530508"/>
    <w:p w14:paraId="1525D336" w14:textId="77777777" w:rsidR="00530508" w:rsidRDefault="00530508" w:rsidP="00530508"/>
    <w:p w14:paraId="6724832D" w14:textId="77777777" w:rsidR="00530508" w:rsidRDefault="00530508" w:rsidP="00530508"/>
    <w:p w14:paraId="7EC936E7" w14:textId="77777777" w:rsidR="00530508" w:rsidRDefault="00530508" w:rsidP="00530508"/>
    <w:p w14:paraId="084C28CB" w14:textId="77777777" w:rsidR="00530508" w:rsidRDefault="00530508" w:rsidP="00530508"/>
    <w:p w14:paraId="6CC5A45F" w14:textId="77777777" w:rsidR="00530508" w:rsidRDefault="00530508" w:rsidP="00530508"/>
    <w:p w14:paraId="753FCC4A" w14:textId="77777777" w:rsidR="00530508" w:rsidRDefault="00530508" w:rsidP="00530508"/>
    <w:p w14:paraId="2B8D35C9" w14:textId="77777777" w:rsidR="00530508" w:rsidRDefault="00530508" w:rsidP="00530508"/>
    <w:p w14:paraId="63552015" w14:textId="77777777" w:rsidR="00530508" w:rsidRDefault="00530508" w:rsidP="00530508"/>
    <w:p w14:paraId="53BCAB15" w14:textId="77777777" w:rsidR="00530508" w:rsidRDefault="00530508" w:rsidP="00530508"/>
    <w:p w14:paraId="6DD37725" w14:textId="77777777" w:rsidR="00530508" w:rsidRDefault="00530508" w:rsidP="00530508"/>
    <w:p w14:paraId="648EA85F" w14:textId="77777777" w:rsidR="00530508" w:rsidRDefault="00530508" w:rsidP="00530508">
      <w:pPr>
        <w:spacing w:after="0" w:line="360" w:lineRule="auto"/>
      </w:pPr>
    </w:p>
    <w:p w14:paraId="4FDE2DEF" w14:textId="77777777" w:rsidR="00530508" w:rsidRPr="00D57711" w:rsidRDefault="00530508" w:rsidP="00530508">
      <w:pPr>
        <w:pStyle w:val="Heading1"/>
        <w:spacing w:before="0" w:line="360" w:lineRule="auto"/>
        <w:jc w:val="both"/>
        <w:rPr>
          <w:rFonts w:ascii="Arial" w:hAnsi="Arial" w:cs="Arial"/>
          <w:color w:val="auto"/>
          <w:sz w:val="24"/>
          <w:szCs w:val="22"/>
          <w:lang w:val="en-GB"/>
        </w:rPr>
      </w:pPr>
      <w:bookmarkStart w:id="0" w:name="_Toc151072431"/>
      <w:r w:rsidRPr="00D57711">
        <w:rPr>
          <w:rFonts w:ascii="Arial" w:hAnsi="Arial" w:cs="Arial"/>
          <w:color w:val="auto"/>
          <w:sz w:val="24"/>
          <w:szCs w:val="22"/>
          <w:lang w:val="en-GB"/>
        </w:rPr>
        <w:lastRenderedPageBreak/>
        <w:t>INTRODUCTION:</w:t>
      </w:r>
      <w:bookmarkEnd w:id="0"/>
    </w:p>
    <w:p w14:paraId="19951978" w14:textId="0CF3468D" w:rsidR="00530508" w:rsidRPr="00D57711" w:rsidRDefault="00530508" w:rsidP="00530508">
      <w:pPr>
        <w:spacing w:after="0" w:line="360" w:lineRule="auto"/>
        <w:jc w:val="both"/>
        <w:rPr>
          <w:rFonts w:ascii="Arial" w:hAnsi="Arial" w:cs="Arial"/>
        </w:rPr>
      </w:pPr>
      <w:r w:rsidRPr="00D57711">
        <w:rPr>
          <w:rFonts w:ascii="Arial" w:hAnsi="Arial" w:cs="Arial"/>
        </w:rPr>
        <w:t xml:space="preserve">  Netflix is a business that adopted business concepts and procedures from other industries to a market where it saw future </w:t>
      </w:r>
      <w:r w:rsidR="00BA62F7">
        <w:rPr>
          <w:rFonts w:ascii="Arial" w:hAnsi="Arial" w:cs="Arial"/>
        </w:rPr>
        <w:t>opportunities</w:t>
      </w:r>
      <w:r w:rsidRPr="00D57711">
        <w:rPr>
          <w:rFonts w:ascii="Arial" w:hAnsi="Arial" w:cs="Arial"/>
        </w:rPr>
        <w:t xml:space="preserve">. The creators of Netflix, Reed Hastings and Marc Randolph, recognized a chance to enhance the home movie-watching habit as the 1990s came to a conclusion and more people had access to Computers and started to feel comfortable online. They recognized that consumers might not want to make the long travel to a video store just to rent movies, therefore they used this realization as a new business opportunity. The introduction of DVD technology to the marketplace and the establishment of the DVD-by-mail industry was the primary source of challenge for Netflix. The business initiated a technological revolution that quickly proved unavoidable for rivals like Blockbuster, a chain of video rental stores (Voigt et. al. 2017). </w:t>
      </w:r>
    </w:p>
    <w:p w14:paraId="07FEDCCD" w14:textId="77777777" w:rsidR="00530508" w:rsidRPr="00D57711" w:rsidRDefault="00530508" w:rsidP="00530508">
      <w:pPr>
        <w:spacing w:after="0" w:line="360" w:lineRule="auto"/>
        <w:jc w:val="both"/>
        <w:rPr>
          <w:rFonts w:ascii="Arial" w:hAnsi="Arial" w:cs="Arial"/>
        </w:rPr>
      </w:pPr>
      <w:r w:rsidRPr="00D57711">
        <w:rPr>
          <w:rFonts w:ascii="Arial" w:hAnsi="Arial" w:cs="Arial"/>
        </w:rPr>
        <w:t xml:space="preserve">  Twice since its debut, Netflix has redesigned its value proposition: first, in 1999, it adopted a subscription business model, offering users unlimited DVD rentals for a set monthly fee—no expiration dates or extra late fines. With this, Netflix began offering DVD rentals at a fixed price. Second, in 2007, Netflix launched its online movie streaming service, which serves as the cornerstone of its current business strategy today (Voigt et. al. 2017).</w:t>
      </w:r>
    </w:p>
    <w:p w14:paraId="57694D88" w14:textId="77777777" w:rsidR="00530508" w:rsidRPr="00D57711" w:rsidRDefault="00530508" w:rsidP="00530508">
      <w:pPr>
        <w:spacing w:after="0" w:line="360" w:lineRule="auto"/>
        <w:jc w:val="both"/>
        <w:rPr>
          <w:rFonts w:ascii="Arial" w:hAnsi="Arial" w:cs="Arial"/>
        </w:rPr>
      </w:pPr>
      <w:r w:rsidRPr="00D57711">
        <w:rPr>
          <w:rFonts w:ascii="Arial" w:hAnsi="Arial" w:cs="Arial"/>
        </w:rPr>
        <w:t xml:space="preserve">  In 2022, Netflix employed 12,800 people in total. Working in highly innovative and effective methods with brilliant individuals is what the organization values most. Because of this, the company's basic tenet is "people over process," and it makes an effort to assemble exceptional individuals into dream teams (Netflix Jobs, 2023).</w:t>
      </w:r>
    </w:p>
    <w:p w14:paraId="7DD048EC" w14:textId="77777777" w:rsidR="00530508" w:rsidRPr="00D57711" w:rsidRDefault="00530508" w:rsidP="00530508">
      <w:pPr>
        <w:spacing w:after="0" w:line="360" w:lineRule="auto"/>
        <w:jc w:val="both"/>
        <w:rPr>
          <w:rFonts w:ascii="Arial" w:hAnsi="Arial" w:cs="Arial"/>
        </w:rPr>
      </w:pPr>
      <w:r w:rsidRPr="00D57711">
        <w:rPr>
          <w:rFonts w:ascii="Arial" w:hAnsi="Arial" w:cs="Arial"/>
        </w:rPr>
        <w:t xml:space="preserve">  Netflix and other streaming businesses have been among the few "winners" of the Covid-19 pandemic. Online streaming services were in higher demand the longer Covid social limitations had been in effect. Out of all these services, Netflix leads the market with 200 million subscribers globally, with 73 million of those being in America. This puts it well ahead of its rivals. Because Netflix has continuously provided new content during the pandemic, it has been able to hold the top spot. With more than 190 countries where it is available, Netflix tracks every customer's interaction through big data analytics to create more unique content. Cloud storage is also used by it for content creation and acquisition (ACCA, 2023).</w:t>
      </w:r>
    </w:p>
    <w:p w14:paraId="3A8A82DE" w14:textId="77777777" w:rsidR="00530508" w:rsidRPr="00D57711" w:rsidRDefault="00530508" w:rsidP="00530508">
      <w:pPr>
        <w:spacing w:after="0" w:line="360" w:lineRule="auto"/>
        <w:jc w:val="both"/>
        <w:rPr>
          <w:rFonts w:ascii="Arial" w:hAnsi="Arial" w:cs="Arial"/>
        </w:rPr>
      </w:pPr>
      <w:r w:rsidRPr="00D57711">
        <w:rPr>
          <w:rFonts w:ascii="Arial" w:hAnsi="Arial" w:cs="Arial"/>
        </w:rPr>
        <w:t xml:space="preserve">  A significant portion of the workforce now works remotely due to the COVID-19 pandemic, which has drastically changed the way businesses operate. With Netflix leading the movement towards remotely work culture, many organizations have found it difficult to adjust, while others have embraced it.</w:t>
      </w:r>
    </w:p>
    <w:p w14:paraId="6ECB3F4F" w14:textId="77777777" w:rsidR="00530508" w:rsidRPr="00BF546B" w:rsidRDefault="00530508" w:rsidP="00530508">
      <w:pPr>
        <w:spacing w:after="0" w:line="360" w:lineRule="auto"/>
        <w:jc w:val="both"/>
        <w:rPr>
          <w:rFonts w:ascii="Arial" w:hAnsi="Arial" w:cs="Arial"/>
        </w:rPr>
      </w:pPr>
      <w:r>
        <w:rPr>
          <w:rFonts w:ascii="Arial" w:hAnsi="Arial" w:cs="Arial"/>
        </w:rPr>
        <w:t xml:space="preserve">  </w:t>
      </w:r>
      <w:r w:rsidRPr="00BF546B">
        <w:rPr>
          <w:rFonts w:ascii="Arial" w:hAnsi="Arial" w:cs="Arial"/>
        </w:rPr>
        <w:t>Emotional intelligence pioneer Daniel Goleman's four components serve as the foundation for the major models of emotional intelligence that will be used in the study. According to Cherniss et al. (2001) a foundation for comprehending and enhancing emotional intelligence is provided by these elements:</w:t>
      </w:r>
    </w:p>
    <w:p w14:paraId="0648B08A" w14:textId="77777777" w:rsidR="00530508" w:rsidRPr="00BF546B" w:rsidRDefault="00530508" w:rsidP="00530508">
      <w:pPr>
        <w:spacing w:after="0" w:line="360" w:lineRule="auto"/>
        <w:jc w:val="both"/>
        <w:rPr>
          <w:rFonts w:ascii="Arial" w:hAnsi="Arial" w:cs="Arial"/>
        </w:rPr>
      </w:pPr>
      <w:r w:rsidRPr="00BF546B">
        <w:rPr>
          <w:rFonts w:ascii="Arial" w:hAnsi="Arial" w:cs="Arial"/>
        </w:rPr>
        <w:lastRenderedPageBreak/>
        <w:t>1) Self-awareness is defined as having the capacity to identify and comprehend one's own feelings, as well as how they affect one's actions, thoughts, and decision-making.</w:t>
      </w:r>
    </w:p>
    <w:p w14:paraId="2DA954E8" w14:textId="77777777" w:rsidR="00530508" w:rsidRPr="00BF546B" w:rsidRDefault="00530508" w:rsidP="00530508">
      <w:pPr>
        <w:spacing w:after="0" w:line="360" w:lineRule="auto"/>
        <w:jc w:val="both"/>
        <w:rPr>
          <w:rFonts w:ascii="Arial" w:hAnsi="Arial" w:cs="Arial"/>
        </w:rPr>
      </w:pPr>
      <w:r w:rsidRPr="00BF546B">
        <w:rPr>
          <w:rFonts w:ascii="Arial" w:hAnsi="Arial" w:cs="Arial"/>
        </w:rPr>
        <w:t>Qualities: Realism in self-evaluation, self-assurance, and emotional self-awareness.</w:t>
      </w:r>
    </w:p>
    <w:p w14:paraId="542B19A7" w14:textId="77777777" w:rsidR="00530508" w:rsidRPr="00BF546B" w:rsidRDefault="00530508" w:rsidP="00530508">
      <w:pPr>
        <w:spacing w:after="0" w:line="360" w:lineRule="auto"/>
        <w:jc w:val="both"/>
        <w:rPr>
          <w:rFonts w:ascii="Arial" w:hAnsi="Arial" w:cs="Arial"/>
        </w:rPr>
      </w:pPr>
      <w:r w:rsidRPr="00BF546B">
        <w:rPr>
          <w:rFonts w:ascii="Arial" w:hAnsi="Arial" w:cs="Arial"/>
        </w:rPr>
        <w:t>2) Self-regulation is the ability to restrain one's emotions, impulses, and reactions while remaining composed in a variety of circumstances.</w:t>
      </w:r>
    </w:p>
    <w:p w14:paraId="1483FF8D" w14:textId="77777777" w:rsidR="00530508" w:rsidRPr="00BF546B" w:rsidRDefault="00530508" w:rsidP="00530508">
      <w:pPr>
        <w:spacing w:after="0" w:line="360" w:lineRule="auto"/>
        <w:jc w:val="both"/>
        <w:rPr>
          <w:rFonts w:ascii="Arial" w:hAnsi="Arial" w:cs="Arial"/>
        </w:rPr>
      </w:pPr>
      <w:r w:rsidRPr="00BF546B">
        <w:rPr>
          <w:rFonts w:ascii="Arial" w:hAnsi="Arial" w:cs="Arial"/>
        </w:rPr>
        <w:t>Qualities: emotional restraint, flexibility, dependability, and diligence.</w:t>
      </w:r>
    </w:p>
    <w:p w14:paraId="26EF7C92" w14:textId="77777777" w:rsidR="00530508" w:rsidRPr="00BF546B" w:rsidRDefault="00530508" w:rsidP="00530508">
      <w:pPr>
        <w:spacing w:after="0" w:line="360" w:lineRule="auto"/>
        <w:jc w:val="both"/>
        <w:rPr>
          <w:rFonts w:ascii="Arial" w:hAnsi="Arial" w:cs="Arial"/>
        </w:rPr>
      </w:pPr>
      <w:r w:rsidRPr="00BF546B">
        <w:rPr>
          <w:rFonts w:ascii="Arial" w:hAnsi="Arial" w:cs="Arial"/>
        </w:rPr>
        <w:t>3) Social awareness is defined as the capacity to comprehend and feel another person's needs, feelings, and points of view in order to build strong interpersonal bonds.</w:t>
      </w:r>
    </w:p>
    <w:p w14:paraId="4C8AB74B" w14:textId="77777777" w:rsidR="00530508" w:rsidRPr="00BF546B" w:rsidRDefault="00530508" w:rsidP="00530508">
      <w:pPr>
        <w:spacing w:after="0" w:line="360" w:lineRule="auto"/>
        <w:jc w:val="both"/>
        <w:rPr>
          <w:rFonts w:ascii="Arial" w:hAnsi="Arial" w:cs="Arial"/>
        </w:rPr>
      </w:pPr>
      <w:r w:rsidRPr="00BF546B">
        <w:rPr>
          <w:rFonts w:ascii="Arial" w:hAnsi="Arial" w:cs="Arial"/>
        </w:rPr>
        <w:t>Qualities: Service orientation, organizational awareness, and empathy.</w:t>
      </w:r>
    </w:p>
    <w:p w14:paraId="00A69250" w14:textId="77777777" w:rsidR="00530508" w:rsidRPr="00BF546B" w:rsidRDefault="00530508" w:rsidP="00530508">
      <w:pPr>
        <w:spacing w:after="0" w:line="360" w:lineRule="auto"/>
        <w:jc w:val="both"/>
        <w:rPr>
          <w:rFonts w:ascii="Arial" w:hAnsi="Arial" w:cs="Arial"/>
        </w:rPr>
      </w:pPr>
      <w:r w:rsidRPr="00BF546B">
        <w:rPr>
          <w:rFonts w:ascii="Arial" w:hAnsi="Arial" w:cs="Arial"/>
        </w:rPr>
        <w:t>4) Relationship management is the definition of creating and preserving an excellent connection with people through cooperation, effective communication, and dispute resolution.</w:t>
      </w:r>
    </w:p>
    <w:p w14:paraId="1147C747" w14:textId="77777777" w:rsidR="00530508" w:rsidRPr="00BF546B" w:rsidRDefault="00530508" w:rsidP="00530508">
      <w:pPr>
        <w:spacing w:after="0" w:line="360" w:lineRule="auto"/>
        <w:jc w:val="both"/>
        <w:rPr>
          <w:rFonts w:ascii="Arial" w:hAnsi="Arial" w:cs="Arial"/>
        </w:rPr>
      </w:pPr>
      <w:r w:rsidRPr="00BF546B">
        <w:rPr>
          <w:rFonts w:ascii="Arial" w:hAnsi="Arial" w:cs="Arial"/>
        </w:rPr>
        <w:t>Qualities: Motivating leadership, persuasion, fostering growth in others, handling conflict, cooperation and teamwork.</w:t>
      </w:r>
    </w:p>
    <w:p w14:paraId="09B4BBD3" w14:textId="77777777" w:rsidR="00530508" w:rsidRPr="00D57711" w:rsidRDefault="00530508" w:rsidP="00530508">
      <w:pPr>
        <w:spacing w:after="0" w:line="360" w:lineRule="auto"/>
        <w:jc w:val="both"/>
        <w:rPr>
          <w:rFonts w:ascii="Arial" w:hAnsi="Arial" w:cs="Arial"/>
        </w:rPr>
      </w:pPr>
      <w:r>
        <w:rPr>
          <w:rFonts w:ascii="Arial" w:hAnsi="Arial" w:cs="Arial"/>
        </w:rPr>
        <w:t xml:space="preserve">  </w:t>
      </w:r>
      <w:r w:rsidRPr="00BF546B">
        <w:rPr>
          <w:rFonts w:ascii="Arial" w:hAnsi="Arial" w:cs="Arial"/>
        </w:rPr>
        <w:t>Together, these four elements support the growth of emotional intelligence in people and are essential to establishing a supportive and emotionally intelligent work environment. These models will be examined in the context of how Netflix uses them throughout the report, taking into account how they affect both individual growth and organizational success.</w:t>
      </w:r>
    </w:p>
    <w:p w14:paraId="75964223" w14:textId="77777777" w:rsidR="00530508" w:rsidRPr="00D57711" w:rsidRDefault="00530508" w:rsidP="00530508">
      <w:pPr>
        <w:spacing w:after="0" w:line="360" w:lineRule="auto"/>
        <w:jc w:val="both"/>
        <w:rPr>
          <w:rFonts w:ascii="Arial" w:hAnsi="Arial" w:cs="Arial"/>
        </w:rPr>
      </w:pPr>
    </w:p>
    <w:p w14:paraId="20742EEB" w14:textId="77777777" w:rsidR="00530508" w:rsidRPr="00D57711" w:rsidRDefault="00530508" w:rsidP="00530508">
      <w:pPr>
        <w:pStyle w:val="Heading1"/>
        <w:spacing w:before="0" w:line="360" w:lineRule="auto"/>
        <w:jc w:val="both"/>
        <w:rPr>
          <w:rFonts w:ascii="Arial" w:hAnsi="Arial" w:cs="Arial"/>
          <w:color w:val="auto"/>
          <w:sz w:val="24"/>
          <w:szCs w:val="22"/>
          <w:lang w:val="en-GB"/>
        </w:rPr>
      </w:pPr>
      <w:bookmarkStart w:id="1" w:name="_Toc151072432"/>
      <w:r w:rsidRPr="00D57711">
        <w:rPr>
          <w:rFonts w:ascii="Arial" w:hAnsi="Arial" w:cs="Arial"/>
          <w:color w:val="auto"/>
          <w:sz w:val="24"/>
          <w:szCs w:val="22"/>
          <w:lang w:val="en-GB"/>
        </w:rPr>
        <w:t>EMOTIONAL INTELLIGENCE IN THE WORKPLACE:</w:t>
      </w:r>
      <w:bookmarkEnd w:id="1"/>
    </w:p>
    <w:p w14:paraId="2438A259" w14:textId="77777777" w:rsidR="00530508" w:rsidRPr="00D57711" w:rsidRDefault="00530508" w:rsidP="00530508">
      <w:pPr>
        <w:spacing w:after="0" w:line="360" w:lineRule="auto"/>
        <w:jc w:val="both"/>
        <w:rPr>
          <w:rFonts w:ascii="Arial" w:hAnsi="Arial" w:cs="Arial"/>
        </w:rPr>
      </w:pPr>
      <w:r w:rsidRPr="00D57711">
        <w:rPr>
          <w:rFonts w:ascii="Arial" w:hAnsi="Arial" w:cs="Arial"/>
        </w:rPr>
        <w:t xml:space="preserve">  According to Pinos et al. (2013) emotional intelligence (EI) is the capacity to control and observe one's own emotions, identify various emotional states in others, differentiate one's own emotions from those of others; and have the ability to channel information toward one's actions when making decisions. In other words, these abilities offer the elements a person needs to interact and converse with others in an efficient manner. While emotional intelligence (EI) is a valuable talent in all spheres of social interaction, it is especially critical in the workplace. It affects how well or poorly an employee can carry out their duties by controlling their emotions and observing that their colleagues are doing the same. Moreover, a person's ability to handle professional demands, achieve excellent employee morale, and participate in information elaboration is all impacted by their level of social awareness.</w:t>
      </w:r>
    </w:p>
    <w:p w14:paraId="2BB8F3EB" w14:textId="77777777" w:rsidR="00530508" w:rsidRDefault="00530508" w:rsidP="00530508">
      <w:pPr>
        <w:spacing w:after="0" w:line="360" w:lineRule="auto"/>
        <w:jc w:val="both"/>
        <w:rPr>
          <w:rFonts w:ascii="Arial" w:hAnsi="Arial" w:cs="Arial"/>
        </w:rPr>
      </w:pPr>
      <w:r w:rsidRPr="00D57711">
        <w:rPr>
          <w:rFonts w:ascii="Arial" w:hAnsi="Arial" w:cs="Arial"/>
        </w:rPr>
        <w:t xml:space="preserve">  Bar-On's model of emotional intelligence, according to Dhani and Sharma (2016), can be thought of as a mixed intelligence that also includes components of personality, health, and well-being in addition to cognitive ability. It is thought to be more process-oriented than outcome-oriented and has to do with the possibility for success and performance. He described emotional intelligence as an assortment of non-cognitive capacities, competences and skills that contribute to one‘s potential to succeed in coping with external demands and stresses. The concept includes a wide range of concepts, including emotional intelligence, assertiveness, self-worth, self-actualization, independence, empathy, interpersonal </w:t>
      </w:r>
      <w:r w:rsidRPr="00D57711">
        <w:rPr>
          <w:rFonts w:ascii="Arial" w:hAnsi="Arial" w:cs="Arial"/>
        </w:rPr>
        <w:lastRenderedPageBreak/>
        <w:t>relationships, social responsibility, problem solving, reality testing, flexibility, stress tolerance, impulse control, happiness, and optimism. Emotional difficulties and failure might be indicators of low emotional intelligence. According to Bar-On, a person's general intelligence ultimately reflects their potential for success in life. Both cognitive and emotional intelligence play an equal role in this (Dhani and Sharma, 2016).</w:t>
      </w:r>
    </w:p>
    <w:p w14:paraId="71725210" w14:textId="77777777" w:rsidR="00530508" w:rsidRPr="00F13E68" w:rsidRDefault="00530508" w:rsidP="00530508">
      <w:pPr>
        <w:spacing w:after="0" w:line="360" w:lineRule="auto"/>
        <w:jc w:val="both"/>
        <w:rPr>
          <w:rFonts w:ascii="Arial" w:hAnsi="Arial" w:cs="Arial"/>
        </w:rPr>
      </w:pPr>
      <w:r>
        <w:rPr>
          <w:rFonts w:ascii="Arial" w:hAnsi="Arial" w:cs="Arial"/>
        </w:rPr>
        <w:t xml:space="preserve">  </w:t>
      </w:r>
      <w:r w:rsidRPr="00F13E68">
        <w:rPr>
          <w:rFonts w:ascii="Arial" w:hAnsi="Arial" w:cs="Arial"/>
        </w:rPr>
        <w:t>Based on the ability model of emotional intelligence, Peter Salovey, John D. Mayer, and David Caruso created the Mayer-Salovey-Caruso Emotional Intelligence Test (MSCEIT), an evaluation instrument for emotional intelligence (EI) (Mayer et al., 2007). In contrast to other models that concentrate on self-report questionnaires, the MSCEIT is intended to assess a person's true emotional intelligence competencies.</w:t>
      </w:r>
    </w:p>
    <w:p w14:paraId="49C32BE5" w14:textId="7A57AD2E" w:rsidR="00530508" w:rsidRPr="00F13E68" w:rsidRDefault="00530508" w:rsidP="00530508">
      <w:pPr>
        <w:spacing w:after="0" w:line="360" w:lineRule="auto"/>
        <w:jc w:val="both"/>
        <w:rPr>
          <w:rFonts w:ascii="Arial" w:hAnsi="Arial" w:cs="Arial"/>
        </w:rPr>
      </w:pPr>
      <w:r>
        <w:rPr>
          <w:rFonts w:ascii="Arial" w:hAnsi="Arial" w:cs="Arial"/>
        </w:rPr>
        <w:t xml:space="preserve">  </w:t>
      </w:r>
      <w:r w:rsidRPr="00F13E68">
        <w:rPr>
          <w:rFonts w:ascii="Arial" w:hAnsi="Arial" w:cs="Arial"/>
        </w:rPr>
        <w:t xml:space="preserve">The four branches that make up the MSCEIT's framework each stand for a certain set of emotional intelligence-related skills. Sensing emotions is the first branch. In other words, </w:t>
      </w:r>
      <w:r>
        <w:rPr>
          <w:rFonts w:ascii="Arial" w:hAnsi="Arial" w:cs="Arial"/>
        </w:rPr>
        <w:t xml:space="preserve">is </w:t>
      </w:r>
      <w:r w:rsidRPr="00F13E68">
        <w:rPr>
          <w:rFonts w:ascii="Arial" w:hAnsi="Arial" w:cs="Arial"/>
        </w:rPr>
        <w:t>the ability to identify feelings in oneself, in others, and in diverse st</w:t>
      </w:r>
      <w:r>
        <w:rPr>
          <w:rFonts w:ascii="Arial" w:hAnsi="Arial" w:cs="Arial"/>
        </w:rPr>
        <w:t xml:space="preserve">imuli like scenarios or images. </w:t>
      </w:r>
      <w:r w:rsidRPr="00F13E68">
        <w:rPr>
          <w:rFonts w:ascii="Arial" w:hAnsi="Arial" w:cs="Arial"/>
        </w:rPr>
        <w:t xml:space="preserve">The second one, on the use of emotions to promote thought, goes into greater detail on how emotions can direct thought and problem-solving. Moreover, comprehending emotions is the third branch, being able to understand the subtle differences between emotional states and the intricate links between emotions. Lastly, the ability to effectively regulate emotions in both </w:t>
      </w:r>
      <w:r w:rsidR="00BA62F7" w:rsidRPr="00F13E68">
        <w:rPr>
          <w:rFonts w:ascii="Arial" w:hAnsi="Arial" w:cs="Arial"/>
        </w:rPr>
        <w:t>one</w:t>
      </w:r>
      <w:r w:rsidRPr="00F13E68">
        <w:rPr>
          <w:rFonts w:ascii="Arial" w:hAnsi="Arial" w:cs="Arial"/>
        </w:rPr>
        <w:t xml:space="preserve"> and others, often known as emotion management, includes the capacity to problem-solve in emotionally charged circumstances and traverse emotional situations (Mayer et al., 2007).</w:t>
      </w:r>
    </w:p>
    <w:p w14:paraId="5F77C23C" w14:textId="77777777" w:rsidR="00530508" w:rsidRPr="00D57711" w:rsidRDefault="00530508" w:rsidP="00530508">
      <w:pPr>
        <w:spacing w:after="0" w:line="360" w:lineRule="auto"/>
        <w:jc w:val="both"/>
        <w:rPr>
          <w:rFonts w:ascii="Arial" w:hAnsi="Arial" w:cs="Arial"/>
        </w:rPr>
      </w:pPr>
      <w:r>
        <w:rPr>
          <w:rFonts w:ascii="Arial" w:hAnsi="Arial" w:cs="Arial"/>
        </w:rPr>
        <w:t xml:space="preserve">  </w:t>
      </w:r>
      <w:r w:rsidRPr="00F13E68">
        <w:rPr>
          <w:rFonts w:ascii="Arial" w:hAnsi="Arial" w:cs="Arial"/>
        </w:rPr>
        <w:t>When it comes to measuring emotional intelligence, the Bar-On model and the MSCEIT are two different but useful methods. The ability-based assessment of the MSCEIT sets it apart, whereas Bar-On's model provides a thorough, multifaceted understanding of emotional intelligence. The exact evaluation goals and the relative weights assigned to cognitive and self-perceived emotional abilities may influence which option is best. Combining the findings from the two models may lead to a more comprehensive understanding of a person's emotional intelligence.</w:t>
      </w:r>
    </w:p>
    <w:p w14:paraId="10637408" w14:textId="30F214CB" w:rsidR="00530508" w:rsidRPr="00D57711" w:rsidRDefault="00530508" w:rsidP="00530508">
      <w:pPr>
        <w:spacing w:after="0" w:line="360" w:lineRule="auto"/>
        <w:jc w:val="both"/>
        <w:rPr>
          <w:rFonts w:ascii="Arial" w:hAnsi="Arial" w:cs="Arial"/>
        </w:rPr>
      </w:pPr>
      <w:r w:rsidRPr="00D57711">
        <w:rPr>
          <w:rFonts w:ascii="Arial" w:hAnsi="Arial" w:cs="Arial"/>
        </w:rPr>
        <w:t xml:space="preserve">  The company's current state has been made possible by the emotional intelligence of Netflix's managers. The managers at Netflix support the company's efforts to improve its mental health. The company offers an unrestricted vacation policy to its employees, which serves as a source of inspiration; nonetheless, this policy is very contentious (Netflix investors, 2023). The company in question genuinely enforces a policy prohibiting employees from taking vacation time because they would worry about losing their employment. Employee dissatisfaction with the entire system stemmed from the fact that emotional intelligence was not used to assist </w:t>
      </w:r>
      <w:r w:rsidR="00B310FC">
        <w:rPr>
          <w:rFonts w:ascii="Arial" w:hAnsi="Arial" w:cs="Arial"/>
        </w:rPr>
        <w:t>in executing</w:t>
      </w:r>
      <w:r w:rsidRPr="00D57711">
        <w:rPr>
          <w:rFonts w:ascii="Arial" w:hAnsi="Arial" w:cs="Arial"/>
        </w:rPr>
        <w:t xml:space="preserve"> policies within the firm. </w:t>
      </w:r>
    </w:p>
    <w:p w14:paraId="52671086" w14:textId="013FDBA2" w:rsidR="00530508" w:rsidRPr="00D57711" w:rsidRDefault="00530508" w:rsidP="00530508">
      <w:pPr>
        <w:spacing w:after="0" w:line="360" w:lineRule="auto"/>
        <w:jc w:val="both"/>
        <w:rPr>
          <w:rFonts w:ascii="Arial" w:hAnsi="Arial" w:cs="Arial"/>
        </w:rPr>
      </w:pPr>
      <w:r w:rsidRPr="00D57711">
        <w:rPr>
          <w:rFonts w:ascii="Arial" w:hAnsi="Arial" w:cs="Arial"/>
        </w:rPr>
        <w:t xml:space="preserve">  MacCann et al. (2020) claim that emotional intelligence education assists in an organization's managers' improved policy implementation. With the support of this, the staff members can </w:t>
      </w:r>
      <w:r w:rsidRPr="00D57711">
        <w:rPr>
          <w:rFonts w:ascii="Arial" w:hAnsi="Arial" w:cs="Arial"/>
        </w:rPr>
        <w:lastRenderedPageBreak/>
        <w:t xml:space="preserve">frequently comprehend the state of the company. Organizations can gain a better understanding of their degree of development by utilizing the relationship-building part of emotional intelligence. Managers of an organization can motivate their teams to perform effectively by using it to assist the teams </w:t>
      </w:r>
      <w:r w:rsidR="000B1BD9">
        <w:rPr>
          <w:rFonts w:ascii="Arial" w:hAnsi="Arial" w:cs="Arial"/>
        </w:rPr>
        <w:t>in getting</w:t>
      </w:r>
      <w:r w:rsidRPr="00D57711">
        <w:rPr>
          <w:rFonts w:ascii="Arial" w:hAnsi="Arial" w:cs="Arial"/>
        </w:rPr>
        <w:t xml:space="preserve"> less stressed. </w:t>
      </w:r>
    </w:p>
    <w:p w14:paraId="56F1D8AB" w14:textId="486E48F6" w:rsidR="00530508" w:rsidRPr="00D57711" w:rsidRDefault="00530508" w:rsidP="00530508">
      <w:pPr>
        <w:spacing w:after="0" w:line="360" w:lineRule="auto"/>
        <w:jc w:val="both"/>
        <w:rPr>
          <w:rFonts w:ascii="Arial" w:hAnsi="Arial" w:cs="Arial"/>
        </w:rPr>
      </w:pPr>
      <w:r w:rsidRPr="00D57711">
        <w:rPr>
          <w:rFonts w:ascii="Arial" w:hAnsi="Arial" w:cs="Arial"/>
        </w:rPr>
        <w:t xml:space="preserve">  One of the most important aspects that may be used to improve organizational performance is the leaders' motivations for implementing emotional intelligence. In Netflix's case, the managers also strive for emotional intelligence because it allows the </w:t>
      </w:r>
      <w:r w:rsidR="00B310FC">
        <w:rPr>
          <w:rFonts w:ascii="Arial" w:hAnsi="Arial" w:cs="Arial"/>
        </w:rPr>
        <w:t>company</w:t>
      </w:r>
      <w:r w:rsidRPr="00D57711">
        <w:rPr>
          <w:rFonts w:ascii="Arial" w:hAnsi="Arial" w:cs="Arial"/>
        </w:rPr>
        <w:t xml:space="preserve"> to manage development at a higher level. </w:t>
      </w:r>
    </w:p>
    <w:p w14:paraId="1711F8DB" w14:textId="77777777" w:rsidR="00530508" w:rsidRPr="00D57711" w:rsidRDefault="00530508" w:rsidP="00530508">
      <w:pPr>
        <w:spacing w:after="0" w:line="360" w:lineRule="auto"/>
        <w:jc w:val="both"/>
        <w:rPr>
          <w:rFonts w:ascii="Arial" w:hAnsi="Arial" w:cs="Arial"/>
        </w:rPr>
      </w:pPr>
      <w:r w:rsidRPr="00D57711">
        <w:rPr>
          <w:rFonts w:ascii="Arial" w:hAnsi="Arial" w:cs="Arial"/>
        </w:rPr>
        <w:t xml:space="preserve">  The four pillars of emotional intelligence are self-awareness, self-management, social awareness, and relationship management, according to Singh and Aditi (2019). The aspect of emotional intelligence is improved by each of these pillars. These organizational pillars provide leaders with the support they need to navigate a crisis (Singh &amp; Aditi, 2019). As a leader, Reed Hastings has been successful in implementing relationship management at Netflix. The emotional intelligence pillars are important for leaders because they frequently face difficulties fostering harmony within their businesses. By giving his staff the responsibility for making decisions, Reed Hastings has demonstrated certain qualities of self-awareness. Supervisors at Netflix who are highly self-aware are better able to handle the creative process. They are able to provide constructive criticism because they are aware of their own prejudices and emotions. This is essential for fostering a supportive and cooperative work atmosphere. Emotional intelligence has frequently been applied inside the framework of the company through these features.</w:t>
      </w:r>
    </w:p>
    <w:p w14:paraId="2784B025" w14:textId="3D84F41A" w:rsidR="00530508" w:rsidRPr="00D57711" w:rsidRDefault="00530508" w:rsidP="00530508">
      <w:pPr>
        <w:spacing w:after="0" w:line="360" w:lineRule="auto"/>
        <w:jc w:val="both"/>
        <w:rPr>
          <w:rFonts w:ascii="Arial" w:hAnsi="Arial" w:cs="Arial"/>
        </w:rPr>
      </w:pPr>
      <w:r w:rsidRPr="00D57711">
        <w:rPr>
          <w:rFonts w:ascii="Arial" w:hAnsi="Arial" w:cs="Arial"/>
        </w:rPr>
        <w:t xml:space="preserve">  One of Reed Hastings' most significant contributions to the organization's holiday program implementation was making improvements to the problem through these initiatives. As a leader, Reed has come to terms with the fact that workers are more productive when they return from vacation feeling recharged. He believes that when workers put in too much overtime, they turn into zombies, which affects the </w:t>
      </w:r>
      <w:r w:rsidR="003E0740">
        <w:rPr>
          <w:rFonts w:ascii="Arial" w:hAnsi="Arial" w:cs="Arial"/>
        </w:rPr>
        <w:t>organization’s</w:t>
      </w:r>
      <w:r w:rsidRPr="00D57711">
        <w:rPr>
          <w:rFonts w:ascii="Arial" w:hAnsi="Arial" w:cs="Arial"/>
        </w:rPr>
        <w:t xml:space="preserve"> overall effectiveness (Comparably, 2023). The firm decided to implement this kind of employee program for the following reasons. In actuality, the vacation policy was highly contentious. The bosses were afraid that the fury among the staff over the no-vacation policy would affect them. </w:t>
      </w:r>
    </w:p>
    <w:p w14:paraId="286632F7" w14:textId="0797A812" w:rsidR="00530508" w:rsidRPr="00D57711" w:rsidRDefault="00530508" w:rsidP="00530508">
      <w:pPr>
        <w:spacing w:after="0" w:line="360" w:lineRule="auto"/>
        <w:jc w:val="both"/>
        <w:rPr>
          <w:rFonts w:ascii="Arial" w:hAnsi="Arial" w:cs="Arial"/>
        </w:rPr>
      </w:pPr>
      <w:r w:rsidRPr="00D57711">
        <w:rPr>
          <w:rFonts w:ascii="Arial" w:hAnsi="Arial" w:cs="Arial"/>
        </w:rPr>
        <w:t xml:space="preserve">  The components of Goleman's emotional intelligence model are motivation, self-awareness, self-regulation, social skills, and empathy (Kanesan &amp; </w:t>
      </w:r>
      <w:proofErr w:type="spellStart"/>
      <w:r w:rsidRPr="00D57711">
        <w:rPr>
          <w:rFonts w:ascii="Arial" w:hAnsi="Arial" w:cs="Arial"/>
        </w:rPr>
        <w:t>Fauzan</w:t>
      </w:r>
      <w:proofErr w:type="spellEnd"/>
      <w:r w:rsidRPr="00D57711">
        <w:rPr>
          <w:rFonts w:ascii="Arial" w:hAnsi="Arial" w:cs="Arial"/>
        </w:rPr>
        <w:t xml:space="preserve">, 2019). These elements must exist inside a leader </w:t>
      </w:r>
      <w:r w:rsidR="003E0740">
        <w:rPr>
          <w:rFonts w:ascii="Arial" w:hAnsi="Arial" w:cs="Arial"/>
        </w:rPr>
        <w:t>for</w:t>
      </w:r>
      <w:r w:rsidRPr="00D57711">
        <w:rPr>
          <w:rFonts w:ascii="Arial" w:hAnsi="Arial" w:cs="Arial"/>
        </w:rPr>
        <w:t xml:space="preserve"> them to help them enhance their emotional intelligence. Reed Hastings possesses a variety of motivating traits that enable him to inspire greater productivity from his staff. He has consistently incentivized his staff to exceed expectations and instituted measures such as vacation programs to enhance employee engagement. It is the responsibility of leaders to always lead by example, and they need to take steps to advance their own </w:t>
      </w:r>
      <w:r w:rsidRPr="00D57711">
        <w:rPr>
          <w:rFonts w:ascii="Arial" w:hAnsi="Arial" w:cs="Arial"/>
        </w:rPr>
        <w:lastRenderedPageBreak/>
        <w:t xml:space="preserve">development. Through their ability to exert some degree of control over various facets of employee well-being, leaders are frequently able to oversee higher levels of development. </w:t>
      </w:r>
    </w:p>
    <w:p w14:paraId="73BDF80E" w14:textId="162E8906" w:rsidR="00530508" w:rsidRDefault="00530508" w:rsidP="00530508">
      <w:pPr>
        <w:spacing w:after="0" w:line="360" w:lineRule="auto"/>
        <w:jc w:val="both"/>
        <w:rPr>
          <w:rFonts w:ascii="Arial" w:hAnsi="Arial" w:cs="Arial"/>
        </w:rPr>
      </w:pPr>
      <w:r w:rsidRPr="00D57711">
        <w:rPr>
          <w:rFonts w:ascii="Arial" w:hAnsi="Arial" w:cs="Arial"/>
        </w:rPr>
        <w:t xml:space="preserve">  O'Connor et al. (2019) state that one important way that firms are able to manage their workforce is through the emotional intelligence of their leaders. The vacation policy that affected the company's employees was removed by Netflix. The policy had been removed, but the </w:t>
      </w:r>
      <w:r w:rsidR="003E0740">
        <w:rPr>
          <w:rFonts w:ascii="Arial" w:hAnsi="Arial" w:cs="Arial"/>
        </w:rPr>
        <w:t>staff</w:t>
      </w:r>
      <w:r w:rsidRPr="00D57711">
        <w:rPr>
          <w:rFonts w:ascii="Arial" w:hAnsi="Arial" w:cs="Arial"/>
        </w:rPr>
        <w:t xml:space="preserve"> were unaware of it. The organization's leaders brought up the updated policy. They advised against employees taking leaves of absence when an important problem exists within the company. If properly executed, the unrestricted vacation policy would have been beneficial for higher levels of growth.</w:t>
      </w:r>
    </w:p>
    <w:p w14:paraId="59E2387B" w14:textId="2BF3861F" w:rsidR="00530508" w:rsidRPr="005E1206" w:rsidRDefault="00530508" w:rsidP="00530508">
      <w:pPr>
        <w:spacing w:after="0" w:line="360" w:lineRule="auto"/>
        <w:jc w:val="both"/>
        <w:rPr>
          <w:rFonts w:ascii="Arial" w:hAnsi="Arial" w:cs="Arial"/>
        </w:rPr>
      </w:pPr>
      <w:r>
        <w:rPr>
          <w:rFonts w:ascii="Arial" w:hAnsi="Arial" w:cs="Arial"/>
        </w:rPr>
        <w:t xml:space="preserve">  The company</w:t>
      </w:r>
      <w:r w:rsidRPr="005E1206">
        <w:rPr>
          <w:rFonts w:ascii="Arial" w:hAnsi="Arial" w:cs="Arial"/>
        </w:rPr>
        <w:t xml:space="preserve"> has always respected the liberty and autonomy of its employees. With its unrestricted vacation policy and management style, Netflix has faith in its staff to complete ta</w:t>
      </w:r>
      <w:r>
        <w:rPr>
          <w:rFonts w:ascii="Arial" w:hAnsi="Arial" w:cs="Arial"/>
        </w:rPr>
        <w:t xml:space="preserve">sks without micromanaging them. </w:t>
      </w:r>
      <w:r w:rsidRPr="005E1206">
        <w:rPr>
          <w:rFonts w:ascii="Arial" w:hAnsi="Arial" w:cs="Arial"/>
        </w:rPr>
        <w:t xml:space="preserve">Collaboration has always been important to Netflix when it comes to actual work, and the worldwide epidemic has just made this value stronger. The organization had worked hard to make sure that workers could continue </w:t>
      </w:r>
      <w:r w:rsidR="003E0740">
        <w:rPr>
          <w:rFonts w:ascii="Arial" w:hAnsi="Arial" w:cs="Arial"/>
        </w:rPr>
        <w:t xml:space="preserve">to </w:t>
      </w:r>
      <w:r w:rsidRPr="005E1206">
        <w:rPr>
          <w:rFonts w:ascii="Arial" w:hAnsi="Arial" w:cs="Arial"/>
        </w:rPr>
        <w:t>efficiently collaborate and communicate even when they were working remotely. This included checking in with supervisors and co-workers on a regular basis, using collaboration tools, and using virtual whiteboards.</w:t>
      </w:r>
    </w:p>
    <w:p w14:paraId="569DA937" w14:textId="77777777" w:rsidR="00530508" w:rsidRPr="00D57711" w:rsidRDefault="00530508" w:rsidP="00530508">
      <w:pPr>
        <w:spacing w:after="0" w:line="360" w:lineRule="auto"/>
        <w:jc w:val="both"/>
        <w:rPr>
          <w:rFonts w:ascii="Arial" w:hAnsi="Arial" w:cs="Arial"/>
        </w:rPr>
      </w:pPr>
      <w:r>
        <w:rPr>
          <w:rFonts w:ascii="Arial" w:hAnsi="Arial" w:cs="Arial"/>
        </w:rPr>
        <w:t xml:space="preserve">  </w:t>
      </w:r>
      <w:r w:rsidRPr="005E1206">
        <w:rPr>
          <w:rFonts w:ascii="Arial" w:hAnsi="Arial" w:cs="Arial"/>
        </w:rPr>
        <w:t>Employees could set up a home office with</w:t>
      </w:r>
      <w:r>
        <w:rPr>
          <w:rFonts w:ascii="Arial" w:hAnsi="Arial" w:cs="Arial"/>
        </w:rPr>
        <w:t xml:space="preserve"> </w:t>
      </w:r>
      <w:r w:rsidRPr="005E1206">
        <w:rPr>
          <w:rFonts w:ascii="Arial" w:hAnsi="Arial" w:cs="Arial"/>
        </w:rPr>
        <w:t>$500 compensation from the employer, and mental health tools were available to aid with</w:t>
      </w:r>
      <w:r>
        <w:rPr>
          <w:rFonts w:ascii="Arial" w:hAnsi="Arial" w:cs="Arial"/>
        </w:rPr>
        <w:t xml:space="preserve"> stress and anxiety management. </w:t>
      </w:r>
      <w:r w:rsidRPr="005E1206">
        <w:rPr>
          <w:rFonts w:ascii="Arial" w:hAnsi="Arial" w:cs="Arial"/>
        </w:rPr>
        <w:t>Most notably, Netflix had asked for input from its staff on how to make the remote work experience better and had been open and honest with them a</w:t>
      </w:r>
      <w:r>
        <w:rPr>
          <w:rFonts w:ascii="Arial" w:hAnsi="Arial" w:cs="Arial"/>
        </w:rPr>
        <w:t xml:space="preserve">bout the difficulties involved. </w:t>
      </w:r>
      <w:r w:rsidRPr="005E1206">
        <w:rPr>
          <w:rFonts w:ascii="Arial" w:hAnsi="Arial" w:cs="Arial"/>
        </w:rPr>
        <w:t>The organization had adopted a data-driven strategy, measuring the effectiveness of remote work and making required improvements based on indicators like employee engagement and productivity (</w:t>
      </w:r>
      <w:proofErr w:type="spellStart"/>
      <w:r w:rsidRPr="005E1206">
        <w:rPr>
          <w:rFonts w:ascii="Arial" w:hAnsi="Arial" w:cs="Arial"/>
        </w:rPr>
        <w:t>Purpose_Brand</w:t>
      </w:r>
      <w:proofErr w:type="spellEnd"/>
      <w:r w:rsidRPr="005E1206">
        <w:rPr>
          <w:rFonts w:ascii="Arial" w:hAnsi="Arial" w:cs="Arial"/>
        </w:rPr>
        <w:t>, 2023).</w:t>
      </w:r>
    </w:p>
    <w:p w14:paraId="79717759" w14:textId="71EDDA35" w:rsidR="00530508" w:rsidRPr="00D57711" w:rsidRDefault="00530508" w:rsidP="00530508">
      <w:pPr>
        <w:spacing w:after="0" w:line="360" w:lineRule="auto"/>
        <w:jc w:val="both"/>
        <w:rPr>
          <w:rFonts w:ascii="Arial" w:hAnsi="Arial" w:cs="Arial"/>
        </w:rPr>
      </w:pPr>
      <w:r w:rsidRPr="00D57711">
        <w:rPr>
          <w:rFonts w:ascii="Arial" w:hAnsi="Arial" w:cs="Arial"/>
        </w:rPr>
        <w:t xml:space="preserve">  Organizational success is greatly influenced by the complex interplay that exists between business advantage, effective management communication, and emotional intelligence. Leaders who have high emotional intelligence </w:t>
      </w:r>
      <w:r w:rsidR="007624B1">
        <w:rPr>
          <w:rFonts w:ascii="Arial" w:hAnsi="Arial" w:cs="Arial"/>
        </w:rPr>
        <w:t>can</w:t>
      </w:r>
      <w:r w:rsidRPr="00D57711">
        <w:rPr>
          <w:rFonts w:ascii="Arial" w:hAnsi="Arial" w:cs="Arial"/>
        </w:rPr>
        <w:t xml:space="preserve"> effectively read their team members' feelings, which </w:t>
      </w:r>
      <w:r w:rsidR="007624B1">
        <w:rPr>
          <w:rFonts w:ascii="Arial" w:hAnsi="Arial" w:cs="Arial"/>
        </w:rPr>
        <w:t>is</w:t>
      </w:r>
      <w:r w:rsidRPr="00D57711">
        <w:rPr>
          <w:rFonts w:ascii="Arial" w:hAnsi="Arial" w:cs="Arial"/>
        </w:rPr>
        <w:t xml:space="preserve"> </w:t>
      </w:r>
      <w:r w:rsidR="007624B1">
        <w:rPr>
          <w:rFonts w:ascii="Arial" w:hAnsi="Arial" w:cs="Arial"/>
        </w:rPr>
        <w:t>essential</w:t>
      </w:r>
      <w:r w:rsidRPr="00D57711">
        <w:rPr>
          <w:rFonts w:ascii="Arial" w:hAnsi="Arial" w:cs="Arial"/>
        </w:rPr>
        <w:t xml:space="preserve"> for good communication, according to Papoutsi et al. (2019). Furthermore, the authors make it clear that empathy, the ability to comprehend and experience another person's feelings, is a component of emotional intelligence. Empathic managers build a relationship with their staff that encourages truthful communication and trust. Therefore, emotional intelligence plays a role in successful conflict resolution. Leaders who possess the ability to handle conflicts with empathy and tact can </w:t>
      </w:r>
      <w:r w:rsidR="007624B1">
        <w:rPr>
          <w:rFonts w:ascii="Arial" w:hAnsi="Arial" w:cs="Arial"/>
        </w:rPr>
        <w:t>positively resolve problems</w:t>
      </w:r>
      <w:r w:rsidRPr="00D57711">
        <w:rPr>
          <w:rFonts w:ascii="Arial" w:hAnsi="Arial" w:cs="Arial"/>
        </w:rPr>
        <w:t xml:space="preserve">, avoiding a breakdown in communication. Additionally, managers </w:t>
      </w:r>
      <w:r w:rsidR="007624B1">
        <w:rPr>
          <w:rFonts w:ascii="Arial" w:hAnsi="Arial" w:cs="Arial"/>
        </w:rPr>
        <w:t>who</w:t>
      </w:r>
      <w:r w:rsidRPr="00D57711">
        <w:rPr>
          <w:rFonts w:ascii="Arial" w:hAnsi="Arial" w:cs="Arial"/>
        </w:rPr>
        <w:t xml:space="preserve"> possess emotional intelligence are flexible in their communication approaches. By adjusting their communications to their team members' emotional requirements, they can foster more engagement and understanding.</w:t>
      </w:r>
    </w:p>
    <w:p w14:paraId="10FC7F68" w14:textId="77777777" w:rsidR="00530508" w:rsidRPr="00D57711" w:rsidRDefault="00530508" w:rsidP="00530508">
      <w:pPr>
        <w:spacing w:after="0" w:line="360" w:lineRule="auto"/>
        <w:jc w:val="both"/>
        <w:rPr>
          <w:rFonts w:ascii="Arial" w:hAnsi="Arial" w:cs="Arial"/>
        </w:rPr>
      </w:pPr>
      <w:r w:rsidRPr="00D57711">
        <w:rPr>
          <w:rFonts w:ascii="Arial" w:hAnsi="Arial" w:cs="Arial"/>
        </w:rPr>
        <w:lastRenderedPageBreak/>
        <w:t xml:space="preserve">  According to Khosravi et al. (2020), managers that communicate well make sure that the team is aware of the company's vision, mission, and strategic goals. Employee alignment with organizational goals is facilitated by this clarity, which benefits the company financially. Leaders who communicate well provide their teams direction and a feeling of purpose. Ultimately giving a competitive edge, this alignment improves teamwork, productivity, and the capacity to accomplish common objectives. Furthermore, they claim that clear and efficient lines of communication create a climate in which team members are at ease sharing their thoughts and opinions. This serves to develop creativity and invention, which gives a company an edge over rivals in fast-moving marketplaces. Consequently, consumer relationships benefit from excellent communication. Effective communicators foster long-lasting bonds with their clients, which boost client happiness and loyalty and provide them a major competitive edge in cutthroat markets. When things are changing, good communication is crucial. An organization's ability to adapt to changes in the market is boosted by leaders who can effectively communicate the rationale behind changes, handle concerns, and lead the team through transitions. This facilitates smoother change management.</w:t>
      </w:r>
    </w:p>
    <w:p w14:paraId="41B065D0" w14:textId="77777777" w:rsidR="00530508" w:rsidRPr="00E840F6" w:rsidRDefault="00530508" w:rsidP="00530508">
      <w:pPr>
        <w:spacing w:after="0" w:line="360" w:lineRule="auto"/>
        <w:jc w:val="both"/>
        <w:rPr>
          <w:rFonts w:ascii="Arial" w:hAnsi="Arial" w:cs="Arial"/>
        </w:rPr>
      </w:pPr>
      <w:r w:rsidRPr="00D21631">
        <w:rPr>
          <w:rFonts w:ascii="Arial" w:hAnsi="Arial" w:cs="Arial"/>
        </w:rPr>
        <w:t xml:space="preserve">  According to Gupta (2021), emotional intelligence plays a role in the creation of a positive workplace culture. </w:t>
      </w:r>
      <w:r w:rsidRPr="001C46E7">
        <w:rPr>
          <w:rFonts w:ascii="Arial" w:hAnsi="Arial" w:cs="Arial"/>
        </w:rPr>
        <w:t>A healthy work environment that attracts and maintains top talent is fostered by managers who are ad</w:t>
      </w:r>
      <w:r>
        <w:rPr>
          <w:rFonts w:ascii="Arial" w:hAnsi="Arial" w:cs="Arial"/>
        </w:rPr>
        <w:t>a</w:t>
      </w:r>
      <w:r w:rsidRPr="001C46E7">
        <w:rPr>
          <w:rFonts w:ascii="Arial" w:hAnsi="Arial" w:cs="Arial"/>
        </w:rPr>
        <w:t xml:space="preserve">pt at understanding and managing both their own and their team's emotions. </w:t>
      </w:r>
      <w:r w:rsidRPr="00D21631">
        <w:rPr>
          <w:rFonts w:ascii="Arial" w:hAnsi="Arial" w:cs="Arial"/>
        </w:rPr>
        <w:t xml:space="preserve">Consequently, managers who possess strong emotional intelligence and proficient communication abilities can effectively inspire and involve their workers. More productivity from engaged workers directly benefits the company by fostering greater creativity and efficiency. Leaders with emotional intelligence are better able to manage the emotional implications of uncertainty and change. Furthermore, efficient communication in times of transition helps the company become more adaptable, which is important for reacting to changes in the market and obtaining a competitive advantage. Positive brand perception is enhanced by effective communication, which is impacted by emotional intelligence. </w:t>
      </w:r>
      <w:r w:rsidRPr="00E840F6">
        <w:rPr>
          <w:rFonts w:ascii="Arial" w:hAnsi="Arial" w:cs="Arial"/>
        </w:rPr>
        <w:t>Customers and stakeholders are more likely to choose companies that communicate in an emotionally intelligent and transparent manner, which improves the company's standing in the marketplace.</w:t>
      </w:r>
    </w:p>
    <w:p w14:paraId="273EBCC6" w14:textId="77777777" w:rsidR="00530508" w:rsidRPr="00D57711" w:rsidRDefault="00530508" w:rsidP="00530508">
      <w:pPr>
        <w:spacing w:after="0" w:line="360" w:lineRule="auto"/>
        <w:jc w:val="both"/>
        <w:rPr>
          <w:rFonts w:ascii="Arial" w:hAnsi="Arial" w:cs="Arial"/>
        </w:rPr>
      </w:pPr>
      <w:r>
        <w:rPr>
          <w:rFonts w:ascii="Arial" w:hAnsi="Arial" w:cs="Arial"/>
        </w:rPr>
        <w:t xml:space="preserve">  </w:t>
      </w:r>
      <w:r w:rsidRPr="00D57711">
        <w:rPr>
          <w:rFonts w:ascii="Arial" w:hAnsi="Arial" w:cs="Arial"/>
        </w:rPr>
        <w:t>The self-awareness, self-regulation, social awareness, and relationship management components of the emotional intelligence models that Netflix has implemented are essential for addressing the personal growth requirements of</w:t>
      </w:r>
      <w:r>
        <w:rPr>
          <w:rFonts w:ascii="Arial" w:hAnsi="Arial" w:cs="Arial"/>
        </w:rPr>
        <w:t xml:space="preserve"> each employee in the company. </w:t>
      </w:r>
    </w:p>
    <w:p w14:paraId="2CDCB419" w14:textId="2FCD4CAC" w:rsidR="00530508" w:rsidRDefault="00530508" w:rsidP="00530508">
      <w:pPr>
        <w:spacing w:after="0" w:line="360" w:lineRule="auto"/>
        <w:jc w:val="both"/>
        <w:rPr>
          <w:rFonts w:ascii="Arial" w:hAnsi="Arial" w:cs="Arial"/>
        </w:rPr>
      </w:pPr>
      <w:r>
        <w:rPr>
          <w:rFonts w:ascii="Arial" w:hAnsi="Arial" w:cs="Arial"/>
        </w:rPr>
        <w:t xml:space="preserve">  </w:t>
      </w:r>
      <w:r w:rsidRPr="00D57711">
        <w:rPr>
          <w:rFonts w:ascii="Arial" w:hAnsi="Arial" w:cs="Arial"/>
        </w:rPr>
        <w:t>Emotional intelligence consists primarily of self-awareness, which is the capacity of an individual to identify and comprehend their own feelings, ideas, and actions. It entails being aware of one's values, strengths, and weaknesses as well as how one's actions affect other people and</w:t>
      </w:r>
      <w:r>
        <w:rPr>
          <w:rFonts w:ascii="Arial" w:hAnsi="Arial" w:cs="Arial"/>
        </w:rPr>
        <w:t xml:space="preserve"> oneself</w:t>
      </w:r>
      <w:r w:rsidRPr="00D57711">
        <w:rPr>
          <w:rFonts w:ascii="Arial" w:hAnsi="Arial" w:cs="Arial"/>
        </w:rPr>
        <w:t xml:space="preserve"> (Bratton et al. 2011). In the context of Netflix, the focus on self-awareness is quite pertinent. Employees in the creative and dynamic entertainment sector must be aware </w:t>
      </w:r>
      <w:r w:rsidRPr="00D57711">
        <w:rPr>
          <w:rFonts w:ascii="Arial" w:hAnsi="Arial" w:cs="Arial"/>
        </w:rPr>
        <w:lastRenderedPageBreak/>
        <w:t xml:space="preserve">of their feelings, abilities, and limitations. Due to that knowledge, they are able to negotiate </w:t>
      </w:r>
      <w:r w:rsidR="002939B4">
        <w:rPr>
          <w:rFonts w:ascii="Arial" w:hAnsi="Arial" w:cs="Arial"/>
        </w:rPr>
        <w:t>the changing</w:t>
      </w:r>
      <w:r w:rsidRPr="00D57711">
        <w:rPr>
          <w:rFonts w:ascii="Arial" w:hAnsi="Arial" w:cs="Arial"/>
        </w:rPr>
        <w:t xml:space="preserve"> dynamics of the industry and make valuable contributions to the collaborative pro</w:t>
      </w:r>
      <w:r>
        <w:rPr>
          <w:rFonts w:ascii="Arial" w:hAnsi="Arial" w:cs="Arial"/>
        </w:rPr>
        <w:t>cedure for content development.</w:t>
      </w:r>
    </w:p>
    <w:p w14:paraId="29F5F774" w14:textId="5EE3DF7D" w:rsidR="00530508" w:rsidRPr="00D57711" w:rsidRDefault="00530508" w:rsidP="00530508">
      <w:pPr>
        <w:spacing w:after="0" w:line="360" w:lineRule="auto"/>
        <w:jc w:val="both"/>
        <w:rPr>
          <w:rFonts w:ascii="Arial" w:hAnsi="Arial" w:cs="Arial"/>
        </w:rPr>
      </w:pPr>
      <w:r>
        <w:rPr>
          <w:rFonts w:ascii="Arial" w:hAnsi="Arial" w:cs="Arial"/>
        </w:rPr>
        <w:t xml:space="preserve">  </w:t>
      </w:r>
      <w:r w:rsidRPr="00D57711">
        <w:rPr>
          <w:rFonts w:ascii="Arial" w:hAnsi="Arial" w:cs="Arial"/>
        </w:rPr>
        <w:t xml:space="preserve">The capacity to control and govern one's emotions, impulses, and </w:t>
      </w:r>
      <w:r w:rsidR="002939B4">
        <w:rPr>
          <w:rFonts w:ascii="Arial" w:hAnsi="Arial" w:cs="Arial"/>
        </w:rPr>
        <w:t>behaviours</w:t>
      </w:r>
      <w:r w:rsidRPr="00D57711">
        <w:rPr>
          <w:rFonts w:ascii="Arial" w:hAnsi="Arial" w:cs="Arial"/>
        </w:rPr>
        <w:t xml:space="preserve"> is known as self-regulation, and it is a fundamental aspect of emotional intelligence. It entails controlling one's temper under duress, refraining from rash decisions, and adjusting to shifting conditions (Grewal et al., 2006). For Netflix staff members, self-control is essential, particularly when faced with uncertainty and stressful circumstances. Resilient and adaptive corporate cultures benefit from those who can control their emotions, as the streaming business demands prompt decision-making. </w:t>
      </w:r>
    </w:p>
    <w:p w14:paraId="5C22E4D8" w14:textId="77777777" w:rsidR="00530508" w:rsidRPr="00D57711" w:rsidRDefault="00530508" w:rsidP="00530508">
      <w:pPr>
        <w:spacing w:after="0" w:line="360" w:lineRule="auto"/>
        <w:jc w:val="both"/>
        <w:rPr>
          <w:rFonts w:ascii="Arial" w:hAnsi="Arial" w:cs="Arial"/>
        </w:rPr>
      </w:pPr>
      <w:r>
        <w:rPr>
          <w:rFonts w:ascii="Arial" w:hAnsi="Arial" w:cs="Arial"/>
        </w:rPr>
        <w:t xml:space="preserve">  </w:t>
      </w:r>
      <w:r w:rsidRPr="00D57711">
        <w:rPr>
          <w:rFonts w:ascii="Arial" w:hAnsi="Arial" w:cs="Arial"/>
        </w:rPr>
        <w:t>Another important component of emotional intelligence is social awareness, which is the capacity to comprehend and feel the needs, feelings, and viewpoints of others. Social awareness is greatly enhanced by the ability to detect social signs, understand the dynamics of interpersonal interactions, and act sensitively in social circumstances (Serrat and Serrat, 2017). Social awareness is essential in a multinational corporation such as Netflix. Making material that resonates requires an understanding of the feelings and viewpoints of co-workers as well as the broad global audience. This model is suitable for encouraging inclusivity and empathy inside the company.</w:t>
      </w:r>
      <w:r>
        <w:rPr>
          <w:rFonts w:ascii="Arial" w:hAnsi="Arial" w:cs="Arial"/>
        </w:rPr>
        <w:t xml:space="preserve"> </w:t>
      </w:r>
    </w:p>
    <w:p w14:paraId="41B22C27" w14:textId="77777777" w:rsidR="00530508" w:rsidRDefault="00530508" w:rsidP="00530508">
      <w:pPr>
        <w:spacing w:after="0" w:line="360" w:lineRule="auto"/>
        <w:jc w:val="both"/>
        <w:rPr>
          <w:rFonts w:ascii="Arial" w:hAnsi="Arial" w:cs="Arial"/>
        </w:rPr>
      </w:pPr>
      <w:r>
        <w:rPr>
          <w:rFonts w:ascii="Arial" w:hAnsi="Arial" w:cs="Arial"/>
        </w:rPr>
        <w:t xml:space="preserve">  </w:t>
      </w:r>
      <w:r w:rsidRPr="00D57711">
        <w:rPr>
          <w:rFonts w:ascii="Arial" w:hAnsi="Arial" w:cs="Arial"/>
        </w:rPr>
        <w:t xml:space="preserve">An essential component of emotional intelligence is relationship management, which includes the capacity to establish, manage, and negotiate constructive and fruitful interactions with others. It requires the ability to influence and motivate others, resolve conflicts, and communicate effectively (Adeoye and </w:t>
      </w:r>
      <w:proofErr w:type="spellStart"/>
      <w:r w:rsidRPr="00D57711">
        <w:rPr>
          <w:rFonts w:ascii="Arial" w:hAnsi="Arial" w:cs="Arial"/>
        </w:rPr>
        <w:t>Torubelli</w:t>
      </w:r>
      <w:proofErr w:type="spellEnd"/>
      <w:r w:rsidRPr="00D57711">
        <w:rPr>
          <w:rFonts w:ascii="Arial" w:hAnsi="Arial" w:cs="Arial"/>
        </w:rPr>
        <w:t>, 2011). The focus on connection management fits in nicely with Netflix's method of creating collaborative content. Strong relationships must be established and maintained both within and externally for partnerships and collaborations to be successful.</w:t>
      </w:r>
    </w:p>
    <w:p w14:paraId="6B54AD68" w14:textId="77777777" w:rsidR="00530508" w:rsidRDefault="00530508" w:rsidP="00530508">
      <w:pPr>
        <w:spacing w:after="0" w:line="360" w:lineRule="auto"/>
        <w:jc w:val="both"/>
        <w:rPr>
          <w:rFonts w:ascii="Arial" w:hAnsi="Arial" w:cs="Arial"/>
        </w:rPr>
      </w:pPr>
    </w:p>
    <w:p w14:paraId="2A8D556F" w14:textId="77777777" w:rsidR="00530508" w:rsidRPr="00DE0F55" w:rsidRDefault="00530508" w:rsidP="00530508">
      <w:pPr>
        <w:pStyle w:val="Heading1"/>
        <w:spacing w:before="0" w:line="360" w:lineRule="auto"/>
        <w:jc w:val="both"/>
        <w:rPr>
          <w:rFonts w:ascii="Arial" w:hAnsi="Arial" w:cs="Arial"/>
          <w:color w:val="auto"/>
          <w:sz w:val="24"/>
          <w:szCs w:val="22"/>
          <w:lang w:val="en-GB"/>
        </w:rPr>
      </w:pPr>
      <w:bookmarkStart w:id="2" w:name="_Toc151072433"/>
      <w:r w:rsidRPr="00DE0F55">
        <w:rPr>
          <w:rFonts w:ascii="Arial" w:hAnsi="Arial" w:cs="Arial"/>
          <w:color w:val="auto"/>
          <w:sz w:val="24"/>
          <w:szCs w:val="22"/>
          <w:lang w:val="en-GB"/>
        </w:rPr>
        <w:t>RECOMMENDATIONS:</w:t>
      </w:r>
      <w:bookmarkEnd w:id="2"/>
    </w:p>
    <w:p w14:paraId="0B135779" w14:textId="036AC7E6" w:rsidR="00530508" w:rsidRPr="00DE0F55" w:rsidRDefault="00530508" w:rsidP="00530508">
      <w:pPr>
        <w:spacing w:after="0" w:line="360" w:lineRule="auto"/>
        <w:jc w:val="both"/>
        <w:rPr>
          <w:rFonts w:ascii="Arial" w:hAnsi="Arial" w:cs="Arial"/>
        </w:rPr>
      </w:pPr>
      <w:r>
        <w:rPr>
          <w:rFonts w:ascii="Arial" w:hAnsi="Arial" w:cs="Arial"/>
        </w:rPr>
        <w:t xml:space="preserve">  </w:t>
      </w:r>
      <w:r w:rsidRPr="00DE0F55">
        <w:rPr>
          <w:rFonts w:ascii="Arial" w:hAnsi="Arial" w:cs="Arial"/>
        </w:rPr>
        <w:t xml:space="preserve">During and after the COVID-19 pandemic, a thorough approach is needed to implement a plan that fosters improved cooperation, connectivity, and high emotional intelligence (EQ) </w:t>
      </w:r>
      <w:r w:rsidR="002939B4">
        <w:rPr>
          <w:rFonts w:ascii="Arial" w:hAnsi="Arial" w:cs="Arial"/>
        </w:rPr>
        <w:t>behaviours</w:t>
      </w:r>
      <w:r w:rsidRPr="00DE0F55">
        <w:rPr>
          <w:rFonts w:ascii="Arial" w:hAnsi="Arial" w:cs="Arial"/>
        </w:rPr>
        <w:t xml:space="preserve"> among Netflix's current team.</w:t>
      </w:r>
    </w:p>
    <w:p w14:paraId="000F6FC3" w14:textId="77777777" w:rsidR="00530508" w:rsidRPr="00DE0F55" w:rsidRDefault="00530508" w:rsidP="00530508">
      <w:pPr>
        <w:spacing w:after="0" w:line="360" w:lineRule="auto"/>
        <w:jc w:val="both"/>
        <w:rPr>
          <w:rFonts w:ascii="Arial" w:hAnsi="Arial" w:cs="Arial"/>
        </w:rPr>
      </w:pPr>
      <w:r>
        <w:rPr>
          <w:rFonts w:ascii="Arial" w:hAnsi="Arial" w:cs="Arial"/>
        </w:rPr>
        <w:t xml:space="preserve">  </w:t>
      </w:r>
      <w:r w:rsidRPr="00DE0F55">
        <w:rPr>
          <w:rFonts w:ascii="Arial" w:hAnsi="Arial" w:cs="Arial"/>
        </w:rPr>
        <w:t xml:space="preserve">Netflix has the potential to improve self-awareness through customized training initiatives, workshops, or even by utilizing technology to facilitate self-assessment tools. Constant feedback systems can assist people in assessing how they feel in different circumstances, which can promote both professional and personal development. Furthermore, Netflix can provide mindfulness classes, stress management courses, and leadership development opportunities to support the development of self-regulation. Giving staff members coping </w:t>
      </w:r>
      <w:r w:rsidRPr="00DE0F55">
        <w:rPr>
          <w:rFonts w:ascii="Arial" w:hAnsi="Arial" w:cs="Arial"/>
        </w:rPr>
        <w:lastRenderedPageBreak/>
        <w:t>mechanisms for pressure and stress might improve their capacity for emotional fortitude and reasonable judgment.</w:t>
      </w:r>
    </w:p>
    <w:p w14:paraId="6B3F4528" w14:textId="77777777" w:rsidR="00530508" w:rsidRDefault="00530508" w:rsidP="00530508">
      <w:pPr>
        <w:spacing w:after="0" w:line="360" w:lineRule="auto"/>
        <w:jc w:val="both"/>
        <w:rPr>
          <w:rFonts w:ascii="Arial" w:hAnsi="Arial" w:cs="Arial"/>
        </w:rPr>
      </w:pPr>
      <w:r>
        <w:rPr>
          <w:rFonts w:ascii="Arial" w:hAnsi="Arial" w:cs="Arial"/>
        </w:rPr>
        <w:t xml:space="preserve">  </w:t>
      </w:r>
      <w:r w:rsidRPr="00DE0F55">
        <w:rPr>
          <w:rFonts w:ascii="Arial" w:hAnsi="Arial" w:cs="Arial"/>
        </w:rPr>
        <w:t>Additionally, Netflix could invest money on programs that promote diversity and inclusion, cultural sensitivity training, and activities that help staff members recognize and value other points of view. Various points of view can greatly enhance one's societal awareness. To improve relationship management abilities, Netflix might offer team-building activities, communication seminars, and dispute resolution training. A supportive atmosphere and a focus on candid communication are key components of succ</w:t>
      </w:r>
      <w:r>
        <w:rPr>
          <w:rFonts w:ascii="Arial" w:hAnsi="Arial" w:cs="Arial"/>
        </w:rPr>
        <w:t xml:space="preserve">essful relationship management. </w:t>
      </w:r>
    </w:p>
    <w:p w14:paraId="754D0E02" w14:textId="2CBC904E" w:rsidR="00530508" w:rsidRDefault="00530508" w:rsidP="00530508">
      <w:pPr>
        <w:spacing w:after="0" w:line="360" w:lineRule="auto"/>
        <w:jc w:val="both"/>
        <w:rPr>
          <w:rFonts w:ascii="Arial" w:hAnsi="Arial" w:cs="Arial"/>
        </w:rPr>
      </w:pPr>
      <w:r>
        <w:rPr>
          <w:rFonts w:ascii="Arial" w:hAnsi="Arial" w:cs="Arial"/>
        </w:rPr>
        <w:t xml:space="preserve">  </w:t>
      </w:r>
      <w:r w:rsidRPr="00DE0F55">
        <w:rPr>
          <w:rFonts w:ascii="Arial" w:hAnsi="Arial" w:cs="Arial"/>
        </w:rPr>
        <w:t xml:space="preserve">Netflix can integrate emotional intelligence elements into leadership development initiatives, thereby providing leaders with the necessary tools to lead with compassion, comprehension, and effective communication. Additionally, can create mentoring programs that match seasoned executives with people looking to improve their emotional intelligence, and can offer individualized coaching sessions. Moreover, Netflix can make use of technology to improve remote teamwork, by putting into practice and maximizing online collaboration tools that help with project management and communication, guaranteeing smooth teamwork even in remote environments. In addition, </w:t>
      </w:r>
      <w:r w:rsidR="001F5DBE">
        <w:rPr>
          <w:rFonts w:ascii="Arial" w:hAnsi="Arial" w:cs="Arial"/>
        </w:rPr>
        <w:t xml:space="preserve">we </w:t>
      </w:r>
      <w:r w:rsidRPr="00DE0F55">
        <w:rPr>
          <w:rFonts w:ascii="Arial" w:hAnsi="Arial" w:cs="Arial"/>
        </w:rPr>
        <w:t>can implement recognition initiatives that honour and commemorate situations in which staff members exhibit great emotional intelligence. This highlights how crucial these actions are to the corporate culture.</w:t>
      </w:r>
    </w:p>
    <w:p w14:paraId="281F61BB" w14:textId="77777777" w:rsidR="00530508" w:rsidRDefault="00530508" w:rsidP="00530508">
      <w:pPr>
        <w:spacing w:after="0" w:line="360" w:lineRule="auto"/>
        <w:jc w:val="both"/>
        <w:rPr>
          <w:rFonts w:ascii="Arial" w:hAnsi="Arial" w:cs="Arial"/>
        </w:rPr>
      </w:pPr>
    </w:p>
    <w:p w14:paraId="56F51847" w14:textId="77777777" w:rsidR="00530508" w:rsidRDefault="00530508" w:rsidP="00530508">
      <w:pPr>
        <w:pStyle w:val="Heading1"/>
        <w:spacing w:before="0" w:line="360" w:lineRule="auto"/>
        <w:jc w:val="both"/>
        <w:rPr>
          <w:rFonts w:ascii="Arial" w:hAnsi="Arial" w:cs="Arial"/>
          <w:color w:val="auto"/>
          <w:sz w:val="24"/>
          <w:lang w:val="en-GB"/>
        </w:rPr>
      </w:pPr>
      <w:bookmarkStart w:id="3" w:name="_Toc151072434"/>
      <w:r w:rsidRPr="00057FEB">
        <w:rPr>
          <w:rFonts w:ascii="Arial" w:hAnsi="Arial" w:cs="Arial"/>
          <w:color w:val="auto"/>
          <w:sz w:val="24"/>
          <w:lang w:val="en-GB"/>
        </w:rPr>
        <w:t>CONCLUSION:</w:t>
      </w:r>
      <w:bookmarkEnd w:id="3"/>
    </w:p>
    <w:p w14:paraId="13B1315D" w14:textId="5217FB56" w:rsidR="00530508" w:rsidRPr="000D39D7" w:rsidRDefault="00530508" w:rsidP="00530508">
      <w:pPr>
        <w:spacing w:after="0" w:line="360" w:lineRule="auto"/>
        <w:jc w:val="both"/>
        <w:rPr>
          <w:rFonts w:ascii="Arial" w:hAnsi="Arial" w:cs="Arial"/>
        </w:rPr>
      </w:pPr>
      <w:r>
        <w:rPr>
          <w:rFonts w:ascii="Arial" w:hAnsi="Arial" w:cs="Arial"/>
        </w:rPr>
        <w:t xml:space="preserve">  </w:t>
      </w:r>
      <w:r w:rsidRPr="000D39D7">
        <w:rPr>
          <w:rFonts w:ascii="Arial" w:hAnsi="Arial" w:cs="Arial"/>
        </w:rPr>
        <w:t xml:space="preserve">The post-COVID era presents </w:t>
      </w:r>
      <w:r w:rsidR="001F5DBE">
        <w:rPr>
          <w:rFonts w:ascii="Arial" w:hAnsi="Arial" w:cs="Arial"/>
        </w:rPr>
        <w:t>several</w:t>
      </w:r>
      <w:r w:rsidRPr="000D39D7">
        <w:rPr>
          <w:rFonts w:ascii="Arial" w:hAnsi="Arial" w:cs="Arial"/>
        </w:rPr>
        <w:t xml:space="preserve"> uncertainties and problems that highlight the significance of emotional intelligence. Emotional intelligence and regulation are essential for adapting to change, building resilience, and preserving a happy workplace.</w:t>
      </w:r>
    </w:p>
    <w:p w14:paraId="0FBF80E6" w14:textId="77777777" w:rsidR="00530508" w:rsidRPr="000D39D7" w:rsidRDefault="00530508" w:rsidP="00530508">
      <w:pPr>
        <w:spacing w:after="0" w:line="360" w:lineRule="auto"/>
        <w:jc w:val="both"/>
        <w:rPr>
          <w:rFonts w:ascii="Arial" w:hAnsi="Arial" w:cs="Arial"/>
        </w:rPr>
      </w:pPr>
      <w:r w:rsidRPr="000D39D7">
        <w:rPr>
          <w:rFonts w:ascii="Arial" w:hAnsi="Arial" w:cs="Arial"/>
        </w:rPr>
        <w:t>Businesses can benefit strategically from emotional intelligence as well as use it as a tool for personal growth. It helps with improved collaboration, efficient leadership, and flexibility—all of which are essential for preserving a competitive advantage in the corporate world.</w:t>
      </w:r>
    </w:p>
    <w:p w14:paraId="40C0AF4D" w14:textId="77777777" w:rsidR="00530508" w:rsidRPr="000D39D7" w:rsidRDefault="00530508" w:rsidP="00530508">
      <w:pPr>
        <w:spacing w:after="0" w:line="360" w:lineRule="auto"/>
        <w:jc w:val="both"/>
        <w:rPr>
          <w:rFonts w:ascii="Arial" w:hAnsi="Arial" w:cs="Arial"/>
        </w:rPr>
      </w:pPr>
      <w:r>
        <w:rPr>
          <w:rFonts w:ascii="Arial" w:hAnsi="Arial" w:cs="Arial"/>
        </w:rPr>
        <w:t xml:space="preserve">  </w:t>
      </w:r>
      <w:r w:rsidRPr="000D39D7">
        <w:rPr>
          <w:rFonts w:ascii="Arial" w:hAnsi="Arial" w:cs="Arial"/>
        </w:rPr>
        <w:t>Organizations can gain a competitive edge by utilizing emotional intelligence as the basis for effective leadership and communication. The assimilation of emotional intelligence into communication tactics amplifies teamwork, creativity, and flexibility. As a result, the company is better positioned to succeed over the long term in a business environment that is changing quickly.</w:t>
      </w:r>
    </w:p>
    <w:p w14:paraId="3B11FC35" w14:textId="3A8E0A3A" w:rsidR="00530508" w:rsidRDefault="00530508" w:rsidP="00530508">
      <w:pPr>
        <w:spacing w:after="0" w:line="360" w:lineRule="auto"/>
        <w:jc w:val="both"/>
        <w:rPr>
          <w:rFonts w:ascii="Arial" w:hAnsi="Arial" w:cs="Arial"/>
        </w:rPr>
      </w:pPr>
      <w:r>
        <w:rPr>
          <w:rFonts w:ascii="Arial" w:hAnsi="Arial" w:cs="Arial"/>
        </w:rPr>
        <w:t xml:space="preserve">  </w:t>
      </w:r>
      <w:r w:rsidRPr="000D39D7">
        <w:rPr>
          <w:rFonts w:ascii="Arial" w:hAnsi="Arial" w:cs="Arial"/>
        </w:rPr>
        <w:t xml:space="preserve">In summary, developing emotional intelligence is a purposeful investment in people's and </w:t>
      </w:r>
      <w:r w:rsidR="001F5DBE">
        <w:rPr>
          <w:rFonts w:ascii="Arial" w:hAnsi="Arial" w:cs="Arial"/>
        </w:rPr>
        <w:t>organization’s</w:t>
      </w:r>
      <w:r w:rsidRPr="000D39D7">
        <w:rPr>
          <w:rFonts w:ascii="Arial" w:hAnsi="Arial" w:cs="Arial"/>
        </w:rPr>
        <w:t xml:space="preserve"> long-term performance rather than just a reaction to immediate problems. The ability to manage the human element of work through emotional intelligence will continue to be a crucial factor in determining resilience, creativity, and competitive advantage as the corporate landscape changes.</w:t>
      </w:r>
    </w:p>
    <w:p w14:paraId="3C0551EC" w14:textId="77777777" w:rsidR="00530508" w:rsidRDefault="00530508" w:rsidP="00530508">
      <w:pPr>
        <w:spacing w:after="0" w:line="360" w:lineRule="auto"/>
        <w:jc w:val="both"/>
        <w:rPr>
          <w:rFonts w:ascii="Arial" w:hAnsi="Arial" w:cs="Arial"/>
        </w:rPr>
      </w:pPr>
    </w:p>
    <w:p w14:paraId="3324AE51" w14:textId="77777777" w:rsidR="00530508" w:rsidRPr="000D39D7" w:rsidRDefault="00530508" w:rsidP="00530508">
      <w:pPr>
        <w:pStyle w:val="Heading1"/>
        <w:spacing w:before="0" w:line="360" w:lineRule="auto"/>
        <w:jc w:val="both"/>
        <w:rPr>
          <w:rFonts w:ascii="Arial" w:hAnsi="Arial" w:cs="Arial"/>
          <w:color w:val="auto"/>
          <w:sz w:val="20"/>
          <w:szCs w:val="22"/>
          <w:lang w:val="en-GB"/>
        </w:rPr>
      </w:pPr>
      <w:bookmarkStart w:id="4" w:name="_Toc151072435"/>
      <w:r w:rsidRPr="000D39D7">
        <w:rPr>
          <w:rFonts w:ascii="Arial" w:hAnsi="Arial" w:cs="Arial"/>
          <w:color w:val="auto"/>
          <w:sz w:val="24"/>
          <w:lang w:val="en-GB"/>
        </w:rPr>
        <w:lastRenderedPageBreak/>
        <w:t>REFERENCES:</w:t>
      </w:r>
      <w:bookmarkEnd w:id="4"/>
    </w:p>
    <w:p w14:paraId="21401C44" w14:textId="77777777" w:rsidR="00530508" w:rsidRDefault="00530508" w:rsidP="00530508">
      <w:pPr>
        <w:jc w:val="both"/>
        <w:rPr>
          <w:rFonts w:ascii="Arial" w:hAnsi="Arial" w:cs="Arial"/>
        </w:rPr>
      </w:pPr>
      <w:r w:rsidRPr="00262F7D">
        <w:rPr>
          <w:rFonts w:ascii="Arial" w:hAnsi="Arial" w:cs="Arial"/>
        </w:rPr>
        <w:t xml:space="preserve">Adeoye, H., &amp; </w:t>
      </w:r>
      <w:proofErr w:type="spellStart"/>
      <w:r w:rsidRPr="00262F7D">
        <w:rPr>
          <w:rFonts w:ascii="Arial" w:hAnsi="Arial" w:cs="Arial"/>
        </w:rPr>
        <w:t>Torubelli</w:t>
      </w:r>
      <w:proofErr w:type="spellEnd"/>
      <w:r w:rsidRPr="00262F7D">
        <w:rPr>
          <w:rFonts w:ascii="Arial" w:hAnsi="Arial" w:cs="Arial"/>
        </w:rPr>
        <w:t xml:space="preserve">, V. (2011). Emotional intelligence and human relationship management as predictors of organizational commitment. IFE </w:t>
      </w:r>
      <w:proofErr w:type="spellStart"/>
      <w:r w:rsidRPr="00262F7D">
        <w:rPr>
          <w:rFonts w:ascii="Arial" w:hAnsi="Arial" w:cs="Arial"/>
        </w:rPr>
        <w:t>PsychologIA</w:t>
      </w:r>
      <w:proofErr w:type="spellEnd"/>
      <w:r w:rsidRPr="00262F7D">
        <w:rPr>
          <w:rFonts w:ascii="Arial" w:hAnsi="Arial" w:cs="Arial"/>
        </w:rPr>
        <w:t>: An International Journal, 19(2), 212-226.</w:t>
      </w:r>
    </w:p>
    <w:p w14:paraId="33891114" w14:textId="77777777" w:rsidR="00530508" w:rsidRDefault="00530508" w:rsidP="00530508">
      <w:pPr>
        <w:jc w:val="both"/>
        <w:rPr>
          <w:rFonts w:ascii="Arial" w:hAnsi="Arial" w:cs="Arial"/>
        </w:rPr>
      </w:pPr>
      <w:r w:rsidRPr="00262F7D">
        <w:rPr>
          <w:rFonts w:ascii="Arial" w:hAnsi="Arial" w:cs="Arial"/>
        </w:rPr>
        <w:t>Bratton, V. K., Dodd, N. G., &amp; Brown, F. W. (2011). The impact of emotional intelligence on accuracy of self</w:t>
      </w:r>
      <w:r w:rsidRPr="00262F7D">
        <w:rPr>
          <w:rFonts w:ascii="Cambria Math" w:hAnsi="Cambria Math" w:cs="Cambria Math"/>
        </w:rPr>
        <w:t>‐</w:t>
      </w:r>
      <w:r w:rsidRPr="00262F7D">
        <w:rPr>
          <w:rFonts w:ascii="Arial" w:hAnsi="Arial" w:cs="Arial"/>
        </w:rPr>
        <w:t>awareness and leadership performance. Leadership &amp; Organization Development Journal, 32(2), 127-149.</w:t>
      </w:r>
    </w:p>
    <w:p w14:paraId="2C6104D5" w14:textId="77777777" w:rsidR="00530508" w:rsidRDefault="00530508" w:rsidP="00530508">
      <w:pPr>
        <w:jc w:val="both"/>
        <w:rPr>
          <w:rFonts w:ascii="Arial" w:hAnsi="Arial" w:cs="Arial"/>
        </w:rPr>
      </w:pPr>
      <w:r w:rsidRPr="004E4A14">
        <w:rPr>
          <w:rFonts w:ascii="Arial" w:hAnsi="Arial" w:cs="Arial"/>
        </w:rPr>
        <w:t>Cherniss, Goleman, Cherniss, Cary, and Goleman, Daniel. The Emotionally Intelligent Workplace How to Select For, Measure, and Improve Emotional Intelligence in Individuals, Groups, and Organizations. 1st ed. San Francisco: Jossey-Bass, 2001. Jossey-Bass Business &amp; Management Ser. Web.</w:t>
      </w:r>
    </w:p>
    <w:p w14:paraId="21032DAE" w14:textId="77777777" w:rsidR="00530508" w:rsidRDefault="00530508" w:rsidP="00530508">
      <w:pPr>
        <w:jc w:val="both"/>
        <w:rPr>
          <w:rFonts w:ascii="Arial" w:hAnsi="Arial" w:cs="Arial"/>
        </w:rPr>
      </w:pPr>
      <w:r w:rsidRPr="009F372B">
        <w:rPr>
          <w:rFonts w:ascii="Arial" w:hAnsi="Arial" w:cs="Arial"/>
        </w:rPr>
        <w:t>Dhani, P., &amp; Sharma, T. (2016). Emotional intelligence; history, models and measures. International journal of science technology and management, 5(7), 189-201.</w:t>
      </w:r>
    </w:p>
    <w:p w14:paraId="11FC3EEF" w14:textId="77777777" w:rsidR="00530508" w:rsidRDefault="00530508" w:rsidP="00530508">
      <w:pPr>
        <w:jc w:val="both"/>
        <w:rPr>
          <w:rFonts w:ascii="Arial" w:hAnsi="Arial" w:cs="Arial"/>
        </w:rPr>
      </w:pPr>
      <w:r w:rsidRPr="00262F7D">
        <w:rPr>
          <w:rFonts w:ascii="Arial" w:hAnsi="Arial" w:cs="Arial"/>
        </w:rPr>
        <w:t>Grewal, D., Brackett, M., &amp; Salovey, P. (2006). Emotional intelligence and the self-regulation of affect.</w:t>
      </w:r>
    </w:p>
    <w:p w14:paraId="15071EAF" w14:textId="77777777" w:rsidR="00530508" w:rsidRDefault="00530508" w:rsidP="00530508">
      <w:pPr>
        <w:jc w:val="both"/>
        <w:rPr>
          <w:rFonts w:ascii="Arial" w:hAnsi="Arial" w:cs="Arial"/>
        </w:rPr>
      </w:pPr>
      <w:r w:rsidRPr="00262F7D">
        <w:rPr>
          <w:rFonts w:ascii="Arial" w:hAnsi="Arial" w:cs="Arial"/>
        </w:rPr>
        <w:t>Gupta, P. (2021). Role of Emotional intelligence in for gaining competitive advantage. EDITORIAL BOARD, 72.</w:t>
      </w:r>
    </w:p>
    <w:p w14:paraId="4D30DA78" w14:textId="77777777" w:rsidR="00530508" w:rsidRDefault="00530508" w:rsidP="00530508">
      <w:pPr>
        <w:jc w:val="both"/>
        <w:rPr>
          <w:rFonts w:ascii="Arial" w:hAnsi="Arial" w:cs="Arial"/>
        </w:rPr>
      </w:pPr>
      <w:r w:rsidRPr="00262F7D">
        <w:rPr>
          <w:rFonts w:ascii="Arial" w:hAnsi="Arial" w:cs="Arial"/>
        </w:rPr>
        <w:t>Hofmeyer, A., &amp; Taylor, R. (2021). Strategies and resources for nurse leaders to use to lead with empathy and prudence so they understand and address sources of anxiety among nurses practising in the era of COVID</w:t>
      </w:r>
      <w:r w:rsidRPr="00262F7D">
        <w:rPr>
          <w:rFonts w:ascii="Cambria Math" w:hAnsi="Cambria Math" w:cs="Cambria Math"/>
        </w:rPr>
        <w:t>‐</w:t>
      </w:r>
      <w:r w:rsidRPr="00262F7D">
        <w:rPr>
          <w:rFonts w:ascii="Arial" w:hAnsi="Arial" w:cs="Arial"/>
        </w:rPr>
        <w:t>19. Journal of clinical nursing, 30(1-2), 298-305.</w:t>
      </w:r>
    </w:p>
    <w:p w14:paraId="6639FE97" w14:textId="77777777" w:rsidR="00530508" w:rsidRDefault="00530508" w:rsidP="00530508">
      <w:pPr>
        <w:jc w:val="both"/>
        <w:rPr>
          <w:rFonts w:ascii="Arial" w:hAnsi="Arial" w:cs="Arial"/>
        </w:rPr>
      </w:pPr>
      <w:r w:rsidRPr="00262F7D">
        <w:rPr>
          <w:rFonts w:ascii="Arial" w:hAnsi="Arial" w:cs="Arial"/>
        </w:rPr>
        <w:t xml:space="preserve">Kanesan, P., &amp; </w:t>
      </w:r>
      <w:proofErr w:type="spellStart"/>
      <w:r w:rsidRPr="00262F7D">
        <w:rPr>
          <w:rFonts w:ascii="Arial" w:hAnsi="Arial" w:cs="Arial"/>
        </w:rPr>
        <w:t>Fauzan</w:t>
      </w:r>
      <w:proofErr w:type="spellEnd"/>
      <w:r w:rsidRPr="00262F7D">
        <w:rPr>
          <w:rFonts w:ascii="Arial" w:hAnsi="Arial" w:cs="Arial"/>
        </w:rPr>
        <w:t>, N. (2019). Models of emotional intelligence: A review. e-Bangi, 16, 1-9.</w:t>
      </w:r>
    </w:p>
    <w:p w14:paraId="59E8CE41" w14:textId="77777777" w:rsidR="00530508" w:rsidRDefault="00530508" w:rsidP="00530508">
      <w:pPr>
        <w:jc w:val="both"/>
        <w:rPr>
          <w:rFonts w:ascii="Arial" w:hAnsi="Arial" w:cs="Arial"/>
        </w:rPr>
      </w:pPr>
      <w:r w:rsidRPr="00262F7D">
        <w:rPr>
          <w:rFonts w:ascii="Arial" w:hAnsi="Arial" w:cs="Arial"/>
        </w:rPr>
        <w:t xml:space="preserve">Khosravi, P., Rezvani, A., &amp; </w:t>
      </w:r>
      <w:proofErr w:type="spellStart"/>
      <w:r w:rsidRPr="00262F7D">
        <w:rPr>
          <w:rFonts w:ascii="Arial" w:hAnsi="Arial" w:cs="Arial"/>
        </w:rPr>
        <w:t>Ashkanasy</w:t>
      </w:r>
      <w:proofErr w:type="spellEnd"/>
      <w:r w:rsidRPr="00262F7D">
        <w:rPr>
          <w:rFonts w:ascii="Arial" w:hAnsi="Arial" w:cs="Arial"/>
        </w:rPr>
        <w:t>, N. M. (2020). Emotional intelligence: A preventive strategy to manage destructive influence of conflict in large scale projects. International Journal of Project Management, 38(1), 36-46.</w:t>
      </w:r>
    </w:p>
    <w:p w14:paraId="533D86ED" w14:textId="77777777" w:rsidR="00530508" w:rsidRDefault="00530508" w:rsidP="00530508">
      <w:pPr>
        <w:jc w:val="both"/>
        <w:rPr>
          <w:rFonts w:ascii="Arial" w:hAnsi="Arial" w:cs="Arial"/>
        </w:rPr>
      </w:pPr>
      <w:r w:rsidRPr="00242EB8">
        <w:rPr>
          <w:rFonts w:ascii="Arial" w:hAnsi="Arial" w:cs="Arial"/>
        </w:rPr>
        <w:t xml:space="preserve">MacCann, C., Jiang, Y., Brown, L. E., Double, K. S., </w:t>
      </w:r>
      <w:proofErr w:type="spellStart"/>
      <w:r w:rsidRPr="00242EB8">
        <w:rPr>
          <w:rFonts w:ascii="Arial" w:hAnsi="Arial" w:cs="Arial"/>
        </w:rPr>
        <w:t>Bucich</w:t>
      </w:r>
      <w:proofErr w:type="spellEnd"/>
      <w:r w:rsidRPr="00242EB8">
        <w:rPr>
          <w:rFonts w:ascii="Arial" w:hAnsi="Arial" w:cs="Arial"/>
        </w:rPr>
        <w:t xml:space="preserve">, M., &amp; </w:t>
      </w:r>
      <w:proofErr w:type="spellStart"/>
      <w:r w:rsidRPr="00242EB8">
        <w:rPr>
          <w:rFonts w:ascii="Arial" w:hAnsi="Arial" w:cs="Arial"/>
        </w:rPr>
        <w:t>Minbashian</w:t>
      </w:r>
      <w:proofErr w:type="spellEnd"/>
      <w:r w:rsidRPr="00242EB8">
        <w:rPr>
          <w:rFonts w:ascii="Arial" w:hAnsi="Arial" w:cs="Arial"/>
        </w:rPr>
        <w:t>, A. (2020). Emotional intelligence predicts academic performance: A meta-analysis. Psychological bulletin, 146(2), 150.</w:t>
      </w:r>
    </w:p>
    <w:p w14:paraId="7A6E20D7" w14:textId="77777777" w:rsidR="00530508" w:rsidRDefault="00530508" w:rsidP="00530508">
      <w:pPr>
        <w:jc w:val="both"/>
        <w:rPr>
          <w:rFonts w:ascii="Arial" w:hAnsi="Arial" w:cs="Arial"/>
        </w:rPr>
      </w:pPr>
      <w:r w:rsidRPr="00E62134">
        <w:rPr>
          <w:rFonts w:ascii="Arial" w:hAnsi="Arial" w:cs="Arial"/>
        </w:rPr>
        <w:t>Mayer, J. D., Salovey, P., &amp; Caruso, D. R. (2007). Mayer-Salovey-Caruso emotional intelligence test.</w:t>
      </w:r>
    </w:p>
    <w:p w14:paraId="6DEEC3C6" w14:textId="77777777" w:rsidR="00530508" w:rsidRDefault="00530508" w:rsidP="00530508">
      <w:pPr>
        <w:jc w:val="both"/>
        <w:rPr>
          <w:rFonts w:ascii="Arial" w:hAnsi="Arial" w:cs="Arial"/>
        </w:rPr>
      </w:pPr>
      <w:r w:rsidRPr="00262F7D">
        <w:rPr>
          <w:rFonts w:ascii="Arial" w:hAnsi="Arial" w:cs="Arial"/>
        </w:rPr>
        <w:t>O'Connor, P. J., Hill, A., Kaya, M., &amp; Martin, B. (2019). The measurement of emotional intelligence: A critical review of the literature and recommendations for researchers and practitioners. Frontiers in psychology, 10, 1116.</w:t>
      </w:r>
    </w:p>
    <w:p w14:paraId="7BD983E1" w14:textId="77777777" w:rsidR="00530508" w:rsidRDefault="00530508" w:rsidP="00530508">
      <w:pPr>
        <w:jc w:val="both"/>
        <w:rPr>
          <w:rFonts w:ascii="Arial" w:hAnsi="Arial" w:cs="Arial"/>
        </w:rPr>
      </w:pPr>
      <w:r w:rsidRPr="00262F7D">
        <w:rPr>
          <w:rFonts w:ascii="Arial" w:hAnsi="Arial" w:cs="Arial"/>
        </w:rPr>
        <w:t xml:space="preserve">Papoutsi, C., </w:t>
      </w:r>
      <w:proofErr w:type="spellStart"/>
      <w:r w:rsidRPr="00262F7D">
        <w:rPr>
          <w:rFonts w:ascii="Arial" w:hAnsi="Arial" w:cs="Arial"/>
        </w:rPr>
        <w:t>Drigas</w:t>
      </w:r>
      <w:proofErr w:type="spellEnd"/>
      <w:r w:rsidRPr="00262F7D">
        <w:rPr>
          <w:rFonts w:ascii="Arial" w:hAnsi="Arial" w:cs="Arial"/>
        </w:rPr>
        <w:t xml:space="preserve">, A., &amp; </w:t>
      </w:r>
      <w:proofErr w:type="spellStart"/>
      <w:r w:rsidRPr="00262F7D">
        <w:rPr>
          <w:rFonts w:ascii="Arial" w:hAnsi="Arial" w:cs="Arial"/>
        </w:rPr>
        <w:t>Skianis</w:t>
      </w:r>
      <w:proofErr w:type="spellEnd"/>
      <w:r w:rsidRPr="00262F7D">
        <w:rPr>
          <w:rFonts w:ascii="Arial" w:hAnsi="Arial" w:cs="Arial"/>
        </w:rPr>
        <w:t>, C. (2019). Emotional intelligence as an important asset for HR in organizations: Attitudes and working variables. International Journal of Advanced Corporate Learning, 12(2), 21.</w:t>
      </w:r>
    </w:p>
    <w:p w14:paraId="62A53FCE" w14:textId="77777777" w:rsidR="00530508" w:rsidRPr="00262F7D" w:rsidRDefault="00530508" w:rsidP="00530508">
      <w:pPr>
        <w:jc w:val="both"/>
        <w:rPr>
          <w:rFonts w:ascii="Arial" w:hAnsi="Arial" w:cs="Arial"/>
        </w:rPr>
      </w:pPr>
      <w:r w:rsidRPr="00262F7D">
        <w:rPr>
          <w:rFonts w:ascii="Arial" w:hAnsi="Arial" w:cs="Arial"/>
        </w:rPr>
        <w:t xml:space="preserve">Pinos, V., Twigg, N. W., </w:t>
      </w:r>
      <w:proofErr w:type="spellStart"/>
      <w:r w:rsidRPr="00262F7D">
        <w:rPr>
          <w:rFonts w:ascii="Arial" w:hAnsi="Arial" w:cs="Arial"/>
        </w:rPr>
        <w:t>Parayitam</w:t>
      </w:r>
      <w:proofErr w:type="spellEnd"/>
      <w:r w:rsidRPr="00262F7D">
        <w:rPr>
          <w:rFonts w:ascii="Arial" w:hAnsi="Arial" w:cs="Arial"/>
        </w:rPr>
        <w:t xml:space="preserve">, S., &amp; Olson, B. J. (2013). Leadership in the 21st century: </w:t>
      </w:r>
      <w:proofErr w:type="spellStart"/>
      <w:r w:rsidRPr="00262F7D">
        <w:rPr>
          <w:rFonts w:ascii="Arial" w:hAnsi="Arial" w:cs="Arial"/>
        </w:rPr>
        <w:t>th</w:t>
      </w:r>
      <w:proofErr w:type="spellEnd"/>
      <w:r w:rsidRPr="00262F7D">
        <w:t xml:space="preserve"> </w:t>
      </w:r>
      <w:r w:rsidRPr="00262F7D">
        <w:rPr>
          <w:rFonts w:ascii="Arial" w:hAnsi="Arial" w:cs="Arial"/>
        </w:rPr>
        <w:t>Serrat, O., &amp; Serrat, O. (2017). Understanding and developing emotional intelligence. Knowledge solutions: Tools, methods, and approaches to drive organizational performance, 329-339.e effect of emotional intelligence. Electronic Business Journal, 12(1), 59-72.</w:t>
      </w:r>
    </w:p>
    <w:p w14:paraId="788D9F6B" w14:textId="77777777" w:rsidR="00530508" w:rsidRDefault="00530508" w:rsidP="00530508">
      <w:pPr>
        <w:jc w:val="both"/>
        <w:rPr>
          <w:rFonts w:ascii="Arial" w:hAnsi="Arial" w:cs="Arial"/>
        </w:rPr>
      </w:pPr>
      <w:r w:rsidRPr="00242EB8">
        <w:rPr>
          <w:rFonts w:ascii="Arial" w:hAnsi="Arial" w:cs="Arial"/>
        </w:rPr>
        <w:lastRenderedPageBreak/>
        <w:t xml:space="preserve">Singh, S., &amp; Aditi, M. (2019). Managing Emotional Intelligence for Effective Leadership in Organization. International Journal of Trend in Scientific Research </w:t>
      </w:r>
      <w:r>
        <w:rPr>
          <w:rFonts w:ascii="Arial" w:hAnsi="Arial" w:cs="Arial"/>
        </w:rPr>
        <w:t>and Development, 3(6), 515-519.</w:t>
      </w:r>
    </w:p>
    <w:p w14:paraId="6C29C70D" w14:textId="77777777" w:rsidR="00530508" w:rsidRDefault="00530508" w:rsidP="00530508">
      <w:pPr>
        <w:jc w:val="both"/>
        <w:rPr>
          <w:rFonts w:ascii="Arial" w:hAnsi="Arial" w:cs="Arial"/>
        </w:rPr>
      </w:pPr>
      <w:r w:rsidRPr="00262F7D">
        <w:rPr>
          <w:rFonts w:ascii="Arial" w:hAnsi="Arial" w:cs="Arial"/>
        </w:rPr>
        <w:t>Voigt, K. I., Buliga, O., Michl, K., Voigt, K. I., Buliga, O., &amp; Michl, K. (2017). Entertainment on demand: The case of Netflix. Business model pioneers: How innovators successfully implement new business models, 127-141.</w:t>
      </w:r>
    </w:p>
    <w:p w14:paraId="19C62F3E" w14:textId="77777777" w:rsidR="00530508" w:rsidRDefault="00530508" w:rsidP="00530508">
      <w:pPr>
        <w:spacing w:after="0" w:line="360" w:lineRule="auto"/>
        <w:jc w:val="both"/>
        <w:rPr>
          <w:rFonts w:ascii="Arial" w:hAnsi="Arial" w:cs="Arial"/>
          <w:b/>
        </w:rPr>
      </w:pPr>
      <w:r w:rsidRPr="00F3017B">
        <w:rPr>
          <w:rFonts w:ascii="Arial" w:hAnsi="Arial" w:cs="Arial"/>
          <w:b/>
        </w:rPr>
        <w:t>Online Sources:</w:t>
      </w:r>
    </w:p>
    <w:p w14:paraId="630F1831" w14:textId="77777777" w:rsidR="00530508" w:rsidRPr="00051F48" w:rsidRDefault="00530508" w:rsidP="00530508">
      <w:pPr>
        <w:spacing w:after="0" w:line="360" w:lineRule="auto"/>
        <w:jc w:val="both"/>
        <w:rPr>
          <w:rFonts w:ascii="Arial" w:hAnsi="Arial" w:cs="Arial"/>
          <w:b/>
        </w:rPr>
      </w:pPr>
      <w:r w:rsidRPr="00051F48">
        <w:rPr>
          <w:rFonts w:ascii="Arial" w:hAnsi="Arial" w:cs="Arial"/>
        </w:rPr>
        <w:t>ACCA, 2023. The unassailable rise of Netflix. Available at: https://www.accaglobal.com/gb/en/student/sa/features/netflix.html (Accessed: 13 November 2023).</w:t>
      </w:r>
    </w:p>
    <w:p w14:paraId="551FF241" w14:textId="77777777" w:rsidR="00530508" w:rsidRPr="00051F48" w:rsidRDefault="00530508" w:rsidP="00530508">
      <w:pPr>
        <w:spacing w:after="0" w:line="360" w:lineRule="auto"/>
        <w:jc w:val="both"/>
        <w:rPr>
          <w:rFonts w:ascii="Arial" w:hAnsi="Arial" w:cs="Arial"/>
        </w:rPr>
      </w:pPr>
      <w:r w:rsidRPr="00051F48">
        <w:rPr>
          <w:rFonts w:ascii="Arial" w:hAnsi="Arial" w:cs="Arial"/>
        </w:rPr>
        <w:t xml:space="preserve">Comparably, 2023. Netflix PTO. Available at: </w:t>
      </w:r>
      <w:hyperlink r:id="rId7" w:history="1">
        <w:r w:rsidRPr="00051F48">
          <w:rPr>
            <w:rStyle w:val="Hyperlink"/>
            <w:rFonts w:ascii="Arial" w:hAnsi="Arial" w:cs="Arial"/>
          </w:rPr>
          <w:t>https://www.comparably.com/companies/netflix</w:t>
        </w:r>
      </w:hyperlink>
      <w:r w:rsidRPr="00051F48">
        <w:rPr>
          <w:rFonts w:ascii="Arial" w:hAnsi="Arial" w:cs="Arial"/>
        </w:rPr>
        <w:t xml:space="preserve"> (Accessed: 13 November 2023).</w:t>
      </w:r>
    </w:p>
    <w:p w14:paraId="459D9B61" w14:textId="77777777" w:rsidR="00530508" w:rsidRPr="00051F48" w:rsidRDefault="00530508" w:rsidP="00530508">
      <w:pPr>
        <w:spacing w:after="0" w:line="360" w:lineRule="auto"/>
        <w:jc w:val="both"/>
        <w:rPr>
          <w:rFonts w:ascii="Arial" w:hAnsi="Arial" w:cs="Arial"/>
        </w:rPr>
      </w:pPr>
      <w:proofErr w:type="spellStart"/>
      <w:r w:rsidRPr="00051F48">
        <w:rPr>
          <w:rFonts w:ascii="Arial" w:hAnsi="Arial" w:cs="Arial"/>
        </w:rPr>
        <w:t>Purpose_Brand</w:t>
      </w:r>
      <w:proofErr w:type="spellEnd"/>
      <w:r w:rsidRPr="00051F48">
        <w:rPr>
          <w:rFonts w:ascii="Arial" w:hAnsi="Arial" w:cs="Arial"/>
        </w:rPr>
        <w:t xml:space="preserve">, 2023. The Netflix Covid-19. Available at: </w:t>
      </w:r>
      <w:hyperlink r:id="rId8" w:history="1">
        <w:r w:rsidRPr="00051F48">
          <w:rPr>
            <w:rStyle w:val="Hyperlink"/>
            <w:rFonts w:ascii="Arial" w:hAnsi="Arial" w:cs="Arial"/>
          </w:rPr>
          <w:t>https://purposebrand.com/blog/netflix-business-tracker-covid19/</w:t>
        </w:r>
      </w:hyperlink>
      <w:r w:rsidRPr="00051F48">
        <w:rPr>
          <w:rFonts w:ascii="Arial" w:hAnsi="Arial" w:cs="Arial"/>
        </w:rPr>
        <w:t xml:space="preserve"> (Accessed: 15 November 2023). </w:t>
      </w:r>
    </w:p>
    <w:p w14:paraId="4A5EA411" w14:textId="77777777" w:rsidR="00530508" w:rsidRPr="00051F48" w:rsidRDefault="00530508" w:rsidP="00530508">
      <w:pPr>
        <w:spacing w:after="0" w:line="360" w:lineRule="auto"/>
        <w:jc w:val="both"/>
        <w:rPr>
          <w:rFonts w:ascii="Arial" w:hAnsi="Arial" w:cs="Arial"/>
        </w:rPr>
      </w:pPr>
      <w:r w:rsidRPr="00051F48">
        <w:rPr>
          <w:rFonts w:ascii="Arial" w:hAnsi="Arial" w:cs="Arial"/>
        </w:rPr>
        <w:t>Netflix Jobs, 2023. Netflix Culture — Seeking Excellence. Available at: https://jobs.netflix.com/culture (Accessed: 13 November 2023).</w:t>
      </w:r>
    </w:p>
    <w:p w14:paraId="2BC8F31F" w14:textId="77777777" w:rsidR="00530508" w:rsidRDefault="00530508" w:rsidP="00530508">
      <w:pPr>
        <w:spacing w:after="0" w:line="360" w:lineRule="auto"/>
        <w:jc w:val="both"/>
        <w:rPr>
          <w:rFonts w:ascii="Arial" w:hAnsi="Arial" w:cs="Arial"/>
        </w:rPr>
      </w:pPr>
      <w:r w:rsidRPr="00051F48">
        <w:rPr>
          <w:rFonts w:ascii="Arial" w:hAnsi="Arial" w:cs="Arial"/>
        </w:rPr>
        <w:t>Netflix investors, 2023. Leadership &amp; Directors. Available at: https://ir.netflix.net/governance/Leadership-and-directors/default.aspx (Accessed: 13 November 2023).</w:t>
      </w:r>
    </w:p>
    <w:p w14:paraId="5723C906" w14:textId="77777777" w:rsidR="00530508" w:rsidRDefault="00530508" w:rsidP="00530508">
      <w:pPr>
        <w:pStyle w:val="Heading1"/>
        <w:spacing w:before="0" w:line="360" w:lineRule="auto"/>
        <w:jc w:val="both"/>
        <w:rPr>
          <w:rFonts w:ascii="Arial" w:hAnsi="Arial" w:cs="Arial"/>
          <w:color w:val="auto"/>
          <w:sz w:val="24"/>
          <w:lang w:val="en-GB"/>
        </w:rPr>
      </w:pPr>
      <w:bookmarkStart w:id="5" w:name="_Toc151072436"/>
      <w:r w:rsidRPr="00D21631">
        <w:rPr>
          <w:rFonts w:ascii="Arial" w:hAnsi="Arial" w:cs="Arial"/>
          <w:color w:val="auto"/>
          <w:sz w:val="24"/>
          <w:lang w:val="en-GB"/>
        </w:rPr>
        <w:t>APPENDIX:</w:t>
      </w:r>
      <w:bookmarkEnd w:id="5"/>
    </w:p>
    <w:p w14:paraId="12E3C014" w14:textId="77777777" w:rsidR="00530508" w:rsidRPr="00D21631" w:rsidRDefault="00530508" w:rsidP="00530508">
      <w:pPr>
        <w:spacing w:after="0" w:line="360" w:lineRule="auto"/>
        <w:jc w:val="both"/>
        <w:rPr>
          <w:rFonts w:ascii="Arial" w:hAnsi="Arial" w:cs="Arial"/>
        </w:rPr>
      </w:pPr>
      <w:r w:rsidRPr="00D21631">
        <w:rPr>
          <w:rFonts w:ascii="Arial" w:hAnsi="Arial" w:cs="Arial"/>
        </w:rPr>
        <w:t>Task 2:</w:t>
      </w:r>
    </w:p>
    <w:p w14:paraId="464C6B06" w14:textId="77777777" w:rsidR="00530508" w:rsidRPr="00D21631" w:rsidRDefault="00530508" w:rsidP="00530508">
      <w:pPr>
        <w:spacing w:after="0" w:line="360" w:lineRule="auto"/>
        <w:jc w:val="both"/>
        <w:rPr>
          <w:rFonts w:ascii="Arial" w:hAnsi="Arial" w:cs="Arial"/>
        </w:rPr>
      </w:pPr>
      <w:r w:rsidRPr="00D21631">
        <w:rPr>
          <w:rFonts w:ascii="Arial" w:hAnsi="Arial" w:cs="Arial"/>
        </w:rPr>
        <w:t>POSTER</w:t>
      </w:r>
    </w:p>
    <w:p w14:paraId="7CB2A203" w14:textId="77777777" w:rsidR="00530508" w:rsidRPr="00D21631" w:rsidRDefault="00530508" w:rsidP="00530508">
      <w:r>
        <w:rPr>
          <w:noProof/>
          <w:lang w:eastAsia="el-GR"/>
        </w:rPr>
        <w:drawing>
          <wp:inline distT="0" distB="0" distL="0" distR="0" wp14:anchorId="6BFE4F50" wp14:editId="1635A494">
            <wp:extent cx="5731510" cy="3223895"/>
            <wp:effectExtent l="0" t="0" r="2540" b="0"/>
            <wp:docPr id="2018258856" name="Picture 2018258856" descr="A poster of a person climbing a ladd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8258856" name="Picture 2018258856" descr="A poster of a person climbing a ladder&#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inline>
        </w:drawing>
      </w:r>
    </w:p>
    <w:p w14:paraId="16CF81F8" w14:textId="77777777" w:rsidR="00DF4A89" w:rsidRDefault="00DF4A89">
      <w:pPr>
        <w:rPr>
          <w:rFonts w:ascii="Arial" w:hAnsi="Arial" w:cs="Arial"/>
          <w:sz w:val="32"/>
          <w:szCs w:val="32"/>
        </w:rPr>
      </w:pPr>
    </w:p>
    <w:sectPr w:rsidR="00DF4A8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4FAF6" w14:textId="77777777" w:rsidR="003B1861" w:rsidRDefault="003B1861" w:rsidP="00304C33">
      <w:pPr>
        <w:spacing w:after="0" w:line="240" w:lineRule="auto"/>
      </w:pPr>
      <w:r>
        <w:separator/>
      </w:r>
    </w:p>
  </w:endnote>
  <w:endnote w:type="continuationSeparator" w:id="0">
    <w:p w14:paraId="4CA019F9" w14:textId="77777777" w:rsidR="003B1861" w:rsidRDefault="003B1861" w:rsidP="00304C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19528693"/>
      <w:docPartObj>
        <w:docPartGallery w:val="Page Numbers (Bottom of Page)"/>
        <w:docPartUnique/>
      </w:docPartObj>
    </w:sdtPr>
    <w:sdtEndPr>
      <w:rPr>
        <w:noProof/>
      </w:rPr>
    </w:sdtEndPr>
    <w:sdtContent>
      <w:p w14:paraId="6A52C38F" w14:textId="2145C419" w:rsidR="00BA62F7" w:rsidRDefault="00BA62F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615AEB3" w14:textId="77777777" w:rsidR="00304C33" w:rsidRDefault="00304C3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64DCCA" w14:textId="77777777" w:rsidR="003B1861" w:rsidRDefault="003B1861" w:rsidP="00304C33">
      <w:pPr>
        <w:spacing w:after="0" w:line="240" w:lineRule="auto"/>
      </w:pPr>
      <w:r>
        <w:separator/>
      </w:r>
    </w:p>
  </w:footnote>
  <w:footnote w:type="continuationSeparator" w:id="0">
    <w:p w14:paraId="2A941D3F" w14:textId="77777777" w:rsidR="003B1861" w:rsidRDefault="003B1861" w:rsidP="00304C3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5CE2"/>
    <w:rsid w:val="0000017A"/>
    <w:rsid w:val="00005CE2"/>
    <w:rsid w:val="0006159F"/>
    <w:rsid w:val="000B1BD9"/>
    <w:rsid w:val="000F1D58"/>
    <w:rsid w:val="001025BB"/>
    <w:rsid w:val="00145176"/>
    <w:rsid w:val="0017191B"/>
    <w:rsid w:val="001C5595"/>
    <w:rsid w:val="001F5DBE"/>
    <w:rsid w:val="002238BF"/>
    <w:rsid w:val="002939B4"/>
    <w:rsid w:val="002A1933"/>
    <w:rsid w:val="00304C33"/>
    <w:rsid w:val="00345372"/>
    <w:rsid w:val="00371604"/>
    <w:rsid w:val="003B1861"/>
    <w:rsid w:val="003D387F"/>
    <w:rsid w:val="003E0740"/>
    <w:rsid w:val="003F1BE2"/>
    <w:rsid w:val="004075D6"/>
    <w:rsid w:val="00431099"/>
    <w:rsid w:val="004424CF"/>
    <w:rsid w:val="00464EF6"/>
    <w:rsid w:val="004F5B79"/>
    <w:rsid w:val="00530508"/>
    <w:rsid w:val="00542B66"/>
    <w:rsid w:val="00544FA7"/>
    <w:rsid w:val="0060587C"/>
    <w:rsid w:val="00606704"/>
    <w:rsid w:val="00620B10"/>
    <w:rsid w:val="0063467A"/>
    <w:rsid w:val="0065181C"/>
    <w:rsid w:val="007624B1"/>
    <w:rsid w:val="00776709"/>
    <w:rsid w:val="00830E10"/>
    <w:rsid w:val="0084240B"/>
    <w:rsid w:val="00884E85"/>
    <w:rsid w:val="00891A12"/>
    <w:rsid w:val="008A4F27"/>
    <w:rsid w:val="0093763B"/>
    <w:rsid w:val="009C18BD"/>
    <w:rsid w:val="009D0DFA"/>
    <w:rsid w:val="00A14BE9"/>
    <w:rsid w:val="00A164EA"/>
    <w:rsid w:val="00A272DC"/>
    <w:rsid w:val="00A517A4"/>
    <w:rsid w:val="00A54DEC"/>
    <w:rsid w:val="00AA4D06"/>
    <w:rsid w:val="00AA7BAE"/>
    <w:rsid w:val="00B16484"/>
    <w:rsid w:val="00B16B6C"/>
    <w:rsid w:val="00B310FC"/>
    <w:rsid w:val="00B3594E"/>
    <w:rsid w:val="00B45045"/>
    <w:rsid w:val="00BA62F7"/>
    <w:rsid w:val="00CB0F24"/>
    <w:rsid w:val="00DC7D98"/>
    <w:rsid w:val="00DF4A89"/>
    <w:rsid w:val="00E27B05"/>
    <w:rsid w:val="00E44E3D"/>
    <w:rsid w:val="00E51912"/>
    <w:rsid w:val="00E522B1"/>
    <w:rsid w:val="00EA1E96"/>
    <w:rsid w:val="00EC0E1F"/>
    <w:rsid w:val="00ED435E"/>
    <w:rsid w:val="00FE3910"/>
    <w:rsid w:val="00FF67F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F0BDF32"/>
  <w15:chartTrackingRefBased/>
  <w15:docId w15:val="{EDC62E8A-ACAF-4D80-B963-12589D18659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C5595"/>
    <w:pPr>
      <w:keepNext/>
      <w:keepLines/>
      <w:spacing w:before="480" w:after="0" w:line="276" w:lineRule="auto"/>
      <w:outlineLvl w:val="0"/>
    </w:pPr>
    <w:rPr>
      <w:rFonts w:asciiTheme="majorHAnsi" w:eastAsiaTheme="majorEastAsia" w:hAnsiTheme="majorHAnsi" w:cstheme="majorBidi"/>
      <w:b/>
      <w:bCs/>
      <w:color w:val="2F5496" w:themeColor="accent1" w:themeShade="BF"/>
      <w:kern w:val="0"/>
      <w:sz w:val="28"/>
      <w:szCs w:val="28"/>
      <w:lang w:val="el-GR"/>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C5595"/>
    <w:rPr>
      <w:rFonts w:asciiTheme="majorHAnsi" w:eastAsiaTheme="majorEastAsia" w:hAnsiTheme="majorHAnsi" w:cstheme="majorBidi"/>
      <w:b/>
      <w:bCs/>
      <w:color w:val="2F5496" w:themeColor="accent1" w:themeShade="BF"/>
      <w:kern w:val="0"/>
      <w:sz w:val="28"/>
      <w:szCs w:val="28"/>
      <w:lang w:val="el-GR"/>
      <w14:ligatures w14:val="none"/>
    </w:rPr>
  </w:style>
  <w:style w:type="character" w:styleId="Hyperlink">
    <w:name w:val="Hyperlink"/>
    <w:basedOn w:val="DefaultParagraphFont"/>
    <w:uiPriority w:val="99"/>
    <w:unhideWhenUsed/>
    <w:rsid w:val="001C5595"/>
    <w:rPr>
      <w:color w:val="0563C1" w:themeColor="hyperlink"/>
      <w:u w:val="single"/>
    </w:rPr>
  </w:style>
  <w:style w:type="paragraph" w:styleId="TOC1">
    <w:name w:val="toc 1"/>
    <w:basedOn w:val="Normal"/>
    <w:next w:val="Normal"/>
    <w:autoRedefine/>
    <w:uiPriority w:val="39"/>
    <w:unhideWhenUsed/>
    <w:rsid w:val="001C5595"/>
    <w:pPr>
      <w:spacing w:after="100" w:line="276" w:lineRule="auto"/>
    </w:pPr>
    <w:rPr>
      <w:kern w:val="0"/>
      <w:lang w:val="el-GR"/>
      <w14:ligatures w14:val="none"/>
    </w:rPr>
  </w:style>
  <w:style w:type="paragraph" w:styleId="TOCHeading">
    <w:name w:val="TOC Heading"/>
    <w:basedOn w:val="Heading1"/>
    <w:next w:val="Normal"/>
    <w:uiPriority w:val="39"/>
    <w:semiHidden/>
    <w:unhideWhenUsed/>
    <w:qFormat/>
    <w:rsid w:val="001C5595"/>
    <w:pPr>
      <w:outlineLvl w:val="9"/>
    </w:pPr>
    <w:rPr>
      <w:lang w:eastAsia="el-GR"/>
    </w:rPr>
  </w:style>
  <w:style w:type="paragraph" w:styleId="Header">
    <w:name w:val="header"/>
    <w:basedOn w:val="Normal"/>
    <w:link w:val="HeaderChar"/>
    <w:uiPriority w:val="99"/>
    <w:unhideWhenUsed/>
    <w:rsid w:val="00304C33"/>
    <w:pPr>
      <w:tabs>
        <w:tab w:val="center" w:pos="4513"/>
        <w:tab w:val="right" w:pos="9026"/>
      </w:tabs>
      <w:spacing w:after="0" w:line="240" w:lineRule="auto"/>
    </w:pPr>
  </w:style>
  <w:style w:type="character" w:customStyle="1" w:styleId="HeaderChar">
    <w:name w:val="Header Char"/>
    <w:basedOn w:val="DefaultParagraphFont"/>
    <w:link w:val="Header"/>
    <w:uiPriority w:val="99"/>
    <w:rsid w:val="00304C33"/>
  </w:style>
  <w:style w:type="paragraph" w:styleId="Footer">
    <w:name w:val="footer"/>
    <w:basedOn w:val="Normal"/>
    <w:link w:val="FooterChar"/>
    <w:uiPriority w:val="99"/>
    <w:unhideWhenUsed/>
    <w:rsid w:val="00304C33"/>
    <w:pPr>
      <w:tabs>
        <w:tab w:val="center" w:pos="4513"/>
        <w:tab w:val="right" w:pos="9026"/>
      </w:tabs>
      <w:spacing w:after="0" w:line="240" w:lineRule="auto"/>
    </w:pPr>
  </w:style>
  <w:style w:type="character" w:customStyle="1" w:styleId="FooterChar">
    <w:name w:val="Footer Char"/>
    <w:basedOn w:val="DefaultParagraphFont"/>
    <w:link w:val="Footer"/>
    <w:uiPriority w:val="99"/>
    <w:rsid w:val="00304C3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63894510">
      <w:bodyDiv w:val="1"/>
      <w:marLeft w:val="0"/>
      <w:marRight w:val="0"/>
      <w:marTop w:val="0"/>
      <w:marBottom w:val="0"/>
      <w:divBdr>
        <w:top w:val="none" w:sz="0" w:space="0" w:color="auto"/>
        <w:left w:val="none" w:sz="0" w:space="0" w:color="auto"/>
        <w:bottom w:val="none" w:sz="0" w:space="0" w:color="auto"/>
        <w:right w:val="none" w:sz="0" w:space="0" w:color="auto"/>
      </w:divBdr>
    </w:div>
    <w:div w:id="2128307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purposebrand.com/blog/netflix-business-tracker-covid19/" TargetMode="External"/><Relationship Id="rId3" Type="http://schemas.openxmlformats.org/officeDocument/2006/relationships/webSettings" Target="webSettings.xml"/><Relationship Id="rId7" Type="http://schemas.openxmlformats.org/officeDocument/2006/relationships/hyperlink" Target="https://www.comparably.com/companies/netflix"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footer" Target="footer1.xml"/><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48</TotalTime>
  <Pages>13</Pages>
  <Words>4124</Words>
  <Characters>25322</Characters>
  <Application>Microsoft Office Word</Application>
  <DocSecurity>0</DocSecurity>
  <Lines>422</Lines>
  <Paragraphs>105</Paragraphs>
  <ScaleCrop>false</ScaleCrop>
  <Company/>
  <LinksUpToDate>false</LinksUpToDate>
  <CharactersWithSpaces>29341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Vitoroi (2023024)</dc:creator>
  <cp:keywords/>
  <dc:description/>
  <cp:lastModifiedBy>Maria Vitoroi (2023024)</cp:lastModifiedBy>
  <cp:revision>62</cp:revision>
  <dcterms:created xsi:type="dcterms:W3CDTF">2023-10-22T19:50:00Z</dcterms:created>
  <dcterms:modified xsi:type="dcterms:W3CDTF">2023-12-10T18:49:00Z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aec5fbee-febc-42e9-b0e1-b039c9296264</vt:lpwstr>
  </property>
</Properties>
</file>