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F89779" w14:textId="1730503A" w:rsidR="00993C35" w:rsidRDefault="00D101B7">
      <w:r>
        <w:t>Helen Mary Ketley (2526591)</w:t>
      </w:r>
    </w:p>
    <w:p w14:paraId="32362892" w14:textId="58998A9B" w:rsidR="00D101B7" w:rsidRDefault="005C1F1C">
      <w:r>
        <w:t>Monday</w:t>
      </w:r>
    </w:p>
    <w:p w14:paraId="37AE5246" w14:textId="5F85044B" w:rsidR="005C1F1C" w:rsidRDefault="005C1F1C">
      <w:r>
        <w:t>Daniel Haruna</w:t>
      </w:r>
    </w:p>
    <w:p w14:paraId="362E5633" w14:textId="56FC49E5" w:rsidR="005C1F1C" w:rsidRDefault="005C1F1C">
      <w:r>
        <w:t>Module LCHS4003</w:t>
      </w:r>
    </w:p>
    <w:p w14:paraId="02E2D9AF" w14:textId="76D21E37" w:rsidR="005C1F1C" w:rsidRDefault="005C1F1C">
      <w:r>
        <w:t>Health &amp; Social Care</w:t>
      </w:r>
    </w:p>
    <w:p w14:paraId="5DA53208" w14:textId="032C658B" w:rsidR="00B85B9F" w:rsidRDefault="00B85B9F">
      <w:r>
        <w:br w:type="page"/>
      </w:r>
    </w:p>
    <w:p w14:paraId="257B0E0B" w14:textId="01B2E96E" w:rsidR="00D101B7" w:rsidRDefault="00700DBE">
      <w:r>
        <w:rPr>
          <w:noProof/>
        </w:rPr>
        <w:lastRenderedPageBreak/>
        <w:drawing>
          <wp:inline distT="0" distB="0" distL="0" distR="0" wp14:anchorId="47B1DCC1" wp14:editId="192A2C88">
            <wp:extent cx="5731510" cy="4111625"/>
            <wp:effectExtent l="0" t="0" r="2540" b="3175"/>
            <wp:docPr id="2076393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393782" name="Picture 2076393782"/>
                    <pic:cNvPicPr/>
                  </pic:nvPicPr>
                  <pic:blipFill>
                    <a:blip r:embed="rId4">
                      <a:extLst>
                        <a:ext uri="{28A0092B-C50C-407E-A947-70E740481C1C}">
                          <a14:useLocalDpi xmlns:a14="http://schemas.microsoft.com/office/drawing/2010/main" val="0"/>
                        </a:ext>
                      </a:extLst>
                    </a:blip>
                    <a:stretch>
                      <a:fillRect/>
                    </a:stretch>
                  </pic:blipFill>
                  <pic:spPr>
                    <a:xfrm>
                      <a:off x="0" y="0"/>
                      <a:ext cx="5731510" cy="4111625"/>
                    </a:xfrm>
                    <a:prstGeom prst="rect">
                      <a:avLst/>
                    </a:prstGeom>
                  </pic:spPr>
                </pic:pic>
              </a:graphicData>
            </a:graphic>
          </wp:inline>
        </w:drawing>
      </w:r>
    </w:p>
    <w:p w14:paraId="3ECDF80A" w14:textId="77777777" w:rsidR="00B85B9F" w:rsidRDefault="00B85B9F">
      <w:r>
        <w:br w:type="page"/>
      </w:r>
    </w:p>
    <w:p w14:paraId="39F57A97" w14:textId="51442861" w:rsidR="00D101B7" w:rsidRPr="008836A8" w:rsidRDefault="00D101B7" w:rsidP="00D101B7">
      <w:pPr>
        <w:rPr>
          <w:b/>
          <w:bCs/>
        </w:rPr>
      </w:pPr>
      <w:r>
        <w:lastRenderedPageBreak/>
        <w:t>Community Mental Health Services.</w:t>
      </w:r>
    </w:p>
    <w:p w14:paraId="196CBE16" w14:textId="77777777" w:rsidR="00D101B7" w:rsidRDefault="00D101B7" w:rsidP="00D101B7">
      <w:r>
        <w:t>Community mental health services developed as a response to the limitations and harms</w:t>
      </w:r>
    </w:p>
    <w:p w14:paraId="00281246" w14:textId="4FDA9829" w:rsidR="00C033BA" w:rsidRDefault="00D101B7" w:rsidP="00D101B7">
      <w:r>
        <w:t>Of institutional care, particularly the asylum system that dominated the 19</w:t>
      </w:r>
      <w:r w:rsidRPr="00220932">
        <w:rPr>
          <w:vertAlign w:val="superscript"/>
        </w:rPr>
        <w:t>th</w:t>
      </w:r>
      <w:r>
        <w:t xml:space="preserve"> and early 20</w:t>
      </w:r>
      <w:r w:rsidRPr="00220932">
        <w:rPr>
          <w:vertAlign w:val="superscript"/>
        </w:rPr>
        <w:t>th</w:t>
      </w:r>
    </w:p>
    <w:p w14:paraId="10600CE0" w14:textId="77777777" w:rsidR="00167A70" w:rsidRDefault="00167A70" w:rsidP="00D101B7"/>
    <w:p w14:paraId="7BC5138D" w14:textId="44A16EE5" w:rsidR="00D101B7" w:rsidRDefault="00D101B7" w:rsidP="00D101B7">
      <w:r>
        <w:t>centuries. Historically, people with mental health conditions were often isolated from society and placed in large institutions where care was custodial rather than therapeutic. The move towards community-based care began in the mid-20th century, influenced by changing social attitudes, advances in psychiatric treatment, and a growing recognition of human rights. Policies promoting denationalisation aimed to support individuals within their own communities, allowing them to maintain independence and social connections (Glasby 2026).</w:t>
      </w:r>
    </w:p>
    <w:p w14:paraId="528C05F4" w14:textId="77777777" w:rsidR="00D101B7" w:rsidRDefault="00D101B7" w:rsidP="00D101B7">
      <w:r>
        <w:t>The development of community mental health and social care reforms. For example, the Care Act 2014 emphasised wellbeing, prevention and personalised care, reinforcing the importance of supporting individuals in their own environments. More recently, the Health and Care Act 2020 has encouraged integrated care system, promoting collaboration between health, social care and voluntary organisations. This reflects a shift towards partnership working, where multiple agencies work together to meet complex needs (Glasby and Dickinson,2014). The World Health Organization has also highlighted community-based care as essential for improving mental health outcomes globally, advocating for services that are accessible, inclusive and recovery-focused (WHO,2021). Today community mental health services function through multidisciplinary teams that include nurses, social workers, psychologists, and support workers. These teams aim to provide holistic care, addressing not only clinical needs but also social factors such as housing. Employment, and relationships. Interprofessional working is central to this approach, as effective collaboration can improve communication, reduce duplication of services, and enhance patient outcomes (Pollard, Thomas and Sellman, 2024). However, challenges remain, high demand, and gaps in service coordination. Critically, while community-based care promotes independence, it can sometimes lead to fragmented support if services are not well integrated. Service users may experience difficulties navigating complex systems, particularly when communication between agencies is poor. According to Glasby and Dickinson (2014), true integration requires more than structural change: it depends on shared values, trust and effective leadership without these elements, partnership working may become superficial rather than meaningful.</w:t>
      </w:r>
    </w:p>
    <w:p w14:paraId="60CD33AF" w14:textId="77777777" w:rsidR="00D101B7" w:rsidRDefault="00D101B7" w:rsidP="00D101B7">
      <w:r>
        <w:t>Despite these challenges community mental health service plays a significant role enhancing the quality of life for service users. By enabling individuals to remain in their communities, these services support social inclusion and reduce stigma. Health promotion approaches further contribute to wellbeing by focusing on prevention, early intervention, and empowerment (Eriksson, 2021). For example, providing education about mental health and encouraging self-management can help individuals build residence and maintain recovery.</w:t>
      </w:r>
    </w:p>
    <w:p w14:paraId="20C2C0FA" w14:textId="77777777" w:rsidR="00D101B7" w:rsidRDefault="00D101B7" w:rsidP="00D101B7">
      <w:r>
        <w:t xml:space="preserve">Furthermore, a focus on person-centred care ensures that services are tailored to individual needs and preferences. This aligns with the principles outlined by Salt (2021), who emphasises that high-quality care should priorities dignity, respect, and user involvement. When services users are actively involved in decision-making, they are more likely to feel valued and achieve better outcomes. </w:t>
      </w:r>
    </w:p>
    <w:p w14:paraId="0407E7EB" w14:textId="5C7AA1A2" w:rsidR="00D101B7" w:rsidRDefault="00D101B7" w:rsidP="00D101B7">
      <w:r>
        <w:lastRenderedPageBreak/>
        <w:t>In conclusion community mental health services have evolved from a history of institutional care towards a more inclusive and holistic model. While current services offer significant benefits in prompting independence and wellbeing, ongoing challenges such as resource constraints and service fragmentation must be addressed. Strengthening integration, improving a focus on person-centred care are essential for ensuring that these services continue to enhance the quality of live for those who rely on them.</w:t>
      </w:r>
    </w:p>
    <w:p w14:paraId="3E58DCBE" w14:textId="77777777" w:rsidR="00D101B7" w:rsidRDefault="00D101B7" w:rsidP="00D101B7"/>
    <w:p w14:paraId="4285D310" w14:textId="77777777" w:rsidR="00D101B7" w:rsidRDefault="00D101B7" w:rsidP="00D101B7"/>
    <w:p w14:paraId="270BD00B" w14:textId="77777777" w:rsidR="00D101B7" w:rsidRDefault="00D101B7" w:rsidP="00D101B7"/>
    <w:p w14:paraId="21A3B5A8" w14:textId="77777777" w:rsidR="00D101B7" w:rsidRDefault="00D101B7" w:rsidP="00D101B7"/>
    <w:p w14:paraId="6B4687A0" w14:textId="77777777" w:rsidR="00D101B7" w:rsidRDefault="00D101B7" w:rsidP="00D101B7"/>
    <w:p w14:paraId="76EEF905" w14:textId="77777777" w:rsidR="00D101B7" w:rsidRDefault="00D101B7" w:rsidP="00D101B7"/>
    <w:p w14:paraId="0E1D087F" w14:textId="77777777" w:rsidR="00D101B7" w:rsidRDefault="00D101B7" w:rsidP="00D101B7"/>
    <w:p w14:paraId="2A090E37" w14:textId="77777777" w:rsidR="00D101B7" w:rsidRDefault="00D101B7" w:rsidP="00D101B7"/>
    <w:p w14:paraId="30E63A2F" w14:textId="77777777" w:rsidR="00D101B7" w:rsidRDefault="00D101B7" w:rsidP="00D101B7"/>
    <w:p w14:paraId="08056A20" w14:textId="77777777" w:rsidR="00D101B7" w:rsidRDefault="00D101B7" w:rsidP="00D101B7"/>
    <w:p w14:paraId="69CDFF5E" w14:textId="77777777" w:rsidR="00D101B7" w:rsidRDefault="00D101B7" w:rsidP="00D101B7"/>
    <w:p w14:paraId="5E614F77" w14:textId="77777777" w:rsidR="00D101B7" w:rsidRDefault="00D101B7" w:rsidP="00D101B7"/>
    <w:p w14:paraId="69785536" w14:textId="77777777" w:rsidR="00D101B7" w:rsidRDefault="00D101B7" w:rsidP="00D101B7"/>
    <w:p w14:paraId="241C863B" w14:textId="77777777" w:rsidR="00D101B7" w:rsidRDefault="00D101B7" w:rsidP="00D101B7"/>
    <w:p w14:paraId="0AE2D104" w14:textId="77777777" w:rsidR="00D101B7" w:rsidRDefault="00D101B7" w:rsidP="00D101B7"/>
    <w:p w14:paraId="55C1C760" w14:textId="77777777" w:rsidR="00D101B7" w:rsidRDefault="00D101B7" w:rsidP="00D101B7"/>
    <w:p w14:paraId="5FB16A5F" w14:textId="77777777" w:rsidR="00D101B7" w:rsidRDefault="00D101B7" w:rsidP="00D101B7"/>
    <w:p w14:paraId="2F306A6F" w14:textId="77777777" w:rsidR="00D101B7" w:rsidRDefault="00D101B7" w:rsidP="00D101B7"/>
    <w:p w14:paraId="353A3128" w14:textId="77777777" w:rsidR="00D101B7" w:rsidRDefault="00D101B7" w:rsidP="00D101B7"/>
    <w:p w14:paraId="0BC18C1F" w14:textId="77777777" w:rsidR="00D101B7" w:rsidRDefault="00D101B7" w:rsidP="00D101B7"/>
    <w:p w14:paraId="154C5A2F" w14:textId="77777777" w:rsidR="00D101B7" w:rsidRDefault="00D101B7" w:rsidP="00D101B7"/>
    <w:p w14:paraId="1BD2AF50" w14:textId="77777777" w:rsidR="00D101B7" w:rsidRDefault="00D101B7" w:rsidP="00D101B7"/>
    <w:p w14:paraId="139282E4" w14:textId="77777777" w:rsidR="00D101B7" w:rsidRDefault="00D101B7" w:rsidP="00D101B7"/>
    <w:p w14:paraId="78A49C85" w14:textId="77777777" w:rsidR="00D101B7" w:rsidRDefault="00D101B7" w:rsidP="00D101B7"/>
    <w:p w14:paraId="7AF5D32B" w14:textId="77777777" w:rsidR="00D101B7" w:rsidRDefault="00D101B7" w:rsidP="00D101B7"/>
    <w:p w14:paraId="46E65E54" w14:textId="77777777" w:rsidR="00D101B7" w:rsidRDefault="00D101B7" w:rsidP="00D101B7"/>
    <w:p w14:paraId="1D26713D" w14:textId="77777777" w:rsidR="00D101B7" w:rsidRDefault="00D101B7" w:rsidP="00D101B7"/>
    <w:p w14:paraId="448E67E5" w14:textId="77777777" w:rsidR="00D101B7" w:rsidRDefault="00D101B7" w:rsidP="00D101B7"/>
    <w:p w14:paraId="499AAC05" w14:textId="77777777" w:rsidR="00D101B7" w:rsidRDefault="00D101B7" w:rsidP="00D101B7"/>
    <w:p w14:paraId="72192B9A" w14:textId="26349090" w:rsidR="00D101B7" w:rsidRDefault="00D101B7" w:rsidP="00D101B7">
      <w:r>
        <w:t>References</w:t>
      </w:r>
    </w:p>
    <w:p w14:paraId="456B8108" w14:textId="0128B967" w:rsidR="00F53B83" w:rsidRDefault="00E7426B" w:rsidP="00D101B7">
      <w:r>
        <w:t>Emergency</w:t>
      </w:r>
      <w:r w:rsidR="00B62562">
        <w:t xml:space="preserve"> Medicine </w:t>
      </w:r>
      <w:r w:rsidR="00BC4174">
        <w:t>journal (</w:t>
      </w:r>
      <w:r w:rsidR="00B73D21">
        <w:t>2013) ‘’</w:t>
      </w:r>
      <w:r w:rsidR="00BC32DA">
        <w:t xml:space="preserve">Ambulance services in </w:t>
      </w:r>
      <w:r w:rsidR="00D92110">
        <w:t>London and Great Britia</w:t>
      </w:r>
      <w:r w:rsidR="00CF28B1">
        <w:t>n from 1860 until today</w:t>
      </w:r>
      <w:r w:rsidR="00C10236">
        <w:t xml:space="preserve">; a glimpse of history </w:t>
      </w:r>
      <w:r w:rsidR="007E3E88">
        <w:t>gleaned mainly the pages</w:t>
      </w:r>
      <w:r w:rsidR="00B90C87">
        <w:t xml:space="preserve"> of </w:t>
      </w:r>
      <w:r w:rsidR="00F43DB1">
        <w:t>contemporary journals; Emergency Medicine journal</w:t>
      </w:r>
      <w:r w:rsidR="00726561">
        <w:t>, 30(3),</w:t>
      </w:r>
      <w:r w:rsidR="00EF51B9">
        <w:t xml:space="preserve"> pp 218</w:t>
      </w:r>
      <w:r w:rsidR="0081614A">
        <w:t>- 222. Dio</w:t>
      </w:r>
      <w:r w:rsidR="009A7BD2">
        <w:t>; 10.1136/</w:t>
      </w:r>
      <w:r w:rsidR="00BC4174">
        <w:t xml:space="preserve"> </w:t>
      </w:r>
      <w:proofErr w:type="spellStart"/>
      <w:r w:rsidR="009A7BD2">
        <w:t>emermed</w:t>
      </w:r>
      <w:proofErr w:type="spellEnd"/>
      <w:r w:rsidR="00BC4174">
        <w:t>-</w:t>
      </w:r>
      <w:r w:rsidR="00BF7DBE">
        <w:t xml:space="preserve"> 2011-200086. </w:t>
      </w:r>
    </w:p>
    <w:p w14:paraId="1AC2994C" w14:textId="77777777" w:rsidR="00D101B7" w:rsidRDefault="00D101B7" w:rsidP="00D101B7">
      <w:r>
        <w:t>Eriksson, H. (2021) health promotion in health care: vital Theories and Research.</w:t>
      </w:r>
    </w:p>
    <w:p w14:paraId="1B14A4AE" w14:textId="77777777" w:rsidR="00D101B7" w:rsidRDefault="00D101B7" w:rsidP="00D101B7">
      <w:r>
        <w:t>Glasby, J. (2026) understanding Health and Social care. 4</w:t>
      </w:r>
      <w:r w:rsidRPr="00DB5F65">
        <w:rPr>
          <w:vertAlign w:val="superscript"/>
        </w:rPr>
        <w:t>th</w:t>
      </w:r>
      <w:r>
        <w:t xml:space="preserve"> edition. Bristol: Policy Press.</w:t>
      </w:r>
    </w:p>
    <w:p w14:paraId="11BA0AAD" w14:textId="73D8D86A" w:rsidR="00D101B7" w:rsidRDefault="00D101B7" w:rsidP="00D101B7">
      <w:r>
        <w:t>Glasby, J. and Dickinson, H. (2014) partnership working in Health and Social care. 2</w:t>
      </w:r>
      <w:r w:rsidRPr="007E16D2">
        <w:rPr>
          <w:vertAlign w:val="superscript"/>
        </w:rPr>
        <w:t>nd</w:t>
      </w:r>
      <w:r>
        <w:t xml:space="preserve"> edition. Bristol: Policy Press.</w:t>
      </w:r>
      <w:r w:rsidR="00E6594F">
        <w:t xml:space="preserve"> </w:t>
      </w:r>
    </w:p>
    <w:p w14:paraId="6F7391E6" w14:textId="6B23705D" w:rsidR="00E6594F" w:rsidRDefault="001B235E" w:rsidP="00D101B7">
      <w:r>
        <w:t>London Ambulance Services NHS</w:t>
      </w:r>
      <w:r w:rsidR="00415979">
        <w:t xml:space="preserve"> Trust (2024) </w:t>
      </w:r>
      <w:r w:rsidR="00B36A8A">
        <w:t>What we do.</w:t>
      </w:r>
      <w:r w:rsidR="0019466B">
        <w:t xml:space="preserve"> Available at; http;//london</w:t>
      </w:r>
      <w:r w:rsidR="000034C5">
        <w:t>ambulance.nhs.uk/about-us/</w:t>
      </w:r>
      <w:r w:rsidR="00873BC8">
        <w:t>what-we-</w:t>
      </w:r>
      <w:proofErr w:type="spellStart"/>
      <w:r w:rsidR="00873BC8">
        <w:t>do</w:t>
      </w:r>
      <w:r w:rsidR="006E186B">
        <w:t>i</w:t>
      </w:r>
      <w:proofErr w:type="spellEnd"/>
      <w:r w:rsidR="006E186B">
        <w:t>/</w:t>
      </w:r>
      <w:r w:rsidR="00873BC8">
        <w:t>Accessed;</w:t>
      </w:r>
      <w:r w:rsidR="00042858">
        <w:t xml:space="preserve"> 13 June (2026).</w:t>
      </w:r>
      <w:r w:rsidR="00017DED">
        <w:t xml:space="preserve"> </w:t>
      </w:r>
    </w:p>
    <w:p w14:paraId="538A3DEB" w14:textId="7E13A809" w:rsidR="00017DED" w:rsidRDefault="00907C00" w:rsidP="00D101B7">
      <w:r>
        <w:t>Nuffield</w:t>
      </w:r>
      <w:r w:rsidR="00C11F15">
        <w:t xml:space="preserve"> Trust (2024)</w:t>
      </w:r>
      <w:r w:rsidR="00D10226">
        <w:t xml:space="preserve"> Ambulance staff are working harder than ever </w:t>
      </w:r>
      <w:r w:rsidR="00331392">
        <w:t xml:space="preserve">to manage demand. Available at; </w:t>
      </w:r>
      <w:r w:rsidR="007D79C8">
        <w:t>https;//www.nutffield</w:t>
      </w:r>
      <w:r w:rsidR="00E62FD5">
        <w:t>trust.org.uk/news-item/ambulance-</w:t>
      </w:r>
      <w:r w:rsidR="0062152F">
        <w:t xml:space="preserve">staff- </w:t>
      </w:r>
      <w:r w:rsidR="00327DD7">
        <w:t>are-working-harder-than-ever-manage-demand; Accessed; 13 June 2026.</w:t>
      </w:r>
    </w:p>
    <w:p w14:paraId="3D518677" w14:textId="77777777" w:rsidR="00D101B7" w:rsidRDefault="00D101B7" w:rsidP="00D101B7">
      <w:r>
        <w:t>Pollard, K. Thoms, J. and Sellman, D. (2024) Interprofessional working in Health and Social care. 2</w:t>
      </w:r>
      <w:r w:rsidRPr="007E16D2">
        <w:rPr>
          <w:vertAlign w:val="superscript"/>
        </w:rPr>
        <w:t>nd</w:t>
      </w:r>
      <w:r>
        <w:t xml:space="preserve"> edition. New York: Palgrave Macmillan.</w:t>
      </w:r>
    </w:p>
    <w:p w14:paraId="515EEA36" w14:textId="77777777" w:rsidR="00D101B7" w:rsidRDefault="00D101B7" w:rsidP="00D101B7">
      <w:r>
        <w:t>Salt, T. (2021) Towards outstanding: Guide to Excellence in Health and Social Care. Shoreham-by-Sea: pavilion Publishing.</w:t>
      </w:r>
    </w:p>
    <w:p w14:paraId="381E77A8" w14:textId="77777777" w:rsidR="00D101B7" w:rsidRDefault="00D101B7" w:rsidP="00D101B7">
      <w:r>
        <w:t>World Health Organization (2021) community Mental Health Services.</w:t>
      </w:r>
    </w:p>
    <w:p w14:paraId="0C028189" w14:textId="77777777" w:rsidR="00D101B7" w:rsidRDefault="00D101B7" w:rsidP="00D101B7">
      <w:r>
        <w:t>UK Government (2014) care act 2014.</w:t>
      </w:r>
    </w:p>
    <w:p w14:paraId="46C2FF0B" w14:textId="799172A9" w:rsidR="00D101B7" w:rsidRDefault="00D101B7">
      <w:r>
        <w:t>UK Government (2022) Health and Care Act 2022.</w:t>
      </w:r>
    </w:p>
    <w:sectPr w:rsidR="00D101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1B7"/>
    <w:rsid w:val="000034C5"/>
    <w:rsid w:val="00017DED"/>
    <w:rsid w:val="00042858"/>
    <w:rsid w:val="0005251A"/>
    <w:rsid w:val="000559E8"/>
    <w:rsid w:val="00167A70"/>
    <w:rsid w:val="0019466B"/>
    <w:rsid w:val="001B235E"/>
    <w:rsid w:val="00327DD7"/>
    <w:rsid w:val="00331392"/>
    <w:rsid w:val="0034257F"/>
    <w:rsid w:val="00415979"/>
    <w:rsid w:val="004A0899"/>
    <w:rsid w:val="005C184F"/>
    <w:rsid w:val="005C1F1C"/>
    <w:rsid w:val="0062152F"/>
    <w:rsid w:val="006E186B"/>
    <w:rsid w:val="00700DBE"/>
    <w:rsid w:val="00726561"/>
    <w:rsid w:val="007D79C8"/>
    <w:rsid w:val="007E3E88"/>
    <w:rsid w:val="0081614A"/>
    <w:rsid w:val="00873BC8"/>
    <w:rsid w:val="00907C00"/>
    <w:rsid w:val="00993C35"/>
    <w:rsid w:val="009A7BD2"/>
    <w:rsid w:val="009B49B8"/>
    <w:rsid w:val="009E66B3"/>
    <w:rsid w:val="00B36A8A"/>
    <w:rsid w:val="00B62562"/>
    <w:rsid w:val="00B73D21"/>
    <w:rsid w:val="00B85B9F"/>
    <w:rsid w:val="00B90C87"/>
    <w:rsid w:val="00BC32DA"/>
    <w:rsid w:val="00BC4174"/>
    <w:rsid w:val="00BD6798"/>
    <w:rsid w:val="00BF7DBE"/>
    <w:rsid w:val="00C033BA"/>
    <w:rsid w:val="00C10236"/>
    <w:rsid w:val="00C11F15"/>
    <w:rsid w:val="00C9723C"/>
    <w:rsid w:val="00CF28B1"/>
    <w:rsid w:val="00D101B7"/>
    <w:rsid w:val="00D10226"/>
    <w:rsid w:val="00D92110"/>
    <w:rsid w:val="00E130CB"/>
    <w:rsid w:val="00E31009"/>
    <w:rsid w:val="00E62FD5"/>
    <w:rsid w:val="00E6594F"/>
    <w:rsid w:val="00E7426B"/>
    <w:rsid w:val="00E756D7"/>
    <w:rsid w:val="00EF51B9"/>
    <w:rsid w:val="00F43DB1"/>
    <w:rsid w:val="00F53B83"/>
    <w:rsid w:val="00FE0D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8DA7C"/>
  <w15:chartTrackingRefBased/>
  <w15:docId w15:val="{57512555-BF6F-4374-9DAB-97D05CD9F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01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01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01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01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01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01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01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01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01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01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01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01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01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01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01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01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01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01B7"/>
    <w:rPr>
      <w:rFonts w:eastAsiaTheme="majorEastAsia" w:cstheme="majorBidi"/>
      <w:color w:val="272727" w:themeColor="text1" w:themeTint="D8"/>
    </w:rPr>
  </w:style>
  <w:style w:type="paragraph" w:styleId="Title">
    <w:name w:val="Title"/>
    <w:basedOn w:val="Normal"/>
    <w:next w:val="Normal"/>
    <w:link w:val="TitleChar"/>
    <w:uiPriority w:val="10"/>
    <w:qFormat/>
    <w:rsid w:val="00D101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01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01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01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01B7"/>
    <w:pPr>
      <w:spacing w:before="160"/>
      <w:jc w:val="center"/>
    </w:pPr>
    <w:rPr>
      <w:i/>
      <w:iCs/>
      <w:color w:val="404040" w:themeColor="text1" w:themeTint="BF"/>
    </w:rPr>
  </w:style>
  <w:style w:type="character" w:customStyle="1" w:styleId="QuoteChar">
    <w:name w:val="Quote Char"/>
    <w:basedOn w:val="DefaultParagraphFont"/>
    <w:link w:val="Quote"/>
    <w:uiPriority w:val="29"/>
    <w:rsid w:val="00D101B7"/>
    <w:rPr>
      <w:i/>
      <w:iCs/>
      <w:color w:val="404040" w:themeColor="text1" w:themeTint="BF"/>
    </w:rPr>
  </w:style>
  <w:style w:type="paragraph" w:styleId="ListParagraph">
    <w:name w:val="List Paragraph"/>
    <w:basedOn w:val="Normal"/>
    <w:uiPriority w:val="34"/>
    <w:qFormat/>
    <w:rsid w:val="00D101B7"/>
    <w:pPr>
      <w:ind w:left="720"/>
      <w:contextualSpacing/>
    </w:pPr>
  </w:style>
  <w:style w:type="character" w:styleId="IntenseEmphasis">
    <w:name w:val="Intense Emphasis"/>
    <w:basedOn w:val="DefaultParagraphFont"/>
    <w:uiPriority w:val="21"/>
    <w:qFormat/>
    <w:rsid w:val="00D101B7"/>
    <w:rPr>
      <w:i/>
      <w:iCs/>
      <w:color w:val="0F4761" w:themeColor="accent1" w:themeShade="BF"/>
    </w:rPr>
  </w:style>
  <w:style w:type="paragraph" w:styleId="IntenseQuote">
    <w:name w:val="Intense Quote"/>
    <w:basedOn w:val="Normal"/>
    <w:next w:val="Normal"/>
    <w:link w:val="IntenseQuoteChar"/>
    <w:uiPriority w:val="30"/>
    <w:qFormat/>
    <w:rsid w:val="00D101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01B7"/>
    <w:rPr>
      <w:i/>
      <w:iCs/>
      <w:color w:val="0F4761" w:themeColor="accent1" w:themeShade="BF"/>
    </w:rPr>
  </w:style>
  <w:style w:type="character" w:styleId="IntenseReference">
    <w:name w:val="Intense Reference"/>
    <w:basedOn w:val="DefaultParagraphFont"/>
    <w:uiPriority w:val="32"/>
    <w:qFormat/>
    <w:rsid w:val="00D101B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TotalTime>
  <Pages>5</Pages>
  <Words>825</Words>
  <Characters>4705</Characters>
  <Application>Microsoft Office Word</Application>
  <DocSecurity>0</DocSecurity>
  <Lines>39</Lines>
  <Paragraphs>11</Paragraphs>
  <ScaleCrop>false</ScaleCrop>
  <Company/>
  <LinksUpToDate>false</LinksUpToDate>
  <CharactersWithSpaces>5519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Mary Ketley (2526591)</dc:creator>
  <cp:keywords/>
  <dc:description/>
  <cp:lastModifiedBy>Helen Mary Ketley (2526591)</cp:lastModifiedBy>
  <cp:revision>51</cp:revision>
  <dcterms:created xsi:type="dcterms:W3CDTF">2026-06-15T13:51:00Z</dcterms:created>
  <dcterms:modified xsi:type="dcterms:W3CDTF">2026-06-21T16:06:00Z</dcterms:modified>
</cp:coreProperties>
</file>