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47F65" w14:textId="77777777" w:rsidR="006708EE" w:rsidRPr="00D52E05" w:rsidRDefault="006708EE" w:rsidP="006708EE">
      <w:pPr>
        <w:rPr>
          <w:rFonts w:cs="Arial"/>
          <w:color w:val="000000" w:themeColor="text1"/>
        </w:rPr>
      </w:pPr>
      <w:r w:rsidRPr="00D52E05">
        <w:rPr>
          <w:rFonts w:cs="Arial"/>
          <w:noProof/>
          <w:color w:val="000000" w:themeColor="text1"/>
          <w:lang w:eastAsia="en-GB"/>
        </w:rPr>
        <w:drawing>
          <wp:inline distT="0" distB="0" distL="0" distR="0" wp14:anchorId="473CAE24" wp14:editId="47AED68C">
            <wp:extent cx="5727700" cy="9734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7773" cy="975167"/>
                    </a:xfrm>
                    <a:prstGeom prst="rect">
                      <a:avLst/>
                    </a:prstGeom>
                  </pic:spPr>
                </pic:pic>
              </a:graphicData>
            </a:graphic>
          </wp:inline>
        </w:drawing>
      </w:r>
    </w:p>
    <w:p w14:paraId="422811F8" w14:textId="77777777" w:rsidR="006708EE" w:rsidRPr="00D52E05" w:rsidRDefault="006708EE" w:rsidP="006708EE">
      <w:pPr>
        <w:pStyle w:val="Default"/>
        <w:rPr>
          <w:rFonts w:ascii="Arial" w:hAnsi="Arial" w:cs="Arial"/>
          <w:color w:val="000000" w:themeColor="text1"/>
        </w:rPr>
      </w:pPr>
    </w:p>
    <w:p w14:paraId="1D4BD873" w14:textId="560BF125" w:rsidR="006708EE" w:rsidRPr="00D52E05" w:rsidRDefault="00C85AB8" w:rsidP="00C85AB8">
      <w:pPr>
        <w:pStyle w:val="Default"/>
        <w:jc w:val="center"/>
        <w:rPr>
          <w:rFonts w:ascii="Arial" w:hAnsi="Arial" w:cs="Arial"/>
          <w:color w:val="000000" w:themeColor="text1"/>
          <w:sz w:val="36"/>
          <w:szCs w:val="36"/>
        </w:rPr>
      </w:pPr>
      <w:r w:rsidRPr="00D52E05">
        <w:rPr>
          <w:rFonts w:ascii="Arial" w:hAnsi="Arial" w:cs="Arial"/>
          <w:b/>
          <w:bCs/>
          <w:color w:val="000000" w:themeColor="text1"/>
          <w:sz w:val="56"/>
          <w:szCs w:val="56"/>
        </w:rPr>
        <w:t>BMIH5006 Sustainable Hospitality &amp; Tourism Management</w:t>
      </w:r>
    </w:p>
    <w:p w14:paraId="01BB648F" w14:textId="77777777" w:rsidR="006708EE" w:rsidRPr="00D52E05" w:rsidRDefault="006708EE" w:rsidP="00D706CD">
      <w:pPr>
        <w:pStyle w:val="NoSpacing"/>
      </w:pPr>
    </w:p>
    <w:p w14:paraId="7758D790" w14:textId="20FF58F9" w:rsidR="006708EE" w:rsidRPr="00545A26" w:rsidRDefault="006708EE" w:rsidP="00545A26">
      <w:pPr>
        <w:pStyle w:val="Default"/>
        <w:jc w:val="center"/>
        <w:rPr>
          <w:rFonts w:ascii="Arial" w:hAnsi="Arial" w:cs="Arial"/>
          <w:b/>
          <w:bCs/>
          <w:color w:val="000000" w:themeColor="text1"/>
          <w:sz w:val="44"/>
          <w:szCs w:val="44"/>
        </w:rPr>
      </w:pPr>
      <w:r w:rsidRPr="00D52E05">
        <w:rPr>
          <w:rFonts w:ascii="Arial" w:hAnsi="Arial" w:cs="Arial"/>
          <w:b/>
          <w:bCs/>
          <w:color w:val="000000" w:themeColor="text1"/>
          <w:sz w:val="44"/>
          <w:szCs w:val="44"/>
        </w:rPr>
        <w:t xml:space="preserve">Assignment </w:t>
      </w:r>
      <w:r w:rsidR="00651B64" w:rsidRPr="00D52E05">
        <w:rPr>
          <w:rFonts w:ascii="Arial" w:hAnsi="Arial" w:cs="Arial"/>
          <w:b/>
          <w:bCs/>
          <w:color w:val="000000" w:themeColor="text1"/>
          <w:sz w:val="44"/>
          <w:szCs w:val="44"/>
        </w:rPr>
        <w:t>1 Essay</w:t>
      </w:r>
    </w:p>
    <w:p w14:paraId="4BD6C492" w14:textId="6B7D5447" w:rsidR="006708EE" w:rsidRPr="00545A26" w:rsidRDefault="00D706CD" w:rsidP="00545A26">
      <w:pPr>
        <w:pStyle w:val="NoSpacing"/>
        <w:rPr>
          <w:b/>
          <w:i/>
        </w:rPr>
      </w:pPr>
      <w:r w:rsidRPr="00D52E05">
        <w:rPr>
          <w:b/>
          <w:i/>
        </w:rPr>
        <w:t>Title: "Enhancing Sustainability in the Hospitality Industry: Implementing Greywater Recycling to Bridge Gaps in Water Conservation Practices"</w:t>
      </w:r>
    </w:p>
    <w:p w14:paraId="772BC358" w14:textId="77777777" w:rsidR="006708EE" w:rsidRPr="00D52E05" w:rsidRDefault="006708EE" w:rsidP="00545A26">
      <w:pPr>
        <w:pStyle w:val="NoSpacing"/>
        <w:jc w:val="both"/>
      </w:pPr>
    </w:p>
    <w:p w14:paraId="64F1FACE" w14:textId="4ECCDC9B" w:rsidR="006708EE" w:rsidRPr="00545A26" w:rsidRDefault="006708EE" w:rsidP="00D706CD">
      <w:pPr>
        <w:pStyle w:val="NoSpacing"/>
        <w:rPr>
          <w:b/>
          <w:bCs/>
          <w:sz w:val="32"/>
          <w:szCs w:val="32"/>
        </w:rPr>
      </w:pPr>
      <w:r w:rsidRPr="00545A26">
        <w:rPr>
          <w:b/>
          <w:bCs/>
          <w:sz w:val="32"/>
          <w:szCs w:val="32"/>
        </w:rPr>
        <w:t>Student Name:</w:t>
      </w:r>
      <w:r w:rsidR="00D752B0" w:rsidRPr="00545A26">
        <w:rPr>
          <w:b/>
          <w:bCs/>
          <w:sz w:val="32"/>
          <w:szCs w:val="32"/>
        </w:rPr>
        <w:t xml:space="preserve"> </w:t>
      </w:r>
      <w:proofErr w:type="spellStart"/>
      <w:r w:rsidR="00D752B0" w:rsidRPr="00545A26">
        <w:rPr>
          <w:b/>
          <w:bCs/>
          <w:sz w:val="32"/>
          <w:szCs w:val="32"/>
        </w:rPr>
        <w:t>Sabbir</w:t>
      </w:r>
      <w:proofErr w:type="spellEnd"/>
      <w:r w:rsidR="00D752B0" w:rsidRPr="00545A26">
        <w:rPr>
          <w:b/>
          <w:bCs/>
          <w:sz w:val="32"/>
          <w:szCs w:val="32"/>
        </w:rPr>
        <w:t xml:space="preserve"> Ansar Hussain</w:t>
      </w:r>
    </w:p>
    <w:p w14:paraId="322FAA25" w14:textId="54309285" w:rsidR="006708EE" w:rsidRPr="00545A26" w:rsidRDefault="006708EE" w:rsidP="00D706CD">
      <w:pPr>
        <w:pStyle w:val="NoSpacing"/>
        <w:rPr>
          <w:b/>
          <w:bCs/>
          <w:sz w:val="32"/>
          <w:szCs w:val="32"/>
        </w:rPr>
      </w:pPr>
      <w:r w:rsidRPr="00545A26">
        <w:rPr>
          <w:b/>
          <w:bCs/>
          <w:sz w:val="32"/>
          <w:szCs w:val="32"/>
        </w:rPr>
        <w:t>Student ID:</w:t>
      </w:r>
      <w:r w:rsidR="00D752B0" w:rsidRPr="00545A26">
        <w:rPr>
          <w:b/>
          <w:bCs/>
          <w:sz w:val="32"/>
          <w:szCs w:val="32"/>
        </w:rPr>
        <w:t xml:space="preserve"> 2233891</w:t>
      </w:r>
    </w:p>
    <w:p w14:paraId="699F2A33" w14:textId="777D06CC" w:rsidR="006708EE" w:rsidRPr="00545A26" w:rsidRDefault="006708EE" w:rsidP="00D706CD">
      <w:pPr>
        <w:pStyle w:val="NoSpacing"/>
        <w:rPr>
          <w:b/>
          <w:bCs/>
          <w:sz w:val="32"/>
          <w:szCs w:val="32"/>
        </w:rPr>
      </w:pPr>
      <w:r w:rsidRPr="00545A26">
        <w:rPr>
          <w:b/>
          <w:bCs/>
          <w:sz w:val="32"/>
          <w:szCs w:val="32"/>
        </w:rPr>
        <w:t>Word Count:</w:t>
      </w:r>
      <w:r w:rsidR="00D752B0" w:rsidRPr="00545A26">
        <w:rPr>
          <w:b/>
          <w:bCs/>
          <w:sz w:val="32"/>
          <w:szCs w:val="32"/>
        </w:rPr>
        <w:t xml:space="preserve"> 2160</w:t>
      </w:r>
    </w:p>
    <w:p w14:paraId="025C5220" w14:textId="6D3DD364" w:rsidR="00732C75" w:rsidRPr="00545A26" w:rsidRDefault="00732C75" w:rsidP="00D706CD">
      <w:pPr>
        <w:pStyle w:val="NoSpacing"/>
        <w:rPr>
          <w:b/>
          <w:bCs/>
          <w:sz w:val="32"/>
          <w:szCs w:val="32"/>
        </w:rPr>
      </w:pPr>
      <w:r w:rsidRPr="00545A26">
        <w:rPr>
          <w:b/>
          <w:bCs/>
          <w:sz w:val="32"/>
          <w:szCs w:val="32"/>
        </w:rPr>
        <w:t>Module Code: BMIH5006</w:t>
      </w:r>
    </w:p>
    <w:p w14:paraId="707327B1" w14:textId="550F42CC" w:rsidR="00732C75" w:rsidRPr="00545A26" w:rsidRDefault="00732C75" w:rsidP="00D706CD">
      <w:pPr>
        <w:pStyle w:val="NoSpacing"/>
        <w:rPr>
          <w:b/>
          <w:bCs/>
          <w:sz w:val="32"/>
          <w:szCs w:val="32"/>
        </w:rPr>
      </w:pPr>
      <w:r w:rsidRPr="00545A26">
        <w:rPr>
          <w:b/>
          <w:bCs/>
          <w:sz w:val="32"/>
          <w:szCs w:val="32"/>
        </w:rPr>
        <w:t>Lecturer: Kathryn Roberts</w:t>
      </w:r>
    </w:p>
    <w:p w14:paraId="51F8C3DA" w14:textId="77777777" w:rsidR="00545A26" w:rsidRPr="00545A26" w:rsidRDefault="00545A26" w:rsidP="00545A26">
      <w:pPr>
        <w:rPr>
          <w:rFonts w:cs="Arial"/>
          <w:b/>
          <w:bCs/>
          <w:color w:val="000000" w:themeColor="text1"/>
          <w:sz w:val="32"/>
          <w:szCs w:val="32"/>
        </w:rPr>
      </w:pPr>
      <w:bookmarkStart w:id="0" w:name="_Toc189138674"/>
    </w:p>
    <w:p w14:paraId="431DE21F" w14:textId="77777777" w:rsidR="00545A26" w:rsidRPr="00545A26" w:rsidRDefault="00545A26" w:rsidP="00545A26">
      <w:pPr>
        <w:jc w:val="center"/>
        <w:rPr>
          <w:rFonts w:cs="Arial"/>
          <w:b/>
          <w:bCs/>
          <w:color w:val="000000" w:themeColor="text1"/>
          <w:sz w:val="32"/>
          <w:szCs w:val="32"/>
        </w:rPr>
      </w:pPr>
    </w:p>
    <w:p w14:paraId="484E70BF" w14:textId="6643C9D7" w:rsidR="00545A26" w:rsidRPr="00545A26" w:rsidRDefault="00545A26" w:rsidP="00545A26">
      <w:pPr>
        <w:jc w:val="center"/>
        <w:rPr>
          <w:rFonts w:asciiTheme="minorBidi" w:hAnsiTheme="minorBidi"/>
          <w:b/>
          <w:bCs/>
          <w:sz w:val="32"/>
          <w:szCs w:val="32"/>
        </w:rPr>
      </w:pPr>
      <w:r w:rsidRPr="00545A26">
        <w:rPr>
          <w:rFonts w:asciiTheme="minorBidi" w:hAnsiTheme="minorBidi"/>
          <w:b/>
          <w:bCs/>
          <w:sz w:val="32"/>
          <w:szCs w:val="32"/>
        </w:rPr>
        <w:t>I confirm that I have not presented any AI generated text as my own work</w:t>
      </w:r>
    </w:p>
    <w:p w14:paraId="33528C9A" w14:textId="044834B2" w:rsidR="00D706CD" w:rsidRDefault="00D706CD" w:rsidP="00D706CD">
      <w:pPr>
        <w:pStyle w:val="Heading3"/>
        <w:rPr>
          <w:rFonts w:cs="Arial"/>
          <w:color w:val="000000" w:themeColor="text1"/>
          <w:sz w:val="28"/>
          <w:szCs w:val="28"/>
        </w:rPr>
      </w:pPr>
    </w:p>
    <w:p w14:paraId="30C225A5" w14:textId="133036D0" w:rsidR="00D706CD" w:rsidRPr="00D52E05" w:rsidRDefault="00D706CD" w:rsidP="00D706CD">
      <w:pPr>
        <w:pStyle w:val="Heading1"/>
        <w:rPr>
          <w:lang w:eastAsia="en-GB"/>
        </w:rPr>
      </w:pPr>
    </w:p>
    <w:p w14:paraId="59D1765C" w14:textId="1CE45504" w:rsidR="00D706CD" w:rsidRPr="008036A5" w:rsidRDefault="00D706CD" w:rsidP="008036A5">
      <w:pPr>
        <w:jc w:val="left"/>
        <w:rPr>
          <w:rFonts w:cs="Arial"/>
          <w:szCs w:val="24"/>
          <w:lang w:eastAsia="en-GB"/>
        </w:rPr>
      </w:pPr>
      <w:r w:rsidRPr="008036A5">
        <w:rPr>
          <w:rFonts w:cs="Arial"/>
          <w:szCs w:val="24"/>
          <w:lang w:eastAsia="en-GB"/>
        </w:rPr>
        <w:lastRenderedPageBreak/>
        <w:t>The hospitality industry faces a substantial transformation toward sustainability as hotels and hospitality providers implement "greener" operational approaches. Businesses worldwide now face strong pressure to practice sustainable measures because global awareness concerning environmental destruction and climate change is on the rise. Different forms of sustainability efforts in the hospitality sector represent both energy-saving initiatives along with resource reuse techniques as well as sustainable building materials selection</w:t>
      </w:r>
      <w:r w:rsidR="00D52E05" w:rsidRPr="008036A5">
        <w:rPr>
          <w:rFonts w:cs="Arial"/>
          <w:szCs w:val="24"/>
          <w:lang w:eastAsia="en-GB"/>
        </w:rPr>
        <w:t xml:space="preserve"> (González-</w:t>
      </w:r>
      <w:proofErr w:type="spellStart"/>
      <w:r w:rsidR="00D52E05" w:rsidRPr="008036A5">
        <w:rPr>
          <w:rFonts w:cs="Arial"/>
          <w:szCs w:val="24"/>
          <w:lang w:eastAsia="en-GB"/>
        </w:rPr>
        <w:t>Viralta</w:t>
      </w:r>
      <w:proofErr w:type="spellEnd"/>
      <w:r w:rsidR="00D52E05" w:rsidRPr="008036A5">
        <w:rPr>
          <w:rFonts w:cs="Arial"/>
          <w:szCs w:val="24"/>
          <w:lang w:eastAsia="en-GB"/>
        </w:rPr>
        <w:t xml:space="preserve"> et al., 2023)</w:t>
      </w:r>
      <w:r w:rsidRPr="008036A5">
        <w:rPr>
          <w:rFonts w:cs="Arial"/>
          <w:szCs w:val="24"/>
          <w:lang w:eastAsia="en-GB"/>
        </w:rPr>
        <w:t>. Hotels which execute environmental conservation practices along with operational efficiency improvements and enhanced reputation development gain the added benefit of potential cost reduction. Sustainable initiatives show increasing adoption in the market yet multiple gaps remain before effectiveness reaches its full potential. This paper analyses the impact of installing water-efficient equipment at a specific hotel along with examples showing how the technology addresses present sustainability limitations.</w:t>
      </w:r>
    </w:p>
    <w:p w14:paraId="34A4466D" w14:textId="4C2439D7" w:rsidR="00D706CD" w:rsidRPr="008036A5" w:rsidRDefault="00D706CD" w:rsidP="008036A5">
      <w:pPr>
        <w:jc w:val="left"/>
        <w:rPr>
          <w:rFonts w:cs="Arial"/>
          <w:b/>
          <w:bCs/>
          <w:szCs w:val="24"/>
          <w:lang w:eastAsia="en-GB"/>
        </w:rPr>
      </w:pPr>
      <w:r w:rsidRPr="008036A5">
        <w:rPr>
          <w:rFonts w:cs="Arial"/>
          <w:szCs w:val="24"/>
          <w:lang w:eastAsia="en-GB"/>
        </w:rPr>
        <w:t>Greener Practices in the Hospitality Industry</w:t>
      </w:r>
      <w:r w:rsidRPr="008036A5">
        <w:rPr>
          <w:rFonts w:cs="Arial"/>
          <w:b/>
          <w:bCs/>
          <w:szCs w:val="24"/>
          <w:lang w:eastAsia="en-GB"/>
        </w:rPr>
        <w:t xml:space="preserve">, </w:t>
      </w:r>
      <w:r w:rsidRPr="008036A5">
        <w:rPr>
          <w:rFonts w:cs="Arial"/>
          <w:szCs w:val="24"/>
          <w:lang w:eastAsia="en-GB"/>
        </w:rPr>
        <w:t>the hospitality industry implements sustainable operational strategies through its greener practices to minimize hotel operation</w:t>
      </w:r>
      <w:r w:rsidR="00D52E05" w:rsidRPr="008036A5">
        <w:rPr>
          <w:rFonts w:cs="Arial"/>
          <w:szCs w:val="24"/>
          <w:lang w:eastAsia="en-GB"/>
        </w:rPr>
        <w:t>s'</w:t>
      </w:r>
      <w:r w:rsidRPr="008036A5">
        <w:rPr>
          <w:rFonts w:cs="Arial"/>
          <w:szCs w:val="24"/>
          <w:lang w:eastAsia="en-GB"/>
        </w:rPr>
        <w:t xml:space="preserve"> environmental effects. The hospitality industry implements green practices throughout multiple areas which involve both energy efficiency and waste management together with water conservation and environmentally responsible product and service selection</w:t>
      </w:r>
      <w:r w:rsidR="00D52E05" w:rsidRPr="008036A5">
        <w:rPr>
          <w:rFonts w:cs="Arial"/>
          <w:szCs w:val="24"/>
          <w:lang w:eastAsia="en-GB"/>
        </w:rPr>
        <w:t xml:space="preserve"> (Green and Erasmus, 2024)</w:t>
      </w:r>
      <w:r w:rsidRPr="008036A5">
        <w:rPr>
          <w:rFonts w:cs="Arial"/>
          <w:szCs w:val="24"/>
          <w:lang w:eastAsia="en-GB"/>
        </w:rPr>
        <w:t xml:space="preserve">. A mass movement of scholarly interest </w:t>
      </w:r>
      <w:r w:rsidR="00D52E05" w:rsidRPr="008036A5">
        <w:rPr>
          <w:rFonts w:cs="Arial"/>
          <w:szCs w:val="24"/>
          <w:lang w:eastAsia="en-GB"/>
        </w:rPr>
        <w:t xml:space="preserve">in </w:t>
      </w:r>
      <w:r w:rsidRPr="008036A5">
        <w:rPr>
          <w:rFonts w:cs="Arial"/>
          <w:szCs w:val="24"/>
          <w:lang w:eastAsia="en-GB"/>
        </w:rPr>
        <w:t>public sector engagement and professional commitment has developed around sustainable practices in modern times. The sector must undertake a long journey before accomplishing sustainable operation</w:t>
      </w:r>
      <w:r w:rsidR="00D52E05" w:rsidRPr="008036A5">
        <w:rPr>
          <w:rFonts w:cs="Arial"/>
          <w:szCs w:val="24"/>
          <w:lang w:eastAsia="en-GB"/>
        </w:rPr>
        <w:t>s</w:t>
      </w:r>
      <w:r w:rsidRPr="008036A5">
        <w:rPr>
          <w:rFonts w:cs="Arial"/>
          <w:szCs w:val="24"/>
          <w:lang w:eastAsia="en-GB"/>
        </w:rPr>
        <w:t xml:space="preserve"> throughout their manufacturing processes</w:t>
      </w:r>
      <w:r w:rsidR="00D52E05" w:rsidRPr="008036A5">
        <w:rPr>
          <w:rFonts w:cs="Arial"/>
          <w:szCs w:val="24"/>
          <w:lang w:eastAsia="en-GB"/>
        </w:rPr>
        <w:t xml:space="preserve"> (Han et al., 2018)</w:t>
      </w:r>
      <w:r w:rsidRPr="008036A5">
        <w:rPr>
          <w:rFonts w:cs="Arial"/>
          <w:szCs w:val="24"/>
          <w:lang w:eastAsia="en-GB"/>
        </w:rPr>
        <w:t xml:space="preserve">. The pressing need for sustainable practices requires </w:t>
      </w:r>
      <w:r w:rsidR="00D52E05" w:rsidRPr="008036A5">
        <w:rPr>
          <w:rFonts w:cs="Arial"/>
          <w:szCs w:val="24"/>
          <w:lang w:eastAsia="en-GB"/>
        </w:rPr>
        <w:t>organisation</w:t>
      </w:r>
      <w:r w:rsidRPr="008036A5">
        <w:rPr>
          <w:rFonts w:cs="Arial"/>
          <w:szCs w:val="24"/>
          <w:lang w:eastAsia="en-GB"/>
        </w:rPr>
        <w:t>s to restructure their strategies regarding both environmental and social factors.</w:t>
      </w:r>
      <w:r w:rsidRPr="008036A5">
        <w:rPr>
          <w:rFonts w:cs="Arial"/>
          <w:szCs w:val="24"/>
        </w:rPr>
        <w:t xml:space="preserve"> </w:t>
      </w:r>
      <w:r w:rsidRPr="008036A5">
        <w:rPr>
          <w:rFonts w:cs="Arial"/>
          <w:szCs w:val="24"/>
          <w:lang w:eastAsia="en-GB"/>
        </w:rPr>
        <w:t>The implementation of sustainable approaches involves criterion evaluation for disclosing potential social economic and environmental impacts according to Alves, Silva and Rodrigues (2020).</w:t>
      </w:r>
      <w:r w:rsidRPr="008036A5">
        <w:rPr>
          <w:rFonts w:cs="Arial"/>
          <w:szCs w:val="24"/>
        </w:rPr>
        <w:t xml:space="preserve"> </w:t>
      </w:r>
      <w:r w:rsidRPr="008036A5">
        <w:rPr>
          <w:rFonts w:cs="Arial"/>
          <w:szCs w:val="24"/>
          <w:lang w:eastAsia="en-GB"/>
        </w:rPr>
        <w:t xml:space="preserve">Sustainable practices have gained rising attention because they represent a compelling force to reach sustainable development objectives. As part of sustainability practices companies create initiatives and policies to lead them toward operational improvements. More </w:t>
      </w:r>
      <w:r w:rsidR="00D52E05" w:rsidRPr="008036A5">
        <w:rPr>
          <w:rFonts w:cs="Arial"/>
          <w:szCs w:val="24"/>
          <w:lang w:eastAsia="en-GB"/>
        </w:rPr>
        <w:t>organisation</w:t>
      </w:r>
      <w:r w:rsidRPr="008036A5">
        <w:rPr>
          <w:rFonts w:cs="Arial"/>
          <w:szCs w:val="24"/>
          <w:lang w:eastAsia="en-GB"/>
        </w:rPr>
        <w:t xml:space="preserve">s should embrace sustainable practices as part of </w:t>
      </w:r>
      <w:r w:rsidRPr="008036A5">
        <w:rPr>
          <w:rFonts w:cs="Arial"/>
          <w:szCs w:val="24"/>
          <w:lang w:eastAsia="en-GB"/>
        </w:rPr>
        <w:lastRenderedPageBreak/>
        <w:t xml:space="preserve">their standard </w:t>
      </w:r>
      <w:r w:rsidR="00D752B0" w:rsidRPr="008036A5">
        <w:rPr>
          <w:rFonts w:cs="Arial"/>
          <w:szCs w:val="24"/>
          <w:lang w:eastAsia="en-GB"/>
        </w:rPr>
        <w:t>operations,</w:t>
      </w:r>
      <w:r w:rsidRPr="008036A5">
        <w:rPr>
          <w:rFonts w:cs="Arial"/>
          <w:szCs w:val="24"/>
          <w:lang w:eastAsia="en-GB"/>
        </w:rPr>
        <w:t xml:space="preserve"> but small and medium-sized companies face this integration challenge.</w:t>
      </w:r>
    </w:p>
    <w:p w14:paraId="4CFDF120" w14:textId="77777777" w:rsidR="008036A5" w:rsidRDefault="00D706CD" w:rsidP="008036A5">
      <w:pPr>
        <w:jc w:val="left"/>
        <w:rPr>
          <w:rFonts w:cs="Arial"/>
          <w:b/>
          <w:bCs/>
          <w:szCs w:val="24"/>
          <w:lang w:eastAsia="en-GB"/>
        </w:rPr>
      </w:pPr>
      <w:r w:rsidRPr="008036A5">
        <w:rPr>
          <w:rFonts w:cs="Arial"/>
          <w:szCs w:val="24"/>
          <w:lang w:eastAsia="en-GB"/>
        </w:rPr>
        <w:t>Benefits of integrating sustainability into daily hotel operations, sustainable procedures in hotel operational sequences produce numerous benefits which simultaneously help the environment while benefiting commercial operations</w:t>
      </w:r>
      <w:r w:rsidR="00D52E05" w:rsidRPr="008036A5">
        <w:rPr>
          <w:rFonts w:cs="Arial"/>
          <w:szCs w:val="24"/>
          <w:lang w:eastAsia="en-GB"/>
        </w:rPr>
        <w:t xml:space="preserve"> (Khan, Nasir and Rashid, 2022)</w:t>
      </w:r>
      <w:r w:rsidRPr="008036A5">
        <w:rPr>
          <w:rFonts w:cs="Arial"/>
          <w:szCs w:val="24"/>
          <w:lang w:eastAsia="en-GB"/>
        </w:rPr>
        <w:t>. The primary advantage includes saving both natural resources and energy together with water supplies. Hotel operations that decrease resource utili</w:t>
      </w:r>
      <w:r w:rsidR="00D52E05" w:rsidRPr="008036A5">
        <w:rPr>
          <w:rFonts w:cs="Arial"/>
          <w:szCs w:val="24"/>
          <w:lang w:eastAsia="en-GB"/>
        </w:rPr>
        <w:t>s</w:t>
      </w:r>
      <w:r w:rsidRPr="008036A5">
        <w:rPr>
          <w:rFonts w:cs="Arial"/>
          <w:szCs w:val="24"/>
          <w:lang w:eastAsia="en-GB"/>
        </w:rPr>
        <w:t>ation become stronger for the environment while helping to protect ecosystems and biodiversity.</w:t>
      </w:r>
    </w:p>
    <w:p w14:paraId="376A5CEE" w14:textId="42F85C69" w:rsidR="00D706CD" w:rsidRPr="008036A5" w:rsidRDefault="00D706CD" w:rsidP="008036A5">
      <w:pPr>
        <w:jc w:val="left"/>
        <w:rPr>
          <w:rFonts w:cs="Arial"/>
          <w:b/>
          <w:bCs/>
          <w:szCs w:val="24"/>
          <w:lang w:eastAsia="en-GB"/>
        </w:rPr>
      </w:pPr>
      <w:r w:rsidRPr="008036A5">
        <w:rPr>
          <w:rFonts w:cs="Arial"/>
          <w:szCs w:val="24"/>
          <w:lang w:eastAsia="en-GB"/>
        </w:rPr>
        <w:t>Businesses that follow environmentally responsible practices save substantial budgetary amounts. An investment in LED lighting together with efficient HVAC systems delivers reduced utility expenses and usage reduction comes from low-flow showerheads and faucets</w:t>
      </w:r>
      <w:r w:rsidR="00D52E05" w:rsidRPr="008036A5">
        <w:rPr>
          <w:rFonts w:cs="Arial"/>
          <w:szCs w:val="24"/>
          <w:lang w:eastAsia="en-GB"/>
        </w:rPr>
        <w:t xml:space="preserve"> (</w:t>
      </w:r>
      <w:proofErr w:type="spellStart"/>
      <w:r w:rsidR="00D52E05" w:rsidRPr="008036A5">
        <w:rPr>
          <w:rFonts w:cs="Arial"/>
          <w:szCs w:val="24"/>
          <w:lang w:eastAsia="en-GB"/>
        </w:rPr>
        <w:t>Kobeyev</w:t>
      </w:r>
      <w:proofErr w:type="spellEnd"/>
      <w:r w:rsidR="00D52E05" w:rsidRPr="008036A5">
        <w:rPr>
          <w:rFonts w:cs="Arial"/>
          <w:szCs w:val="24"/>
          <w:lang w:eastAsia="en-GB"/>
        </w:rPr>
        <w:t xml:space="preserve"> et al., 2022)</w:t>
      </w:r>
      <w:r w:rsidRPr="008036A5">
        <w:rPr>
          <w:rFonts w:cs="Arial"/>
          <w:szCs w:val="24"/>
          <w:lang w:eastAsia="en-GB"/>
        </w:rPr>
        <w:t>. Hotels cut their waste management expenses by implementing better recycling programs and improved waste disposal methods.</w:t>
      </w:r>
    </w:p>
    <w:p w14:paraId="067BD8DA" w14:textId="1A3782C3" w:rsidR="00D706CD" w:rsidRPr="008036A5" w:rsidRDefault="00D706CD" w:rsidP="008036A5">
      <w:pPr>
        <w:jc w:val="left"/>
        <w:rPr>
          <w:rFonts w:cs="Arial"/>
          <w:szCs w:val="24"/>
          <w:lang w:eastAsia="en-GB"/>
        </w:rPr>
      </w:pPr>
      <w:r w:rsidRPr="008036A5">
        <w:rPr>
          <w:rFonts w:cs="Arial"/>
          <w:szCs w:val="24"/>
          <w:lang w:eastAsia="en-GB"/>
        </w:rPr>
        <w:t>Hotels which adopt eco-friendly practices gain a wide array of advantages which extend past environmental protection activities. These initiatives result in important cost reductions that become more substantial as time progresses</w:t>
      </w:r>
      <w:r w:rsidR="00D52E05" w:rsidRPr="008036A5">
        <w:rPr>
          <w:rFonts w:cs="Arial"/>
          <w:szCs w:val="24"/>
          <w:lang w:eastAsia="en-GB"/>
        </w:rPr>
        <w:t xml:space="preserve"> (</w:t>
      </w:r>
      <w:proofErr w:type="spellStart"/>
      <w:r w:rsidR="00D52E05" w:rsidRPr="008036A5">
        <w:rPr>
          <w:rFonts w:cs="Arial"/>
          <w:szCs w:val="24"/>
          <w:lang w:eastAsia="en-GB"/>
        </w:rPr>
        <w:t>Rysulova</w:t>
      </w:r>
      <w:proofErr w:type="spellEnd"/>
      <w:r w:rsidR="00D52E05" w:rsidRPr="008036A5">
        <w:rPr>
          <w:rFonts w:cs="Arial"/>
          <w:szCs w:val="24"/>
          <w:lang w:eastAsia="en-GB"/>
        </w:rPr>
        <w:t xml:space="preserve"> et al., 2015)</w:t>
      </w:r>
      <w:r w:rsidRPr="008036A5">
        <w:rPr>
          <w:rFonts w:cs="Arial"/>
          <w:szCs w:val="24"/>
          <w:lang w:eastAsia="en-GB"/>
        </w:rPr>
        <w:t xml:space="preserve">. Hotels can achieve energy savings of up to 20 percent through </w:t>
      </w:r>
      <w:r w:rsidR="00D52E05" w:rsidRPr="008036A5">
        <w:rPr>
          <w:rFonts w:cs="Arial"/>
          <w:szCs w:val="24"/>
          <w:lang w:eastAsia="en-GB"/>
        </w:rPr>
        <w:t xml:space="preserve">the </w:t>
      </w:r>
      <w:r w:rsidRPr="008036A5">
        <w:rPr>
          <w:rFonts w:cs="Arial"/>
          <w:szCs w:val="24"/>
          <w:lang w:eastAsia="en-GB"/>
        </w:rPr>
        <w:t xml:space="preserve">proper implementation of LED lighting systems and smart sensors together with energy-efficient appliances according to the American Hotel &amp; Lodging Association (AHLA) report (Dhanani and ET Hospitality World, 2024). Operating costs use this saved money to operate more efficiently while growing profits simultaneously. </w:t>
      </w:r>
    </w:p>
    <w:p w14:paraId="4FC83053" w14:textId="3B8A41D5" w:rsidR="00D706CD" w:rsidRPr="008036A5" w:rsidRDefault="00D706CD" w:rsidP="008036A5">
      <w:pPr>
        <w:jc w:val="left"/>
        <w:rPr>
          <w:rFonts w:cs="Arial"/>
          <w:color w:val="000000"/>
          <w:szCs w:val="24"/>
          <w:shd w:val="clear" w:color="auto" w:fill="FFFFFF"/>
          <w:lang w:eastAsia="en-GB"/>
        </w:rPr>
      </w:pPr>
      <w:r w:rsidRPr="008036A5">
        <w:rPr>
          <w:rFonts w:cs="Arial"/>
          <w:szCs w:val="24"/>
          <w:lang w:eastAsia="en-GB"/>
        </w:rPr>
        <w:t>The rise of environmentally conscious consumers drives increased bookings at sustainable hotels. Booking.com research demonstrates that 87 percent of global trave</w:t>
      </w:r>
      <w:r w:rsidR="00D52E05" w:rsidRPr="008036A5">
        <w:rPr>
          <w:rFonts w:cs="Arial"/>
          <w:szCs w:val="24"/>
          <w:lang w:eastAsia="en-GB"/>
        </w:rPr>
        <w:t>l</w:t>
      </w:r>
      <w:r w:rsidRPr="008036A5">
        <w:rPr>
          <w:rFonts w:cs="Arial"/>
          <w:szCs w:val="24"/>
          <w:lang w:eastAsia="en-GB"/>
        </w:rPr>
        <w:t>lers want sustainable travel options</w:t>
      </w:r>
      <w:r w:rsidR="00D52E05" w:rsidRPr="008036A5">
        <w:rPr>
          <w:rFonts w:cs="Arial"/>
          <w:szCs w:val="24"/>
          <w:lang w:eastAsia="en-GB"/>
        </w:rPr>
        <w:t xml:space="preserve"> (Soares et al., 2023)</w:t>
      </w:r>
      <w:r w:rsidRPr="008036A5">
        <w:rPr>
          <w:rFonts w:cs="Arial"/>
          <w:szCs w:val="24"/>
          <w:lang w:eastAsia="en-GB"/>
        </w:rPr>
        <w:t xml:space="preserve">. </w:t>
      </w:r>
      <w:r w:rsidR="00D752B0" w:rsidRPr="008036A5">
        <w:rPr>
          <w:rFonts w:cs="Arial"/>
          <w:szCs w:val="24"/>
          <w:lang w:eastAsia="en-GB"/>
        </w:rPr>
        <w:t>Sustainably focused</w:t>
      </w:r>
      <w:r w:rsidRPr="008036A5">
        <w:rPr>
          <w:rFonts w:cs="Arial"/>
          <w:szCs w:val="24"/>
          <w:lang w:eastAsia="en-GB"/>
        </w:rPr>
        <w:t xml:space="preserve"> hotels gain a small yet meaningful market edge when customers choose environmental protection as a top priority due to their wide customer reach and loyal following. Sustainable practices enable both environmental preservation and market expansion in combination with economic and promotional capabilities. Properties that implement low-flow fixtures and linen reuse programs can diminish their water </w:t>
      </w:r>
      <w:r w:rsidRPr="008036A5">
        <w:rPr>
          <w:rFonts w:cs="Arial"/>
          <w:szCs w:val="24"/>
          <w:lang w:eastAsia="en-GB"/>
        </w:rPr>
        <w:lastRenderedPageBreak/>
        <w:t>consumption by fifty percent. The management system protects ecosystems in addition to supporting international sustainable development initiatives</w:t>
      </w:r>
      <w:r w:rsidRPr="008036A5">
        <w:rPr>
          <w:rFonts w:cs="Arial"/>
          <w:color w:val="000000"/>
          <w:szCs w:val="24"/>
          <w:shd w:val="clear" w:color="auto" w:fill="FFFFFF"/>
          <w:lang w:eastAsia="en-GB"/>
        </w:rPr>
        <w:t>.</w:t>
      </w:r>
    </w:p>
    <w:p w14:paraId="514EB7EE" w14:textId="7FB4CAF8" w:rsidR="00D706CD" w:rsidRPr="008036A5" w:rsidRDefault="00D706CD" w:rsidP="008036A5">
      <w:pPr>
        <w:jc w:val="left"/>
        <w:rPr>
          <w:rFonts w:cs="Arial"/>
          <w:b/>
          <w:bCs/>
          <w:szCs w:val="24"/>
          <w:lang w:eastAsia="en-GB"/>
        </w:rPr>
      </w:pPr>
      <w:r w:rsidRPr="008036A5">
        <w:rPr>
          <w:rFonts w:cs="Arial"/>
          <w:szCs w:val="24"/>
          <w:lang w:eastAsia="en-GB"/>
        </w:rPr>
        <w:t>Challenges of integrating sustainability into daily hotel operations</w:t>
      </w:r>
      <w:r w:rsidRPr="008036A5">
        <w:rPr>
          <w:rFonts w:cs="Arial"/>
          <w:b/>
          <w:bCs/>
          <w:szCs w:val="24"/>
          <w:lang w:eastAsia="en-GB"/>
        </w:rPr>
        <w:t xml:space="preserve">, </w:t>
      </w:r>
      <w:r w:rsidRPr="008036A5">
        <w:rPr>
          <w:rFonts w:cs="Arial"/>
          <w:szCs w:val="24"/>
          <w:lang w:eastAsia="en-GB"/>
        </w:rPr>
        <w:t xml:space="preserve">the implementation of sustainability within hotel operations comes with multiple benefits yet presents multiple </w:t>
      </w:r>
      <w:r w:rsidR="00D52E05" w:rsidRPr="008036A5">
        <w:rPr>
          <w:rFonts w:cs="Arial"/>
          <w:szCs w:val="24"/>
          <w:lang w:eastAsia="en-GB"/>
        </w:rPr>
        <w:t>organisation</w:t>
      </w:r>
      <w:r w:rsidRPr="008036A5">
        <w:rPr>
          <w:rFonts w:cs="Arial"/>
          <w:szCs w:val="24"/>
          <w:lang w:eastAsia="en-GB"/>
        </w:rPr>
        <w:t>al obstacles. The principal hindrance to implementing green practices is their initial capital costs</w:t>
      </w:r>
      <w:r w:rsidR="00D52E05" w:rsidRPr="008036A5">
        <w:rPr>
          <w:rFonts w:cs="Arial"/>
          <w:szCs w:val="24"/>
          <w:lang w:eastAsia="en-GB"/>
        </w:rPr>
        <w:t xml:space="preserve"> (Cooper, 2021)</w:t>
      </w:r>
      <w:r w:rsidRPr="008036A5">
        <w:rPr>
          <w:rFonts w:cs="Arial"/>
          <w:szCs w:val="24"/>
          <w:lang w:eastAsia="en-GB"/>
        </w:rPr>
        <w:t xml:space="preserve">. Energy-efficient lighting proves to have </w:t>
      </w:r>
      <w:r w:rsidR="00D52E05" w:rsidRPr="008036A5">
        <w:rPr>
          <w:rFonts w:cs="Arial"/>
          <w:szCs w:val="24"/>
          <w:lang w:eastAsia="en-GB"/>
        </w:rPr>
        <w:t xml:space="preserve">a </w:t>
      </w:r>
      <w:r w:rsidRPr="008036A5">
        <w:rPr>
          <w:rFonts w:cs="Arial"/>
          <w:szCs w:val="24"/>
          <w:lang w:eastAsia="en-GB"/>
        </w:rPr>
        <w:t>quick return on investment but installing solar panels together with the replacement of complete HVAC systems raises high initial expense levels. The financial burden of implementing these sustainable methods presents a significant problem for medium and small hotel businesses.</w:t>
      </w:r>
    </w:p>
    <w:p w14:paraId="53F30225" w14:textId="065588A8" w:rsidR="00D706CD" w:rsidRPr="008036A5" w:rsidRDefault="00D706CD" w:rsidP="008036A5">
      <w:pPr>
        <w:jc w:val="left"/>
        <w:rPr>
          <w:rFonts w:cs="Arial"/>
          <w:szCs w:val="24"/>
          <w:lang w:eastAsia="en-GB"/>
        </w:rPr>
      </w:pPr>
      <w:r w:rsidRPr="008036A5">
        <w:rPr>
          <w:rFonts w:cs="Arial"/>
          <w:szCs w:val="24"/>
          <w:lang w:eastAsia="en-GB"/>
        </w:rPr>
        <w:t>Some sustainable tourism techniques necessitate substantial operational modifications within hotels that could produce momentary disruptions to their services. Switching to zero-waste operations and eco-friendly cleaning products demands training staff members and updating operational protocols while requiring significant time and resource investments</w:t>
      </w:r>
      <w:r w:rsidR="00D52E05" w:rsidRPr="008036A5">
        <w:rPr>
          <w:rFonts w:cs="Arial"/>
          <w:szCs w:val="24"/>
          <w:lang w:eastAsia="en-GB"/>
        </w:rPr>
        <w:t xml:space="preserve"> (Costa and Costa, 2022)</w:t>
      </w:r>
      <w:r w:rsidRPr="008036A5">
        <w:rPr>
          <w:rFonts w:cs="Arial"/>
          <w:szCs w:val="24"/>
          <w:lang w:eastAsia="en-GB"/>
        </w:rPr>
        <w:t>. The reluctance from both employees and leaders arises when they lack a clear understanding of sustainable advantages beyond short-term commitments.</w:t>
      </w:r>
    </w:p>
    <w:p w14:paraId="0001912E" w14:textId="2809CDA5" w:rsidR="00D706CD" w:rsidRPr="008036A5" w:rsidRDefault="00D706CD" w:rsidP="008036A5">
      <w:pPr>
        <w:jc w:val="left"/>
        <w:rPr>
          <w:rFonts w:cs="Arial"/>
          <w:szCs w:val="24"/>
          <w:lang w:eastAsia="en-GB"/>
        </w:rPr>
      </w:pPr>
      <w:r w:rsidRPr="008036A5">
        <w:rPr>
          <w:rFonts w:cs="Arial"/>
          <w:szCs w:val="24"/>
          <w:lang w:eastAsia="en-GB"/>
        </w:rPr>
        <w:t>The hospitality industry faces difficulties because sustainable practices have not been standardi</w:t>
      </w:r>
      <w:r w:rsidR="00D52E05" w:rsidRPr="008036A5">
        <w:rPr>
          <w:rFonts w:cs="Arial"/>
          <w:szCs w:val="24"/>
          <w:lang w:eastAsia="en-GB"/>
        </w:rPr>
        <w:t>s</w:t>
      </w:r>
      <w:r w:rsidRPr="008036A5">
        <w:rPr>
          <w:rFonts w:cs="Arial"/>
          <w:szCs w:val="24"/>
          <w:lang w:eastAsia="en-GB"/>
        </w:rPr>
        <w:t>ed between different businesses. The hotel industry lacks a uniform standard which defines what constitutes "green" despite widespread recognition of LEED and Green Key certifications</w:t>
      </w:r>
      <w:r w:rsidR="00D52E05" w:rsidRPr="008036A5">
        <w:rPr>
          <w:rFonts w:cs="Arial"/>
          <w:szCs w:val="24"/>
          <w:lang w:eastAsia="en-GB"/>
        </w:rPr>
        <w:t xml:space="preserve"> (</w:t>
      </w:r>
      <w:proofErr w:type="spellStart"/>
      <w:r w:rsidR="00D52E05" w:rsidRPr="008036A5">
        <w:rPr>
          <w:rFonts w:cs="Arial"/>
          <w:szCs w:val="24"/>
          <w:lang w:eastAsia="en-GB"/>
        </w:rPr>
        <w:t>Batabyal</w:t>
      </w:r>
      <w:proofErr w:type="spellEnd"/>
      <w:r w:rsidR="00D52E05" w:rsidRPr="008036A5">
        <w:rPr>
          <w:rFonts w:cs="Arial"/>
          <w:szCs w:val="24"/>
          <w:lang w:eastAsia="en-GB"/>
        </w:rPr>
        <w:t>, 2018)</w:t>
      </w:r>
      <w:r w:rsidRPr="008036A5">
        <w:rPr>
          <w:rFonts w:cs="Arial"/>
          <w:szCs w:val="24"/>
          <w:lang w:eastAsia="en-GB"/>
        </w:rPr>
        <w:t>. The absence of standardized practices makes it difficult for hotels to implement best practices and communicate their sustainability progress effectively to both businesses and consumers.</w:t>
      </w:r>
    </w:p>
    <w:p w14:paraId="291B5769" w14:textId="2BD3B4C0" w:rsidR="00D706CD" w:rsidRPr="008036A5" w:rsidRDefault="00D706CD" w:rsidP="008036A5">
      <w:pPr>
        <w:jc w:val="left"/>
        <w:rPr>
          <w:rFonts w:cs="Arial"/>
          <w:szCs w:val="24"/>
          <w:lang w:eastAsia="en-GB"/>
        </w:rPr>
      </w:pPr>
      <w:r w:rsidRPr="008036A5">
        <w:rPr>
          <w:rFonts w:cs="Arial"/>
          <w:szCs w:val="24"/>
          <w:lang w:eastAsia="en-GB"/>
        </w:rPr>
        <w:t>The hotel industry encounters multiple obstacles when attempting to implement environmentally beneficial operations despite obvious advantages. Businesses face a fundamental challenge when they need substantial upfront investment to implement sustainable infrastructure with technology</w:t>
      </w:r>
      <w:r w:rsidR="00D52E05" w:rsidRPr="008036A5">
        <w:rPr>
          <w:rFonts w:cs="Arial"/>
          <w:szCs w:val="24"/>
          <w:lang w:eastAsia="en-GB"/>
        </w:rPr>
        <w:t xml:space="preserve"> (</w:t>
      </w:r>
      <w:proofErr w:type="spellStart"/>
      <w:r w:rsidR="00D52E05" w:rsidRPr="008036A5">
        <w:rPr>
          <w:rFonts w:cs="Arial"/>
          <w:szCs w:val="24"/>
          <w:lang w:eastAsia="en-GB"/>
        </w:rPr>
        <w:t>Haski</w:t>
      </w:r>
      <w:proofErr w:type="spellEnd"/>
      <w:r w:rsidR="00D52E05" w:rsidRPr="008036A5">
        <w:rPr>
          <w:rFonts w:cs="Arial"/>
          <w:szCs w:val="24"/>
          <w:lang w:eastAsia="en-GB"/>
        </w:rPr>
        <w:t>-Leventhal, 2018)</w:t>
      </w:r>
      <w:r w:rsidRPr="008036A5">
        <w:rPr>
          <w:rFonts w:cs="Arial"/>
          <w:szCs w:val="24"/>
          <w:lang w:eastAsia="en-GB"/>
        </w:rPr>
        <w:t>. Beside</w:t>
      </w:r>
      <w:r w:rsidR="00D52E05" w:rsidRPr="008036A5">
        <w:rPr>
          <w:rFonts w:cs="Arial"/>
          <w:szCs w:val="24"/>
          <w:lang w:eastAsia="en-GB"/>
        </w:rPr>
        <w:t>s</w:t>
      </w:r>
      <w:r w:rsidRPr="008036A5">
        <w:rPr>
          <w:rFonts w:cs="Arial"/>
          <w:szCs w:val="24"/>
          <w:lang w:eastAsia="en-GB"/>
        </w:rPr>
        <w:t xml:space="preserve"> larger hotels and those operating in developing areas</w:t>
      </w:r>
      <w:r w:rsidR="00D52E05" w:rsidRPr="008036A5">
        <w:rPr>
          <w:rFonts w:cs="Arial"/>
          <w:szCs w:val="24"/>
          <w:lang w:eastAsia="en-GB"/>
        </w:rPr>
        <w:t>,</w:t>
      </w:r>
      <w:r w:rsidRPr="008036A5">
        <w:rPr>
          <w:rFonts w:cs="Arial"/>
          <w:szCs w:val="24"/>
          <w:lang w:eastAsia="en-GB"/>
        </w:rPr>
        <w:t xml:space="preserve"> smaller hotels face economic challenges when trying to achieve eco-friendly standards. The path to sustainability success often forces </w:t>
      </w:r>
      <w:r w:rsidR="00D52E05" w:rsidRPr="008036A5">
        <w:rPr>
          <w:rFonts w:cs="Arial"/>
          <w:szCs w:val="24"/>
          <w:lang w:eastAsia="en-GB"/>
        </w:rPr>
        <w:t>organisation</w:t>
      </w:r>
      <w:r w:rsidRPr="008036A5">
        <w:rPr>
          <w:rFonts w:cs="Arial"/>
          <w:szCs w:val="24"/>
          <w:lang w:eastAsia="en-GB"/>
        </w:rPr>
        <w:t xml:space="preserve">s to implement operational changes alongside modifications in workforce behaviours. Maintaining sustainable behaviour within hotel operations needs constant training along with waste classification </w:t>
      </w:r>
      <w:r w:rsidRPr="008036A5">
        <w:rPr>
          <w:rFonts w:cs="Arial"/>
          <w:szCs w:val="24"/>
          <w:lang w:eastAsia="en-GB"/>
        </w:rPr>
        <w:lastRenderedPageBreak/>
        <w:t xml:space="preserve">systems and clean-up practices that employ environmentally friendly products. </w:t>
      </w:r>
      <w:r w:rsidR="00D52E05" w:rsidRPr="008036A5">
        <w:rPr>
          <w:rFonts w:cs="Arial"/>
          <w:szCs w:val="24"/>
          <w:lang w:eastAsia="en-GB"/>
        </w:rPr>
        <w:t>Organisation</w:t>
      </w:r>
      <w:r w:rsidRPr="008036A5">
        <w:rPr>
          <w:rFonts w:cs="Arial"/>
          <w:szCs w:val="24"/>
          <w:lang w:eastAsia="en-GB"/>
        </w:rPr>
        <w:t>al change requires effective leadership and ongoing education to uphold sustainability objectives as well as sustain systemic progress (Dhanani and ET Hospitality World, 2024). The hotel industry must address various regulations and compliance requirements. Hotels operating across different jurisdictions must cope with divergent environmental standards which create challenges when implementing specific guidelines. Eco-friendly practice management becomes complicated through the need to stay updated on new regulations and maintain adherence to industry requirements</w:t>
      </w:r>
      <w:r w:rsidR="00D52E05" w:rsidRPr="008036A5">
        <w:rPr>
          <w:rFonts w:cs="Arial"/>
          <w:szCs w:val="24"/>
          <w:lang w:eastAsia="en-GB"/>
        </w:rPr>
        <w:t xml:space="preserve"> (</w:t>
      </w:r>
      <w:proofErr w:type="spellStart"/>
      <w:r w:rsidR="00D52E05" w:rsidRPr="008036A5">
        <w:rPr>
          <w:rFonts w:cs="Arial"/>
          <w:szCs w:val="24"/>
          <w:lang w:eastAsia="en-GB"/>
        </w:rPr>
        <w:t>Inkson</w:t>
      </w:r>
      <w:proofErr w:type="spellEnd"/>
      <w:r w:rsidR="00D52E05" w:rsidRPr="008036A5">
        <w:rPr>
          <w:rFonts w:cs="Arial"/>
          <w:szCs w:val="24"/>
          <w:lang w:eastAsia="en-GB"/>
        </w:rPr>
        <w:t xml:space="preserve"> et al., 2018)</w:t>
      </w:r>
      <w:r w:rsidRPr="008036A5">
        <w:rPr>
          <w:rFonts w:cs="Arial"/>
          <w:szCs w:val="24"/>
          <w:lang w:eastAsia="en-GB"/>
        </w:rPr>
        <w:t>.</w:t>
      </w:r>
    </w:p>
    <w:p w14:paraId="53014F85" w14:textId="19A9EA84" w:rsidR="00D706CD" w:rsidRPr="008036A5" w:rsidRDefault="00D706CD" w:rsidP="008036A5">
      <w:pPr>
        <w:jc w:val="left"/>
        <w:rPr>
          <w:rFonts w:eastAsia="Times New Roman" w:cs="Arial"/>
          <w:b/>
          <w:bCs/>
          <w:color w:val="auto"/>
          <w:szCs w:val="24"/>
          <w:lang w:eastAsia="en-GB"/>
        </w:rPr>
      </w:pPr>
      <w:r w:rsidRPr="008036A5">
        <w:rPr>
          <w:rFonts w:cs="Arial"/>
          <w:szCs w:val="24"/>
        </w:rPr>
        <w:t>Water Efficiency- A Green Practice for Hotel Sustainability</w:t>
      </w:r>
      <w:r w:rsidRPr="008036A5">
        <w:rPr>
          <w:rFonts w:eastAsia="Times New Roman" w:cs="Arial"/>
          <w:color w:val="auto"/>
          <w:szCs w:val="24"/>
          <w:lang w:eastAsia="en-GB"/>
        </w:rPr>
        <w:t>,</w:t>
      </w:r>
      <w:r w:rsidRPr="008036A5">
        <w:rPr>
          <w:rFonts w:eastAsia="Times New Roman" w:cs="Arial"/>
          <w:b/>
          <w:bCs/>
          <w:color w:val="auto"/>
          <w:szCs w:val="24"/>
          <w:lang w:eastAsia="en-GB"/>
        </w:rPr>
        <w:t xml:space="preserve"> </w:t>
      </w:r>
      <w:r w:rsidRPr="008036A5">
        <w:rPr>
          <w:rFonts w:cs="Arial"/>
          <w:szCs w:val="24"/>
          <w:lang w:eastAsia="en-GB"/>
        </w:rPr>
        <w:t>hotels need to make water conservation a primary focus because they have significant potential for enhancement in this area. Hotels which have initiated measures for water conservation use low-flow fixtures, water-saving showerheads and guest towel reuse policies but additional innovative conservation initiatives are needed</w:t>
      </w:r>
      <w:r w:rsidR="00D52E05" w:rsidRPr="008036A5">
        <w:rPr>
          <w:rFonts w:cs="Arial"/>
          <w:szCs w:val="24"/>
          <w:lang w:eastAsia="en-GB"/>
        </w:rPr>
        <w:t xml:space="preserve"> (Jauhari, 2021)</w:t>
      </w:r>
      <w:r w:rsidRPr="008036A5">
        <w:rPr>
          <w:rFonts w:cs="Arial"/>
          <w:szCs w:val="24"/>
          <w:lang w:eastAsia="en-GB"/>
        </w:rPr>
        <w:t>. Guest rooms represent a major portion of water usage in hotel facilities as stated by the U.S. Environmental Protection Agency which calculates hotel industry water usage at 15% of commercial buildings' total usage</w:t>
      </w:r>
      <w:r w:rsidR="00D52E05" w:rsidRPr="008036A5">
        <w:rPr>
          <w:rFonts w:cs="Arial"/>
          <w:szCs w:val="24"/>
          <w:lang w:eastAsia="en-GB"/>
        </w:rPr>
        <w:t xml:space="preserve"> (</w:t>
      </w:r>
      <w:proofErr w:type="spellStart"/>
      <w:r w:rsidR="00D52E05" w:rsidRPr="008036A5">
        <w:rPr>
          <w:rFonts w:cs="Arial"/>
          <w:szCs w:val="24"/>
          <w:lang w:eastAsia="en-GB"/>
        </w:rPr>
        <w:t>Ecobnb</w:t>
      </w:r>
      <w:proofErr w:type="spellEnd"/>
      <w:r w:rsidR="00D52E05" w:rsidRPr="008036A5">
        <w:rPr>
          <w:rFonts w:cs="Arial"/>
          <w:szCs w:val="24"/>
          <w:lang w:eastAsia="en-GB"/>
        </w:rPr>
        <w:t>, 2023)</w:t>
      </w:r>
      <w:r w:rsidRPr="008036A5">
        <w:rPr>
          <w:rFonts w:cs="Arial"/>
          <w:szCs w:val="24"/>
          <w:lang w:eastAsia="en-GB"/>
        </w:rPr>
        <w:t>.</w:t>
      </w:r>
    </w:p>
    <w:p w14:paraId="748EBAC2" w14:textId="50510A82" w:rsidR="00D706CD" w:rsidRPr="008036A5" w:rsidRDefault="00D706CD" w:rsidP="008036A5">
      <w:pPr>
        <w:jc w:val="left"/>
        <w:rPr>
          <w:rFonts w:cs="Arial"/>
          <w:szCs w:val="24"/>
          <w:lang w:eastAsia="en-GB"/>
        </w:rPr>
      </w:pPr>
      <w:r w:rsidRPr="008036A5">
        <w:rPr>
          <w:rFonts w:cs="Arial"/>
          <w:szCs w:val="24"/>
          <w:lang w:eastAsia="en-GB"/>
        </w:rPr>
        <w:t>The conservation of water represents a fundamental environmental concern that becomes increasingly vital to regions both confronting water shortages and experiencing ongoing droughts. Hotels that reduce their water consumption benefit both through environmental resource</w:t>
      </w:r>
      <w:r w:rsidR="00D52E05" w:rsidRPr="008036A5">
        <w:rPr>
          <w:rFonts w:cs="Arial"/>
          <w:szCs w:val="24"/>
          <w:lang w:eastAsia="en-GB"/>
        </w:rPr>
        <w:t>-</w:t>
      </w:r>
      <w:r w:rsidRPr="008036A5">
        <w:rPr>
          <w:rFonts w:cs="Arial"/>
          <w:szCs w:val="24"/>
          <w:lang w:eastAsia="en-GB"/>
        </w:rPr>
        <w:t>saving and financial cost reduction</w:t>
      </w:r>
      <w:r w:rsidR="00D52E05" w:rsidRPr="008036A5">
        <w:rPr>
          <w:rFonts w:cs="Arial"/>
          <w:szCs w:val="24"/>
          <w:lang w:eastAsia="en-GB"/>
        </w:rPr>
        <w:t xml:space="preserve"> (Sloan et al., 2017)</w:t>
      </w:r>
      <w:r w:rsidRPr="008036A5">
        <w:rPr>
          <w:rFonts w:cs="Arial"/>
          <w:szCs w:val="24"/>
          <w:lang w:eastAsia="en-GB"/>
        </w:rPr>
        <w:t>. Effective hotel sustainability depends heavily on installing advanced water-efficient systems such as gr</w:t>
      </w:r>
      <w:r w:rsidR="00D52E05" w:rsidRPr="008036A5">
        <w:rPr>
          <w:rFonts w:cs="Arial"/>
          <w:szCs w:val="24"/>
          <w:lang w:eastAsia="en-GB"/>
        </w:rPr>
        <w:t>e</w:t>
      </w:r>
      <w:r w:rsidRPr="008036A5">
        <w:rPr>
          <w:rFonts w:cs="Arial"/>
          <w:szCs w:val="24"/>
          <w:lang w:eastAsia="en-GB"/>
        </w:rPr>
        <w:t>ywater recycling solutions. Hotels minimize waste output through multiple strategies composed of recycling system implementation alongside plastic usage cuts and supply of reusable amenities for toiletry and linens products. The practice of food waste composting leads to transformations that create useful assets for community agricultural project</w:t>
      </w:r>
      <w:r w:rsidR="00D52E05" w:rsidRPr="008036A5">
        <w:rPr>
          <w:rFonts w:cs="Arial"/>
          <w:szCs w:val="24"/>
          <w:lang w:eastAsia="en-GB"/>
        </w:rPr>
        <w:t>s (Wickham et al., 2021).</w:t>
      </w:r>
    </w:p>
    <w:p w14:paraId="78CEB7C4" w14:textId="77777777" w:rsidR="008036A5" w:rsidRDefault="00D706CD" w:rsidP="008036A5">
      <w:pPr>
        <w:jc w:val="left"/>
        <w:rPr>
          <w:rFonts w:cs="Arial"/>
          <w:szCs w:val="24"/>
        </w:rPr>
      </w:pPr>
      <w:r w:rsidRPr="008036A5">
        <w:rPr>
          <w:rFonts w:cs="Arial"/>
          <w:szCs w:val="24"/>
        </w:rPr>
        <w:t xml:space="preserve">Staff education about appropriate waste disposal techniques stands essential for the success of these waste reduction programs. Hospitality </w:t>
      </w:r>
      <w:r w:rsidR="00D52E05" w:rsidRPr="008036A5">
        <w:rPr>
          <w:rFonts w:cs="Arial"/>
          <w:szCs w:val="24"/>
        </w:rPr>
        <w:t>organisation</w:t>
      </w:r>
      <w:r w:rsidRPr="008036A5">
        <w:rPr>
          <w:rFonts w:cs="Arial"/>
          <w:szCs w:val="24"/>
        </w:rPr>
        <w:t>s have established a leading model for water conservation by creating comprehensive sustainable initiatives. The following approaches serve as guiding principles for businesses desiring major water preservation efforts.</w:t>
      </w:r>
    </w:p>
    <w:p w14:paraId="7A94E65D" w14:textId="01ECE9B7" w:rsidR="00D706CD" w:rsidRPr="008036A5" w:rsidRDefault="00D706CD" w:rsidP="008036A5">
      <w:pPr>
        <w:jc w:val="left"/>
        <w:rPr>
          <w:rFonts w:cs="Arial"/>
          <w:szCs w:val="24"/>
        </w:rPr>
      </w:pPr>
      <w:r w:rsidRPr="008036A5">
        <w:rPr>
          <w:rStyle w:val="Strong"/>
          <w:rFonts w:cs="Arial"/>
          <w:b w:val="0"/>
          <w:bCs w:val="0"/>
          <w:color w:val="333333"/>
          <w:szCs w:val="24"/>
        </w:rPr>
        <w:lastRenderedPageBreak/>
        <w:t>Invest In Advanced Water Management Systems</w:t>
      </w:r>
      <w:r w:rsidRPr="008036A5">
        <w:rPr>
          <w:rStyle w:val="Strong"/>
          <w:rFonts w:cs="Arial"/>
          <w:color w:val="333333"/>
          <w:szCs w:val="24"/>
        </w:rPr>
        <w:t xml:space="preserve">, </w:t>
      </w:r>
      <w:r w:rsidRPr="008036A5">
        <w:rPr>
          <w:rStyle w:val="Strong"/>
          <w:rFonts w:cs="Arial"/>
          <w:b w:val="0"/>
          <w:bCs w:val="0"/>
          <w:color w:val="333333"/>
          <w:szCs w:val="24"/>
        </w:rPr>
        <w:t>i</w:t>
      </w:r>
      <w:r w:rsidRPr="008036A5">
        <w:rPr>
          <w:rFonts w:cs="Arial"/>
          <w:szCs w:val="24"/>
        </w:rPr>
        <w:t>mplementing cutting-edge smart water monitoring systems enables real-time water usage tracking which detects leaks and optimi</w:t>
      </w:r>
      <w:r w:rsidR="00D52E05" w:rsidRPr="008036A5">
        <w:rPr>
          <w:rFonts w:cs="Arial"/>
          <w:szCs w:val="24"/>
        </w:rPr>
        <w:t>s</w:t>
      </w:r>
      <w:r w:rsidRPr="008036A5">
        <w:rPr>
          <w:rFonts w:cs="Arial"/>
          <w:szCs w:val="24"/>
        </w:rPr>
        <w:t xml:space="preserve">es outdoor watering schedules through weather-dependent programming. Leading hospitality </w:t>
      </w:r>
      <w:r w:rsidR="00D52E05" w:rsidRPr="008036A5">
        <w:rPr>
          <w:rFonts w:cs="Arial"/>
          <w:szCs w:val="24"/>
        </w:rPr>
        <w:t>organisation</w:t>
      </w:r>
      <w:r w:rsidRPr="008036A5">
        <w:rPr>
          <w:rFonts w:cs="Arial"/>
          <w:szCs w:val="24"/>
        </w:rPr>
        <w:t>s are presently implementing these systems into select properties before extending their deployment goal to every operational site for maximum impact (</w:t>
      </w:r>
      <w:proofErr w:type="spellStart"/>
      <w:r w:rsidRPr="008036A5">
        <w:rPr>
          <w:rFonts w:cs="Arial"/>
          <w:szCs w:val="24"/>
        </w:rPr>
        <w:t>Lindhorn</w:t>
      </w:r>
      <w:proofErr w:type="spellEnd"/>
      <w:r w:rsidRPr="008036A5">
        <w:rPr>
          <w:rFonts w:cs="Arial"/>
          <w:szCs w:val="24"/>
        </w:rPr>
        <w:t>, 2024).</w:t>
      </w:r>
    </w:p>
    <w:p w14:paraId="3D566B68" w14:textId="5087F218" w:rsidR="00D706CD" w:rsidRPr="008036A5" w:rsidRDefault="00D706CD" w:rsidP="008036A5">
      <w:pPr>
        <w:jc w:val="left"/>
        <w:rPr>
          <w:rFonts w:cs="Arial"/>
          <w:szCs w:val="24"/>
        </w:rPr>
      </w:pPr>
      <w:r w:rsidRPr="008036A5">
        <w:rPr>
          <w:rStyle w:val="Strong"/>
          <w:rFonts w:cs="Arial"/>
          <w:b w:val="0"/>
          <w:bCs w:val="0"/>
          <w:i/>
          <w:iCs/>
          <w:color w:val="333333"/>
          <w:szCs w:val="24"/>
        </w:rPr>
        <w:t xml:space="preserve">Adopt Water-Efficient Fixtures </w:t>
      </w:r>
      <w:r w:rsidRPr="008036A5">
        <w:rPr>
          <w:rStyle w:val="Strong"/>
          <w:rFonts w:eastAsiaTheme="majorEastAsia" w:cs="Arial"/>
          <w:b w:val="0"/>
          <w:bCs w:val="0"/>
          <w:i/>
          <w:iCs/>
          <w:color w:val="333333"/>
          <w:szCs w:val="24"/>
        </w:rPr>
        <w:t>and</w:t>
      </w:r>
      <w:r w:rsidRPr="008036A5">
        <w:rPr>
          <w:rStyle w:val="Strong"/>
          <w:rFonts w:cs="Arial"/>
          <w:b w:val="0"/>
          <w:bCs w:val="0"/>
          <w:i/>
          <w:iCs/>
          <w:color w:val="333333"/>
          <w:szCs w:val="24"/>
        </w:rPr>
        <w:t xml:space="preserve"> Appliances,</w:t>
      </w:r>
      <w:r w:rsidRPr="008036A5">
        <w:rPr>
          <w:rStyle w:val="Strong"/>
          <w:rFonts w:cs="Arial"/>
          <w:color w:val="333333"/>
          <w:szCs w:val="24"/>
        </w:rPr>
        <w:t xml:space="preserve"> </w:t>
      </w:r>
      <w:r w:rsidRPr="008036A5">
        <w:rPr>
          <w:rFonts w:cs="Arial"/>
          <w:szCs w:val="24"/>
        </w:rPr>
        <w:t>hotel water usage decreases significantly when establishments adopt low-flow faucets together with minimal</w:t>
      </w:r>
      <w:r w:rsidR="00D52E05" w:rsidRPr="008036A5">
        <w:rPr>
          <w:rFonts w:cs="Arial"/>
          <w:szCs w:val="24"/>
        </w:rPr>
        <w:t>-</w:t>
      </w:r>
      <w:r w:rsidRPr="008036A5">
        <w:rPr>
          <w:rFonts w:cs="Arial"/>
          <w:szCs w:val="24"/>
        </w:rPr>
        <w:t>flow showerheads and water-efficient toilet devices. Simple measures work across all hotel facilities including rooms and public areas and back-of-house operations.</w:t>
      </w:r>
    </w:p>
    <w:p w14:paraId="376344BB" w14:textId="0904ED51" w:rsidR="00D706CD" w:rsidRPr="008036A5" w:rsidRDefault="00D706CD" w:rsidP="008036A5">
      <w:pPr>
        <w:jc w:val="left"/>
        <w:rPr>
          <w:rFonts w:cs="Arial"/>
          <w:szCs w:val="24"/>
        </w:rPr>
      </w:pPr>
      <w:r w:rsidRPr="008036A5">
        <w:rPr>
          <w:rStyle w:val="Strong"/>
          <w:rFonts w:cs="Arial"/>
          <w:b w:val="0"/>
          <w:bCs w:val="0"/>
          <w:i/>
          <w:iCs/>
          <w:color w:val="333333"/>
          <w:szCs w:val="24"/>
        </w:rPr>
        <w:t xml:space="preserve">Engage Guests </w:t>
      </w:r>
      <w:r w:rsidRPr="008036A5">
        <w:rPr>
          <w:rStyle w:val="Strong"/>
          <w:rFonts w:eastAsiaTheme="majorEastAsia" w:cs="Arial"/>
          <w:b w:val="0"/>
          <w:bCs w:val="0"/>
          <w:i/>
          <w:iCs/>
          <w:color w:val="333333"/>
          <w:szCs w:val="24"/>
        </w:rPr>
        <w:t>and</w:t>
      </w:r>
      <w:r w:rsidRPr="008036A5">
        <w:rPr>
          <w:rStyle w:val="Strong"/>
          <w:rFonts w:cs="Arial"/>
          <w:b w:val="0"/>
          <w:bCs w:val="0"/>
          <w:i/>
          <w:iCs/>
          <w:color w:val="333333"/>
          <w:szCs w:val="24"/>
        </w:rPr>
        <w:t xml:space="preserve"> Employees </w:t>
      </w:r>
      <w:r w:rsidRPr="008036A5">
        <w:rPr>
          <w:rStyle w:val="Strong"/>
          <w:rFonts w:eastAsiaTheme="majorEastAsia" w:cs="Arial"/>
          <w:b w:val="0"/>
          <w:bCs w:val="0"/>
          <w:i/>
          <w:iCs/>
          <w:color w:val="333333"/>
          <w:szCs w:val="24"/>
        </w:rPr>
        <w:t>in</w:t>
      </w:r>
      <w:r w:rsidRPr="008036A5">
        <w:rPr>
          <w:rStyle w:val="Strong"/>
          <w:rFonts w:cs="Arial"/>
          <w:b w:val="0"/>
          <w:bCs w:val="0"/>
          <w:i/>
          <w:iCs/>
          <w:color w:val="333333"/>
          <w:szCs w:val="24"/>
        </w:rPr>
        <w:t xml:space="preserve"> Water Conservation,</w:t>
      </w:r>
      <w:r w:rsidRPr="008036A5">
        <w:rPr>
          <w:rFonts w:cs="Arial"/>
          <w:szCs w:val="24"/>
        </w:rPr>
        <w:t> guests along with employees need proper education about water conservation which leads to valuable changes across facilities. Local ingredient programs combined with sustainable selections provide an opportunity to implement water sustainability messaging</w:t>
      </w:r>
      <w:r w:rsidR="00D52E05" w:rsidRPr="008036A5">
        <w:rPr>
          <w:rFonts w:cs="Arial"/>
          <w:szCs w:val="24"/>
        </w:rPr>
        <w:t xml:space="preserve"> (</w:t>
      </w:r>
      <w:proofErr w:type="spellStart"/>
      <w:r w:rsidR="00D52E05" w:rsidRPr="008036A5">
        <w:rPr>
          <w:rFonts w:cs="Arial"/>
          <w:szCs w:val="24"/>
        </w:rPr>
        <w:t>Korstanje</w:t>
      </w:r>
      <w:proofErr w:type="spellEnd"/>
      <w:r w:rsidR="00D52E05" w:rsidRPr="008036A5">
        <w:rPr>
          <w:rFonts w:cs="Arial"/>
          <w:szCs w:val="24"/>
        </w:rPr>
        <w:t xml:space="preserve"> et al., 2020)</w:t>
      </w:r>
      <w:r w:rsidRPr="008036A5">
        <w:rPr>
          <w:rFonts w:cs="Arial"/>
          <w:szCs w:val="24"/>
        </w:rPr>
        <w:t>.</w:t>
      </w:r>
    </w:p>
    <w:p w14:paraId="76508C80" w14:textId="58D06EA7" w:rsidR="00D706CD" w:rsidRPr="008036A5" w:rsidRDefault="00D706CD" w:rsidP="008036A5">
      <w:pPr>
        <w:jc w:val="left"/>
        <w:rPr>
          <w:rFonts w:cs="Arial"/>
          <w:szCs w:val="24"/>
        </w:rPr>
      </w:pPr>
      <w:r w:rsidRPr="008036A5">
        <w:rPr>
          <w:rStyle w:val="Strong"/>
          <w:rFonts w:cs="Arial"/>
          <w:b w:val="0"/>
          <w:bCs w:val="0"/>
          <w:i/>
          <w:iCs/>
          <w:color w:val="333333"/>
          <w:szCs w:val="24"/>
        </w:rPr>
        <w:t xml:space="preserve">Collaborate With Suppliers </w:t>
      </w:r>
      <w:r w:rsidRPr="008036A5">
        <w:rPr>
          <w:rStyle w:val="Strong"/>
          <w:rFonts w:eastAsiaTheme="majorEastAsia" w:cs="Arial"/>
          <w:b w:val="0"/>
          <w:bCs w:val="0"/>
          <w:i/>
          <w:iCs/>
          <w:color w:val="333333"/>
          <w:szCs w:val="24"/>
        </w:rPr>
        <w:t>on</w:t>
      </w:r>
      <w:r w:rsidRPr="008036A5">
        <w:rPr>
          <w:rStyle w:val="Strong"/>
          <w:rFonts w:cs="Arial"/>
          <w:b w:val="0"/>
          <w:bCs w:val="0"/>
          <w:i/>
          <w:iCs/>
          <w:color w:val="333333"/>
          <w:szCs w:val="24"/>
        </w:rPr>
        <w:t xml:space="preserve"> Water Sustainability</w:t>
      </w:r>
      <w:r w:rsidRPr="008036A5">
        <w:rPr>
          <w:rStyle w:val="Strong"/>
          <w:rFonts w:cs="Arial"/>
          <w:b w:val="0"/>
          <w:bCs w:val="0"/>
          <w:color w:val="333333"/>
          <w:szCs w:val="24"/>
        </w:rPr>
        <w:t>,</w:t>
      </w:r>
      <w:r w:rsidRPr="008036A5">
        <w:rPr>
          <w:rFonts w:cs="Arial"/>
          <w:szCs w:val="24"/>
        </w:rPr>
        <w:t> partnerships between hotels and their suppliers for sustainable water resource management will enhance collective sustainability performance. Actual participation with suppliers allows hotels to establish detailed standards regarding water-efficient operations across the supply network.</w:t>
      </w:r>
    </w:p>
    <w:p w14:paraId="507CB6F8" w14:textId="692446BE" w:rsidR="00D706CD" w:rsidRPr="008036A5" w:rsidRDefault="00D706CD" w:rsidP="008036A5">
      <w:pPr>
        <w:jc w:val="left"/>
        <w:rPr>
          <w:rFonts w:eastAsia="Times New Roman" w:cs="Arial"/>
          <w:szCs w:val="24"/>
          <w:lang w:eastAsia="en-GB"/>
        </w:rPr>
      </w:pPr>
      <w:r w:rsidRPr="008036A5">
        <w:rPr>
          <w:rStyle w:val="Strong"/>
          <w:rFonts w:cs="Arial"/>
          <w:b w:val="0"/>
          <w:bCs w:val="0"/>
          <w:i/>
          <w:iCs/>
          <w:color w:val="333333"/>
          <w:szCs w:val="24"/>
        </w:rPr>
        <w:t>Utili</w:t>
      </w:r>
      <w:r w:rsidR="00D52E05" w:rsidRPr="008036A5">
        <w:rPr>
          <w:rStyle w:val="Strong"/>
          <w:rFonts w:cs="Arial"/>
          <w:b w:val="0"/>
          <w:bCs w:val="0"/>
          <w:i/>
          <w:iCs/>
          <w:color w:val="333333"/>
          <w:szCs w:val="24"/>
        </w:rPr>
        <w:t>s</w:t>
      </w:r>
      <w:r w:rsidRPr="008036A5">
        <w:rPr>
          <w:rStyle w:val="Strong"/>
          <w:rFonts w:cs="Arial"/>
          <w:b w:val="0"/>
          <w:bCs w:val="0"/>
          <w:i/>
          <w:iCs/>
          <w:color w:val="333333"/>
          <w:szCs w:val="24"/>
        </w:rPr>
        <w:t>e Landscaping That Minimizes Water Use</w:t>
      </w:r>
      <w:r w:rsidRPr="008036A5">
        <w:rPr>
          <w:rStyle w:val="Strong"/>
          <w:rFonts w:cs="Arial"/>
          <w:b w:val="0"/>
          <w:bCs w:val="0"/>
          <w:color w:val="333333"/>
          <w:szCs w:val="24"/>
        </w:rPr>
        <w:t>,</w:t>
      </w:r>
      <w:r w:rsidRPr="008036A5">
        <w:rPr>
          <w:rFonts w:cs="Arial"/>
          <w:szCs w:val="24"/>
        </w:rPr>
        <w:t> through xeriscaping hotels gain property enhancement benefits by selecting plants tolerant to drought conditions that need limited water supplies</w:t>
      </w:r>
      <w:r w:rsidR="00D52E05" w:rsidRPr="008036A5">
        <w:rPr>
          <w:rFonts w:cs="Arial"/>
          <w:szCs w:val="24"/>
        </w:rPr>
        <w:t xml:space="preserve"> (Edgell, 2020)</w:t>
      </w:r>
      <w:r w:rsidRPr="008036A5">
        <w:rPr>
          <w:rFonts w:cs="Arial"/>
          <w:szCs w:val="24"/>
        </w:rPr>
        <w:t xml:space="preserve">. Installed smart irrigation systems enabled by weather data analysis </w:t>
      </w:r>
      <w:r w:rsidR="00D52E05" w:rsidRPr="008036A5">
        <w:rPr>
          <w:rFonts w:cs="Arial"/>
          <w:szCs w:val="24"/>
        </w:rPr>
        <w:t xml:space="preserve">to </w:t>
      </w:r>
      <w:r w:rsidRPr="008036A5">
        <w:rPr>
          <w:rFonts w:cs="Arial"/>
          <w:szCs w:val="24"/>
        </w:rPr>
        <w:t>help hotels minimi</w:t>
      </w:r>
      <w:r w:rsidR="00D52E05" w:rsidRPr="008036A5">
        <w:rPr>
          <w:rFonts w:cs="Arial"/>
          <w:szCs w:val="24"/>
        </w:rPr>
        <w:t>s</w:t>
      </w:r>
      <w:r w:rsidRPr="008036A5">
        <w:rPr>
          <w:rFonts w:cs="Arial"/>
          <w:szCs w:val="24"/>
        </w:rPr>
        <w:t>e water usage during different conditions.</w:t>
      </w:r>
    </w:p>
    <w:p w14:paraId="3ACFAB16" w14:textId="061FF00D" w:rsidR="00D706CD" w:rsidRPr="008036A5" w:rsidRDefault="00D706CD" w:rsidP="008036A5">
      <w:pPr>
        <w:jc w:val="left"/>
        <w:rPr>
          <w:rStyle w:val="answerparsertextcontainerziiv"/>
          <w:rFonts w:cs="Arial"/>
          <w:b/>
          <w:bCs/>
          <w:szCs w:val="24"/>
          <w:lang w:eastAsia="en-GB"/>
        </w:rPr>
      </w:pPr>
      <w:r w:rsidRPr="008036A5">
        <w:rPr>
          <w:rFonts w:cs="Arial"/>
          <w:szCs w:val="24"/>
          <w:lang w:eastAsia="en-GB"/>
        </w:rPr>
        <w:t>Implementing a Greywater Recycling System at a Hotel</w:t>
      </w:r>
      <w:r w:rsidRPr="008036A5">
        <w:rPr>
          <w:rFonts w:cs="Arial"/>
          <w:b/>
          <w:bCs/>
          <w:szCs w:val="24"/>
          <w:lang w:eastAsia="en-GB"/>
        </w:rPr>
        <w:t xml:space="preserve">, </w:t>
      </w:r>
      <w:r w:rsidRPr="008036A5">
        <w:rPr>
          <w:rStyle w:val="answerparsertextcontainerziiv"/>
          <w:rFonts w:cs="Arial"/>
          <w:color w:val="2E2F30"/>
          <w:szCs w:val="24"/>
          <w:shd w:val="clear" w:color="auto" w:fill="FFFFFF"/>
        </w:rPr>
        <w:t>the Hilton London Bankside functions as the selected case study for this academic document. Through its sustainability practices</w:t>
      </w:r>
      <w:r w:rsidR="00D52E05" w:rsidRPr="008036A5">
        <w:rPr>
          <w:rStyle w:val="answerparsertextcontainerziiv"/>
          <w:rFonts w:cs="Arial"/>
          <w:color w:val="2E2F30"/>
          <w:szCs w:val="24"/>
          <w:shd w:val="clear" w:color="auto" w:fill="FFFFFF"/>
        </w:rPr>
        <w:t>,</w:t>
      </w:r>
      <w:r w:rsidRPr="008036A5">
        <w:rPr>
          <w:rStyle w:val="answerparsertextcontainerziiv"/>
          <w:rFonts w:cs="Arial"/>
          <w:color w:val="2E2F30"/>
          <w:szCs w:val="24"/>
          <w:shd w:val="clear" w:color="auto" w:fill="FFFFFF"/>
        </w:rPr>
        <w:t xml:space="preserve"> Hilton maintains a distinguished reputation which includes both energy-saving construction and waste</w:t>
      </w:r>
      <w:r w:rsidR="00D52E05" w:rsidRPr="008036A5">
        <w:rPr>
          <w:rStyle w:val="answerparsertextcontainerziiv"/>
          <w:rFonts w:cs="Arial"/>
          <w:color w:val="2E2F30"/>
          <w:szCs w:val="24"/>
          <w:shd w:val="clear" w:color="auto" w:fill="FFFFFF"/>
        </w:rPr>
        <w:t>-</w:t>
      </w:r>
      <w:r w:rsidRPr="008036A5">
        <w:rPr>
          <w:rStyle w:val="answerparsertextcontainerziiv"/>
          <w:rFonts w:cs="Arial"/>
          <w:color w:val="2E2F30"/>
          <w:szCs w:val="24"/>
          <w:shd w:val="clear" w:color="auto" w:fill="FFFFFF"/>
        </w:rPr>
        <w:t xml:space="preserve">minimizing programs. Water conservation remains a major deficiency throughout guest rooms along with laundry facilities at the hotel. Currently, the hotel employs basic water-saving measures, </w:t>
      </w:r>
      <w:r w:rsidRPr="008036A5">
        <w:rPr>
          <w:rStyle w:val="answerparsertextcontainerziiv"/>
          <w:rFonts w:cs="Arial"/>
          <w:color w:val="2E2F30"/>
          <w:szCs w:val="24"/>
          <w:shd w:val="clear" w:color="auto" w:fill="FFFFFF"/>
        </w:rPr>
        <w:lastRenderedPageBreak/>
        <w:t>such as low-flow showerheads and optional towel reuse policies</w:t>
      </w:r>
      <w:r w:rsidR="00D52E05" w:rsidRPr="008036A5">
        <w:rPr>
          <w:rStyle w:val="answerparsertextcontainerziiv"/>
          <w:rFonts w:cs="Arial"/>
          <w:color w:val="2E2F30"/>
          <w:szCs w:val="24"/>
          <w:shd w:val="clear" w:color="auto" w:fill="FFFFFF"/>
        </w:rPr>
        <w:t xml:space="preserve"> (González-</w:t>
      </w:r>
      <w:proofErr w:type="spellStart"/>
      <w:r w:rsidR="00D52E05" w:rsidRPr="008036A5">
        <w:rPr>
          <w:rStyle w:val="answerparsertextcontainerziiv"/>
          <w:rFonts w:cs="Arial"/>
          <w:color w:val="2E2F30"/>
          <w:szCs w:val="24"/>
          <w:shd w:val="clear" w:color="auto" w:fill="FFFFFF"/>
        </w:rPr>
        <w:t>Viralta</w:t>
      </w:r>
      <w:proofErr w:type="spellEnd"/>
      <w:r w:rsidR="00D52E05" w:rsidRPr="008036A5">
        <w:rPr>
          <w:rStyle w:val="answerparsertextcontainerziiv"/>
          <w:rFonts w:cs="Arial"/>
          <w:color w:val="2E2F30"/>
          <w:szCs w:val="24"/>
          <w:shd w:val="clear" w:color="auto" w:fill="FFFFFF"/>
        </w:rPr>
        <w:t xml:space="preserve"> et al., 2023)</w:t>
      </w:r>
      <w:r w:rsidRPr="008036A5">
        <w:rPr>
          <w:rStyle w:val="answerparsertextcontainerziiv"/>
          <w:rFonts w:cs="Arial"/>
          <w:color w:val="2E2F30"/>
          <w:szCs w:val="24"/>
          <w:shd w:val="clear" w:color="auto" w:fill="FFFFFF"/>
        </w:rPr>
        <w:t>. The current water conservation efforts prove valuable but trail behind comprehensive solutions needed to eliminate extensive daily water usage both in laundry areas and other facility operations. An advanced water recycling system combined with greywater management represents a key area for hotel enhancement through more efficient water use.</w:t>
      </w:r>
    </w:p>
    <w:p w14:paraId="34EFD779" w14:textId="1D8F9463" w:rsidR="00D706CD" w:rsidRPr="008036A5" w:rsidRDefault="00D706CD" w:rsidP="008036A5">
      <w:pPr>
        <w:jc w:val="left"/>
        <w:rPr>
          <w:rFonts w:cs="Arial"/>
          <w:szCs w:val="24"/>
          <w:lang w:eastAsia="en-GB"/>
        </w:rPr>
      </w:pPr>
      <w:r w:rsidRPr="008036A5">
        <w:rPr>
          <w:rFonts w:cs="Arial"/>
          <w:szCs w:val="24"/>
          <w:lang w:eastAsia="en-GB"/>
        </w:rPr>
        <w:t>Hotels applying greywater recycling methods clear water from sinks showers and washing machines to treat it before secondary uses within their buildings such as toilet flushing and garden irrigation. Hotels that implement this system lower their need for freshwater</w:t>
      </w:r>
      <w:r w:rsidR="00D52E05" w:rsidRPr="008036A5">
        <w:rPr>
          <w:rFonts w:cs="Arial"/>
          <w:szCs w:val="24"/>
          <w:lang w:eastAsia="en-GB"/>
        </w:rPr>
        <w:t>,</w:t>
      </w:r>
      <w:r w:rsidRPr="008036A5">
        <w:rPr>
          <w:rFonts w:cs="Arial"/>
          <w:szCs w:val="24"/>
          <w:lang w:eastAsia="en-GB"/>
        </w:rPr>
        <w:t xml:space="preserve"> especially in regions which face freshwater scarcity</w:t>
      </w:r>
      <w:r w:rsidR="00D52E05" w:rsidRPr="008036A5">
        <w:rPr>
          <w:rFonts w:cs="Arial"/>
          <w:szCs w:val="24"/>
          <w:lang w:eastAsia="en-GB"/>
        </w:rPr>
        <w:t xml:space="preserve"> (Green and Erasmus, 2024)</w:t>
      </w:r>
      <w:r w:rsidRPr="008036A5">
        <w:rPr>
          <w:rFonts w:cs="Arial"/>
          <w:szCs w:val="24"/>
          <w:lang w:eastAsia="en-GB"/>
        </w:rPr>
        <w:t>. Many companies are making water reuse their central focus for sustainability efforts as water preservation has never been more critical.  Worldwide freshwater extraction rates have grown by approximately 1% annually from the 1980s until today according to UN data from 2016 and water scarcity is predicted to affect 40% of global inhabitants (Thomsen, 2016).  Page about UK regions indicate they are experiencing trouble in keeping up with water demands.</w:t>
      </w:r>
    </w:p>
    <w:p w14:paraId="702A1A77" w14:textId="0EDB11A1" w:rsidR="00D706CD" w:rsidRPr="008036A5" w:rsidRDefault="00D706CD" w:rsidP="008036A5">
      <w:pPr>
        <w:jc w:val="left"/>
        <w:rPr>
          <w:rFonts w:cs="Arial"/>
          <w:szCs w:val="24"/>
          <w:lang w:eastAsia="en-GB"/>
        </w:rPr>
      </w:pPr>
      <w:r w:rsidRPr="008036A5">
        <w:rPr>
          <w:rFonts w:cs="Arial"/>
          <w:szCs w:val="24"/>
          <w:lang w:eastAsia="en-GB"/>
        </w:rPr>
        <w:t xml:space="preserve">Hotels execute extensive initiatives to control their water usage quantity. The combination of </w:t>
      </w:r>
      <w:r w:rsidR="00D752B0" w:rsidRPr="008036A5">
        <w:rPr>
          <w:rFonts w:cs="Arial"/>
          <w:szCs w:val="24"/>
          <w:lang w:eastAsia="en-GB"/>
        </w:rPr>
        <w:t>low flow</w:t>
      </w:r>
      <w:r w:rsidRPr="008036A5">
        <w:rPr>
          <w:rFonts w:cs="Arial"/>
          <w:szCs w:val="24"/>
          <w:lang w:eastAsia="en-GB"/>
        </w:rPr>
        <w:t xml:space="preserve"> taps and showers equipped with aerators reduced flush toilets and no flush urinals operating with sensor activation and strong housekeeping initiatives helps reduce water usage across three metrics: guests, rooms and stays. Research found that hotel guests consume substantially higher amounts of water than they do at their residential homes. In certain water-scarce communities hotel guests consume about 20 times as much water as residents use (</w:t>
      </w:r>
      <w:proofErr w:type="spellStart"/>
      <w:r w:rsidRPr="008036A5">
        <w:rPr>
          <w:rFonts w:cs="Arial"/>
          <w:szCs w:val="24"/>
          <w:lang w:eastAsia="en-GB"/>
        </w:rPr>
        <w:t>Lindhorn</w:t>
      </w:r>
      <w:proofErr w:type="spellEnd"/>
      <w:r w:rsidRPr="008036A5">
        <w:rPr>
          <w:rFonts w:cs="Arial"/>
          <w:szCs w:val="24"/>
          <w:lang w:eastAsia="en-GB"/>
        </w:rPr>
        <w:t>, 2024).</w:t>
      </w:r>
    </w:p>
    <w:p w14:paraId="136353C4" w14:textId="3F2DC5BE" w:rsidR="00D706CD" w:rsidRPr="008036A5" w:rsidRDefault="00D706CD" w:rsidP="008036A5">
      <w:pPr>
        <w:jc w:val="left"/>
        <w:rPr>
          <w:rFonts w:cs="Arial"/>
          <w:szCs w:val="24"/>
          <w:lang w:eastAsia="en-GB"/>
        </w:rPr>
      </w:pPr>
      <w:r w:rsidRPr="008036A5">
        <w:rPr>
          <w:rFonts w:cs="Arial"/>
          <w:szCs w:val="24"/>
          <w:lang w:eastAsia="en-GB"/>
        </w:rPr>
        <w:t>Buildings that utili</w:t>
      </w:r>
      <w:r w:rsidR="00D52E05" w:rsidRPr="008036A5">
        <w:rPr>
          <w:rFonts w:cs="Arial"/>
          <w:szCs w:val="24"/>
          <w:lang w:eastAsia="en-GB"/>
        </w:rPr>
        <w:t>s</w:t>
      </w:r>
      <w:r w:rsidRPr="008036A5">
        <w:rPr>
          <w:rFonts w:cs="Arial"/>
          <w:szCs w:val="24"/>
          <w:lang w:eastAsia="en-GB"/>
        </w:rPr>
        <w:t>e resource recovery systems have the potential to achieve significant reductions in their water consumption. Official water consumption decreases by 30% through rainwater harvesting in parallel to 40% reductions by gr</w:t>
      </w:r>
      <w:r w:rsidR="00D52E05" w:rsidRPr="008036A5">
        <w:rPr>
          <w:rFonts w:cs="Arial"/>
          <w:szCs w:val="24"/>
          <w:lang w:eastAsia="en-GB"/>
        </w:rPr>
        <w:t>e</w:t>
      </w:r>
      <w:r w:rsidRPr="008036A5">
        <w:rPr>
          <w:rFonts w:cs="Arial"/>
          <w:szCs w:val="24"/>
          <w:lang w:eastAsia="en-GB"/>
        </w:rPr>
        <w:t xml:space="preserve">ywater recycling. Water supply energy costs decrease while sewerage fees </w:t>
      </w:r>
      <w:r w:rsidR="00D752B0" w:rsidRPr="008036A5">
        <w:rPr>
          <w:rFonts w:cs="Arial"/>
          <w:szCs w:val="24"/>
          <w:lang w:eastAsia="en-GB"/>
        </w:rPr>
        <w:t>decrease,</w:t>
      </w:r>
      <w:r w:rsidRPr="008036A5">
        <w:rPr>
          <w:rFonts w:cs="Arial"/>
          <w:szCs w:val="24"/>
          <w:lang w:eastAsia="en-GB"/>
        </w:rPr>
        <w:t xml:space="preserve"> and stormwater flood risks decrease simultaneously with decreased metered bills (Thomsen, 2016). </w:t>
      </w:r>
      <w:proofErr w:type="spellStart"/>
      <w:r w:rsidRPr="008036A5">
        <w:rPr>
          <w:rFonts w:cs="Arial"/>
          <w:szCs w:val="24"/>
          <w:lang w:eastAsia="en-GB"/>
        </w:rPr>
        <w:t>Waterscan</w:t>
      </w:r>
      <w:proofErr w:type="spellEnd"/>
      <w:r w:rsidRPr="008036A5">
        <w:rPr>
          <w:rFonts w:cs="Arial"/>
          <w:szCs w:val="24"/>
          <w:lang w:eastAsia="en-GB"/>
        </w:rPr>
        <w:t xml:space="preserve"> launched its modern range of rainwater harvesting systems along with greywater recycling technologies during World Water Day's celebration last month. Modern water reuse solutions provide commercial </w:t>
      </w:r>
      <w:r w:rsidRPr="008036A5">
        <w:rPr>
          <w:rFonts w:cs="Arial"/>
          <w:szCs w:val="24"/>
          <w:lang w:eastAsia="en-GB"/>
        </w:rPr>
        <w:lastRenderedPageBreak/>
        <w:t xml:space="preserve">establishments </w:t>
      </w:r>
      <w:r w:rsidR="00D52E05" w:rsidRPr="008036A5">
        <w:rPr>
          <w:rFonts w:cs="Arial"/>
          <w:szCs w:val="24"/>
          <w:lang w:eastAsia="en-GB"/>
        </w:rPr>
        <w:t xml:space="preserve">with </w:t>
      </w:r>
      <w:r w:rsidRPr="008036A5">
        <w:rPr>
          <w:rFonts w:cs="Arial"/>
          <w:szCs w:val="24"/>
          <w:lang w:eastAsia="en-GB"/>
        </w:rPr>
        <w:t>multiple economical yet dependable robust methods to accomplish their sustainability targets.</w:t>
      </w:r>
    </w:p>
    <w:p w14:paraId="0A564847" w14:textId="7671D4CB" w:rsidR="00D706CD" w:rsidRPr="008036A5" w:rsidRDefault="00D706CD" w:rsidP="008036A5">
      <w:pPr>
        <w:jc w:val="left"/>
        <w:rPr>
          <w:rFonts w:cs="Arial"/>
          <w:szCs w:val="24"/>
          <w:lang w:eastAsia="en-GB"/>
        </w:rPr>
      </w:pPr>
      <w:r w:rsidRPr="008036A5">
        <w:rPr>
          <w:rFonts w:cs="Arial"/>
          <w:szCs w:val="24"/>
          <w:lang w:eastAsia="en-GB"/>
        </w:rPr>
        <w:t>Tourism-related facilities and hotel operations must address growing customer pressure for eco-friendly procedures along with sustainable technology implementation. Hotel competitiveness and customer numbers link directly to how businesses implement eco-friendly practices and their usage of renewable energy and ecological stewardship of their environmental surroundings</w:t>
      </w:r>
      <w:r w:rsidR="00D52E05" w:rsidRPr="008036A5">
        <w:rPr>
          <w:rFonts w:cs="Arial"/>
          <w:szCs w:val="24"/>
          <w:lang w:eastAsia="en-GB"/>
        </w:rPr>
        <w:t xml:space="preserve"> (Khan, Nasir and Rashid, 2022)</w:t>
      </w:r>
      <w:r w:rsidRPr="008036A5">
        <w:rPr>
          <w:rFonts w:cs="Arial"/>
          <w:szCs w:val="24"/>
          <w:lang w:eastAsia="en-GB"/>
        </w:rPr>
        <w:t>. Hotels need to balance their ecological responsibility with their operational expenditure while implementing environmentally friendly developments requires elevated financial commitments. A study conducted by researchers shows green technologies decrease long-term operational expenses while boosting profitability by drawing environmentally sensitive customers. In situ greywater treatment systems received recent public attention while simple affordable urban plants have sustained their usage over a long period</w:t>
      </w:r>
      <w:r w:rsidR="00D52E05" w:rsidRPr="008036A5">
        <w:rPr>
          <w:rFonts w:cs="Arial"/>
          <w:szCs w:val="24"/>
          <w:lang w:eastAsia="en-GB"/>
        </w:rPr>
        <w:t xml:space="preserve"> (</w:t>
      </w:r>
      <w:proofErr w:type="spellStart"/>
      <w:r w:rsidR="00D52E05" w:rsidRPr="008036A5">
        <w:rPr>
          <w:rFonts w:cs="Arial"/>
          <w:szCs w:val="24"/>
          <w:lang w:eastAsia="en-GB"/>
        </w:rPr>
        <w:t>Kobeyev</w:t>
      </w:r>
      <w:proofErr w:type="spellEnd"/>
      <w:r w:rsidR="00D52E05" w:rsidRPr="008036A5">
        <w:rPr>
          <w:rFonts w:cs="Arial"/>
          <w:szCs w:val="24"/>
          <w:lang w:eastAsia="en-GB"/>
        </w:rPr>
        <w:t xml:space="preserve"> et al., 2022)</w:t>
      </w:r>
      <w:r w:rsidRPr="008036A5">
        <w:rPr>
          <w:rFonts w:cs="Arial"/>
          <w:szCs w:val="24"/>
          <w:lang w:eastAsia="en-GB"/>
        </w:rPr>
        <w:t>. European cities including Germany adopted extensive greywater treatment plants until authorities ended their use because of poor performance and troubling smells. Hotel buildings provide the best fit for placing greywater treatment systems because their high-water use occurs frequently in low</w:t>
      </w:r>
      <w:r w:rsidR="00D52E05" w:rsidRPr="008036A5">
        <w:rPr>
          <w:rFonts w:cs="Arial"/>
          <w:szCs w:val="24"/>
          <w:lang w:eastAsia="en-GB"/>
        </w:rPr>
        <w:t>-</w:t>
      </w:r>
      <w:r w:rsidRPr="008036A5">
        <w:rPr>
          <w:rFonts w:cs="Arial"/>
          <w:szCs w:val="24"/>
          <w:lang w:eastAsia="en-GB"/>
        </w:rPr>
        <w:t>rainfall areas.</w:t>
      </w:r>
    </w:p>
    <w:p w14:paraId="2B1F8C28" w14:textId="54B7BB6A" w:rsidR="00D706CD" w:rsidRPr="008036A5" w:rsidRDefault="00D706CD" w:rsidP="008036A5">
      <w:pPr>
        <w:jc w:val="left"/>
        <w:rPr>
          <w:rFonts w:cs="Arial"/>
          <w:szCs w:val="24"/>
          <w:lang w:eastAsia="en-GB"/>
        </w:rPr>
      </w:pPr>
      <w:r w:rsidRPr="008036A5">
        <w:rPr>
          <w:rFonts w:cs="Arial"/>
          <w:szCs w:val="24"/>
          <w:lang w:eastAsia="en-GB"/>
        </w:rPr>
        <w:t>Integrating sustainable practices throughout hospitality operations represents an essential business move that generates financial advantages strengthens corporate reputation and cultivates positive customer relations. Sustainability initiatives encounter valuable obstacles involving financing restrictions while operational changes and diverse assessment methods act as additional barriers to adoption. Water conservation requires substantial improvements thus a greywater recycling system emerges as an effective and practical answer to this challenge. The hotel's environmental footprint decreases through its sustainable measures which combined with reduced operational costs create benefits for both the hotel and the environment. The introduction of innovative technologies will help the hospitality sector develop sustainable practices which lead toward a more sustainable future.</w:t>
      </w:r>
    </w:p>
    <w:p w14:paraId="1EA5E715" w14:textId="77777777" w:rsidR="000978D3" w:rsidRPr="008036A5" w:rsidRDefault="000978D3" w:rsidP="008036A5">
      <w:pPr>
        <w:pStyle w:val="Heading1"/>
        <w:jc w:val="left"/>
        <w:rPr>
          <w:rFonts w:cs="Arial"/>
          <w:sz w:val="24"/>
          <w:szCs w:val="24"/>
        </w:rPr>
      </w:pPr>
    </w:p>
    <w:p w14:paraId="6672349B" w14:textId="77777777" w:rsidR="000978D3" w:rsidRPr="008036A5" w:rsidRDefault="000978D3" w:rsidP="008036A5">
      <w:pPr>
        <w:pStyle w:val="Heading1"/>
        <w:jc w:val="left"/>
        <w:rPr>
          <w:rFonts w:cs="Arial"/>
          <w:sz w:val="24"/>
          <w:szCs w:val="24"/>
        </w:rPr>
      </w:pPr>
    </w:p>
    <w:bookmarkEnd w:id="0"/>
    <w:p w14:paraId="148ED2E8" w14:textId="10794B49" w:rsidR="00E5447A" w:rsidRPr="008036A5" w:rsidRDefault="00E5447A" w:rsidP="008036A5">
      <w:pPr>
        <w:pStyle w:val="Heading1"/>
        <w:jc w:val="left"/>
        <w:rPr>
          <w:rFonts w:cs="Arial"/>
          <w:color w:val="000000" w:themeColor="text1"/>
          <w:sz w:val="24"/>
          <w:szCs w:val="24"/>
        </w:rPr>
      </w:pPr>
      <w:r w:rsidRPr="008036A5">
        <w:rPr>
          <w:rFonts w:cs="Arial"/>
          <w:color w:val="000000" w:themeColor="text1"/>
          <w:sz w:val="24"/>
          <w:szCs w:val="24"/>
        </w:rPr>
        <w:lastRenderedPageBreak/>
        <w:t>Reference List</w:t>
      </w:r>
    </w:p>
    <w:p w14:paraId="6763D9AC" w14:textId="46CF2A19"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 xml:space="preserve">Alves, W., Silva, Â. and Rodrigues, H.S. (2020). Green Practices as a Path towards the Sustainability: Evidence from Portuguese Companies. </w:t>
      </w:r>
      <w:r w:rsidRPr="008036A5">
        <w:rPr>
          <w:rFonts w:ascii="Arial" w:hAnsi="Arial" w:cs="Arial"/>
          <w:i/>
          <w:iCs/>
        </w:rPr>
        <w:t>Business Systems Research Journal</w:t>
      </w:r>
      <w:r w:rsidRPr="008036A5">
        <w:rPr>
          <w:rFonts w:ascii="Arial" w:hAnsi="Arial" w:cs="Arial"/>
        </w:rPr>
        <w:t xml:space="preserve">, 11(2), pp.7–20. </w:t>
      </w:r>
      <w:proofErr w:type="spellStart"/>
      <w:proofErr w:type="gramStart"/>
      <w:r w:rsidRPr="008036A5">
        <w:rPr>
          <w:rFonts w:ascii="Arial" w:hAnsi="Arial" w:cs="Arial"/>
        </w:rPr>
        <w:t>doi:https</w:t>
      </w:r>
      <w:proofErr w:type="spellEnd"/>
      <w:r w:rsidRPr="008036A5">
        <w:rPr>
          <w:rFonts w:ascii="Arial" w:hAnsi="Arial" w:cs="Arial"/>
        </w:rPr>
        <w:t>://doi.org/10.2478/bsrj-2020-0012</w:t>
      </w:r>
      <w:proofErr w:type="gramEnd"/>
      <w:r w:rsidRPr="008036A5">
        <w:rPr>
          <w:rFonts w:ascii="Arial" w:hAnsi="Arial" w:cs="Arial"/>
        </w:rPr>
        <w:t>.</w:t>
      </w:r>
    </w:p>
    <w:p w14:paraId="7CA2928B" w14:textId="77777777" w:rsidR="00D52E05" w:rsidRPr="008036A5" w:rsidRDefault="00D52E05" w:rsidP="008036A5">
      <w:pPr>
        <w:autoSpaceDE w:val="0"/>
        <w:autoSpaceDN w:val="0"/>
        <w:adjustRightInd w:val="0"/>
        <w:spacing w:before="240" w:after="240"/>
        <w:jc w:val="left"/>
        <w:rPr>
          <w:rFonts w:cs="Arial"/>
          <w:color w:val="000000"/>
          <w:szCs w:val="24"/>
        </w:rPr>
      </w:pPr>
      <w:proofErr w:type="spellStart"/>
      <w:r w:rsidRPr="008036A5">
        <w:rPr>
          <w:rFonts w:cs="Arial"/>
          <w:color w:val="000000"/>
          <w:szCs w:val="24"/>
        </w:rPr>
        <w:t>Batabyal</w:t>
      </w:r>
      <w:proofErr w:type="spellEnd"/>
      <w:r w:rsidRPr="008036A5">
        <w:rPr>
          <w:rFonts w:cs="Arial"/>
          <w:color w:val="000000"/>
          <w:szCs w:val="24"/>
        </w:rPr>
        <w:t xml:space="preserve">. (2018). </w:t>
      </w:r>
      <w:r w:rsidRPr="008036A5">
        <w:rPr>
          <w:rFonts w:cs="Arial"/>
          <w:i/>
          <w:iCs/>
          <w:color w:val="000000"/>
          <w:szCs w:val="24"/>
        </w:rPr>
        <w:t>Managing Sustainable Tourism Resources</w:t>
      </w:r>
      <w:r w:rsidRPr="008036A5">
        <w:rPr>
          <w:rFonts w:cs="Arial"/>
          <w:color w:val="000000"/>
          <w:szCs w:val="24"/>
        </w:rPr>
        <w:t xml:space="preserve">. IGI Global. </w:t>
      </w:r>
    </w:p>
    <w:p w14:paraId="03DCD064" w14:textId="77777777" w:rsidR="00D52E05" w:rsidRPr="008036A5" w:rsidRDefault="00D52E05" w:rsidP="008036A5">
      <w:pPr>
        <w:autoSpaceDE w:val="0"/>
        <w:autoSpaceDN w:val="0"/>
        <w:adjustRightInd w:val="0"/>
        <w:spacing w:before="240" w:after="240"/>
        <w:jc w:val="left"/>
        <w:rPr>
          <w:rFonts w:cs="Arial"/>
          <w:color w:val="000000" w:themeColor="text1"/>
          <w:szCs w:val="24"/>
        </w:rPr>
      </w:pPr>
      <w:r w:rsidRPr="008036A5">
        <w:rPr>
          <w:rFonts w:cs="Arial"/>
          <w:color w:val="000000" w:themeColor="text1"/>
          <w:szCs w:val="24"/>
        </w:rPr>
        <w:t xml:space="preserve">Cooper, C. (2021). </w:t>
      </w:r>
      <w:r w:rsidRPr="008036A5">
        <w:rPr>
          <w:rFonts w:cs="Arial"/>
          <w:i/>
          <w:iCs/>
          <w:color w:val="000000" w:themeColor="text1"/>
          <w:szCs w:val="24"/>
        </w:rPr>
        <w:t>Essentials of tourism</w:t>
      </w:r>
      <w:r w:rsidRPr="008036A5">
        <w:rPr>
          <w:rFonts w:cs="Arial"/>
          <w:color w:val="000000" w:themeColor="text1"/>
          <w:szCs w:val="24"/>
        </w:rPr>
        <w:t xml:space="preserve">. Third edition. London: SAGE. </w:t>
      </w:r>
    </w:p>
    <w:p w14:paraId="49334366" w14:textId="77777777" w:rsidR="00D52E05" w:rsidRPr="008036A5" w:rsidRDefault="00D52E05" w:rsidP="008036A5">
      <w:pPr>
        <w:autoSpaceDE w:val="0"/>
        <w:autoSpaceDN w:val="0"/>
        <w:adjustRightInd w:val="0"/>
        <w:spacing w:before="240" w:after="240"/>
        <w:jc w:val="left"/>
        <w:rPr>
          <w:rFonts w:cs="Arial"/>
          <w:color w:val="000000" w:themeColor="text1"/>
          <w:szCs w:val="24"/>
        </w:rPr>
      </w:pPr>
      <w:r w:rsidRPr="008036A5">
        <w:rPr>
          <w:rFonts w:cs="Arial"/>
          <w:color w:val="000000" w:themeColor="text1"/>
          <w:szCs w:val="24"/>
        </w:rPr>
        <w:t xml:space="preserve">Costa, and Costa, C. (2022). </w:t>
      </w:r>
      <w:r w:rsidRPr="008036A5">
        <w:rPr>
          <w:rFonts w:cs="Arial"/>
          <w:i/>
          <w:iCs/>
          <w:color w:val="000000" w:themeColor="text1"/>
          <w:szCs w:val="24"/>
        </w:rPr>
        <w:t>Sustainability and competitiveness in the hospitality industry (Costa &amp; C. Costa, Eds.</w:t>
      </w:r>
      <w:r w:rsidRPr="008036A5">
        <w:rPr>
          <w:rFonts w:cs="Arial"/>
          <w:color w:val="000000" w:themeColor="text1"/>
          <w:szCs w:val="24"/>
        </w:rPr>
        <w:t xml:space="preserve">). Business Science Reference. </w:t>
      </w:r>
    </w:p>
    <w:p w14:paraId="4EAD8D4D" w14:textId="77777777"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 xml:space="preserve">Dhanani, S. and ET </w:t>
      </w:r>
      <w:proofErr w:type="spellStart"/>
      <w:r w:rsidRPr="008036A5">
        <w:rPr>
          <w:rFonts w:ascii="Arial" w:hAnsi="Arial" w:cs="Arial"/>
        </w:rPr>
        <w:t>HospitalityWorld</w:t>
      </w:r>
      <w:proofErr w:type="spellEnd"/>
      <w:r w:rsidRPr="008036A5">
        <w:rPr>
          <w:rFonts w:ascii="Arial" w:hAnsi="Arial" w:cs="Arial"/>
        </w:rPr>
        <w:t xml:space="preserve"> (2024). </w:t>
      </w:r>
      <w:r w:rsidRPr="008036A5">
        <w:rPr>
          <w:rFonts w:ascii="Arial" w:hAnsi="Arial" w:cs="Arial"/>
          <w:i/>
          <w:iCs/>
        </w:rPr>
        <w:t>Green hospitality: Navigating eco-friendly practices and the challenges that lie ahead</w:t>
      </w:r>
      <w:r w:rsidRPr="008036A5">
        <w:rPr>
          <w:rFonts w:ascii="Arial" w:hAnsi="Arial" w:cs="Arial"/>
        </w:rPr>
        <w:t>. [online] ETHospitalityWorld.com. Available at: https://hospitality.economictimes.indiatimes.com/news/speaking-heads/green-hospitality-navigating-eco-friendly-practices-and-the-challenges-that-lie-ahead/111620552 [Accessed 30 Jan. 2025].</w:t>
      </w:r>
    </w:p>
    <w:p w14:paraId="7312965D" w14:textId="77777777" w:rsidR="00D52E05" w:rsidRPr="008036A5" w:rsidRDefault="00D52E05" w:rsidP="008036A5">
      <w:pPr>
        <w:pStyle w:val="NormalWeb"/>
        <w:spacing w:before="240" w:beforeAutospacing="0" w:after="240" w:afterAutospacing="0" w:line="360" w:lineRule="auto"/>
        <w:rPr>
          <w:rFonts w:ascii="Arial" w:hAnsi="Arial" w:cs="Arial"/>
        </w:rPr>
      </w:pPr>
      <w:proofErr w:type="spellStart"/>
      <w:r w:rsidRPr="008036A5">
        <w:rPr>
          <w:rFonts w:ascii="Arial" w:hAnsi="Arial" w:cs="Arial"/>
        </w:rPr>
        <w:t>Ecobnb</w:t>
      </w:r>
      <w:proofErr w:type="spellEnd"/>
      <w:r w:rsidRPr="008036A5">
        <w:rPr>
          <w:rFonts w:ascii="Arial" w:hAnsi="Arial" w:cs="Arial"/>
        </w:rPr>
        <w:t xml:space="preserve"> (2023). </w:t>
      </w:r>
      <w:r w:rsidRPr="008036A5">
        <w:rPr>
          <w:rFonts w:ascii="Arial" w:hAnsi="Arial" w:cs="Arial"/>
          <w:i/>
          <w:iCs/>
        </w:rPr>
        <w:t>Green Hospitality: Sustainable Practices for Hotels</w:t>
      </w:r>
      <w:r w:rsidRPr="008036A5">
        <w:rPr>
          <w:rFonts w:ascii="Arial" w:hAnsi="Arial" w:cs="Arial"/>
        </w:rPr>
        <w:t xml:space="preserve">. [online] </w:t>
      </w:r>
      <w:proofErr w:type="spellStart"/>
      <w:r w:rsidRPr="008036A5">
        <w:rPr>
          <w:rFonts w:ascii="Arial" w:hAnsi="Arial" w:cs="Arial"/>
        </w:rPr>
        <w:t>Ecobnb</w:t>
      </w:r>
      <w:proofErr w:type="spellEnd"/>
      <w:r w:rsidRPr="008036A5">
        <w:rPr>
          <w:rFonts w:ascii="Arial" w:hAnsi="Arial" w:cs="Arial"/>
        </w:rPr>
        <w:t>. Available at: https://ecobnb.com/blog/2023/05/green-hospitality-sustainable-practices-hotels-resorts/ [Accessed 30 Jan. 2025].</w:t>
      </w:r>
    </w:p>
    <w:p w14:paraId="2B1F745C" w14:textId="77777777" w:rsidR="00D52E05" w:rsidRPr="008036A5" w:rsidRDefault="00D52E05" w:rsidP="008036A5">
      <w:pPr>
        <w:autoSpaceDE w:val="0"/>
        <w:autoSpaceDN w:val="0"/>
        <w:adjustRightInd w:val="0"/>
        <w:spacing w:before="240" w:after="240"/>
        <w:jc w:val="left"/>
        <w:rPr>
          <w:rFonts w:cs="Arial"/>
          <w:color w:val="000000" w:themeColor="text1"/>
          <w:szCs w:val="24"/>
        </w:rPr>
      </w:pPr>
      <w:r w:rsidRPr="008036A5">
        <w:rPr>
          <w:rFonts w:cs="Arial"/>
          <w:color w:val="000000" w:themeColor="text1"/>
          <w:szCs w:val="24"/>
        </w:rPr>
        <w:t xml:space="preserve">Edgell. (2020). </w:t>
      </w:r>
      <w:r w:rsidRPr="008036A5">
        <w:rPr>
          <w:rFonts w:cs="Arial"/>
          <w:i/>
          <w:iCs/>
          <w:color w:val="000000" w:themeColor="text1"/>
          <w:szCs w:val="24"/>
        </w:rPr>
        <w:t>Managing sustainable tourism: a legacy for the future</w:t>
      </w:r>
      <w:r w:rsidRPr="008036A5">
        <w:rPr>
          <w:rFonts w:cs="Arial"/>
          <w:color w:val="000000" w:themeColor="text1"/>
          <w:szCs w:val="24"/>
        </w:rPr>
        <w:t xml:space="preserve"> (Third edition). Routledge. </w:t>
      </w:r>
    </w:p>
    <w:p w14:paraId="70BFA996" w14:textId="77777777"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González-</w:t>
      </w:r>
      <w:proofErr w:type="spellStart"/>
      <w:r w:rsidRPr="008036A5">
        <w:rPr>
          <w:rFonts w:ascii="Arial" w:hAnsi="Arial" w:cs="Arial"/>
        </w:rPr>
        <w:t>Viralta</w:t>
      </w:r>
      <w:proofErr w:type="spellEnd"/>
      <w:r w:rsidRPr="008036A5">
        <w:rPr>
          <w:rFonts w:ascii="Arial" w:hAnsi="Arial" w:cs="Arial"/>
        </w:rPr>
        <w:t xml:space="preserve">, D., </w:t>
      </w:r>
      <w:proofErr w:type="spellStart"/>
      <w:r w:rsidRPr="008036A5">
        <w:rPr>
          <w:rFonts w:ascii="Arial" w:hAnsi="Arial" w:cs="Arial"/>
        </w:rPr>
        <w:t>Veas</w:t>
      </w:r>
      <w:proofErr w:type="spellEnd"/>
      <w:r w:rsidRPr="008036A5">
        <w:rPr>
          <w:rFonts w:ascii="Arial" w:hAnsi="Arial" w:cs="Arial"/>
        </w:rPr>
        <w:t xml:space="preserve">-González, I., </w:t>
      </w:r>
      <w:proofErr w:type="spellStart"/>
      <w:r w:rsidRPr="008036A5">
        <w:rPr>
          <w:rFonts w:ascii="Arial" w:hAnsi="Arial" w:cs="Arial"/>
        </w:rPr>
        <w:t>Egaña</w:t>
      </w:r>
      <w:proofErr w:type="spellEnd"/>
      <w:r w:rsidRPr="008036A5">
        <w:rPr>
          <w:rFonts w:ascii="Arial" w:hAnsi="Arial" w:cs="Arial"/>
        </w:rPr>
        <w:t xml:space="preserve">-Bruna, F., Vidal-Silva, C., Delgado-Bello, C.A. and </w:t>
      </w:r>
      <w:proofErr w:type="spellStart"/>
      <w:r w:rsidRPr="008036A5">
        <w:rPr>
          <w:rFonts w:ascii="Arial" w:hAnsi="Arial" w:cs="Arial"/>
        </w:rPr>
        <w:t>Pezoa</w:t>
      </w:r>
      <w:proofErr w:type="spellEnd"/>
      <w:r w:rsidRPr="008036A5">
        <w:rPr>
          <w:rFonts w:ascii="Arial" w:hAnsi="Arial" w:cs="Arial"/>
        </w:rPr>
        <w:t xml:space="preserve">-Fuentes, C. (2023). Positive effects of green practices on the consumers’ satisfaction, loyalty, word-of-mouth, and willingness to pay. </w:t>
      </w:r>
      <w:proofErr w:type="spellStart"/>
      <w:r w:rsidRPr="008036A5">
        <w:rPr>
          <w:rFonts w:ascii="Arial" w:hAnsi="Arial" w:cs="Arial"/>
          <w:i/>
          <w:iCs/>
        </w:rPr>
        <w:t>Heliyon</w:t>
      </w:r>
      <w:proofErr w:type="spellEnd"/>
      <w:r w:rsidRPr="008036A5">
        <w:rPr>
          <w:rFonts w:ascii="Arial" w:hAnsi="Arial" w:cs="Arial"/>
        </w:rPr>
        <w:t xml:space="preserve">, 9(10), </w:t>
      </w:r>
      <w:proofErr w:type="gramStart"/>
      <w:r w:rsidRPr="008036A5">
        <w:rPr>
          <w:rFonts w:ascii="Arial" w:hAnsi="Arial" w:cs="Arial"/>
        </w:rPr>
        <w:t>pp.e</w:t>
      </w:r>
      <w:proofErr w:type="gramEnd"/>
      <w:r w:rsidRPr="008036A5">
        <w:rPr>
          <w:rFonts w:ascii="Arial" w:hAnsi="Arial" w:cs="Arial"/>
        </w:rPr>
        <w:t xml:space="preserve">20353–e20353. </w:t>
      </w:r>
      <w:proofErr w:type="spellStart"/>
      <w:proofErr w:type="gramStart"/>
      <w:r w:rsidRPr="008036A5">
        <w:rPr>
          <w:rFonts w:ascii="Arial" w:hAnsi="Arial" w:cs="Arial"/>
        </w:rPr>
        <w:t>doi:https</w:t>
      </w:r>
      <w:proofErr w:type="spellEnd"/>
      <w:r w:rsidRPr="008036A5">
        <w:rPr>
          <w:rFonts w:ascii="Arial" w:hAnsi="Arial" w:cs="Arial"/>
        </w:rPr>
        <w:t>://doi.org/10.1016/j.heliyon.2023.e20353</w:t>
      </w:r>
      <w:proofErr w:type="gramEnd"/>
      <w:r w:rsidRPr="008036A5">
        <w:rPr>
          <w:rFonts w:ascii="Arial" w:hAnsi="Arial" w:cs="Arial"/>
        </w:rPr>
        <w:t>.</w:t>
      </w:r>
    </w:p>
    <w:p w14:paraId="03D9DA3B" w14:textId="77777777"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 xml:space="preserve">Green, V.E.-A. and Erasmus, A.C. (2024). Adopting a green strategy and related practices: Lessons from small food establishments in an emerging economy. </w:t>
      </w:r>
      <w:r w:rsidRPr="008036A5">
        <w:rPr>
          <w:rFonts w:ascii="Arial" w:hAnsi="Arial" w:cs="Arial"/>
          <w:i/>
          <w:iCs/>
        </w:rPr>
        <w:t>Cleaner Production Letters</w:t>
      </w:r>
      <w:r w:rsidRPr="008036A5">
        <w:rPr>
          <w:rFonts w:ascii="Arial" w:hAnsi="Arial" w:cs="Arial"/>
        </w:rPr>
        <w:t xml:space="preserve">, 7, p.100071. </w:t>
      </w:r>
      <w:proofErr w:type="spellStart"/>
      <w:proofErr w:type="gramStart"/>
      <w:r w:rsidRPr="008036A5">
        <w:rPr>
          <w:rFonts w:ascii="Arial" w:hAnsi="Arial" w:cs="Arial"/>
        </w:rPr>
        <w:t>doi:https</w:t>
      </w:r>
      <w:proofErr w:type="spellEnd"/>
      <w:r w:rsidRPr="008036A5">
        <w:rPr>
          <w:rFonts w:ascii="Arial" w:hAnsi="Arial" w:cs="Arial"/>
        </w:rPr>
        <w:t>://doi.org/10.1016/j.clpl.2024.100071</w:t>
      </w:r>
      <w:proofErr w:type="gramEnd"/>
      <w:r w:rsidRPr="008036A5">
        <w:rPr>
          <w:rFonts w:ascii="Arial" w:hAnsi="Arial" w:cs="Arial"/>
        </w:rPr>
        <w:t>.</w:t>
      </w:r>
    </w:p>
    <w:p w14:paraId="5795AAED" w14:textId="77777777"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 xml:space="preserve">Han, H., Lee, J.-S., Trang, H.L.T. and Kim, W. (2018). Water conservation and waste reduction management for increasing guest loyalty and green hotel practices. </w:t>
      </w:r>
      <w:r w:rsidRPr="008036A5">
        <w:rPr>
          <w:rFonts w:ascii="Arial" w:hAnsi="Arial" w:cs="Arial"/>
          <w:i/>
          <w:iCs/>
        </w:rPr>
        <w:lastRenderedPageBreak/>
        <w:t>International Journal of Hospitality Management</w:t>
      </w:r>
      <w:r w:rsidRPr="008036A5">
        <w:rPr>
          <w:rFonts w:ascii="Arial" w:hAnsi="Arial" w:cs="Arial"/>
        </w:rPr>
        <w:t xml:space="preserve">, 75(1), pp.58–66. </w:t>
      </w:r>
      <w:proofErr w:type="spellStart"/>
      <w:proofErr w:type="gramStart"/>
      <w:r w:rsidRPr="008036A5">
        <w:rPr>
          <w:rFonts w:ascii="Arial" w:hAnsi="Arial" w:cs="Arial"/>
        </w:rPr>
        <w:t>doi:https</w:t>
      </w:r>
      <w:proofErr w:type="spellEnd"/>
      <w:r w:rsidRPr="008036A5">
        <w:rPr>
          <w:rFonts w:ascii="Arial" w:hAnsi="Arial" w:cs="Arial"/>
        </w:rPr>
        <w:t>://doi.org/10.1016/j.ijhm.2018.03.012</w:t>
      </w:r>
      <w:proofErr w:type="gramEnd"/>
      <w:r w:rsidRPr="008036A5">
        <w:rPr>
          <w:rFonts w:ascii="Arial" w:hAnsi="Arial" w:cs="Arial"/>
        </w:rPr>
        <w:t>.</w:t>
      </w:r>
    </w:p>
    <w:p w14:paraId="23CB275B" w14:textId="77777777" w:rsidR="00D52E05" w:rsidRPr="008036A5" w:rsidRDefault="00D52E05" w:rsidP="008036A5">
      <w:pPr>
        <w:autoSpaceDE w:val="0"/>
        <w:autoSpaceDN w:val="0"/>
        <w:adjustRightInd w:val="0"/>
        <w:spacing w:before="240" w:after="240"/>
        <w:jc w:val="left"/>
        <w:rPr>
          <w:rFonts w:cs="Arial"/>
          <w:color w:val="000000" w:themeColor="text1"/>
          <w:szCs w:val="24"/>
        </w:rPr>
      </w:pPr>
      <w:proofErr w:type="spellStart"/>
      <w:r w:rsidRPr="008036A5">
        <w:rPr>
          <w:rFonts w:cs="Arial"/>
          <w:color w:val="000000" w:themeColor="text1"/>
          <w:szCs w:val="24"/>
        </w:rPr>
        <w:t>Haski</w:t>
      </w:r>
      <w:proofErr w:type="spellEnd"/>
      <w:r w:rsidRPr="008036A5">
        <w:rPr>
          <w:rFonts w:cs="Arial"/>
          <w:color w:val="000000" w:themeColor="text1"/>
          <w:szCs w:val="24"/>
        </w:rPr>
        <w:t xml:space="preserve">-Leventhal, D. (2018). </w:t>
      </w:r>
      <w:r w:rsidRPr="008036A5">
        <w:rPr>
          <w:rFonts w:cs="Arial"/>
          <w:i/>
          <w:iCs/>
          <w:color w:val="000000" w:themeColor="text1"/>
          <w:szCs w:val="24"/>
        </w:rPr>
        <w:t xml:space="preserve">Strategic corporate social </w:t>
      </w:r>
      <w:proofErr w:type="gramStart"/>
      <w:r w:rsidRPr="008036A5">
        <w:rPr>
          <w:rFonts w:cs="Arial"/>
          <w:i/>
          <w:iCs/>
          <w:color w:val="000000" w:themeColor="text1"/>
          <w:szCs w:val="24"/>
        </w:rPr>
        <w:t>responsibility :</w:t>
      </w:r>
      <w:proofErr w:type="gramEnd"/>
      <w:r w:rsidRPr="008036A5">
        <w:rPr>
          <w:rFonts w:cs="Arial"/>
          <w:i/>
          <w:iCs/>
          <w:color w:val="000000" w:themeColor="text1"/>
          <w:szCs w:val="24"/>
        </w:rPr>
        <w:t xml:space="preserve"> tools &amp; theories for responsible management</w:t>
      </w:r>
      <w:r w:rsidRPr="008036A5">
        <w:rPr>
          <w:rFonts w:cs="Arial"/>
          <w:color w:val="000000" w:themeColor="text1"/>
          <w:szCs w:val="24"/>
        </w:rPr>
        <w:t xml:space="preserve">. London: SAGE. </w:t>
      </w:r>
    </w:p>
    <w:p w14:paraId="43B19F0E" w14:textId="77777777" w:rsidR="00D52E05" w:rsidRPr="008036A5" w:rsidRDefault="00D52E05" w:rsidP="008036A5">
      <w:pPr>
        <w:spacing w:before="240" w:after="240"/>
        <w:jc w:val="left"/>
        <w:rPr>
          <w:rFonts w:cs="Arial"/>
          <w:color w:val="000000" w:themeColor="text1"/>
          <w:szCs w:val="24"/>
        </w:rPr>
      </w:pPr>
      <w:proofErr w:type="spellStart"/>
      <w:r w:rsidRPr="008036A5">
        <w:rPr>
          <w:rFonts w:cs="Arial"/>
          <w:color w:val="000000" w:themeColor="text1"/>
          <w:szCs w:val="24"/>
        </w:rPr>
        <w:t>Inkson</w:t>
      </w:r>
      <w:proofErr w:type="spellEnd"/>
      <w:r w:rsidRPr="008036A5">
        <w:rPr>
          <w:rFonts w:cs="Arial"/>
          <w:color w:val="000000" w:themeColor="text1"/>
          <w:szCs w:val="24"/>
        </w:rPr>
        <w:t xml:space="preserve">, C. and Minnaert, L. (2018). </w:t>
      </w:r>
      <w:r w:rsidRPr="008036A5">
        <w:rPr>
          <w:rFonts w:cs="Arial"/>
          <w:i/>
          <w:iCs/>
          <w:color w:val="000000" w:themeColor="text1"/>
          <w:szCs w:val="24"/>
        </w:rPr>
        <w:t>Tourism management: an introduction</w:t>
      </w:r>
      <w:r w:rsidRPr="008036A5">
        <w:rPr>
          <w:rFonts w:cs="Arial"/>
          <w:color w:val="000000" w:themeColor="text1"/>
          <w:szCs w:val="24"/>
        </w:rPr>
        <w:t xml:space="preserve">. 2nd ed. London: SAGE. </w:t>
      </w:r>
    </w:p>
    <w:p w14:paraId="102FC37D" w14:textId="77777777" w:rsidR="00D52E05" w:rsidRPr="008036A5" w:rsidRDefault="00D52E05" w:rsidP="008036A5">
      <w:pPr>
        <w:autoSpaceDE w:val="0"/>
        <w:autoSpaceDN w:val="0"/>
        <w:adjustRightInd w:val="0"/>
        <w:spacing w:before="240" w:after="240"/>
        <w:jc w:val="left"/>
        <w:rPr>
          <w:rFonts w:cs="Arial"/>
          <w:color w:val="000000" w:themeColor="text1"/>
          <w:szCs w:val="24"/>
        </w:rPr>
      </w:pPr>
      <w:r w:rsidRPr="008036A5">
        <w:rPr>
          <w:rFonts w:cs="Arial"/>
          <w:color w:val="000000" w:themeColor="text1"/>
          <w:szCs w:val="24"/>
        </w:rPr>
        <w:t>Jauhari, V. (2021). ‘</w:t>
      </w:r>
      <w:r w:rsidRPr="008036A5">
        <w:rPr>
          <w:rFonts w:cs="Arial"/>
          <w:i/>
          <w:iCs/>
          <w:color w:val="000000" w:themeColor="text1"/>
          <w:szCs w:val="24"/>
        </w:rPr>
        <w:t>Managing Sustainability in the Hospitality and Tourism Industry: Paradigms and Directions for the Future’</w:t>
      </w:r>
      <w:r w:rsidRPr="008036A5">
        <w:rPr>
          <w:rFonts w:cs="Arial"/>
          <w:color w:val="000000" w:themeColor="text1"/>
          <w:szCs w:val="24"/>
        </w:rPr>
        <w:t xml:space="preserve"> 9th </w:t>
      </w:r>
      <w:proofErr w:type="spellStart"/>
      <w:proofErr w:type="gramStart"/>
      <w:r w:rsidRPr="008036A5">
        <w:rPr>
          <w:rFonts w:cs="Arial"/>
          <w:color w:val="000000" w:themeColor="text1"/>
          <w:szCs w:val="24"/>
        </w:rPr>
        <w:t>edn.Oakville</w:t>
      </w:r>
      <w:proofErr w:type="spellEnd"/>
      <w:proofErr w:type="gramEnd"/>
      <w:r w:rsidRPr="008036A5">
        <w:rPr>
          <w:rFonts w:cs="Arial"/>
          <w:color w:val="000000" w:themeColor="text1"/>
          <w:szCs w:val="24"/>
        </w:rPr>
        <w:t xml:space="preserve">: Apple Academic Press. Inc </w:t>
      </w:r>
    </w:p>
    <w:p w14:paraId="136B5F5D" w14:textId="77777777"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 xml:space="preserve">Khan, K.I., Nasir, A. and Rashid, T. (2022). Green Practices: A Solution for Environmental Deregulation and the Future of Energy Efficiency in the Post-COVID-19 Era. </w:t>
      </w:r>
      <w:r w:rsidRPr="008036A5">
        <w:rPr>
          <w:rFonts w:ascii="Arial" w:hAnsi="Arial" w:cs="Arial"/>
          <w:i/>
          <w:iCs/>
        </w:rPr>
        <w:t>Frontiers in Energy Research</w:t>
      </w:r>
      <w:r w:rsidRPr="008036A5">
        <w:rPr>
          <w:rFonts w:ascii="Arial" w:hAnsi="Arial" w:cs="Arial"/>
        </w:rPr>
        <w:t xml:space="preserve">, 10. </w:t>
      </w:r>
      <w:proofErr w:type="spellStart"/>
      <w:proofErr w:type="gramStart"/>
      <w:r w:rsidRPr="008036A5">
        <w:rPr>
          <w:rFonts w:ascii="Arial" w:hAnsi="Arial" w:cs="Arial"/>
        </w:rPr>
        <w:t>doi:https</w:t>
      </w:r>
      <w:proofErr w:type="spellEnd"/>
      <w:r w:rsidRPr="008036A5">
        <w:rPr>
          <w:rFonts w:ascii="Arial" w:hAnsi="Arial" w:cs="Arial"/>
        </w:rPr>
        <w:t>://doi.org/10.3389/fenrg.2022.878670</w:t>
      </w:r>
      <w:proofErr w:type="gramEnd"/>
      <w:r w:rsidRPr="008036A5">
        <w:rPr>
          <w:rFonts w:ascii="Arial" w:hAnsi="Arial" w:cs="Arial"/>
        </w:rPr>
        <w:t>.</w:t>
      </w:r>
    </w:p>
    <w:p w14:paraId="19363B2B" w14:textId="77777777" w:rsidR="00D52E05" w:rsidRPr="008036A5" w:rsidRDefault="00D52E05" w:rsidP="008036A5">
      <w:pPr>
        <w:pStyle w:val="NormalWeb"/>
        <w:spacing w:before="240" w:beforeAutospacing="0" w:after="240" w:afterAutospacing="0" w:line="360" w:lineRule="auto"/>
        <w:rPr>
          <w:rFonts w:ascii="Arial" w:hAnsi="Arial" w:cs="Arial"/>
        </w:rPr>
      </w:pPr>
      <w:proofErr w:type="spellStart"/>
      <w:r w:rsidRPr="008036A5">
        <w:rPr>
          <w:rFonts w:ascii="Arial" w:hAnsi="Arial" w:cs="Arial"/>
        </w:rPr>
        <w:t>Kobeyev</w:t>
      </w:r>
      <w:proofErr w:type="spellEnd"/>
      <w:r w:rsidRPr="008036A5">
        <w:rPr>
          <w:rFonts w:ascii="Arial" w:hAnsi="Arial" w:cs="Arial"/>
        </w:rPr>
        <w:t xml:space="preserve">, S., </w:t>
      </w:r>
      <w:proofErr w:type="spellStart"/>
      <w:r w:rsidRPr="008036A5">
        <w:rPr>
          <w:rFonts w:ascii="Arial" w:hAnsi="Arial" w:cs="Arial"/>
        </w:rPr>
        <w:t>Tokbolat</w:t>
      </w:r>
      <w:proofErr w:type="spellEnd"/>
      <w:r w:rsidRPr="008036A5">
        <w:rPr>
          <w:rFonts w:ascii="Arial" w:hAnsi="Arial" w:cs="Arial"/>
        </w:rPr>
        <w:t xml:space="preserve">, S., </w:t>
      </w:r>
      <w:proofErr w:type="spellStart"/>
      <w:r w:rsidRPr="008036A5">
        <w:rPr>
          <w:rFonts w:ascii="Arial" w:hAnsi="Arial" w:cs="Arial"/>
        </w:rPr>
        <w:t>Nazipov</w:t>
      </w:r>
      <w:proofErr w:type="spellEnd"/>
      <w:r w:rsidRPr="008036A5">
        <w:rPr>
          <w:rFonts w:ascii="Arial" w:hAnsi="Arial" w:cs="Arial"/>
        </w:rPr>
        <w:t xml:space="preserve">, F. and </w:t>
      </w:r>
      <w:proofErr w:type="spellStart"/>
      <w:r w:rsidRPr="008036A5">
        <w:rPr>
          <w:rFonts w:ascii="Arial" w:hAnsi="Arial" w:cs="Arial"/>
        </w:rPr>
        <w:t>Satyanaga</w:t>
      </w:r>
      <w:proofErr w:type="spellEnd"/>
      <w:r w:rsidRPr="008036A5">
        <w:rPr>
          <w:rFonts w:ascii="Arial" w:hAnsi="Arial" w:cs="Arial"/>
        </w:rPr>
        <w:t xml:space="preserve">, A. (2022). Design and </w:t>
      </w:r>
      <w:proofErr w:type="spellStart"/>
      <w:r w:rsidRPr="008036A5">
        <w:rPr>
          <w:rFonts w:ascii="Arial" w:hAnsi="Arial" w:cs="Arial"/>
        </w:rPr>
        <w:t>modeling</w:t>
      </w:r>
      <w:proofErr w:type="spellEnd"/>
      <w:r w:rsidRPr="008036A5">
        <w:rPr>
          <w:rFonts w:ascii="Arial" w:hAnsi="Arial" w:cs="Arial"/>
        </w:rPr>
        <w:t xml:space="preserve"> of an on-site greywater treatment system for a hotel building. </w:t>
      </w:r>
      <w:r w:rsidRPr="008036A5">
        <w:rPr>
          <w:rFonts w:ascii="Arial" w:hAnsi="Arial" w:cs="Arial"/>
          <w:i/>
          <w:iCs/>
        </w:rPr>
        <w:t>International Journal of Building Pathology and Adaptation</w:t>
      </w:r>
      <w:r w:rsidRPr="008036A5">
        <w:rPr>
          <w:rFonts w:ascii="Arial" w:hAnsi="Arial" w:cs="Arial"/>
        </w:rPr>
        <w:t xml:space="preserve">. </w:t>
      </w:r>
      <w:proofErr w:type="spellStart"/>
      <w:proofErr w:type="gramStart"/>
      <w:r w:rsidRPr="008036A5">
        <w:rPr>
          <w:rFonts w:ascii="Arial" w:hAnsi="Arial" w:cs="Arial"/>
        </w:rPr>
        <w:t>doi:https</w:t>
      </w:r>
      <w:proofErr w:type="spellEnd"/>
      <w:r w:rsidRPr="008036A5">
        <w:rPr>
          <w:rFonts w:ascii="Arial" w:hAnsi="Arial" w:cs="Arial"/>
        </w:rPr>
        <w:t>://doi.org/10.1108/ijbpa-08-2021-0109</w:t>
      </w:r>
      <w:proofErr w:type="gramEnd"/>
      <w:r w:rsidRPr="008036A5">
        <w:rPr>
          <w:rFonts w:ascii="Arial" w:hAnsi="Arial" w:cs="Arial"/>
        </w:rPr>
        <w:t>.</w:t>
      </w:r>
    </w:p>
    <w:p w14:paraId="5088A5EE" w14:textId="77777777" w:rsidR="00D52E05" w:rsidRPr="008036A5" w:rsidRDefault="00D52E05" w:rsidP="008036A5">
      <w:pPr>
        <w:autoSpaceDE w:val="0"/>
        <w:autoSpaceDN w:val="0"/>
        <w:adjustRightInd w:val="0"/>
        <w:spacing w:before="240" w:after="240"/>
        <w:jc w:val="left"/>
        <w:rPr>
          <w:rFonts w:cs="Arial"/>
          <w:color w:val="000000" w:themeColor="text1"/>
          <w:szCs w:val="24"/>
        </w:rPr>
      </w:pPr>
      <w:proofErr w:type="spellStart"/>
      <w:r w:rsidRPr="008036A5">
        <w:rPr>
          <w:rFonts w:cs="Arial"/>
          <w:color w:val="000000" w:themeColor="text1"/>
          <w:szCs w:val="24"/>
        </w:rPr>
        <w:t>Korstanje</w:t>
      </w:r>
      <w:proofErr w:type="spellEnd"/>
      <w:r w:rsidRPr="008036A5">
        <w:rPr>
          <w:rFonts w:cs="Arial"/>
          <w:color w:val="000000" w:themeColor="text1"/>
          <w:szCs w:val="24"/>
        </w:rPr>
        <w:t xml:space="preserve">, George, B., and </w:t>
      </w:r>
      <w:proofErr w:type="spellStart"/>
      <w:r w:rsidRPr="008036A5">
        <w:rPr>
          <w:rFonts w:cs="Arial"/>
          <w:color w:val="000000" w:themeColor="text1"/>
          <w:szCs w:val="24"/>
        </w:rPr>
        <w:t>Nedelea</w:t>
      </w:r>
      <w:proofErr w:type="spellEnd"/>
      <w:r w:rsidRPr="008036A5">
        <w:rPr>
          <w:rFonts w:cs="Arial"/>
          <w:color w:val="000000" w:themeColor="text1"/>
          <w:szCs w:val="24"/>
        </w:rPr>
        <w:t xml:space="preserve">, A. (2020). </w:t>
      </w:r>
      <w:r w:rsidRPr="008036A5">
        <w:rPr>
          <w:rFonts w:cs="Arial"/>
          <w:i/>
          <w:iCs/>
          <w:color w:val="000000" w:themeColor="text1"/>
          <w:szCs w:val="24"/>
        </w:rPr>
        <w:t>Strategies for promoting sustainable hospitality and tourism services</w:t>
      </w:r>
      <w:r w:rsidRPr="008036A5">
        <w:rPr>
          <w:rFonts w:cs="Arial"/>
          <w:color w:val="000000" w:themeColor="text1"/>
          <w:szCs w:val="24"/>
        </w:rPr>
        <w:t xml:space="preserve">. IGI Global. </w:t>
      </w:r>
    </w:p>
    <w:p w14:paraId="255275FA" w14:textId="77777777" w:rsidR="00D52E05" w:rsidRPr="008036A5" w:rsidRDefault="00D52E05" w:rsidP="008036A5">
      <w:pPr>
        <w:pStyle w:val="NormalWeb"/>
        <w:spacing w:before="240" w:beforeAutospacing="0" w:after="240" w:afterAutospacing="0" w:line="360" w:lineRule="auto"/>
        <w:rPr>
          <w:rFonts w:ascii="Arial" w:hAnsi="Arial" w:cs="Arial"/>
        </w:rPr>
      </w:pPr>
      <w:proofErr w:type="spellStart"/>
      <w:r w:rsidRPr="008036A5">
        <w:rPr>
          <w:rFonts w:ascii="Arial" w:hAnsi="Arial" w:cs="Arial"/>
        </w:rPr>
        <w:t>Lindhorn</w:t>
      </w:r>
      <w:proofErr w:type="spellEnd"/>
      <w:r w:rsidRPr="008036A5">
        <w:rPr>
          <w:rFonts w:ascii="Arial" w:hAnsi="Arial" w:cs="Arial"/>
        </w:rPr>
        <w:t xml:space="preserve">, R. (2024). Council Post: The Deep End </w:t>
      </w:r>
      <w:proofErr w:type="gramStart"/>
      <w:r w:rsidRPr="008036A5">
        <w:rPr>
          <w:rFonts w:ascii="Arial" w:hAnsi="Arial" w:cs="Arial"/>
        </w:rPr>
        <w:t>Of</w:t>
      </w:r>
      <w:proofErr w:type="gramEnd"/>
      <w:r w:rsidRPr="008036A5">
        <w:rPr>
          <w:rFonts w:ascii="Arial" w:hAnsi="Arial" w:cs="Arial"/>
        </w:rPr>
        <w:t xml:space="preserve"> Water Conservation: Setting The Bar For The Hospitality Industry. </w:t>
      </w:r>
      <w:r w:rsidRPr="008036A5">
        <w:rPr>
          <w:rFonts w:ascii="Arial" w:hAnsi="Arial" w:cs="Arial"/>
          <w:i/>
          <w:iCs/>
        </w:rPr>
        <w:t>Forbes</w:t>
      </w:r>
      <w:r w:rsidRPr="008036A5">
        <w:rPr>
          <w:rFonts w:ascii="Arial" w:hAnsi="Arial" w:cs="Arial"/>
        </w:rPr>
        <w:t>. [online] 18 Sep. Available at: https://www.forbes.com/councils/forbesbusinessdevelopmentcouncil/2024/09/18/the-deep-end-of-water-conservation-setting-the-bar-for-the-hospitality-industry/ [Accessed 30 Jan. 2025].</w:t>
      </w:r>
    </w:p>
    <w:p w14:paraId="6784BB7A" w14:textId="77777777" w:rsidR="00D52E05" w:rsidRPr="008036A5" w:rsidRDefault="00D52E05" w:rsidP="008036A5">
      <w:pPr>
        <w:pStyle w:val="NormalWeb"/>
        <w:spacing w:before="240" w:beforeAutospacing="0" w:after="240" w:afterAutospacing="0" w:line="360" w:lineRule="auto"/>
        <w:rPr>
          <w:rFonts w:ascii="Arial" w:hAnsi="Arial" w:cs="Arial"/>
        </w:rPr>
      </w:pPr>
      <w:proofErr w:type="spellStart"/>
      <w:r w:rsidRPr="008036A5">
        <w:rPr>
          <w:rFonts w:ascii="Arial" w:hAnsi="Arial" w:cs="Arial"/>
        </w:rPr>
        <w:t>Rysulova</w:t>
      </w:r>
      <w:proofErr w:type="spellEnd"/>
      <w:r w:rsidRPr="008036A5">
        <w:rPr>
          <w:rFonts w:ascii="Arial" w:hAnsi="Arial" w:cs="Arial"/>
        </w:rPr>
        <w:t xml:space="preserve">, M., </w:t>
      </w:r>
      <w:proofErr w:type="spellStart"/>
      <w:r w:rsidRPr="008036A5">
        <w:rPr>
          <w:rFonts w:ascii="Arial" w:hAnsi="Arial" w:cs="Arial"/>
        </w:rPr>
        <w:t>Kaposztasova</w:t>
      </w:r>
      <w:proofErr w:type="spellEnd"/>
      <w:r w:rsidRPr="008036A5">
        <w:rPr>
          <w:rFonts w:ascii="Arial" w:hAnsi="Arial" w:cs="Arial"/>
        </w:rPr>
        <w:t xml:space="preserve">, D., Markovic, G. and F. </w:t>
      </w:r>
      <w:proofErr w:type="spellStart"/>
      <w:r w:rsidRPr="008036A5">
        <w:rPr>
          <w:rFonts w:ascii="Arial" w:hAnsi="Arial" w:cs="Arial"/>
        </w:rPr>
        <w:t>Vranay</w:t>
      </w:r>
      <w:proofErr w:type="spellEnd"/>
      <w:r w:rsidRPr="008036A5">
        <w:rPr>
          <w:rFonts w:ascii="Arial" w:hAnsi="Arial" w:cs="Arial"/>
        </w:rPr>
        <w:t xml:space="preserve"> (2015). Water saving plan by water reuse in the hotel building. </w:t>
      </w:r>
      <w:r w:rsidRPr="008036A5">
        <w:rPr>
          <w:rFonts w:ascii="Arial" w:hAnsi="Arial" w:cs="Arial"/>
          <w:i/>
          <w:iCs/>
        </w:rPr>
        <w:t>WSEAS TRANSACTIONS ON ENVIRONMENT AND DEVELOPMENT</w:t>
      </w:r>
      <w:r w:rsidRPr="008036A5">
        <w:rPr>
          <w:rFonts w:ascii="Arial" w:hAnsi="Arial" w:cs="Arial"/>
        </w:rPr>
        <w:t>, [online] 11, pp.41–48. Available at: https://www.researchgate.net/publication/283769792_Water_saving_plan_by_water_reuse_in_the_hotel_building [Accessed 30 Jan. 2025].</w:t>
      </w:r>
    </w:p>
    <w:p w14:paraId="6A193858" w14:textId="77777777" w:rsidR="00D52E05" w:rsidRPr="008036A5" w:rsidRDefault="00D52E05" w:rsidP="008036A5">
      <w:pPr>
        <w:autoSpaceDE w:val="0"/>
        <w:autoSpaceDN w:val="0"/>
        <w:adjustRightInd w:val="0"/>
        <w:spacing w:before="240" w:after="240"/>
        <w:jc w:val="left"/>
        <w:rPr>
          <w:rFonts w:cs="Arial"/>
          <w:color w:val="000000" w:themeColor="text1"/>
          <w:szCs w:val="24"/>
        </w:rPr>
      </w:pPr>
      <w:r w:rsidRPr="008036A5">
        <w:rPr>
          <w:rFonts w:cs="Arial"/>
          <w:color w:val="000000" w:themeColor="text1"/>
          <w:szCs w:val="24"/>
        </w:rPr>
        <w:lastRenderedPageBreak/>
        <w:t xml:space="preserve">Sloan, P., Legrand, W. and Chen, J.S. (2017). </w:t>
      </w:r>
      <w:r w:rsidRPr="008036A5">
        <w:rPr>
          <w:rFonts w:cs="Arial"/>
          <w:i/>
          <w:iCs/>
          <w:color w:val="000000" w:themeColor="text1"/>
          <w:szCs w:val="24"/>
        </w:rPr>
        <w:t xml:space="preserve">Sustainability in the hospitality </w:t>
      </w:r>
      <w:proofErr w:type="gramStart"/>
      <w:r w:rsidRPr="008036A5">
        <w:rPr>
          <w:rFonts w:cs="Arial"/>
          <w:i/>
          <w:iCs/>
          <w:color w:val="000000" w:themeColor="text1"/>
          <w:szCs w:val="24"/>
        </w:rPr>
        <w:t>industry :</w:t>
      </w:r>
      <w:proofErr w:type="gramEnd"/>
      <w:r w:rsidRPr="008036A5">
        <w:rPr>
          <w:rFonts w:cs="Arial"/>
          <w:i/>
          <w:iCs/>
          <w:color w:val="000000" w:themeColor="text1"/>
          <w:szCs w:val="24"/>
        </w:rPr>
        <w:t xml:space="preserve"> principles of sustainable operations</w:t>
      </w:r>
      <w:r w:rsidRPr="008036A5">
        <w:rPr>
          <w:rFonts w:cs="Arial"/>
          <w:color w:val="000000" w:themeColor="text1"/>
          <w:szCs w:val="24"/>
        </w:rPr>
        <w:t xml:space="preserve">. 3rd </w:t>
      </w:r>
      <w:proofErr w:type="spellStart"/>
      <w:r w:rsidRPr="008036A5">
        <w:rPr>
          <w:rFonts w:cs="Arial"/>
          <w:color w:val="000000" w:themeColor="text1"/>
          <w:szCs w:val="24"/>
        </w:rPr>
        <w:t>edn</w:t>
      </w:r>
      <w:proofErr w:type="spellEnd"/>
      <w:r w:rsidRPr="008036A5">
        <w:rPr>
          <w:rFonts w:cs="Arial"/>
          <w:color w:val="000000" w:themeColor="text1"/>
          <w:szCs w:val="24"/>
        </w:rPr>
        <w:t xml:space="preserve">. London: Butterworth-Heinemann </w:t>
      </w:r>
    </w:p>
    <w:p w14:paraId="64937FED" w14:textId="77777777"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 xml:space="preserve">Soares, A.L., Buttigieg, S.C., Bak, B., McFadden, S., Hughes, C., McClure, P., Couto, J.G. and Bravo, I. (2023). A Review of the Applicability of Current Green Practices in Healthcare Facilities. </w:t>
      </w:r>
      <w:r w:rsidRPr="008036A5">
        <w:rPr>
          <w:rFonts w:ascii="Arial" w:hAnsi="Arial" w:cs="Arial"/>
          <w:i/>
          <w:iCs/>
        </w:rPr>
        <w:t>International Journal of Health Policy and Management</w:t>
      </w:r>
      <w:r w:rsidRPr="008036A5">
        <w:rPr>
          <w:rFonts w:ascii="Arial" w:hAnsi="Arial" w:cs="Arial"/>
        </w:rPr>
        <w:t xml:space="preserve">, [online] 12, p.6947. </w:t>
      </w:r>
      <w:proofErr w:type="spellStart"/>
      <w:proofErr w:type="gramStart"/>
      <w:r w:rsidRPr="008036A5">
        <w:rPr>
          <w:rFonts w:ascii="Arial" w:hAnsi="Arial" w:cs="Arial"/>
        </w:rPr>
        <w:t>doi:https</w:t>
      </w:r>
      <w:proofErr w:type="spellEnd"/>
      <w:r w:rsidRPr="008036A5">
        <w:rPr>
          <w:rFonts w:ascii="Arial" w:hAnsi="Arial" w:cs="Arial"/>
        </w:rPr>
        <w:t>://doi.org/10.34172/ijhpm.2023.6947</w:t>
      </w:r>
      <w:proofErr w:type="gramEnd"/>
      <w:r w:rsidRPr="008036A5">
        <w:rPr>
          <w:rFonts w:ascii="Arial" w:hAnsi="Arial" w:cs="Arial"/>
        </w:rPr>
        <w:t>.</w:t>
      </w:r>
    </w:p>
    <w:p w14:paraId="099F9FE3" w14:textId="77777777" w:rsidR="00D52E05" w:rsidRPr="008036A5" w:rsidRDefault="00D52E05" w:rsidP="008036A5">
      <w:pPr>
        <w:pStyle w:val="NormalWeb"/>
        <w:spacing w:before="240" w:beforeAutospacing="0" w:after="240" w:afterAutospacing="0" w:line="360" w:lineRule="auto"/>
        <w:rPr>
          <w:rFonts w:ascii="Arial" w:hAnsi="Arial" w:cs="Arial"/>
        </w:rPr>
      </w:pPr>
      <w:r w:rsidRPr="008036A5">
        <w:rPr>
          <w:rFonts w:ascii="Arial" w:hAnsi="Arial" w:cs="Arial"/>
        </w:rPr>
        <w:t xml:space="preserve">Thomsen, F.B. (2016). </w:t>
      </w:r>
      <w:r w:rsidRPr="008036A5">
        <w:rPr>
          <w:rFonts w:ascii="Arial" w:hAnsi="Arial" w:cs="Arial"/>
          <w:i/>
          <w:iCs/>
        </w:rPr>
        <w:t>Green Key — Greywater Harvesting for Hotels</w:t>
      </w:r>
      <w:r w:rsidRPr="008036A5">
        <w:rPr>
          <w:rFonts w:ascii="Arial" w:hAnsi="Arial" w:cs="Arial"/>
        </w:rPr>
        <w:t>. [online] Green Key. Available at: https://www.greenkey.global/stories-news-1/2016/7/11/greywater-harvesting-for-hotels [Accessed 30 Jan. 2025].</w:t>
      </w:r>
    </w:p>
    <w:p w14:paraId="4BC57373" w14:textId="77777777" w:rsidR="00D52E05" w:rsidRPr="008036A5" w:rsidRDefault="00D52E05" w:rsidP="008036A5">
      <w:pPr>
        <w:autoSpaceDE w:val="0"/>
        <w:autoSpaceDN w:val="0"/>
        <w:adjustRightInd w:val="0"/>
        <w:spacing w:before="240" w:after="240"/>
        <w:jc w:val="left"/>
        <w:rPr>
          <w:rFonts w:cs="Arial"/>
          <w:color w:val="000000" w:themeColor="text1"/>
          <w:szCs w:val="24"/>
        </w:rPr>
      </w:pPr>
      <w:r w:rsidRPr="008036A5">
        <w:rPr>
          <w:rFonts w:cs="Arial"/>
          <w:color w:val="000000" w:themeColor="text1"/>
          <w:szCs w:val="24"/>
        </w:rPr>
        <w:t xml:space="preserve">Wickham, Donnelly, T., and French, L. (2021). Strategic Sustainability Management in the Event Sector. </w:t>
      </w:r>
      <w:r w:rsidRPr="008036A5">
        <w:rPr>
          <w:rFonts w:cs="Arial"/>
          <w:i/>
          <w:iCs/>
          <w:color w:val="000000" w:themeColor="text1"/>
          <w:szCs w:val="24"/>
        </w:rPr>
        <w:t>Event Management</w:t>
      </w:r>
      <w:r w:rsidRPr="008036A5">
        <w:rPr>
          <w:rFonts w:cs="Arial"/>
          <w:color w:val="000000" w:themeColor="text1"/>
          <w:szCs w:val="24"/>
        </w:rPr>
        <w:t xml:space="preserve">, 25(3), pp.279–296. </w:t>
      </w:r>
    </w:p>
    <w:p w14:paraId="53829D13" w14:textId="77777777" w:rsidR="0083660F" w:rsidRPr="008036A5" w:rsidRDefault="0083660F" w:rsidP="008036A5">
      <w:pPr>
        <w:jc w:val="left"/>
        <w:rPr>
          <w:rFonts w:cs="Arial"/>
          <w:color w:val="000000" w:themeColor="text1"/>
          <w:szCs w:val="24"/>
        </w:rPr>
      </w:pPr>
    </w:p>
    <w:sectPr w:rsidR="0083660F" w:rsidRPr="008036A5" w:rsidSect="00FA5E95">
      <w:footerReference w:type="default" r:id="rId9"/>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5479E" w14:textId="77777777" w:rsidR="0096637E" w:rsidRDefault="0096637E" w:rsidP="00D52E05">
      <w:pPr>
        <w:spacing w:after="0" w:line="240" w:lineRule="auto"/>
      </w:pPr>
      <w:r>
        <w:separator/>
      </w:r>
    </w:p>
  </w:endnote>
  <w:endnote w:type="continuationSeparator" w:id="0">
    <w:p w14:paraId="3F828E00" w14:textId="77777777" w:rsidR="0096637E" w:rsidRDefault="0096637E" w:rsidP="00D52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8955308"/>
      <w:docPartObj>
        <w:docPartGallery w:val="Page Numbers (Bottom of Page)"/>
        <w:docPartUnique/>
      </w:docPartObj>
    </w:sdtPr>
    <w:sdtEndPr>
      <w:rPr>
        <w:noProof/>
      </w:rPr>
    </w:sdtEndPr>
    <w:sdtContent>
      <w:p w14:paraId="556BF883" w14:textId="4C9497D9" w:rsidR="00D52E05" w:rsidRDefault="00D52E05">
        <w:pPr>
          <w:pStyle w:val="Footer"/>
          <w:jc w:val="right"/>
        </w:pPr>
        <w:r>
          <w:fldChar w:fldCharType="begin"/>
        </w:r>
        <w:r>
          <w:instrText xml:space="preserve"> PAGE   \* MERGEFORMAT </w:instrText>
        </w:r>
        <w:r>
          <w:fldChar w:fldCharType="separate"/>
        </w:r>
        <w:r w:rsidR="00763056">
          <w:rPr>
            <w:noProof/>
          </w:rPr>
          <w:t>1</w:t>
        </w:r>
        <w:r>
          <w:rPr>
            <w:noProof/>
          </w:rPr>
          <w:fldChar w:fldCharType="end"/>
        </w:r>
      </w:p>
    </w:sdtContent>
  </w:sdt>
  <w:p w14:paraId="53290795" w14:textId="77777777" w:rsidR="00D52E05" w:rsidRDefault="00D52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BE2B5" w14:textId="77777777" w:rsidR="0096637E" w:rsidRDefault="0096637E" w:rsidP="00D52E05">
      <w:pPr>
        <w:spacing w:after="0" w:line="240" w:lineRule="auto"/>
      </w:pPr>
      <w:r>
        <w:separator/>
      </w:r>
    </w:p>
  </w:footnote>
  <w:footnote w:type="continuationSeparator" w:id="0">
    <w:p w14:paraId="607DCC82" w14:textId="77777777" w:rsidR="0096637E" w:rsidRDefault="0096637E" w:rsidP="00D52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054E3E2"/>
    <w:multiLevelType w:val="hybridMultilevel"/>
    <w:tmpl w:val="47D7BA7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9F976CB"/>
    <w:multiLevelType w:val="multilevel"/>
    <w:tmpl w:val="53544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91681D"/>
    <w:multiLevelType w:val="hybridMultilevel"/>
    <w:tmpl w:val="3634E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D65917"/>
    <w:multiLevelType w:val="hybridMultilevel"/>
    <w:tmpl w:val="3CD2C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4C5A69"/>
    <w:multiLevelType w:val="multilevel"/>
    <w:tmpl w:val="56E05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61368E"/>
    <w:multiLevelType w:val="multilevel"/>
    <w:tmpl w:val="3C5ACD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5E203640"/>
    <w:multiLevelType w:val="hybridMultilevel"/>
    <w:tmpl w:val="61742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C1731E"/>
    <w:multiLevelType w:val="multilevel"/>
    <w:tmpl w:val="48043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EF48B8"/>
    <w:multiLevelType w:val="hybridMultilevel"/>
    <w:tmpl w:val="9DA0958E"/>
    <w:lvl w:ilvl="0" w:tplc="FF60A15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B2316A"/>
    <w:multiLevelType w:val="multilevel"/>
    <w:tmpl w:val="E378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6179F7"/>
    <w:multiLevelType w:val="hybridMultilevel"/>
    <w:tmpl w:val="76587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9339858">
    <w:abstractNumId w:val="8"/>
  </w:num>
  <w:num w:numId="2" w16cid:durableId="1010251835">
    <w:abstractNumId w:val="5"/>
  </w:num>
  <w:num w:numId="3" w16cid:durableId="346371424">
    <w:abstractNumId w:val="7"/>
  </w:num>
  <w:num w:numId="4" w16cid:durableId="119341567">
    <w:abstractNumId w:val="4"/>
  </w:num>
  <w:num w:numId="5" w16cid:durableId="1747410546">
    <w:abstractNumId w:val="2"/>
  </w:num>
  <w:num w:numId="6" w16cid:durableId="169410831">
    <w:abstractNumId w:val="1"/>
  </w:num>
  <w:num w:numId="7" w16cid:durableId="1297100525">
    <w:abstractNumId w:val="9"/>
  </w:num>
  <w:num w:numId="8" w16cid:durableId="1448427640">
    <w:abstractNumId w:val="10"/>
  </w:num>
  <w:num w:numId="9" w16cid:durableId="596601788">
    <w:abstractNumId w:val="0"/>
  </w:num>
  <w:num w:numId="10" w16cid:durableId="202642197">
    <w:abstractNumId w:val="3"/>
  </w:num>
  <w:num w:numId="11" w16cid:durableId="8231647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IzNzAzNDM0MjK3MLNU0lEKTi0uzszPAykwrQUACuTDOCwAAAA="/>
  </w:docVars>
  <w:rsids>
    <w:rsidRoot w:val="00B77FF6"/>
    <w:rsid w:val="00044F1C"/>
    <w:rsid w:val="000510F8"/>
    <w:rsid w:val="000978D3"/>
    <w:rsid w:val="000E77BF"/>
    <w:rsid w:val="00105AEE"/>
    <w:rsid w:val="0012272B"/>
    <w:rsid w:val="0015318F"/>
    <w:rsid w:val="00201912"/>
    <w:rsid w:val="00203108"/>
    <w:rsid w:val="00205DD7"/>
    <w:rsid w:val="00207164"/>
    <w:rsid w:val="00260DE0"/>
    <w:rsid w:val="00266F24"/>
    <w:rsid w:val="00271BC6"/>
    <w:rsid w:val="002A72F2"/>
    <w:rsid w:val="002C6602"/>
    <w:rsid w:val="00305A9F"/>
    <w:rsid w:val="00330A74"/>
    <w:rsid w:val="00334B8E"/>
    <w:rsid w:val="00360FF6"/>
    <w:rsid w:val="00365B1E"/>
    <w:rsid w:val="00392778"/>
    <w:rsid w:val="00394617"/>
    <w:rsid w:val="003B1975"/>
    <w:rsid w:val="003F7B94"/>
    <w:rsid w:val="00402233"/>
    <w:rsid w:val="00404F90"/>
    <w:rsid w:val="004515E9"/>
    <w:rsid w:val="0047211D"/>
    <w:rsid w:val="004820E4"/>
    <w:rsid w:val="00496E0C"/>
    <w:rsid w:val="004D32B4"/>
    <w:rsid w:val="00545A26"/>
    <w:rsid w:val="005874FE"/>
    <w:rsid w:val="005F3E52"/>
    <w:rsid w:val="005F7CEA"/>
    <w:rsid w:val="00603FBC"/>
    <w:rsid w:val="006131D0"/>
    <w:rsid w:val="00615B2C"/>
    <w:rsid w:val="00651B64"/>
    <w:rsid w:val="006623F7"/>
    <w:rsid w:val="006708EE"/>
    <w:rsid w:val="00697E15"/>
    <w:rsid w:val="006B0D46"/>
    <w:rsid w:val="00717DE7"/>
    <w:rsid w:val="00732C75"/>
    <w:rsid w:val="00757294"/>
    <w:rsid w:val="00763056"/>
    <w:rsid w:val="00772C63"/>
    <w:rsid w:val="00800596"/>
    <w:rsid w:val="008036A5"/>
    <w:rsid w:val="00825625"/>
    <w:rsid w:val="0083660F"/>
    <w:rsid w:val="008520EE"/>
    <w:rsid w:val="008E2459"/>
    <w:rsid w:val="008E4DE8"/>
    <w:rsid w:val="0096637E"/>
    <w:rsid w:val="00997582"/>
    <w:rsid w:val="009A0CF9"/>
    <w:rsid w:val="00A70A99"/>
    <w:rsid w:val="00A8402A"/>
    <w:rsid w:val="00AC0173"/>
    <w:rsid w:val="00AC18D3"/>
    <w:rsid w:val="00B35223"/>
    <w:rsid w:val="00B51123"/>
    <w:rsid w:val="00B77FF6"/>
    <w:rsid w:val="00BA0540"/>
    <w:rsid w:val="00BB3E50"/>
    <w:rsid w:val="00BD620E"/>
    <w:rsid w:val="00BF62C9"/>
    <w:rsid w:val="00C02089"/>
    <w:rsid w:val="00C23274"/>
    <w:rsid w:val="00C24272"/>
    <w:rsid w:val="00C46ADF"/>
    <w:rsid w:val="00C85AB8"/>
    <w:rsid w:val="00C87E3E"/>
    <w:rsid w:val="00CC2105"/>
    <w:rsid w:val="00CE72A4"/>
    <w:rsid w:val="00D12E34"/>
    <w:rsid w:val="00D40739"/>
    <w:rsid w:val="00D52E05"/>
    <w:rsid w:val="00D6786C"/>
    <w:rsid w:val="00D706CD"/>
    <w:rsid w:val="00D752B0"/>
    <w:rsid w:val="00D8431C"/>
    <w:rsid w:val="00DC594C"/>
    <w:rsid w:val="00DE7952"/>
    <w:rsid w:val="00E04798"/>
    <w:rsid w:val="00E11250"/>
    <w:rsid w:val="00E166D5"/>
    <w:rsid w:val="00E4640D"/>
    <w:rsid w:val="00E46CDB"/>
    <w:rsid w:val="00E5447A"/>
    <w:rsid w:val="00E6282E"/>
    <w:rsid w:val="00E96987"/>
    <w:rsid w:val="00EC5DA3"/>
    <w:rsid w:val="00EF7A19"/>
    <w:rsid w:val="00F02544"/>
    <w:rsid w:val="00F42CE0"/>
    <w:rsid w:val="00F931DA"/>
    <w:rsid w:val="00FA5E9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777E2"/>
  <w15:chartTrackingRefBased/>
  <w15:docId w15:val="{D041D15E-686F-4026-883B-3CA79776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24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8EE"/>
    <w:pPr>
      <w:spacing w:before="0" w:after="200" w:line="360" w:lineRule="auto"/>
      <w:jc w:val="both"/>
    </w:pPr>
    <w:rPr>
      <w:rFonts w:ascii="Arial" w:hAnsi="Arial"/>
      <w:color w:val="0D0D0D" w:themeColor="text1" w:themeTint="F2"/>
      <w:sz w:val="24"/>
    </w:rPr>
  </w:style>
  <w:style w:type="paragraph" w:styleId="Heading1">
    <w:name w:val="heading 1"/>
    <w:basedOn w:val="Normal"/>
    <w:next w:val="Normal"/>
    <w:link w:val="Heading1Char"/>
    <w:autoRedefine/>
    <w:uiPriority w:val="9"/>
    <w:qFormat/>
    <w:rsid w:val="00800596"/>
    <w:pPr>
      <w:outlineLvl w:val="0"/>
    </w:pPr>
    <w:rPr>
      <w:b/>
      <w:color w:val="31849B"/>
      <w:sz w:val="32"/>
    </w:rPr>
  </w:style>
  <w:style w:type="paragraph" w:styleId="Heading2">
    <w:name w:val="heading 2"/>
    <w:basedOn w:val="Normal"/>
    <w:next w:val="Normal"/>
    <w:link w:val="Heading2Char"/>
    <w:autoRedefine/>
    <w:uiPriority w:val="9"/>
    <w:unhideWhenUsed/>
    <w:qFormat/>
    <w:rsid w:val="006708EE"/>
    <w:pPr>
      <w:keepNext/>
      <w:keepLines/>
      <w:spacing w:before="40" w:after="0"/>
      <w:outlineLvl w:val="1"/>
    </w:pPr>
    <w:rPr>
      <w:rFonts w:eastAsiaTheme="majorEastAsia" w:cs="Times New Roman"/>
      <w:b/>
      <w:color w:val="BF8F00" w:themeColor="accent4" w:themeShade="BF"/>
      <w:sz w:val="28"/>
      <w:shd w:val="clear" w:color="auto" w:fill="FFFFFF"/>
    </w:rPr>
  </w:style>
  <w:style w:type="paragraph" w:styleId="Heading3">
    <w:name w:val="heading 3"/>
    <w:basedOn w:val="Normal"/>
    <w:next w:val="Normal"/>
    <w:link w:val="Heading3Char"/>
    <w:autoRedefine/>
    <w:uiPriority w:val="9"/>
    <w:unhideWhenUsed/>
    <w:qFormat/>
    <w:rsid w:val="006708EE"/>
    <w:pPr>
      <w:keepNext/>
      <w:keepLines/>
      <w:spacing w:before="40" w:after="0"/>
      <w:outlineLvl w:val="2"/>
    </w:pPr>
    <w:rPr>
      <w:rFonts w:eastAsiaTheme="majorEastAsia" w:cstheme="majorBidi"/>
      <w:b/>
      <w:i/>
      <w:color w:val="C45911" w:themeColor="accent2" w:themeShade="BF"/>
      <w:sz w:val="26"/>
      <w:szCs w:val="24"/>
    </w:rPr>
  </w:style>
  <w:style w:type="paragraph" w:styleId="Heading4">
    <w:name w:val="heading 4"/>
    <w:basedOn w:val="Normal"/>
    <w:next w:val="Normal"/>
    <w:link w:val="Heading4Char"/>
    <w:autoRedefine/>
    <w:uiPriority w:val="9"/>
    <w:unhideWhenUsed/>
    <w:qFormat/>
    <w:rsid w:val="00334B8E"/>
    <w:pPr>
      <w:keepNext/>
      <w:keepLines/>
      <w:spacing w:before="40"/>
      <w:jc w:val="center"/>
      <w:outlineLvl w:val="3"/>
    </w:pPr>
    <w:rPr>
      <w:rFonts w:ascii="Times New Roman" w:eastAsiaTheme="majorEastAsia" w:hAnsi="Times New Roman"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596"/>
    <w:rPr>
      <w:rFonts w:ascii="Arial" w:hAnsi="Arial"/>
      <w:b/>
      <w:color w:val="31849B"/>
      <w:sz w:val="32"/>
    </w:rPr>
  </w:style>
  <w:style w:type="character" w:customStyle="1" w:styleId="Heading2Char">
    <w:name w:val="Heading 2 Char"/>
    <w:basedOn w:val="DefaultParagraphFont"/>
    <w:link w:val="Heading2"/>
    <w:uiPriority w:val="9"/>
    <w:rsid w:val="006708EE"/>
    <w:rPr>
      <w:rFonts w:ascii="Arial" w:eastAsiaTheme="majorEastAsia" w:hAnsi="Arial" w:cs="Times New Roman"/>
      <w:b/>
      <w:color w:val="BF8F00" w:themeColor="accent4" w:themeShade="BF"/>
      <w:sz w:val="28"/>
    </w:rPr>
  </w:style>
  <w:style w:type="character" w:customStyle="1" w:styleId="Heading3Char">
    <w:name w:val="Heading 3 Char"/>
    <w:basedOn w:val="DefaultParagraphFont"/>
    <w:link w:val="Heading3"/>
    <w:uiPriority w:val="9"/>
    <w:rsid w:val="006708EE"/>
    <w:rPr>
      <w:rFonts w:ascii="Arial" w:eastAsiaTheme="majorEastAsia" w:hAnsi="Arial" w:cstheme="majorBidi"/>
      <w:b/>
      <w:i/>
      <w:color w:val="C45911" w:themeColor="accent2" w:themeShade="BF"/>
      <w:sz w:val="26"/>
      <w:szCs w:val="24"/>
    </w:rPr>
  </w:style>
  <w:style w:type="character" w:customStyle="1" w:styleId="Heading4Char">
    <w:name w:val="Heading 4 Char"/>
    <w:basedOn w:val="DefaultParagraphFont"/>
    <w:link w:val="Heading4"/>
    <w:uiPriority w:val="9"/>
    <w:rsid w:val="00334B8E"/>
    <w:rPr>
      <w:rFonts w:ascii="Times New Roman" w:eastAsiaTheme="majorEastAsia" w:hAnsi="Times New Roman" w:cstheme="majorBidi"/>
      <w:b/>
      <w:i/>
      <w:iCs/>
      <w:color w:val="000000" w:themeColor="text1"/>
      <w:sz w:val="24"/>
      <w:lang w:val="en-GB"/>
    </w:rPr>
  </w:style>
  <w:style w:type="paragraph" w:styleId="NoSpacing">
    <w:name w:val="No Spacing"/>
    <w:autoRedefine/>
    <w:uiPriority w:val="1"/>
    <w:qFormat/>
    <w:rsid w:val="00D706CD"/>
    <w:pPr>
      <w:spacing w:after="0" w:line="360" w:lineRule="auto"/>
      <w:jc w:val="center"/>
    </w:pPr>
    <w:rPr>
      <w:rFonts w:ascii="Arial" w:hAnsi="Arial" w:cs="Arial"/>
      <w:iCs/>
      <w:color w:val="000000" w:themeColor="text1"/>
      <w:sz w:val="24"/>
      <w:szCs w:val="44"/>
    </w:rPr>
  </w:style>
  <w:style w:type="paragraph" w:styleId="ListParagraph">
    <w:name w:val="List Paragraph"/>
    <w:basedOn w:val="Normal"/>
    <w:autoRedefine/>
    <w:uiPriority w:val="34"/>
    <w:qFormat/>
    <w:rsid w:val="00DC594C"/>
    <w:pPr>
      <w:contextualSpacing/>
    </w:pPr>
    <w:rPr>
      <w:rFonts w:ascii="Times New Roman" w:eastAsiaTheme="majorEastAsia" w:hAnsi="Times New Roman" w:cstheme="majorBidi"/>
      <w:lang w:val="en-AU"/>
    </w:rPr>
  </w:style>
  <w:style w:type="paragraph" w:customStyle="1" w:styleId="Default">
    <w:name w:val="Default"/>
    <w:rsid w:val="006708EE"/>
    <w:pPr>
      <w:autoSpaceDE w:val="0"/>
      <w:autoSpaceDN w:val="0"/>
      <w:adjustRightInd w:val="0"/>
      <w:spacing w:before="0" w:after="0" w:line="240" w:lineRule="auto"/>
    </w:pPr>
    <w:rPr>
      <w:rFonts w:ascii="Calibri" w:hAnsi="Calibri" w:cs="Calibri"/>
      <w:color w:val="000000"/>
      <w:sz w:val="24"/>
      <w:szCs w:val="24"/>
    </w:rPr>
  </w:style>
  <w:style w:type="character" w:styleId="Strong">
    <w:name w:val="Strong"/>
    <w:basedOn w:val="DefaultParagraphFont"/>
    <w:uiPriority w:val="22"/>
    <w:qFormat/>
    <w:rsid w:val="006708EE"/>
    <w:rPr>
      <w:b/>
      <w:bCs/>
    </w:rPr>
  </w:style>
  <w:style w:type="paragraph" w:styleId="NormalWeb">
    <w:name w:val="Normal (Web)"/>
    <w:basedOn w:val="Normal"/>
    <w:uiPriority w:val="99"/>
    <w:unhideWhenUsed/>
    <w:rsid w:val="006708EE"/>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character" w:styleId="Hyperlink">
    <w:name w:val="Hyperlink"/>
    <w:basedOn w:val="DefaultParagraphFont"/>
    <w:uiPriority w:val="99"/>
    <w:unhideWhenUsed/>
    <w:rsid w:val="006708EE"/>
    <w:rPr>
      <w:color w:val="0000FF"/>
      <w:u w:val="single"/>
    </w:rPr>
  </w:style>
  <w:style w:type="paragraph" w:customStyle="1" w:styleId="sc-eb7bd5f6-0">
    <w:name w:val="sc-eb7bd5f6-0"/>
    <w:basedOn w:val="Normal"/>
    <w:rsid w:val="006708EE"/>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character" w:customStyle="1" w:styleId="mx-05">
    <w:name w:val="mx-0.5"/>
    <w:basedOn w:val="DefaultParagraphFont"/>
    <w:rsid w:val="005874FE"/>
  </w:style>
  <w:style w:type="paragraph" w:styleId="TOCHeading">
    <w:name w:val="TOC Heading"/>
    <w:basedOn w:val="Heading1"/>
    <w:next w:val="Normal"/>
    <w:uiPriority w:val="39"/>
    <w:unhideWhenUsed/>
    <w:qFormat/>
    <w:rsid w:val="00800596"/>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800596"/>
    <w:pPr>
      <w:spacing w:after="100"/>
    </w:pPr>
  </w:style>
  <w:style w:type="paragraph" w:styleId="TOC2">
    <w:name w:val="toc 2"/>
    <w:basedOn w:val="Normal"/>
    <w:next w:val="Normal"/>
    <w:autoRedefine/>
    <w:uiPriority w:val="39"/>
    <w:unhideWhenUsed/>
    <w:rsid w:val="00800596"/>
    <w:pPr>
      <w:spacing w:after="100"/>
      <w:ind w:left="240"/>
    </w:pPr>
  </w:style>
  <w:style w:type="character" w:customStyle="1" w:styleId="answerparsertextcontainerziiv">
    <w:name w:val="answerparser_textcontainer__z_iiv"/>
    <w:basedOn w:val="DefaultParagraphFont"/>
    <w:rsid w:val="00D706CD"/>
  </w:style>
  <w:style w:type="paragraph" w:styleId="Header">
    <w:name w:val="header"/>
    <w:basedOn w:val="Normal"/>
    <w:link w:val="HeaderChar"/>
    <w:uiPriority w:val="99"/>
    <w:unhideWhenUsed/>
    <w:rsid w:val="00D52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E05"/>
    <w:rPr>
      <w:rFonts w:ascii="Arial" w:hAnsi="Arial"/>
      <w:color w:val="0D0D0D" w:themeColor="text1" w:themeTint="F2"/>
      <w:sz w:val="24"/>
    </w:rPr>
  </w:style>
  <w:style w:type="paragraph" w:styleId="Footer">
    <w:name w:val="footer"/>
    <w:basedOn w:val="Normal"/>
    <w:link w:val="FooterChar"/>
    <w:uiPriority w:val="99"/>
    <w:unhideWhenUsed/>
    <w:rsid w:val="00D52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E05"/>
    <w:rPr>
      <w:rFonts w:ascii="Arial" w:hAnsi="Arial"/>
      <w:color w:val="0D0D0D" w:themeColor="text1" w:themeTint="F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130498">
      <w:bodyDiv w:val="1"/>
      <w:marLeft w:val="0"/>
      <w:marRight w:val="0"/>
      <w:marTop w:val="0"/>
      <w:marBottom w:val="0"/>
      <w:divBdr>
        <w:top w:val="none" w:sz="0" w:space="0" w:color="auto"/>
        <w:left w:val="none" w:sz="0" w:space="0" w:color="auto"/>
        <w:bottom w:val="none" w:sz="0" w:space="0" w:color="auto"/>
        <w:right w:val="none" w:sz="0" w:space="0" w:color="auto"/>
      </w:divBdr>
    </w:div>
    <w:div w:id="158234208">
      <w:bodyDiv w:val="1"/>
      <w:marLeft w:val="0"/>
      <w:marRight w:val="0"/>
      <w:marTop w:val="0"/>
      <w:marBottom w:val="0"/>
      <w:divBdr>
        <w:top w:val="none" w:sz="0" w:space="0" w:color="auto"/>
        <w:left w:val="none" w:sz="0" w:space="0" w:color="auto"/>
        <w:bottom w:val="none" w:sz="0" w:space="0" w:color="auto"/>
        <w:right w:val="none" w:sz="0" w:space="0" w:color="auto"/>
      </w:divBdr>
    </w:div>
    <w:div w:id="244337121">
      <w:bodyDiv w:val="1"/>
      <w:marLeft w:val="0"/>
      <w:marRight w:val="0"/>
      <w:marTop w:val="0"/>
      <w:marBottom w:val="0"/>
      <w:divBdr>
        <w:top w:val="none" w:sz="0" w:space="0" w:color="auto"/>
        <w:left w:val="none" w:sz="0" w:space="0" w:color="auto"/>
        <w:bottom w:val="none" w:sz="0" w:space="0" w:color="auto"/>
        <w:right w:val="none" w:sz="0" w:space="0" w:color="auto"/>
      </w:divBdr>
    </w:div>
    <w:div w:id="320543255">
      <w:bodyDiv w:val="1"/>
      <w:marLeft w:val="0"/>
      <w:marRight w:val="0"/>
      <w:marTop w:val="0"/>
      <w:marBottom w:val="0"/>
      <w:divBdr>
        <w:top w:val="none" w:sz="0" w:space="0" w:color="auto"/>
        <w:left w:val="none" w:sz="0" w:space="0" w:color="auto"/>
        <w:bottom w:val="none" w:sz="0" w:space="0" w:color="auto"/>
        <w:right w:val="none" w:sz="0" w:space="0" w:color="auto"/>
      </w:divBdr>
    </w:div>
    <w:div w:id="340623317">
      <w:bodyDiv w:val="1"/>
      <w:marLeft w:val="0"/>
      <w:marRight w:val="0"/>
      <w:marTop w:val="0"/>
      <w:marBottom w:val="0"/>
      <w:divBdr>
        <w:top w:val="none" w:sz="0" w:space="0" w:color="auto"/>
        <w:left w:val="none" w:sz="0" w:space="0" w:color="auto"/>
        <w:bottom w:val="none" w:sz="0" w:space="0" w:color="auto"/>
        <w:right w:val="none" w:sz="0" w:space="0" w:color="auto"/>
      </w:divBdr>
    </w:div>
    <w:div w:id="457843344">
      <w:bodyDiv w:val="1"/>
      <w:marLeft w:val="0"/>
      <w:marRight w:val="0"/>
      <w:marTop w:val="0"/>
      <w:marBottom w:val="0"/>
      <w:divBdr>
        <w:top w:val="none" w:sz="0" w:space="0" w:color="auto"/>
        <w:left w:val="none" w:sz="0" w:space="0" w:color="auto"/>
        <w:bottom w:val="none" w:sz="0" w:space="0" w:color="auto"/>
        <w:right w:val="none" w:sz="0" w:space="0" w:color="auto"/>
      </w:divBdr>
    </w:div>
    <w:div w:id="462894648">
      <w:bodyDiv w:val="1"/>
      <w:marLeft w:val="0"/>
      <w:marRight w:val="0"/>
      <w:marTop w:val="0"/>
      <w:marBottom w:val="0"/>
      <w:divBdr>
        <w:top w:val="none" w:sz="0" w:space="0" w:color="auto"/>
        <w:left w:val="none" w:sz="0" w:space="0" w:color="auto"/>
        <w:bottom w:val="none" w:sz="0" w:space="0" w:color="auto"/>
        <w:right w:val="none" w:sz="0" w:space="0" w:color="auto"/>
      </w:divBdr>
      <w:divsChild>
        <w:div w:id="349526759">
          <w:marLeft w:val="240"/>
          <w:marRight w:val="240"/>
          <w:marTop w:val="0"/>
          <w:marBottom w:val="240"/>
          <w:divBdr>
            <w:top w:val="none" w:sz="0" w:space="0" w:color="auto"/>
            <w:left w:val="none" w:sz="0" w:space="0" w:color="auto"/>
            <w:bottom w:val="none" w:sz="0" w:space="0" w:color="auto"/>
            <w:right w:val="none" w:sz="0" w:space="0" w:color="auto"/>
          </w:divBdr>
        </w:div>
        <w:div w:id="1863544447">
          <w:marLeft w:val="240"/>
          <w:marRight w:val="240"/>
          <w:marTop w:val="0"/>
          <w:marBottom w:val="240"/>
          <w:divBdr>
            <w:top w:val="none" w:sz="0" w:space="0" w:color="auto"/>
            <w:left w:val="none" w:sz="0" w:space="0" w:color="auto"/>
            <w:bottom w:val="none" w:sz="0" w:space="0" w:color="auto"/>
            <w:right w:val="none" w:sz="0" w:space="0" w:color="auto"/>
          </w:divBdr>
        </w:div>
      </w:divsChild>
    </w:div>
    <w:div w:id="551114972">
      <w:bodyDiv w:val="1"/>
      <w:marLeft w:val="0"/>
      <w:marRight w:val="0"/>
      <w:marTop w:val="0"/>
      <w:marBottom w:val="0"/>
      <w:divBdr>
        <w:top w:val="none" w:sz="0" w:space="0" w:color="auto"/>
        <w:left w:val="none" w:sz="0" w:space="0" w:color="auto"/>
        <w:bottom w:val="none" w:sz="0" w:space="0" w:color="auto"/>
        <w:right w:val="none" w:sz="0" w:space="0" w:color="auto"/>
      </w:divBdr>
      <w:divsChild>
        <w:div w:id="259876809">
          <w:marLeft w:val="0"/>
          <w:marRight w:val="0"/>
          <w:marTop w:val="0"/>
          <w:marBottom w:val="0"/>
          <w:divBdr>
            <w:top w:val="none" w:sz="0" w:space="0" w:color="auto"/>
            <w:left w:val="none" w:sz="0" w:space="0" w:color="auto"/>
            <w:bottom w:val="none" w:sz="0" w:space="0" w:color="auto"/>
            <w:right w:val="none" w:sz="0" w:space="0" w:color="auto"/>
          </w:divBdr>
        </w:div>
      </w:divsChild>
    </w:div>
    <w:div w:id="571158664">
      <w:bodyDiv w:val="1"/>
      <w:marLeft w:val="0"/>
      <w:marRight w:val="0"/>
      <w:marTop w:val="0"/>
      <w:marBottom w:val="0"/>
      <w:divBdr>
        <w:top w:val="none" w:sz="0" w:space="0" w:color="auto"/>
        <w:left w:val="none" w:sz="0" w:space="0" w:color="auto"/>
        <w:bottom w:val="none" w:sz="0" w:space="0" w:color="auto"/>
        <w:right w:val="none" w:sz="0" w:space="0" w:color="auto"/>
      </w:divBdr>
      <w:divsChild>
        <w:div w:id="660350909">
          <w:marLeft w:val="0"/>
          <w:marRight w:val="0"/>
          <w:marTop w:val="0"/>
          <w:marBottom w:val="0"/>
          <w:divBdr>
            <w:top w:val="none" w:sz="0" w:space="0" w:color="auto"/>
            <w:left w:val="none" w:sz="0" w:space="0" w:color="auto"/>
            <w:bottom w:val="none" w:sz="0" w:space="0" w:color="auto"/>
            <w:right w:val="none" w:sz="0" w:space="0" w:color="auto"/>
          </w:divBdr>
        </w:div>
      </w:divsChild>
    </w:div>
    <w:div w:id="577060247">
      <w:bodyDiv w:val="1"/>
      <w:marLeft w:val="0"/>
      <w:marRight w:val="0"/>
      <w:marTop w:val="0"/>
      <w:marBottom w:val="0"/>
      <w:divBdr>
        <w:top w:val="none" w:sz="0" w:space="0" w:color="auto"/>
        <w:left w:val="none" w:sz="0" w:space="0" w:color="auto"/>
        <w:bottom w:val="none" w:sz="0" w:space="0" w:color="auto"/>
        <w:right w:val="none" w:sz="0" w:space="0" w:color="auto"/>
      </w:divBdr>
    </w:div>
    <w:div w:id="579098166">
      <w:bodyDiv w:val="1"/>
      <w:marLeft w:val="0"/>
      <w:marRight w:val="0"/>
      <w:marTop w:val="0"/>
      <w:marBottom w:val="0"/>
      <w:divBdr>
        <w:top w:val="none" w:sz="0" w:space="0" w:color="auto"/>
        <w:left w:val="none" w:sz="0" w:space="0" w:color="auto"/>
        <w:bottom w:val="none" w:sz="0" w:space="0" w:color="auto"/>
        <w:right w:val="none" w:sz="0" w:space="0" w:color="auto"/>
      </w:divBdr>
    </w:div>
    <w:div w:id="580484196">
      <w:bodyDiv w:val="1"/>
      <w:marLeft w:val="0"/>
      <w:marRight w:val="0"/>
      <w:marTop w:val="0"/>
      <w:marBottom w:val="0"/>
      <w:divBdr>
        <w:top w:val="none" w:sz="0" w:space="0" w:color="auto"/>
        <w:left w:val="none" w:sz="0" w:space="0" w:color="auto"/>
        <w:bottom w:val="none" w:sz="0" w:space="0" w:color="auto"/>
        <w:right w:val="none" w:sz="0" w:space="0" w:color="auto"/>
      </w:divBdr>
      <w:divsChild>
        <w:div w:id="687608611">
          <w:marLeft w:val="0"/>
          <w:marRight w:val="0"/>
          <w:marTop w:val="0"/>
          <w:marBottom w:val="0"/>
          <w:divBdr>
            <w:top w:val="none" w:sz="0" w:space="0" w:color="auto"/>
            <w:left w:val="none" w:sz="0" w:space="0" w:color="auto"/>
            <w:bottom w:val="none" w:sz="0" w:space="0" w:color="auto"/>
            <w:right w:val="none" w:sz="0" w:space="0" w:color="auto"/>
          </w:divBdr>
        </w:div>
      </w:divsChild>
    </w:div>
    <w:div w:id="632104744">
      <w:bodyDiv w:val="1"/>
      <w:marLeft w:val="0"/>
      <w:marRight w:val="0"/>
      <w:marTop w:val="0"/>
      <w:marBottom w:val="0"/>
      <w:divBdr>
        <w:top w:val="none" w:sz="0" w:space="0" w:color="auto"/>
        <w:left w:val="none" w:sz="0" w:space="0" w:color="auto"/>
        <w:bottom w:val="none" w:sz="0" w:space="0" w:color="auto"/>
        <w:right w:val="none" w:sz="0" w:space="0" w:color="auto"/>
      </w:divBdr>
    </w:div>
    <w:div w:id="681592747">
      <w:bodyDiv w:val="1"/>
      <w:marLeft w:val="0"/>
      <w:marRight w:val="0"/>
      <w:marTop w:val="0"/>
      <w:marBottom w:val="0"/>
      <w:divBdr>
        <w:top w:val="none" w:sz="0" w:space="0" w:color="auto"/>
        <w:left w:val="none" w:sz="0" w:space="0" w:color="auto"/>
        <w:bottom w:val="none" w:sz="0" w:space="0" w:color="auto"/>
        <w:right w:val="none" w:sz="0" w:space="0" w:color="auto"/>
      </w:divBdr>
    </w:div>
    <w:div w:id="755252360">
      <w:bodyDiv w:val="1"/>
      <w:marLeft w:val="0"/>
      <w:marRight w:val="0"/>
      <w:marTop w:val="0"/>
      <w:marBottom w:val="0"/>
      <w:divBdr>
        <w:top w:val="none" w:sz="0" w:space="0" w:color="auto"/>
        <w:left w:val="none" w:sz="0" w:space="0" w:color="auto"/>
        <w:bottom w:val="none" w:sz="0" w:space="0" w:color="auto"/>
        <w:right w:val="none" w:sz="0" w:space="0" w:color="auto"/>
      </w:divBdr>
    </w:div>
    <w:div w:id="862524224">
      <w:bodyDiv w:val="1"/>
      <w:marLeft w:val="0"/>
      <w:marRight w:val="0"/>
      <w:marTop w:val="0"/>
      <w:marBottom w:val="0"/>
      <w:divBdr>
        <w:top w:val="none" w:sz="0" w:space="0" w:color="auto"/>
        <w:left w:val="none" w:sz="0" w:space="0" w:color="auto"/>
        <w:bottom w:val="none" w:sz="0" w:space="0" w:color="auto"/>
        <w:right w:val="none" w:sz="0" w:space="0" w:color="auto"/>
      </w:divBdr>
    </w:div>
    <w:div w:id="892496563">
      <w:bodyDiv w:val="1"/>
      <w:marLeft w:val="0"/>
      <w:marRight w:val="0"/>
      <w:marTop w:val="0"/>
      <w:marBottom w:val="0"/>
      <w:divBdr>
        <w:top w:val="none" w:sz="0" w:space="0" w:color="auto"/>
        <w:left w:val="none" w:sz="0" w:space="0" w:color="auto"/>
        <w:bottom w:val="none" w:sz="0" w:space="0" w:color="auto"/>
        <w:right w:val="none" w:sz="0" w:space="0" w:color="auto"/>
      </w:divBdr>
      <w:divsChild>
        <w:div w:id="1951473861">
          <w:marLeft w:val="0"/>
          <w:marRight w:val="0"/>
          <w:marTop w:val="0"/>
          <w:marBottom w:val="0"/>
          <w:divBdr>
            <w:top w:val="none" w:sz="0" w:space="0" w:color="auto"/>
            <w:left w:val="none" w:sz="0" w:space="0" w:color="auto"/>
            <w:bottom w:val="none" w:sz="0" w:space="0" w:color="auto"/>
            <w:right w:val="none" w:sz="0" w:space="0" w:color="auto"/>
          </w:divBdr>
        </w:div>
      </w:divsChild>
    </w:div>
    <w:div w:id="918444309">
      <w:bodyDiv w:val="1"/>
      <w:marLeft w:val="0"/>
      <w:marRight w:val="0"/>
      <w:marTop w:val="0"/>
      <w:marBottom w:val="0"/>
      <w:divBdr>
        <w:top w:val="none" w:sz="0" w:space="0" w:color="auto"/>
        <w:left w:val="none" w:sz="0" w:space="0" w:color="auto"/>
        <w:bottom w:val="none" w:sz="0" w:space="0" w:color="auto"/>
        <w:right w:val="none" w:sz="0" w:space="0" w:color="auto"/>
      </w:divBdr>
    </w:div>
    <w:div w:id="1103770412">
      <w:bodyDiv w:val="1"/>
      <w:marLeft w:val="0"/>
      <w:marRight w:val="0"/>
      <w:marTop w:val="0"/>
      <w:marBottom w:val="0"/>
      <w:divBdr>
        <w:top w:val="none" w:sz="0" w:space="0" w:color="auto"/>
        <w:left w:val="none" w:sz="0" w:space="0" w:color="auto"/>
        <w:bottom w:val="none" w:sz="0" w:space="0" w:color="auto"/>
        <w:right w:val="none" w:sz="0" w:space="0" w:color="auto"/>
      </w:divBdr>
    </w:div>
    <w:div w:id="1354258428">
      <w:bodyDiv w:val="1"/>
      <w:marLeft w:val="0"/>
      <w:marRight w:val="0"/>
      <w:marTop w:val="0"/>
      <w:marBottom w:val="0"/>
      <w:divBdr>
        <w:top w:val="none" w:sz="0" w:space="0" w:color="auto"/>
        <w:left w:val="none" w:sz="0" w:space="0" w:color="auto"/>
        <w:bottom w:val="none" w:sz="0" w:space="0" w:color="auto"/>
        <w:right w:val="none" w:sz="0" w:space="0" w:color="auto"/>
      </w:divBdr>
    </w:div>
    <w:div w:id="1495681696">
      <w:bodyDiv w:val="1"/>
      <w:marLeft w:val="0"/>
      <w:marRight w:val="0"/>
      <w:marTop w:val="0"/>
      <w:marBottom w:val="0"/>
      <w:divBdr>
        <w:top w:val="none" w:sz="0" w:space="0" w:color="auto"/>
        <w:left w:val="none" w:sz="0" w:space="0" w:color="auto"/>
        <w:bottom w:val="none" w:sz="0" w:space="0" w:color="auto"/>
        <w:right w:val="none" w:sz="0" w:space="0" w:color="auto"/>
      </w:divBdr>
    </w:div>
    <w:div w:id="1500542641">
      <w:bodyDiv w:val="1"/>
      <w:marLeft w:val="0"/>
      <w:marRight w:val="0"/>
      <w:marTop w:val="0"/>
      <w:marBottom w:val="0"/>
      <w:divBdr>
        <w:top w:val="none" w:sz="0" w:space="0" w:color="auto"/>
        <w:left w:val="none" w:sz="0" w:space="0" w:color="auto"/>
        <w:bottom w:val="none" w:sz="0" w:space="0" w:color="auto"/>
        <w:right w:val="none" w:sz="0" w:space="0" w:color="auto"/>
      </w:divBdr>
      <w:divsChild>
        <w:div w:id="1419212650">
          <w:marLeft w:val="0"/>
          <w:marRight w:val="0"/>
          <w:marTop w:val="0"/>
          <w:marBottom w:val="0"/>
          <w:divBdr>
            <w:top w:val="none" w:sz="0" w:space="0" w:color="auto"/>
            <w:left w:val="none" w:sz="0" w:space="0" w:color="auto"/>
            <w:bottom w:val="none" w:sz="0" w:space="0" w:color="auto"/>
            <w:right w:val="none" w:sz="0" w:space="0" w:color="auto"/>
          </w:divBdr>
        </w:div>
      </w:divsChild>
    </w:div>
    <w:div w:id="1506283250">
      <w:bodyDiv w:val="1"/>
      <w:marLeft w:val="0"/>
      <w:marRight w:val="0"/>
      <w:marTop w:val="0"/>
      <w:marBottom w:val="0"/>
      <w:divBdr>
        <w:top w:val="none" w:sz="0" w:space="0" w:color="auto"/>
        <w:left w:val="none" w:sz="0" w:space="0" w:color="auto"/>
        <w:bottom w:val="none" w:sz="0" w:space="0" w:color="auto"/>
        <w:right w:val="none" w:sz="0" w:space="0" w:color="auto"/>
      </w:divBdr>
    </w:div>
    <w:div w:id="1588612586">
      <w:bodyDiv w:val="1"/>
      <w:marLeft w:val="0"/>
      <w:marRight w:val="0"/>
      <w:marTop w:val="0"/>
      <w:marBottom w:val="0"/>
      <w:divBdr>
        <w:top w:val="none" w:sz="0" w:space="0" w:color="auto"/>
        <w:left w:val="none" w:sz="0" w:space="0" w:color="auto"/>
        <w:bottom w:val="none" w:sz="0" w:space="0" w:color="auto"/>
        <w:right w:val="none" w:sz="0" w:space="0" w:color="auto"/>
      </w:divBdr>
    </w:div>
    <w:div w:id="1616063652">
      <w:bodyDiv w:val="1"/>
      <w:marLeft w:val="0"/>
      <w:marRight w:val="0"/>
      <w:marTop w:val="0"/>
      <w:marBottom w:val="0"/>
      <w:divBdr>
        <w:top w:val="none" w:sz="0" w:space="0" w:color="auto"/>
        <w:left w:val="none" w:sz="0" w:space="0" w:color="auto"/>
        <w:bottom w:val="none" w:sz="0" w:space="0" w:color="auto"/>
        <w:right w:val="none" w:sz="0" w:space="0" w:color="auto"/>
      </w:divBdr>
    </w:div>
    <w:div w:id="1628461836">
      <w:bodyDiv w:val="1"/>
      <w:marLeft w:val="0"/>
      <w:marRight w:val="0"/>
      <w:marTop w:val="0"/>
      <w:marBottom w:val="0"/>
      <w:divBdr>
        <w:top w:val="none" w:sz="0" w:space="0" w:color="auto"/>
        <w:left w:val="none" w:sz="0" w:space="0" w:color="auto"/>
        <w:bottom w:val="none" w:sz="0" w:space="0" w:color="auto"/>
        <w:right w:val="none" w:sz="0" w:space="0" w:color="auto"/>
      </w:divBdr>
      <w:divsChild>
        <w:div w:id="1904607314">
          <w:marLeft w:val="0"/>
          <w:marRight w:val="0"/>
          <w:marTop w:val="0"/>
          <w:marBottom w:val="0"/>
          <w:divBdr>
            <w:top w:val="none" w:sz="0" w:space="0" w:color="auto"/>
            <w:left w:val="none" w:sz="0" w:space="0" w:color="auto"/>
            <w:bottom w:val="none" w:sz="0" w:space="0" w:color="auto"/>
            <w:right w:val="none" w:sz="0" w:space="0" w:color="auto"/>
          </w:divBdr>
        </w:div>
      </w:divsChild>
    </w:div>
    <w:div w:id="1655991850">
      <w:bodyDiv w:val="1"/>
      <w:marLeft w:val="0"/>
      <w:marRight w:val="0"/>
      <w:marTop w:val="0"/>
      <w:marBottom w:val="0"/>
      <w:divBdr>
        <w:top w:val="none" w:sz="0" w:space="0" w:color="auto"/>
        <w:left w:val="none" w:sz="0" w:space="0" w:color="auto"/>
        <w:bottom w:val="none" w:sz="0" w:space="0" w:color="auto"/>
        <w:right w:val="none" w:sz="0" w:space="0" w:color="auto"/>
      </w:divBdr>
    </w:div>
    <w:div w:id="1829007963">
      <w:bodyDiv w:val="1"/>
      <w:marLeft w:val="0"/>
      <w:marRight w:val="0"/>
      <w:marTop w:val="0"/>
      <w:marBottom w:val="0"/>
      <w:divBdr>
        <w:top w:val="none" w:sz="0" w:space="0" w:color="auto"/>
        <w:left w:val="none" w:sz="0" w:space="0" w:color="auto"/>
        <w:bottom w:val="none" w:sz="0" w:space="0" w:color="auto"/>
        <w:right w:val="none" w:sz="0" w:space="0" w:color="auto"/>
      </w:divBdr>
    </w:div>
    <w:div w:id="1830906268">
      <w:bodyDiv w:val="1"/>
      <w:marLeft w:val="0"/>
      <w:marRight w:val="0"/>
      <w:marTop w:val="0"/>
      <w:marBottom w:val="0"/>
      <w:divBdr>
        <w:top w:val="none" w:sz="0" w:space="0" w:color="auto"/>
        <w:left w:val="none" w:sz="0" w:space="0" w:color="auto"/>
        <w:bottom w:val="none" w:sz="0" w:space="0" w:color="auto"/>
        <w:right w:val="none" w:sz="0" w:space="0" w:color="auto"/>
      </w:divBdr>
    </w:div>
    <w:div w:id="1863283934">
      <w:bodyDiv w:val="1"/>
      <w:marLeft w:val="0"/>
      <w:marRight w:val="0"/>
      <w:marTop w:val="0"/>
      <w:marBottom w:val="0"/>
      <w:divBdr>
        <w:top w:val="none" w:sz="0" w:space="0" w:color="auto"/>
        <w:left w:val="none" w:sz="0" w:space="0" w:color="auto"/>
        <w:bottom w:val="none" w:sz="0" w:space="0" w:color="auto"/>
        <w:right w:val="none" w:sz="0" w:space="0" w:color="auto"/>
      </w:divBdr>
    </w:div>
    <w:div w:id="1866794507">
      <w:bodyDiv w:val="1"/>
      <w:marLeft w:val="0"/>
      <w:marRight w:val="0"/>
      <w:marTop w:val="0"/>
      <w:marBottom w:val="0"/>
      <w:divBdr>
        <w:top w:val="none" w:sz="0" w:space="0" w:color="auto"/>
        <w:left w:val="none" w:sz="0" w:space="0" w:color="auto"/>
        <w:bottom w:val="none" w:sz="0" w:space="0" w:color="auto"/>
        <w:right w:val="none" w:sz="0" w:space="0" w:color="auto"/>
      </w:divBdr>
    </w:div>
    <w:div w:id="1942954754">
      <w:bodyDiv w:val="1"/>
      <w:marLeft w:val="0"/>
      <w:marRight w:val="0"/>
      <w:marTop w:val="0"/>
      <w:marBottom w:val="0"/>
      <w:divBdr>
        <w:top w:val="none" w:sz="0" w:space="0" w:color="auto"/>
        <w:left w:val="none" w:sz="0" w:space="0" w:color="auto"/>
        <w:bottom w:val="none" w:sz="0" w:space="0" w:color="auto"/>
        <w:right w:val="none" w:sz="0" w:space="0" w:color="auto"/>
      </w:divBdr>
    </w:div>
    <w:div w:id="1952282191">
      <w:bodyDiv w:val="1"/>
      <w:marLeft w:val="0"/>
      <w:marRight w:val="0"/>
      <w:marTop w:val="0"/>
      <w:marBottom w:val="0"/>
      <w:divBdr>
        <w:top w:val="none" w:sz="0" w:space="0" w:color="auto"/>
        <w:left w:val="none" w:sz="0" w:space="0" w:color="auto"/>
        <w:bottom w:val="none" w:sz="0" w:space="0" w:color="auto"/>
        <w:right w:val="none" w:sz="0" w:space="0" w:color="auto"/>
      </w:divBdr>
    </w:div>
    <w:div w:id="2002931329">
      <w:bodyDiv w:val="1"/>
      <w:marLeft w:val="0"/>
      <w:marRight w:val="0"/>
      <w:marTop w:val="0"/>
      <w:marBottom w:val="0"/>
      <w:divBdr>
        <w:top w:val="none" w:sz="0" w:space="0" w:color="auto"/>
        <w:left w:val="none" w:sz="0" w:space="0" w:color="auto"/>
        <w:bottom w:val="none" w:sz="0" w:space="0" w:color="auto"/>
        <w:right w:val="none" w:sz="0" w:space="0" w:color="auto"/>
      </w:divBdr>
      <w:divsChild>
        <w:div w:id="1615285793">
          <w:marLeft w:val="0"/>
          <w:marRight w:val="0"/>
          <w:marTop w:val="0"/>
          <w:marBottom w:val="0"/>
          <w:divBdr>
            <w:top w:val="none" w:sz="0" w:space="0" w:color="auto"/>
            <w:left w:val="none" w:sz="0" w:space="0" w:color="auto"/>
            <w:bottom w:val="none" w:sz="0" w:space="0" w:color="auto"/>
            <w:right w:val="none" w:sz="0" w:space="0" w:color="auto"/>
          </w:divBdr>
        </w:div>
      </w:divsChild>
    </w:div>
    <w:div w:id="2015068058">
      <w:bodyDiv w:val="1"/>
      <w:marLeft w:val="0"/>
      <w:marRight w:val="0"/>
      <w:marTop w:val="0"/>
      <w:marBottom w:val="0"/>
      <w:divBdr>
        <w:top w:val="none" w:sz="0" w:space="0" w:color="auto"/>
        <w:left w:val="none" w:sz="0" w:space="0" w:color="auto"/>
        <w:bottom w:val="none" w:sz="0" w:space="0" w:color="auto"/>
        <w:right w:val="none" w:sz="0" w:space="0" w:color="auto"/>
      </w:divBdr>
    </w:div>
    <w:div w:id="2084137766">
      <w:bodyDiv w:val="1"/>
      <w:marLeft w:val="0"/>
      <w:marRight w:val="0"/>
      <w:marTop w:val="0"/>
      <w:marBottom w:val="0"/>
      <w:divBdr>
        <w:top w:val="none" w:sz="0" w:space="0" w:color="auto"/>
        <w:left w:val="none" w:sz="0" w:space="0" w:color="auto"/>
        <w:bottom w:val="none" w:sz="0" w:space="0" w:color="auto"/>
        <w:right w:val="none" w:sz="0" w:space="0" w:color="auto"/>
      </w:divBdr>
    </w:div>
    <w:div w:id="212915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4171D-5D3D-4EBA-BDEB-FC7755B53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3254</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 Burhani</dc:creator>
  <cp:keywords/>
  <dc:description/>
  <cp:lastModifiedBy>Sabbir Ansar Hussain (2233891)</cp:lastModifiedBy>
  <cp:revision>7</cp:revision>
  <dcterms:created xsi:type="dcterms:W3CDTF">2025-02-06T21:34:00Z</dcterms:created>
  <dcterms:modified xsi:type="dcterms:W3CDTF">2025-02-07T11:56:00Z</dcterms:modified>
</cp:coreProperties>
</file>