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11D34B" w14:textId="2420A1AC" w:rsidR="003C6E02" w:rsidRPr="00707CF3" w:rsidRDefault="009F2EA8" w:rsidP="009F2EA8">
      <w:pPr>
        <w:pStyle w:val="Title"/>
        <w:jc w:val="center"/>
        <w:rPr>
          <w:rFonts w:ascii="Arial" w:hAnsi="Arial" w:cs="Arial"/>
        </w:rPr>
      </w:pPr>
      <w:r w:rsidRPr="00707CF3">
        <w:rPr>
          <w:rFonts w:ascii="Arial" w:hAnsi="Arial" w:cs="Arial"/>
        </w:rPr>
        <w:t>University of Wales Trinity Saint David</w:t>
      </w:r>
    </w:p>
    <w:p w14:paraId="2ABA4656" w14:textId="7C348C5D" w:rsidR="009F2EA8" w:rsidRPr="00707CF3" w:rsidRDefault="009F2EA8" w:rsidP="009F2EA8">
      <w:pPr>
        <w:pStyle w:val="Title"/>
        <w:jc w:val="center"/>
        <w:rPr>
          <w:rFonts w:ascii="Arial" w:hAnsi="Arial" w:cs="Arial"/>
        </w:rPr>
      </w:pPr>
      <w:r w:rsidRPr="00707CF3">
        <w:rPr>
          <w:rFonts w:ascii="Arial" w:hAnsi="Arial" w:cs="Arial"/>
        </w:rPr>
        <w:t>School of Engineering</w:t>
      </w:r>
    </w:p>
    <w:p w14:paraId="021375CA" w14:textId="3F9A7D4E" w:rsidR="009F2EA8" w:rsidRPr="00707CF3" w:rsidRDefault="009F2EA8" w:rsidP="009F2EA8">
      <w:pPr>
        <w:pStyle w:val="Title"/>
        <w:jc w:val="center"/>
        <w:rPr>
          <w:rFonts w:ascii="Arial" w:hAnsi="Arial" w:cs="Arial"/>
        </w:rPr>
      </w:pPr>
    </w:p>
    <w:p w14:paraId="13E1AF8F" w14:textId="01297B7A" w:rsidR="005B0F4A" w:rsidRDefault="009C156E" w:rsidP="005860DB">
      <w:pPr>
        <w:pStyle w:val="Title"/>
        <w:jc w:val="center"/>
        <w:rPr>
          <w:rFonts w:ascii="Arial" w:hAnsi="Arial" w:cs="Arial"/>
          <w:i/>
          <w:iCs/>
        </w:rPr>
      </w:pPr>
      <w:r>
        <w:rPr>
          <w:rFonts w:ascii="Arial" w:hAnsi="Arial" w:cs="Arial"/>
          <w:i/>
          <w:iCs/>
        </w:rPr>
        <w:t xml:space="preserve">Manufacturing processes and defects </w:t>
      </w:r>
    </w:p>
    <w:p w14:paraId="1951248F" w14:textId="448667CF" w:rsidR="005860DB" w:rsidRDefault="00832C83" w:rsidP="005860DB">
      <w:pPr>
        <w:pStyle w:val="Title"/>
        <w:jc w:val="center"/>
        <w:rPr>
          <w:rFonts w:ascii="Arial" w:hAnsi="Arial" w:cs="Arial"/>
          <w:i/>
          <w:iCs/>
        </w:rPr>
      </w:pPr>
      <w:r>
        <w:rPr>
          <w:rFonts w:ascii="Arial" w:hAnsi="Arial" w:cs="Arial"/>
          <w:i/>
          <w:iCs/>
        </w:rPr>
        <w:t>Introduction to Materials &amp; Processes</w:t>
      </w:r>
    </w:p>
    <w:p w14:paraId="45F96AB4" w14:textId="42B682AD" w:rsidR="005860DB" w:rsidRPr="00167E3D" w:rsidRDefault="00167E3D" w:rsidP="005860DB">
      <w:pPr>
        <w:jc w:val="center"/>
        <w:rPr>
          <w:rFonts w:ascii="Arial" w:eastAsiaTheme="majorEastAsia" w:hAnsi="Arial" w:cs="Arial"/>
          <w:i/>
          <w:iCs/>
          <w:spacing w:val="-10"/>
          <w:kern w:val="28"/>
          <w:sz w:val="56"/>
          <w:szCs w:val="56"/>
        </w:rPr>
      </w:pPr>
      <w:r w:rsidRPr="00167E3D">
        <w:rPr>
          <w:rFonts w:ascii="Arial" w:eastAsiaTheme="majorEastAsia" w:hAnsi="Arial" w:cs="Arial"/>
          <w:i/>
          <w:iCs/>
          <w:spacing w:val="-10"/>
          <w:kern w:val="28"/>
          <w:sz w:val="56"/>
          <w:szCs w:val="56"/>
        </w:rPr>
        <w:t>A</w:t>
      </w:r>
      <w:r w:rsidR="00832C83">
        <w:rPr>
          <w:rFonts w:ascii="Arial" w:eastAsiaTheme="majorEastAsia" w:hAnsi="Arial" w:cs="Arial"/>
          <w:i/>
          <w:iCs/>
          <w:spacing w:val="-10"/>
          <w:kern w:val="28"/>
          <w:sz w:val="56"/>
          <w:szCs w:val="56"/>
        </w:rPr>
        <w:t>CMA4000</w:t>
      </w:r>
      <w:r>
        <w:rPr>
          <w:rFonts w:ascii="Arial" w:eastAsiaTheme="majorEastAsia" w:hAnsi="Arial" w:cs="Arial"/>
          <w:i/>
          <w:iCs/>
          <w:spacing w:val="-10"/>
          <w:kern w:val="28"/>
          <w:sz w:val="56"/>
          <w:szCs w:val="56"/>
        </w:rPr>
        <w:t xml:space="preserve"> PART-TIME</w:t>
      </w:r>
    </w:p>
    <w:p w14:paraId="4BA4E850" w14:textId="1071304A" w:rsidR="009F2EA8" w:rsidRPr="00707CF3" w:rsidRDefault="009F2EA8" w:rsidP="009F2EA8">
      <w:pPr>
        <w:pStyle w:val="Title"/>
        <w:jc w:val="center"/>
        <w:rPr>
          <w:rFonts w:ascii="Arial" w:hAnsi="Arial" w:cs="Arial"/>
        </w:rPr>
      </w:pPr>
    </w:p>
    <w:p w14:paraId="61563796" w14:textId="439F51E1" w:rsidR="009F2EA8" w:rsidRPr="00707CF3" w:rsidRDefault="009F2EA8" w:rsidP="009F2EA8">
      <w:pPr>
        <w:pStyle w:val="Title"/>
        <w:jc w:val="center"/>
        <w:rPr>
          <w:rFonts w:ascii="Arial" w:hAnsi="Arial" w:cs="Arial"/>
        </w:rPr>
      </w:pPr>
    </w:p>
    <w:p w14:paraId="5214FD27" w14:textId="5FE8289A" w:rsidR="009F2EA8" w:rsidRPr="00707CF3" w:rsidRDefault="00A27C63" w:rsidP="009F2EA8">
      <w:pPr>
        <w:pStyle w:val="Title"/>
        <w:jc w:val="center"/>
        <w:rPr>
          <w:rFonts w:ascii="Arial" w:hAnsi="Arial" w:cs="Arial"/>
          <w:i/>
          <w:iCs/>
        </w:rPr>
      </w:pPr>
      <w:r w:rsidRPr="00707CF3">
        <w:rPr>
          <w:rFonts w:ascii="Arial" w:hAnsi="Arial" w:cs="Arial"/>
          <w:i/>
          <w:iCs/>
        </w:rPr>
        <w:t>Joshua Axon</w:t>
      </w:r>
    </w:p>
    <w:p w14:paraId="6F0B3F11" w14:textId="751BFC7C" w:rsidR="009F2EA8" w:rsidRPr="00707CF3" w:rsidRDefault="00A27C63" w:rsidP="009F2EA8">
      <w:pPr>
        <w:pStyle w:val="Title"/>
        <w:jc w:val="center"/>
        <w:rPr>
          <w:rFonts w:ascii="Arial" w:hAnsi="Arial" w:cs="Arial"/>
          <w:i/>
          <w:iCs/>
        </w:rPr>
      </w:pPr>
      <w:r w:rsidRPr="00707CF3">
        <w:rPr>
          <w:rFonts w:ascii="Arial" w:hAnsi="Arial" w:cs="Arial"/>
          <w:i/>
          <w:iCs/>
        </w:rPr>
        <w:t>2218372</w:t>
      </w:r>
    </w:p>
    <w:p w14:paraId="5A623893" w14:textId="5168AF5B" w:rsidR="009F2EA8" w:rsidRPr="00707CF3" w:rsidRDefault="009820AD" w:rsidP="009F2EA8">
      <w:pPr>
        <w:pStyle w:val="Title"/>
        <w:jc w:val="center"/>
        <w:rPr>
          <w:rFonts w:ascii="Arial" w:hAnsi="Arial" w:cs="Arial"/>
          <w:i/>
          <w:iCs/>
        </w:rPr>
      </w:pPr>
      <w:r>
        <w:rPr>
          <w:rFonts w:ascii="Arial" w:hAnsi="Arial" w:cs="Arial"/>
          <w:i/>
          <w:iCs/>
        </w:rPr>
        <w:t>5</w:t>
      </w:r>
      <w:r w:rsidR="00167E3D">
        <w:rPr>
          <w:rFonts w:ascii="Arial" w:hAnsi="Arial" w:cs="Arial"/>
          <w:i/>
          <w:iCs/>
          <w:vertAlign w:val="superscript"/>
        </w:rPr>
        <w:t xml:space="preserve">th </w:t>
      </w:r>
      <w:r w:rsidR="00C7428D">
        <w:rPr>
          <w:rFonts w:ascii="Arial" w:hAnsi="Arial" w:cs="Arial"/>
          <w:i/>
          <w:iCs/>
        </w:rPr>
        <w:t>Feb</w:t>
      </w:r>
      <w:r w:rsidR="00A66CB7">
        <w:rPr>
          <w:rFonts w:ascii="Arial" w:hAnsi="Arial" w:cs="Arial"/>
          <w:i/>
          <w:iCs/>
        </w:rPr>
        <w:t>ru</w:t>
      </w:r>
      <w:r w:rsidR="00C7428D">
        <w:rPr>
          <w:rFonts w:ascii="Arial" w:hAnsi="Arial" w:cs="Arial"/>
          <w:i/>
          <w:iCs/>
        </w:rPr>
        <w:t>ary</w:t>
      </w:r>
      <w:r w:rsidR="00167E3D">
        <w:rPr>
          <w:rFonts w:ascii="Arial" w:hAnsi="Arial" w:cs="Arial"/>
          <w:i/>
          <w:iCs/>
        </w:rPr>
        <w:t xml:space="preserve"> 202</w:t>
      </w:r>
      <w:r w:rsidR="009C3A8E">
        <w:rPr>
          <w:rFonts w:ascii="Arial" w:hAnsi="Arial" w:cs="Arial"/>
          <w:i/>
          <w:iCs/>
        </w:rPr>
        <w:t>4</w:t>
      </w:r>
    </w:p>
    <w:p w14:paraId="273D49DB" w14:textId="4E2D0D8E" w:rsidR="003C6E02" w:rsidRPr="00707CF3" w:rsidRDefault="003C6E02">
      <w:pPr>
        <w:rPr>
          <w:rFonts w:asciiTheme="majorHAnsi" w:eastAsiaTheme="majorEastAsia" w:hAnsiTheme="majorHAnsi" w:cstheme="majorBidi"/>
          <w:spacing w:val="-10"/>
          <w:kern w:val="28"/>
          <w:sz w:val="36"/>
          <w:szCs w:val="36"/>
        </w:rPr>
      </w:pPr>
      <w:r w:rsidRPr="00707CF3">
        <w:rPr>
          <w:sz w:val="36"/>
          <w:szCs w:val="36"/>
        </w:rPr>
        <w:br w:type="page"/>
      </w:r>
    </w:p>
    <w:p w14:paraId="2BC46DBF" w14:textId="7B7C9655" w:rsidR="003C6E02" w:rsidRPr="00707CF3" w:rsidRDefault="003C6E02">
      <w:pPr>
        <w:rPr>
          <w:rFonts w:asciiTheme="majorHAnsi" w:eastAsiaTheme="majorEastAsia" w:hAnsiTheme="majorHAnsi" w:cstheme="majorBidi"/>
          <w:spacing w:val="-10"/>
          <w:kern w:val="28"/>
          <w:sz w:val="36"/>
          <w:szCs w:val="36"/>
        </w:rPr>
      </w:pPr>
    </w:p>
    <w:sdt>
      <w:sdtPr>
        <w:rPr>
          <w:rFonts w:asciiTheme="minorHAnsi" w:eastAsiaTheme="minorEastAsia" w:hAnsiTheme="minorHAnsi" w:cstheme="minorBidi"/>
          <w:color w:val="auto"/>
          <w:sz w:val="22"/>
          <w:szCs w:val="22"/>
          <w:lang w:val="en-GB" w:eastAsia="zh-CN"/>
        </w:rPr>
        <w:id w:val="281997046"/>
        <w:docPartObj>
          <w:docPartGallery w:val="Table of Contents"/>
          <w:docPartUnique/>
        </w:docPartObj>
      </w:sdtPr>
      <w:sdtContent>
        <w:p w14:paraId="4AEC6266" w14:textId="070D1C55" w:rsidR="003C6E02" w:rsidRPr="00707CF3" w:rsidRDefault="003C6E02" w:rsidP="3D2D813C">
          <w:pPr>
            <w:pStyle w:val="TOCHeading"/>
            <w:rPr>
              <w:color w:val="auto"/>
            </w:rPr>
          </w:pPr>
          <w:r w:rsidRPr="3D2D813C">
            <w:rPr>
              <w:color w:val="auto"/>
            </w:rPr>
            <w:t>Contents</w:t>
          </w:r>
        </w:p>
        <w:p w14:paraId="4ABBF255" w14:textId="0A8E4C0F" w:rsidR="00093D64" w:rsidRDefault="002A7ED6" w:rsidP="3D2D813C">
          <w:pPr>
            <w:pStyle w:val="TOC1"/>
            <w:tabs>
              <w:tab w:val="left" w:pos="435"/>
              <w:tab w:val="right" w:leader="dot" w:pos="9015"/>
            </w:tabs>
            <w:rPr>
              <w:rStyle w:val="Hyperlink"/>
              <w:noProof/>
              <w:kern w:val="2"/>
              <w:lang w:eastAsia="en-GB"/>
              <w14:ligatures w14:val="standardContextual"/>
            </w:rPr>
          </w:pPr>
          <w:r>
            <w:fldChar w:fldCharType="begin"/>
          </w:r>
          <w:r w:rsidR="008E5165">
            <w:instrText>TOC \o "1-3" \h \z \u</w:instrText>
          </w:r>
          <w:r>
            <w:fldChar w:fldCharType="separate"/>
          </w:r>
          <w:hyperlink w:anchor="_Toc1754942175">
            <w:r w:rsidR="3D2D813C" w:rsidRPr="3D2D813C">
              <w:rPr>
                <w:rStyle w:val="Hyperlink"/>
              </w:rPr>
              <w:t>1</w:t>
            </w:r>
            <w:r w:rsidR="008E5165">
              <w:tab/>
            </w:r>
            <w:r w:rsidR="3D2D813C" w:rsidRPr="3D2D813C">
              <w:rPr>
                <w:rStyle w:val="Hyperlink"/>
              </w:rPr>
              <w:t>Abstract</w:t>
            </w:r>
            <w:r w:rsidR="008E5165">
              <w:tab/>
            </w:r>
            <w:r w:rsidR="008E5165">
              <w:fldChar w:fldCharType="begin"/>
            </w:r>
            <w:r w:rsidR="008E5165">
              <w:instrText>PAGEREF _Toc1754942175 \h</w:instrText>
            </w:r>
            <w:r w:rsidR="008E5165">
              <w:fldChar w:fldCharType="separate"/>
            </w:r>
            <w:r w:rsidR="3D2D813C" w:rsidRPr="3D2D813C">
              <w:rPr>
                <w:rStyle w:val="Hyperlink"/>
              </w:rPr>
              <w:t>3</w:t>
            </w:r>
            <w:r w:rsidR="008E5165">
              <w:fldChar w:fldCharType="end"/>
            </w:r>
          </w:hyperlink>
        </w:p>
        <w:p w14:paraId="274C74F5" w14:textId="7084132F" w:rsidR="00093D64" w:rsidRDefault="00BE0CD5" w:rsidP="3D2D813C">
          <w:pPr>
            <w:pStyle w:val="TOC1"/>
            <w:tabs>
              <w:tab w:val="left" w:pos="435"/>
              <w:tab w:val="right" w:leader="dot" w:pos="9015"/>
            </w:tabs>
            <w:rPr>
              <w:rStyle w:val="Hyperlink"/>
              <w:noProof/>
              <w:kern w:val="2"/>
              <w:lang w:eastAsia="en-GB"/>
              <w14:ligatures w14:val="standardContextual"/>
            </w:rPr>
          </w:pPr>
          <w:hyperlink w:anchor="_Toc569108706">
            <w:r w:rsidR="3D2D813C" w:rsidRPr="3D2D813C">
              <w:rPr>
                <w:rStyle w:val="Hyperlink"/>
              </w:rPr>
              <w:t>2</w:t>
            </w:r>
            <w:r w:rsidR="002A7ED6">
              <w:tab/>
            </w:r>
            <w:r w:rsidR="3D2D813C" w:rsidRPr="3D2D813C">
              <w:rPr>
                <w:rStyle w:val="Hyperlink"/>
              </w:rPr>
              <w:t>Forming</w:t>
            </w:r>
            <w:r w:rsidR="002A7ED6">
              <w:tab/>
            </w:r>
            <w:r w:rsidR="002A7ED6">
              <w:fldChar w:fldCharType="begin"/>
            </w:r>
            <w:r w:rsidR="002A7ED6">
              <w:instrText>PAGEREF _Toc569108706 \h</w:instrText>
            </w:r>
            <w:r w:rsidR="002A7ED6">
              <w:fldChar w:fldCharType="separate"/>
            </w:r>
            <w:r w:rsidR="3D2D813C" w:rsidRPr="3D2D813C">
              <w:rPr>
                <w:rStyle w:val="Hyperlink"/>
              </w:rPr>
              <w:t>3</w:t>
            </w:r>
            <w:r w:rsidR="002A7ED6">
              <w:fldChar w:fldCharType="end"/>
            </w:r>
          </w:hyperlink>
        </w:p>
        <w:p w14:paraId="3B2F98D2" w14:textId="3C044022" w:rsidR="00093D64" w:rsidRDefault="00BE0CD5" w:rsidP="3D2D813C">
          <w:pPr>
            <w:pStyle w:val="TOC2"/>
            <w:tabs>
              <w:tab w:val="left" w:pos="660"/>
              <w:tab w:val="right" w:leader="dot" w:pos="9015"/>
            </w:tabs>
            <w:rPr>
              <w:rStyle w:val="Hyperlink"/>
              <w:noProof/>
              <w:kern w:val="2"/>
              <w:lang w:eastAsia="en-GB"/>
              <w14:ligatures w14:val="standardContextual"/>
            </w:rPr>
          </w:pPr>
          <w:hyperlink w:anchor="_Toc1125628308">
            <w:r w:rsidR="3D2D813C" w:rsidRPr="3D2D813C">
              <w:rPr>
                <w:rStyle w:val="Hyperlink"/>
              </w:rPr>
              <w:t>2.1</w:t>
            </w:r>
            <w:r w:rsidR="002A7ED6">
              <w:tab/>
            </w:r>
            <w:r w:rsidR="3D2D813C" w:rsidRPr="3D2D813C">
              <w:rPr>
                <w:rStyle w:val="Hyperlink"/>
              </w:rPr>
              <w:t>Rolling</w:t>
            </w:r>
            <w:r w:rsidR="002A7ED6">
              <w:tab/>
            </w:r>
            <w:r w:rsidR="002A7ED6">
              <w:fldChar w:fldCharType="begin"/>
            </w:r>
            <w:r w:rsidR="002A7ED6">
              <w:instrText>PAGEREF _Toc1125628308 \h</w:instrText>
            </w:r>
            <w:r w:rsidR="002A7ED6">
              <w:fldChar w:fldCharType="separate"/>
            </w:r>
            <w:r w:rsidR="3D2D813C" w:rsidRPr="3D2D813C">
              <w:rPr>
                <w:rStyle w:val="Hyperlink"/>
              </w:rPr>
              <w:t>3</w:t>
            </w:r>
            <w:r w:rsidR="002A7ED6">
              <w:fldChar w:fldCharType="end"/>
            </w:r>
          </w:hyperlink>
        </w:p>
        <w:p w14:paraId="2C068483" w14:textId="4661CF24" w:rsidR="00093D64" w:rsidRDefault="00BE0CD5" w:rsidP="3D2D813C">
          <w:pPr>
            <w:pStyle w:val="TOC1"/>
            <w:tabs>
              <w:tab w:val="left" w:pos="435"/>
              <w:tab w:val="right" w:leader="dot" w:pos="9015"/>
            </w:tabs>
            <w:rPr>
              <w:rStyle w:val="Hyperlink"/>
              <w:noProof/>
              <w:kern w:val="2"/>
              <w:lang w:eastAsia="en-GB"/>
              <w14:ligatures w14:val="standardContextual"/>
            </w:rPr>
          </w:pPr>
          <w:hyperlink w:anchor="_Toc405446133">
            <w:r w:rsidR="3D2D813C" w:rsidRPr="3D2D813C">
              <w:rPr>
                <w:rStyle w:val="Hyperlink"/>
              </w:rPr>
              <w:t>3</w:t>
            </w:r>
            <w:r w:rsidR="002A7ED6">
              <w:tab/>
            </w:r>
            <w:r w:rsidR="3D2D813C" w:rsidRPr="3D2D813C">
              <w:rPr>
                <w:rStyle w:val="Hyperlink"/>
              </w:rPr>
              <w:t>Casting</w:t>
            </w:r>
            <w:r w:rsidR="002A7ED6">
              <w:tab/>
            </w:r>
            <w:r w:rsidR="002A7ED6">
              <w:fldChar w:fldCharType="begin"/>
            </w:r>
            <w:r w:rsidR="002A7ED6">
              <w:instrText>PAGEREF _Toc405446133 \h</w:instrText>
            </w:r>
            <w:r w:rsidR="002A7ED6">
              <w:fldChar w:fldCharType="separate"/>
            </w:r>
            <w:r w:rsidR="3D2D813C" w:rsidRPr="3D2D813C">
              <w:rPr>
                <w:rStyle w:val="Hyperlink"/>
              </w:rPr>
              <w:t>5</w:t>
            </w:r>
            <w:r w:rsidR="002A7ED6">
              <w:fldChar w:fldCharType="end"/>
            </w:r>
          </w:hyperlink>
        </w:p>
        <w:p w14:paraId="11164F5D" w14:textId="5AD77AD2" w:rsidR="00093D64" w:rsidRDefault="00BE0CD5" w:rsidP="3D2D813C">
          <w:pPr>
            <w:pStyle w:val="TOC2"/>
            <w:tabs>
              <w:tab w:val="left" w:pos="660"/>
              <w:tab w:val="right" w:leader="dot" w:pos="9015"/>
            </w:tabs>
            <w:rPr>
              <w:rStyle w:val="Hyperlink"/>
              <w:noProof/>
              <w:kern w:val="2"/>
              <w:lang w:eastAsia="en-GB"/>
              <w14:ligatures w14:val="standardContextual"/>
            </w:rPr>
          </w:pPr>
          <w:hyperlink w:anchor="_Toc243092893">
            <w:r w:rsidR="3D2D813C" w:rsidRPr="3D2D813C">
              <w:rPr>
                <w:rStyle w:val="Hyperlink"/>
              </w:rPr>
              <w:t>3.1</w:t>
            </w:r>
            <w:r w:rsidR="002A7ED6">
              <w:tab/>
            </w:r>
            <w:r w:rsidR="3D2D813C" w:rsidRPr="3D2D813C">
              <w:rPr>
                <w:rStyle w:val="Hyperlink"/>
              </w:rPr>
              <w:t>Sand Casting</w:t>
            </w:r>
            <w:r w:rsidR="002A7ED6">
              <w:tab/>
            </w:r>
            <w:r w:rsidR="002A7ED6">
              <w:fldChar w:fldCharType="begin"/>
            </w:r>
            <w:r w:rsidR="002A7ED6">
              <w:instrText>PAGEREF _Toc243092893 \h</w:instrText>
            </w:r>
            <w:r w:rsidR="002A7ED6">
              <w:fldChar w:fldCharType="separate"/>
            </w:r>
            <w:r w:rsidR="3D2D813C" w:rsidRPr="3D2D813C">
              <w:rPr>
                <w:rStyle w:val="Hyperlink"/>
              </w:rPr>
              <w:t>5</w:t>
            </w:r>
            <w:r w:rsidR="002A7ED6">
              <w:fldChar w:fldCharType="end"/>
            </w:r>
          </w:hyperlink>
        </w:p>
        <w:p w14:paraId="1FEF57FD" w14:textId="74A78E8D" w:rsidR="00093D64" w:rsidRDefault="00BE0CD5" w:rsidP="3D2D813C">
          <w:pPr>
            <w:pStyle w:val="TOC1"/>
            <w:tabs>
              <w:tab w:val="left" w:pos="435"/>
              <w:tab w:val="right" w:leader="dot" w:pos="9015"/>
            </w:tabs>
            <w:rPr>
              <w:rStyle w:val="Hyperlink"/>
              <w:noProof/>
              <w:kern w:val="2"/>
              <w:lang w:eastAsia="en-GB"/>
              <w14:ligatures w14:val="standardContextual"/>
            </w:rPr>
          </w:pPr>
          <w:hyperlink w:anchor="_Toc1428685773">
            <w:r w:rsidR="3D2D813C" w:rsidRPr="3D2D813C">
              <w:rPr>
                <w:rStyle w:val="Hyperlink"/>
              </w:rPr>
              <w:t>4</w:t>
            </w:r>
            <w:r w:rsidR="002A7ED6">
              <w:tab/>
            </w:r>
            <w:r w:rsidR="3D2D813C" w:rsidRPr="3D2D813C">
              <w:rPr>
                <w:rStyle w:val="Hyperlink"/>
              </w:rPr>
              <w:t>Miscellaneous</w:t>
            </w:r>
            <w:r w:rsidR="002A7ED6">
              <w:tab/>
            </w:r>
            <w:r w:rsidR="002A7ED6">
              <w:fldChar w:fldCharType="begin"/>
            </w:r>
            <w:r w:rsidR="002A7ED6">
              <w:instrText>PAGEREF _Toc1428685773 \h</w:instrText>
            </w:r>
            <w:r w:rsidR="002A7ED6">
              <w:fldChar w:fldCharType="separate"/>
            </w:r>
            <w:r w:rsidR="3D2D813C" w:rsidRPr="3D2D813C">
              <w:rPr>
                <w:rStyle w:val="Hyperlink"/>
              </w:rPr>
              <w:t>6</w:t>
            </w:r>
            <w:r w:rsidR="002A7ED6">
              <w:fldChar w:fldCharType="end"/>
            </w:r>
          </w:hyperlink>
        </w:p>
        <w:p w14:paraId="3C0F370A" w14:textId="1E4C5527" w:rsidR="00093D64" w:rsidRDefault="00BE0CD5" w:rsidP="3D2D813C">
          <w:pPr>
            <w:pStyle w:val="TOC2"/>
            <w:tabs>
              <w:tab w:val="left" w:pos="660"/>
              <w:tab w:val="right" w:leader="dot" w:pos="9015"/>
            </w:tabs>
            <w:rPr>
              <w:rStyle w:val="Hyperlink"/>
              <w:noProof/>
              <w:kern w:val="2"/>
              <w:lang w:eastAsia="en-GB"/>
              <w14:ligatures w14:val="standardContextual"/>
            </w:rPr>
          </w:pPr>
          <w:hyperlink w:anchor="_Toc1881718948">
            <w:r w:rsidR="3D2D813C" w:rsidRPr="3D2D813C">
              <w:rPr>
                <w:rStyle w:val="Hyperlink"/>
              </w:rPr>
              <w:t>4.1</w:t>
            </w:r>
            <w:r w:rsidR="002A7ED6">
              <w:tab/>
            </w:r>
            <w:r w:rsidR="3D2D813C" w:rsidRPr="3D2D813C">
              <w:rPr>
                <w:rStyle w:val="Hyperlink"/>
              </w:rPr>
              <w:t>Welding</w:t>
            </w:r>
            <w:r w:rsidR="002A7ED6">
              <w:tab/>
            </w:r>
            <w:r w:rsidR="002A7ED6">
              <w:fldChar w:fldCharType="begin"/>
            </w:r>
            <w:r w:rsidR="002A7ED6">
              <w:instrText>PAGEREF _Toc1881718948 \h</w:instrText>
            </w:r>
            <w:r w:rsidR="002A7ED6">
              <w:fldChar w:fldCharType="separate"/>
            </w:r>
            <w:r w:rsidR="3D2D813C" w:rsidRPr="3D2D813C">
              <w:rPr>
                <w:rStyle w:val="Hyperlink"/>
              </w:rPr>
              <w:t>7</w:t>
            </w:r>
            <w:r w:rsidR="002A7ED6">
              <w:fldChar w:fldCharType="end"/>
            </w:r>
          </w:hyperlink>
        </w:p>
        <w:p w14:paraId="2EBF41F7" w14:textId="6B7F24FF" w:rsidR="00093D64" w:rsidRDefault="00BE0CD5" w:rsidP="3D2D813C">
          <w:pPr>
            <w:pStyle w:val="TOC1"/>
            <w:tabs>
              <w:tab w:val="left" w:pos="435"/>
              <w:tab w:val="right" w:leader="dot" w:pos="9015"/>
            </w:tabs>
            <w:rPr>
              <w:rStyle w:val="Hyperlink"/>
              <w:noProof/>
              <w:kern w:val="2"/>
              <w:lang w:eastAsia="en-GB"/>
              <w14:ligatures w14:val="standardContextual"/>
            </w:rPr>
          </w:pPr>
          <w:hyperlink w:anchor="_Toc618711157">
            <w:r w:rsidR="3D2D813C" w:rsidRPr="3D2D813C">
              <w:rPr>
                <w:rStyle w:val="Hyperlink"/>
              </w:rPr>
              <w:t>5</w:t>
            </w:r>
            <w:r w:rsidR="002A7ED6">
              <w:tab/>
            </w:r>
            <w:r w:rsidR="3D2D813C" w:rsidRPr="3D2D813C">
              <w:rPr>
                <w:rStyle w:val="Hyperlink"/>
              </w:rPr>
              <w:t>References</w:t>
            </w:r>
            <w:r w:rsidR="002A7ED6">
              <w:tab/>
            </w:r>
            <w:r w:rsidR="002A7ED6">
              <w:fldChar w:fldCharType="begin"/>
            </w:r>
            <w:r w:rsidR="002A7ED6">
              <w:instrText>PAGEREF _Toc618711157 \h</w:instrText>
            </w:r>
            <w:r w:rsidR="002A7ED6">
              <w:fldChar w:fldCharType="separate"/>
            </w:r>
            <w:r w:rsidR="3D2D813C" w:rsidRPr="3D2D813C">
              <w:rPr>
                <w:rStyle w:val="Hyperlink"/>
              </w:rPr>
              <w:t>7</w:t>
            </w:r>
            <w:r w:rsidR="002A7ED6">
              <w:fldChar w:fldCharType="end"/>
            </w:r>
          </w:hyperlink>
          <w:r w:rsidR="002A7ED6">
            <w:fldChar w:fldCharType="end"/>
          </w:r>
        </w:p>
      </w:sdtContent>
    </w:sdt>
    <w:p w14:paraId="3BD45B61" w14:textId="7A527792" w:rsidR="003C6E02" w:rsidRPr="00FE62CD" w:rsidRDefault="003C6E02" w:rsidP="00FE62CD">
      <w:pPr>
        <w:pStyle w:val="TOC1"/>
        <w:tabs>
          <w:tab w:val="left" w:pos="435"/>
          <w:tab w:val="right" w:leader="dot" w:pos="9015"/>
        </w:tabs>
        <w:rPr>
          <w:noProof/>
          <w:color w:val="0563C1" w:themeColor="hyperlink"/>
          <w:u w:val="single"/>
          <w:lang w:eastAsia="en-GB"/>
        </w:rPr>
        <w:sectPr w:rsidR="003C6E02" w:rsidRPr="00FE62CD" w:rsidSect="00D776C2">
          <w:footerReference w:type="default" r:id="rId11"/>
          <w:pgSz w:w="11906" w:h="16838"/>
          <w:pgMar w:top="1440" w:right="1440" w:bottom="1440" w:left="1440" w:header="708" w:footer="708" w:gutter="0"/>
          <w:pgNumType w:fmt="lowerRoman" w:start="1"/>
          <w:cols w:space="708"/>
          <w:titlePg/>
          <w:docGrid w:linePitch="360"/>
        </w:sectPr>
      </w:pPr>
    </w:p>
    <w:p w14:paraId="664DE274" w14:textId="40BD99A7" w:rsidR="003C6E02" w:rsidRPr="00707CF3" w:rsidRDefault="003C6E02" w:rsidP="003C6E02">
      <w:pPr>
        <w:pStyle w:val="Title"/>
        <w:rPr>
          <w:sz w:val="36"/>
          <w:szCs w:val="36"/>
        </w:rPr>
      </w:pPr>
    </w:p>
    <w:p w14:paraId="1544E792" w14:textId="6CB0DF46" w:rsidR="00500621" w:rsidRDefault="00234E2D" w:rsidP="00093D64">
      <w:pPr>
        <w:pStyle w:val="Heading1"/>
        <w:rPr>
          <w:color w:val="auto"/>
        </w:rPr>
      </w:pPr>
      <w:bookmarkStart w:id="0" w:name="_Toc1754942175"/>
      <w:r w:rsidRPr="3D2D813C">
        <w:rPr>
          <w:color w:val="auto"/>
        </w:rPr>
        <w:t>Abstract</w:t>
      </w:r>
      <w:bookmarkEnd w:id="0"/>
      <w:r w:rsidRPr="3D2D813C">
        <w:rPr>
          <w:color w:val="auto"/>
        </w:rPr>
        <w:t xml:space="preserve"> </w:t>
      </w:r>
    </w:p>
    <w:p w14:paraId="26085CB8" w14:textId="5CD95D8F" w:rsidR="00A66CB7" w:rsidRPr="00A66CB7" w:rsidRDefault="00BC0DED" w:rsidP="00A66CB7">
      <w:r w:rsidRPr="00BC0DED">
        <w:t xml:space="preserve">This report aims to outline the different forms of metal fabrication techniques, this report will focus on three distinct classifications of metal fabrication techniques forming, casting and miscellaneous processes. Firstly, each of the chosen processes will be defined, its common use, </w:t>
      </w:r>
      <w:proofErr w:type="gramStart"/>
      <w:r w:rsidRPr="00BC0DED">
        <w:t>advantages</w:t>
      </w:r>
      <w:proofErr w:type="gramEnd"/>
      <w:r w:rsidRPr="00BC0DED">
        <w:t xml:space="preserve"> and disadvantages of the process, the UTS of the material after the process as well as common microstructure and finally the defects associated with the processes and remedial work to avoid or set them right.</w:t>
      </w:r>
    </w:p>
    <w:p w14:paraId="772B0181" w14:textId="06A120BE" w:rsidR="00C27C97" w:rsidRPr="008D1912" w:rsidRDefault="009B2291" w:rsidP="007B6995">
      <w:pPr>
        <w:pStyle w:val="Heading1"/>
        <w:rPr>
          <w:color w:val="auto"/>
        </w:rPr>
      </w:pPr>
      <w:bookmarkStart w:id="1" w:name="_Toc569108706"/>
      <w:r w:rsidRPr="3D2D813C">
        <w:rPr>
          <w:color w:val="auto"/>
        </w:rPr>
        <w:t>Forming</w:t>
      </w:r>
      <w:bookmarkEnd w:id="1"/>
      <w:r w:rsidRPr="3D2D813C">
        <w:rPr>
          <w:color w:val="auto"/>
        </w:rPr>
        <w:t xml:space="preserve"> </w:t>
      </w:r>
      <w:r w:rsidR="00C27C97" w:rsidRPr="3D2D813C">
        <w:rPr>
          <w:color w:val="auto"/>
        </w:rPr>
        <w:t xml:space="preserve"> </w:t>
      </w:r>
    </w:p>
    <w:p w14:paraId="4C23F56E" w14:textId="555319F7" w:rsidR="005B409D" w:rsidRDefault="00CA3A4E" w:rsidP="00F81FE5">
      <w:pPr>
        <w:pStyle w:val="Heading2"/>
        <w:rPr>
          <w:color w:val="auto"/>
        </w:rPr>
      </w:pPr>
      <w:bookmarkStart w:id="2" w:name="_Toc1125628308"/>
      <w:r w:rsidRPr="3D2D813C">
        <w:rPr>
          <w:color w:val="auto"/>
        </w:rPr>
        <w:t>Rolling</w:t>
      </w:r>
      <w:bookmarkEnd w:id="2"/>
      <w:r w:rsidRPr="3D2D813C">
        <w:rPr>
          <w:color w:val="auto"/>
        </w:rPr>
        <w:t xml:space="preserve"> </w:t>
      </w:r>
    </w:p>
    <w:p w14:paraId="1E39098C" w14:textId="6C0D47BE" w:rsidR="003D1BFF" w:rsidRDefault="0087335E" w:rsidP="00180B7D">
      <w:r>
        <w:rPr>
          <w:noProof/>
        </w:rPr>
        <w:drawing>
          <wp:anchor distT="0" distB="0" distL="114300" distR="114300" simplePos="0" relativeHeight="251658240" behindDoc="1" locked="0" layoutInCell="1" allowOverlap="1" wp14:anchorId="70868630" wp14:editId="036C320D">
            <wp:simplePos x="0" y="0"/>
            <wp:positionH relativeFrom="margin">
              <wp:align>center</wp:align>
            </wp:positionH>
            <wp:positionV relativeFrom="paragraph">
              <wp:posOffset>968692</wp:posOffset>
            </wp:positionV>
            <wp:extent cx="4572000" cy="2491740"/>
            <wp:effectExtent l="0" t="0" r="0" b="3810"/>
            <wp:wrapTopAndBottom/>
            <wp:docPr id="2090537282" name="Picture 2" descr="A diagram of a roll of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37282" name="Picture 2" descr="A diagram of a roll of paper&#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4572000" cy="2491740"/>
                    </a:xfrm>
                    <a:prstGeom prst="rect">
                      <a:avLst/>
                    </a:prstGeom>
                  </pic:spPr>
                </pic:pic>
              </a:graphicData>
            </a:graphic>
          </wp:anchor>
        </w:drawing>
      </w:r>
      <w:r w:rsidR="00756D7B" w:rsidRPr="00756D7B">
        <w:t>The process of rolling is a specialized form of metal forming however it forms the basis of processing materials as rolling is a means to process large quantities of bulk material formed into more detailed material with specified thickness and cross-section area. Rolling involves passing a metal plate through a series of rollers which rotate counterclockwise to the direction of the metal plate with a pre-determined gap between they are purposefully set narrower than the thickness of the plate.</w:t>
      </w:r>
    </w:p>
    <w:p w14:paraId="581E9F11" w14:textId="413EEBB9" w:rsidR="00B25DD5" w:rsidRDefault="00B25DD5" w:rsidP="00B25DD5">
      <w:pPr>
        <w:keepNext/>
      </w:pPr>
    </w:p>
    <w:p w14:paraId="04EFEC66" w14:textId="1EC17BCA" w:rsidR="003D1BFF" w:rsidRDefault="0087335E" w:rsidP="00B25DD5">
      <w:pPr>
        <w:pStyle w:val="Caption"/>
      </w:pPr>
      <w:r>
        <w:t xml:space="preserve">                                       </w:t>
      </w:r>
      <w:r w:rsidR="00B25DD5">
        <w:t xml:space="preserve">Figure </w:t>
      </w:r>
      <w:r>
        <w:fldChar w:fldCharType="begin"/>
      </w:r>
      <w:r>
        <w:instrText>SEQ Figure \* ARABIC</w:instrText>
      </w:r>
      <w:r>
        <w:fldChar w:fldCharType="separate"/>
      </w:r>
      <w:r w:rsidR="002C55B9">
        <w:rPr>
          <w:noProof/>
        </w:rPr>
        <w:t>1</w:t>
      </w:r>
      <w:r>
        <w:fldChar w:fldCharType="end"/>
      </w:r>
      <w:r w:rsidR="00B25DD5">
        <w:t xml:space="preserve"> - </w:t>
      </w:r>
      <w:r w:rsidR="00B25DD5" w:rsidRPr="00F522E7">
        <w:t xml:space="preserve">depictions of different rolling types taken from </w:t>
      </w:r>
      <w:proofErr w:type="spellStart"/>
      <w:r w:rsidR="00B25DD5" w:rsidRPr="00F522E7">
        <w:t>Wusatowski</w:t>
      </w:r>
      <w:proofErr w:type="spellEnd"/>
      <w:r w:rsidR="00B25DD5" w:rsidRPr="00F522E7">
        <w:t>, 2013</w:t>
      </w:r>
    </w:p>
    <w:p w14:paraId="2FE21089" w14:textId="77777777" w:rsidR="00B25DD5" w:rsidRPr="00B25DD5" w:rsidRDefault="00B25DD5" w:rsidP="00B25DD5"/>
    <w:p w14:paraId="3338F416" w14:textId="18F97487" w:rsidR="00FF5907" w:rsidRDefault="00AA5B08" w:rsidP="00180B7D">
      <w:r w:rsidRPr="00AA5B08">
        <w:t xml:space="preserve">The plate then experiences very high levels of frictional and compressive forces which cause plastic deformation and lead to elongation of plate width and length as well as the thickness of the plate reduces these types of deformation are commonly referred to as absolute elongation and draft </w:t>
      </w:r>
      <w:sdt>
        <w:sdtPr>
          <w:id w:val="1064223669"/>
          <w:citation/>
        </w:sdtPr>
        <w:sdtContent>
          <w:r>
            <w:fldChar w:fldCharType="begin"/>
          </w:r>
          <w:r>
            <w:rPr>
              <w:lang w:val="en-US"/>
            </w:rPr>
            <w:instrText xml:space="preserve"> CITATION Iku20 \l 1033 </w:instrText>
          </w:r>
          <w:r>
            <w:fldChar w:fldCharType="separate"/>
          </w:r>
          <w:r w:rsidR="000758EA" w:rsidRPr="000758EA">
            <w:rPr>
              <w:noProof/>
              <w:lang w:val="en-US"/>
            </w:rPr>
            <w:t>(Ikumapayi, 2020)</w:t>
          </w:r>
          <w:r>
            <w:fldChar w:fldCharType="end"/>
          </w:r>
        </w:sdtContent>
      </w:sdt>
      <w:r w:rsidRPr="00AA5B08">
        <w:t>. The bulk material used in metal rolling whether it be bloom, slabs or billets can be used to make a wide range of products such as structural shapes, bars, rods, plates &amp; coils</w:t>
      </w:r>
      <w:r>
        <w:t xml:space="preserve"> </w:t>
      </w:r>
      <w:sdt>
        <w:sdtPr>
          <w:id w:val="-1651358024"/>
          <w:citation/>
        </w:sdtPr>
        <w:sdtContent>
          <w:r>
            <w:fldChar w:fldCharType="begin"/>
          </w:r>
          <w:r>
            <w:rPr>
              <w:lang w:val="en-US"/>
            </w:rPr>
            <w:instrText xml:space="preserve"> CITATION Mik10 \l 1033 </w:instrText>
          </w:r>
          <w:r>
            <w:fldChar w:fldCharType="separate"/>
          </w:r>
          <w:r w:rsidR="000758EA" w:rsidRPr="000758EA">
            <w:rPr>
              <w:noProof/>
              <w:lang w:val="en-US"/>
            </w:rPr>
            <w:t>(Groover, 2010)</w:t>
          </w:r>
          <w:r>
            <w:fldChar w:fldCharType="end"/>
          </w:r>
        </w:sdtContent>
      </w:sdt>
      <w:r w:rsidRPr="00AA5B08">
        <w:t xml:space="preserve"> the latter two are depicted in figure 1.</w:t>
      </w:r>
    </w:p>
    <w:p w14:paraId="5627AD73" w14:textId="77777777" w:rsidR="00E56EF9" w:rsidRDefault="00FF6630" w:rsidP="00E56EF9">
      <w:pPr>
        <w:keepNext/>
      </w:pPr>
      <w:r>
        <w:rPr>
          <w:noProof/>
        </w:rPr>
        <w:drawing>
          <wp:inline distT="0" distB="0" distL="0" distR="0" wp14:anchorId="17F92C29" wp14:editId="0F0D10B4">
            <wp:extent cx="5731510" cy="3950970"/>
            <wp:effectExtent l="0" t="0" r="2540" b="0"/>
            <wp:docPr id="1578494927"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94927" name="Picture 1" descr="A diagram of a mach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950970"/>
                    </a:xfrm>
                    <a:prstGeom prst="rect">
                      <a:avLst/>
                    </a:prstGeom>
                  </pic:spPr>
                </pic:pic>
              </a:graphicData>
            </a:graphic>
          </wp:inline>
        </w:drawing>
      </w:r>
    </w:p>
    <w:p w14:paraId="3DACBB64" w14:textId="1433FF9F" w:rsidR="00FF5907" w:rsidRDefault="00E56EF9" w:rsidP="00E56EF9">
      <w:pPr>
        <w:pStyle w:val="Caption"/>
      </w:pPr>
      <w:r>
        <w:t xml:space="preserve">Figure </w:t>
      </w:r>
      <w:r>
        <w:fldChar w:fldCharType="begin"/>
      </w:r>
      <w:r>
        <w:instrText>SEQ Figure \* ARABIC</w:instrText>
      </w:r>
      <w:r>
        <w:fldChar w:fldCharType="separate"/>
      </w:r>
      <w:r w:rsidR="002C55B9">
        <w:rPr>
          <w:noProof/>
        </w:rPr>
        <w:t>2</w:t>
      </w:r>
      <w:r>
        <w:fldChar w:fldCharType="end"/>
      </w:r>
      <w:r>
        <w:t xml:space="preserve"> - Process flow diagram from China steel of their roller mill setup.</w:t>
      </w:r>
    </w:p>
    <w:p w14:paraId="4C9826D2" w14:textId="77777777" w:rsidR="00E56EF9" w:rsidRDefault="00E56EF9" w:rsidP="00E56EF9"/>
    <w:p w14:paraId="0DB5ECB5" w14:textId="65BCACBA" w:rsidR="00C13450" w:rsidRDefault="00264BE0" w:rsidP="00E56EF9">
      <w:r w:rsidRPr="00264BE0">
        <w:t xml:space="preserve">Rolling can be categorised into four categories relating to the temperature at which the material is formed hot, warm, cold &amp; isothermal </w:t>
      </w:r>
      <w:sdt>
        <w:sdtPr>
          <w:id w:val="-1593228208"/>
          <w:citation/>
        </w:sdtPr>
        <w:sdtContent>
          <w:r>
            <w:fldChar w:fldCharType="begin"/>
          </w:r>
          <w:r>
            <w:rPr>
              <w:lang w:val="en-US"/>
            </w:rPr>
            <w:instrText xml:space="preserve"> CITATION Mik10 \l 1033 </w:instrText>
          </w:r>
          <w:r>
            <w:fldChar w:fldCharType="separate"/>
          </w:r>
          <w:r w:rsidR="000758EA" w:rsidRPr="000758EA">
            <w:rPr>
              <w:noProof/>
              <w:lang w:val="en-US"/>
            </w:rPr>
            <w:t>(Groover, 2010)</w:t>
          </w:r>
          <w:r>
            <w:fldChar w:fldCharType="end"/>
          </w:r>
        </w:sdtContent>
      </w:sdt>
      <w:r>
        <w:t>.</w:t>
      </w:r>
      <w:r w:rsidRPr="00264BE0">
        <w:t xml:space="preserve">  Each category is done to suit the application and desired mechanical properties of the end product for example steel railway axles are cold rolled due to the high level of stresses that railway axles see in their life cycle, the compressive and fiction forces found in cold forming of the introduces residual stresses into the surface layer of the steel in a predictable way these residual stresses are often accompanied by changes in states for the material both microstructurally and work hardening these greatly increase the fatigue resistance also give superior corrosion fatigue resistance </w:t>
      </w:r>
      <w:sdt>
        <w:sdtPr>
          <w:id w:val="-1773545846"/>
          <w:citation/>
        </w:sdtPr>
        <w:sdtContent>
          <w:r>
            <w:fldChar w:fldCharType="begin"/>
          </w:r>
          <w:r>
            <w:rPr>
              <w:lang w:val="en-US"/>
            </w:rPr>
            <w:instrText xml:space="preserve"> CITATION Reg20 \l 1033 </w:instrText>
          </w:r>
          <w:r>
            <w:fldChar w:fldCharType="separate"/>
          </w:r>
          <w:r w:rsidR="000758EA" w:rsidRPr="000758EA">
            <w:rPr>
              <w:noProof/>
              <w:lang w:val="en-US"/>
            </w:rPr>
            <w:t>(Regazzi, 2020)</w:t>
          </w:r>
          <w:r>
            <w:fldChar w:fldCharType="end"/>
          </w:r>
        </w:sdtContent>
      </w:sdt>
      <w:r>
        <w:t xml:space="preserve">. </w:t>
      </w:r>
    </w:p>
    <w:p w14:paraId="4912CEBA" w14:textId="341845F6" w:rsidR="005E039B" w:rsidRDefault="00CC7A1E" w:rsidP="00E56EF9">
      <w:r w:rsidRPr="00CC7A1E">
        <w:t xml:space="preserve">However cold forming of the railway axles will inevitability increase the cost of manufacturing the axles as the material is worked at a lot lower temperature this drastically increases the required energy to deform the material even slightly, additionally, the ductility and strain hardening of the steel means that there is a limit to how much the material can be worked without inducing failures in the material if the workpiece hasn’t reached the desired finish the material may need to be annealed to allow further deformation </w:t>
      </w:r>
      <w:sdt>
        <w:sdtPr>
          <w:id w:val="-932736961"/>
          <w:citation/>
        </w:sdtPr>
        <w:sdtContent>
          <w:r>
            <w:fldChar w:fldCharType="begin"/>
          </w:r>
          <w:r>
            <w:rPr>
              <w:lang w:val="en-US"/>
            </w:rPr>
            <w:instrText xml:space="preserve"> CITATION Mik10 \l 1033 </w:instrText>
          </w:r>
          <w:r>
            <w:fldChar w:fldCharType="separate"/>
          </w:r>
          <w:r w:rsidR="000758EA" w:rsidRPr="000758EA">
            <w:rPr>
              <w:noProof/>
              <w:lang w:val="en-US"/>
            </w:rPr>
            <w:t>(Groover, 2010)</w:t>
          </w:r>
          <w:r>
            <w:fldChar w:fldCharType="end"/>
          </w:r>
        </w:sdtContent>
      </w:sdt>
      <w:r>
        <w:t xml:space="preserve">. </w:t>
      </w:r>
    </w:p>
    <w:p w14:paraId="771192BF" w14:textId="73DB2BA6" w:rsidR="001A052B" w:rsidRDefault="00D2404F" w:rsidP="00E56EF9">
      <w:r w:rsidRPr="00D2404F">
        <w:t xml:space="preserve">Often the reason to cold roll a piece of material is the increase in mechanical strength to do this a change must be made to the microstructure of the material and the grains within the material, cold rolled steel is often characterized by its finer grain structure which is ordered and organised however this present is steel that has undergone quite a lot of reduction via the rolling processing for example in pearlitic steel sheet which is commonly used in railway construction it’s found a reduction of 70% to 95% is required to get this fine grain structure and a high ultimate tensile strength, in one example that had been heavily reduced tensile strength of 2,500 MPA was observed </w:t>
      </w:r>
      <w:sdt>
        <w:sdtPr>
          <w:id w:val="318469629"/>
          <w:citation/>
        </w:sdtPr>
        <w:sdtContent>
          <w:r w:rsidR="00FC1B2A">
            <w:fldChar w:fldCharType="begin"/>
          </w:r>
          <w:r w:rsidR="00FC1B2A">
            <w:rPr>
              <w:lang w:val="en-US"/>
            </w:rPr>
            <w:instrText xml:space="preserve"> CITATION STA00 \l 1033 </w:instrText>
          </w:r>
          <w:r w:rsidR="00FC1B2A">
            <w:fldChar w:fldCharType="separate"/>
          </w:r>
          <w:r w:rsidR="000758EA" w:rsidRPr="000758EA">
            <w:rPr>
              <w:noProof/>
              <w:lang w:val="en-US"/>
            </w:rPr>
            <w:t>(S. TAGASHIRA, 2000)</w:t>
          </w:r>
          <w:r w:rsidR="00FC1B2A">
            <w:fldChar w:fldCharType="end"/>
          </w:r>
        </w:sdtContent>
      </w:sdt>
      <w:r w:rsidR="00FC1B2A">
        <w:t xml:space="preserve">. </w:t>
      </w:r>
    </w:p>
    <w:p w14:paraId="27794674" w14:textId="04677E98" w:rsidR="00234DF7" w:rsidRPr="008D1912" w:rsidRDefault="008359F4" w:rsidP="009C47E5">
      <w:r w:rsidRPr="008359F4">
        <w:t xml:space="preserve">However, the residual stresses created within the material via this method are very high and induce the risk of defects arising from the stress the material experiences, common defects for rolling, are non-metallic inclusions these non-metallic materials such as oxides find their way into the steel during the preparation of the molten material under strain these inclusions cause small cracks which propagate throughout the steel and form, edge cracks, zipper cracks (which propagate in the centre of the steel) and alligator cracks which are due to the aforementioned metallic weakness in the bonds in the centres of steel (often caused by the inclusions) that causes a separation of the upper and lower layers of the steel </w:t>
      </w:r>
      <w:sdt>
        <w:sdtPr>
          <w:id w:val="-1050453726"/>
          <w:citation/>
        </w:sdtPr>
        <w:sdtContent>
          <w:r w:rsidR="00583319">
            <w:fldChar w:fldCharType="begin"/>
          </w:r>
          <w:r w:rsidR="00583319">
            <w:rPr>
              <w:lang w:val="en-US"/>
            </w:rPr>
            <w:instrText xml:space="preserve"> CITATION Iku20 \l 1033 </w:instrText>
          </w:r>
          <w:r w:rsidR="00583319">
            <w:fldChar w:fldCharType="separate"/>
          </w:r>
          <w:r w:rsidR="000758EA" w:rsidRPr="000758EA">
            <w:rPr>
              <w:noProof/>
              <w:lang w:val="en-US"/>
            </w:rPr>
            <w:t>(Ikumapayi, 2020)</w:t>
          </w:r>
          <w:r w:rsidR="00583319">
            <w:fldChar w:fldCharType="end"/>
          </w:r>
        </w:sdtContent>
      </w:sdt>
      <w:r w:rsidRPr="008359F4">
        <w:t xml:space="preserve">.  Non-metallic inclusions can be detected by using NDT commonly ultrasonic testing techniques are used as they can be used on the production line, it’s also not as involved as other methods and can be repeated quickly to cover large areas making it perfect for detecting defects inclusions 200µm and above, it’s generally thought that inclusions smaller than this while they could be detected with more precise scanning aren’t detrimental to the integrity of the material </w:t>
      </w:r>
      <w:sdt>
        <w:sdtPr>
          <w:id w:val="27761238"/>
          <w:citation/>
        </w:sdtPr>
        <w:sdtContent>
          <w:r w:rsidR="00583319">
            <w:fldChar w:fldCharType="begin"/>
          </w:r>
          <w:r w:rsidR="00583319">
            <w:rPr>
              <w:lang w:val="en-US"/>
            </w:rPr>
            <w:instrText xml:space="preserve"> CITATION Atk03 \l 1033 </w:instrText>
          </w:r>
          <w:r w:rsidR="00583319">
            <w:fldChar w:fldCharType="separate"/>
          </w:r>
          <w:r w:rsidR="000758EA" w:rsidRPr="000758EA">
            <w:rPr>
              <w:noProof/>
              <w:lang w:val="en-US"/>
            </w:rPr>
            <w:t>(Atkinson, 2003)</w:t>
          </w:r>
          <w:r w:rsidR="00583319">
            <w:fldChar w:fldCharType="end"/>
          </w:r>
        </w:sdtContent>
      </w:sdt>
      <w:r w:rsidRPr="008359F4">
        <w:t>.</w:t>
      </w:r>
    </w:p>
    <w:p w14:paraId="1C342A5F" w14:textId="35BC2B00" w:rsidR="00C27C97" w:rsidRPr="008D1912" w:rsidRDefault="004509AB" w:rsidP="007B6995">
      <w:pPr>
        <w:pStyle w:val="Heading1"/>
        <w:rPr>
          <w:color w:val="auto"/>
        </w:rPr>
      </w:pPr>
      <w:bookmarkStart w:id="3" w:name="_Toc405446133"/>
      <w:r w:rsidRPr="3D2D813C">
        <w:rPr>
          <w:color w:val="auto"/>
        </w:rPr>
        <w:t>Casting</w:t>
      </w:r>
      <w:bookmarkEnd w:id="3"/>
      <w:r w:rsidR="00C76648" w:rsidRPr="3D2D813C">
        <w:rPr>
          <w:color w:val="auto"/>
        </w:rPr>
        <w:t xml:space="preserve"> </w:t>
      </w:r>
    </w:p>
    <w:p w14:paraId="29F1D965" w14:textId="0E25DAFC" w:rsidR="00204E46" w:rsidRDefault="007D78AC" w:rsidP="00204E46">
      <w:pPr>
        <w:pStyle w:val="Heading2"/>
        <w:rPr>
          <w:color w:val="auto"/>
        </w:rPr>
      </w:pPr>
      <w:bookmarkStart w:id="4" w:name="_Toc243092893"/>
      <w:r w:rsidRPr="3D2D813C">
        <w:rPr>
          <w:color w:val="auto"/>
        </w:rPr>
        <w:t>Sand</w:t>
      </w:r>
      <w:r w:rsidR="003E54E9" w:rsidRPr="3D2D813C">
        <w:rPr>
          <w:color w:val="auto"/>
        </w:rPr>
        <w:t xml:space="preserve"> Casting</w:t>
      </w:r>
      <w:bookmarkEnd w:id="4"/>
      <w:r w:rsidR="00F02665" w:rsidRPr="3D2D813C">
        <w:rPr>
          <w:color w:val="auto"/>
        </w:rPr>
        <w:t xml:space="preserve"> </w:t>
      </w:r>
    </w:p>
    <w:p w14:paraId="2BE571CE" w14:textId="01D57B58" w:rsidR="00F02665" w:rsidRDefault="005B3495" w:rsidP="005B3495">
      <w:pPr>
        <w:pStyle w:val="Heading2"/>
      </w:pPr>
      <w:r w:rsidRPr="005B3495">
        <w:rPr>
          <w:rFonts w:asciiTheme="minorHAnsi" w:eastAsiaTheme="minorEastAsia" w:hAnsiTheme="minorHAnsi" w:cstheme="minorBidi"/>
          <w:color w:val="auto"/>
          <w:sz w:val="22"/>
          <w:szCs w:val="22"/>
        </w:rPr>
        <w:t xml:space="preserve">Sand casting can be characterized as a shaping process these processes use heat, mechanical or a combination of </w:t>
      </w:r>
      <w:proofErr w:type="gramStart"/>
      <w:r w:rsidRPr="005B3495">
        <w:rPr>
          <w:rFonts w:asciiTheme="minorHAnsi" w:eastAsiaTheme="minorEastAsia" w:hAnsiTheme="minorHAnsi" w:cstheme="minorBidi"/>
          <w:color w:val="auto"/>
          <w:sz w:val="22"/>
          <w:szCs w:val="22"/>
        </w:rPr>
        <w:t>both to</w:t>
      </w:r>
      <w:proofErr w:type="gramEnd"/>
      <w:r w:rsidRPr="005B3495">
        <w:rPr>
          <w:rFonts w:asciiTheme="minorHAnsi" w:eastAsiaTheme="minorEastAsia" w:hAnsiTheme="minorHAnsi" w:cstheme="minorBidi"/>
          <w:color w:val="auto"/>
          <w:sz w:val="22"/>
          <w:szCs w:val="22"/>
        </w:rPr>
        <w:t xml:space="preserve"> alter a material to a desired shape. Initially, a mould is made using a pattern often made of wood, plastic or metal on the upper (cope) and lower (flask) sections these are then mated together with a runner/sprue section being added to allow the flow of molten material into the mould, the molten material is then poured into the mould it’s then allowed to cool and solidify removed from the sand mould the sprue/runner is trimmed off as depicted below in figure 3</w:t>
      </w:r>
      <w:r>
        <w:rPr>
          <w:rFonts w:asciiTheme="minorHAnsi" w:eastAsiaTheme="minorEastAsia" w:hAnsiTheme="minorHAnsi" w:cstheme="minorBidi"/>
          <w:color w:val="auto"/>
          <w:sz w:val="22"/>
          <w:szCs w:val="22"/>
        </w:rPr>
        <w:t xml:space="preserve"> </w:t>
      </w:r>
      <w:sdt>
        <w:sdtPr>
          <w:rPr>
            <w:rFonts w:asciiTheme="minorHAnsi" w:eastAsiaTheme="minorEastAsia" w:hAnsiTheme="minorHAnsi" w:cstheme="minorBidi"/>
            <w:color w:val="auto"/>
            <w:sz w:val="22"/>
            <w:szCs w:val="22"/>
          </w:rPr>
          <w:id w:val="1874575888"/>
          <w:citation/>
        </w:sdtPr>
        <w:sdtContent>
          <w:r>
            <w:rPr>
              <w:rFonts w:asciiTheme="minorHAnsi" w:eastAsiaTheme="minorEastAsia" w:hAnsiTheme="minorHAnsi" w:cstheme="minorBidi"/>
              <w:color w:val="auto"/>
              <w:sz w:val="22"/>
              <w:szCs w:val="22"/>
            </w:rPr>
            <w:fldChar w:fldCharType="begin"/>
          </w:r>
          <w:r>
            <w:rPr>
              <w:rFonts w:asciiTheme="minorHAnsi" w:eastAsiaTheme="minorEastAsia" w:hAnsiTheme="minorHAnsi" w:cstheme="minorBidi"/>
              <w:color w:val="auto"/>
              <w:sz w:val="22"/>
              <w:szCs w:val="22"/>
              <w:lang w:val="en-US"/>
            </w:rPr>
            <w:instrText xml:space="preserve"> CITATION Mik10 \l 1033 </w:instrText>
          </w:r>
          <w:r>
            <w:rPr>
              <w:rFonts w:asciiTheme="minorHAnsi" w:eastAsiaTheme="minorEastAsia" w:hAnsiTheme="minorHAnsi" w:cstheme="minorBidi"/>
              <w:color w:val="auto"/>
              <w:sz w:val="22"/>
              <w:szCs w:val="22"/>
            </w:rPr>
            <w:fldChar w:fldCharType="separate"/>
          </w:r>
          <w:r w:rsidR="000758EA" w:rsidRPr="000758EA">
            <w:rPr>
              <w:rFonts w:asciiTheme="minorHAnsi" w:eastAsiaTheme="minorEastAsia" w:hAnsiTheme="minorHAnsi" w:cstheme="minorBidi"/>
              <w:noProof/>
              <w:color w:val="auto"/>
              <w:sz w:val="22"/>
              <w:szCs w:val="22"/>
              <w:lang w:val="en-US"/>
            </w:rPr>
            <w:t>(Groover, 2010)</w:t>
          </w:r>
          <w:r>
            <w:rPr>
              <w:rFonts w:asciiTheme="minorHAnsi" w:eastAsiaTheme="minorEastAsia" w:hAnsiTheme="minorHAnsi" w:cstheme="minorBidi"/>
              <w:color w:val="auto"/>
              <w:sz w:val="22"/>
              <w:szCs w:val="22"/>
            </w:rPr>
            <w:fldChar w:fldCharType="end"/>
          </w:r>
        </w:sdtContent>
      </w:sdt>
      <w:r>
        <w:rPr>
          <w:rFonts w:asciiTheme="minorHAnsi" w:eastAsiaTheme="minorEastAsia" w:hAnsiTheme="minorHAnsi" w:cstheme="minorBidi"/>
          <w:color w:val="auto"/>
          <w:sz w:val="22"/>
          <w:szCs w:val="22"/>
        </w:rPr>
        <w:t>.</w:t>
      </w:r>
      <w:r w:rsidR="00715F02">
        <w:t xml:space="preserve"> </w:t>
      </w:r>
    </w:p>
    <w:p w14:paraId="68E3032B" w14:textId="4994FD53" w:rsidR="000E06FF" w:rsidRDefault="000E06FF" w:rsidP="00F02665"/>
    <w:p w14:paraId="273A9E5A" w14:textId="079D5469" w:rsidR="00BD15B0" w:rsidRDefault="00BA6707" w:rsidP="00F02665">
      <w:r>
        <w:rPr>
          <w:noProof/>
        </w:rPr>
        <mc:AlternateContent>
          <mc:Choice Requires="wps">
            <w:drawing>
              <wp:anchor distT="0" distB="0" distL="114300" distR="114300" simplePos="0" relativeHeight="251658242" behindDoc="1" locked="0" layoutInCell="1" allowOverlap="1" wp14:anchorId="39BBFD49" wp14:editId="643D72D9">
                <wp:simplePos x="0" y="0"/>
                <wp:positionH relativeFrom="column">
                  <wp:posOffset>494030</wp:posOffset>
                </wp:positionH>
                <wp:positionV relativeFrom="paragraph">
                  <wp:posOffset>1950720</wp:posOffset>
                </wp:positionV>
                <wp:extent cx="4739640" cy="635"/>
                <wp:effectExtent l="0" t="0" r="0" b="0"/>
                <wp:wrapTight wrapText="bothSides">
                  <wp:wrapPolygon edited="0">
                    <wp:start x="0" y="0"/>
                    <wp:lineTo x="0" y="21600"/>
                    <wp:lineTo x="21600" y="21600"/>
                    <wp:lineTo x="21600" y="0"/>
                  </wp:wrapPolygon>
                </wp:wrapTight>
                <wp:docPr id="308876173" name="Text Box 1"/>
                <wp:cNvGraphicFramePr/>
                <a:graphic xmlns:a="http://schemas.openxmlformats.org/drawingml/2006/main">
                  <a:graphicData uri="http://schemas.microsoft.com/office/word/2010/wordprocessingShape">
                    <wps:wsp>
                      <wps:cNvSpPr txBox="1"/>
                      <wps:spPr>
                        <a:xfrm>
                          <a:off x="0" y="0"/>
                          <a:ext cx="4739640" cy="635"/>
                        </a:xfrm>
                        <a:prstGeom prst="rect">
                          <a:avLst/>
                        </a:prstGeom>
                        <a:solidFill>
                          <a:prstClr val="white"/>
                        </a:solidFill>
                        <a:ln>
                          <a:noFill/>
                        </a:ln>
                      </wps:spPr>
                      <wps:txbx>
                        <w:txbxContent>
                          <w:p w14:paraId="2A189E73" w14:textId="02E9BABE" w:rsidR="00BA6707" w:rsidRPr="004F4C1A" w:rsidRDefault="00BA6707" w:rsidP="00BA6707">
                            <w:pPr>
                              <w:pStyle w:val="Caption"/>
                              <w:rPr>
                                <w:noProof/>
                                <w:sz w:val="22"/>
                                <w:szCs w:val="22"/>
                              </w:rPr>
                            </w:pPr>
                            <w:r>
                              <w:t xml:space="preserve">Figure </w:t>
                            </w:r>
                            <w:r>
                              <w:fldChar w:fldCharType="begin"/>
                            </w:r>
                            <w:r>
                              <w:instrText>SEQ Figure \* ARABIC</w:instrText>
                            </w:r>
                            <w:r>
                              <w:fldChar w:fldCharType="separate"/>
                            </w:r>
                            <w:r w:rsidR="002C55B9">
                              <w:rPr>
                                <w:noProof/>
                              </w:rPr>
                              <w:t>3</w:t>
                            </w:r>
                            <w:r>
                              <w:fldChar w:fldCharType="end"/>
                            </w:r>
                            <w:r>
                              <w:t xml:space="preserve"> </w:t>
                            </w:r>
                            <w:proofErr w:type="gramStart"/>
                            <w:r>
                              <w:t>-  Sand</w:t>
                            </w:r>
                            <w:proofErr w:type="gramEnd"/>
                            <w:r>
                              <w:t xml:space="preserve"> Casting taken from </w:t>
                            </w:r>
                            <w:sdt>
                              <w:sdtPr>
                                <w:id w:val="-301620933"/>
                                <w:citation/>
                              </w:sdtPr>
                              <w:sdtContent>
                                <w:r>
                                  <w:fldChar w:fldCharType="begin"/>
                                </w:r>
                                <w:r>
                                  <w:instrText xml:space="preserve"> CITATION Mik10 \l 2057 </w:instrText>
                                </w:r>
                                <w:r>
                                  <w:fldChar w:fldCharType="separate"/>
                                </w:r>
                                <w:r w:rsidR="000758EA" w:rsidRPr="000758EA">
                                  <w:rPr>
                                    <w:noProof/>
                                  </w:rPr>
                                  <w:t>(Groover, 2010)</w:t>
                                </w:r>
                                <w:r>
                                  <w:fldChar w:fldCharType="end"/>
                                </w:r>
                              </w:sdtContent>
                            </w:sdt>
                            <w:r w:rsidR="007E5AD9">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9BBFD49" id="_x0000_t202" coordsize="21600,21600" o:spt="202" path="m,l,21600r21600,l21600,xe">
                <v:stroke joinstyle="miter"/>
                <v:path gradientshapeok="t" o:connecttype="rect"/>
              </v:shapetype>
              <v:shape id="Text Box 1" o:spid="_x0000_s1026" type="#_x0000_t202" style="position:absolute;margin-left:38.9pt;margin-top:153.6pt;width:373.2pt;height:.05pt;z-index:-2516582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" stroked="f">
                <v:textbox style="mso-fit-shape-to-text:t" inset="0,0,0,0">
                  <w:txbxContent>
                    <w:p w14:paraId="2A189E73" w14:textId="02E9BABE" w:rsidR="00BA6707" w:rsidRPr="004F4C1A" w:rsidRDefault="00BA6707" w:rsidP="00BA6707">
                      <w:pPr>
                        <w:pStyle w:val="Caption"/>
                        <w:rPr>
                          <w:noProof/>
                          <w:sz w:val="22"/>
                          <w:szCs w:val="22"/>
                        </w:rPr>
                      </w:pPr>
                      <w:r>
                        <w:t xml:space="preserve">Figure </w:t>
                      </w:r>
                      <w:r>
                        <w:fldChar w:fldCharType="begin"/>
                      </w:r>
                      <w:r>
                        <w:instrText>SEQ Figure \* ARABIC</w:instrText>
                      </w:r>
                      <w:r>
                        <w:fldChar w:fldCharType="separate"/>
                      </w:r>
                      <w:r w:rsidR="002C55B9">
                        <w:rPr>
                          <w:noProof/>
                        </w:rPr>
                        <w:t>3</w:t>
                      </w:r>
                      <w:r>
                        <w:fldChar w:fldCharType="end"/>
                      </w:r>
                      <w:r>
                        <w:t xml:space="preserve"> </w:t>
                      </w:r>
                      <w:proofErr w:type="gramStart"/>
                      <w:r>
                        <w:t>-  Sand</w:t>
                      </w:r>
                      <w:proofErr w:type="gramEnd"/>
                      <w:r>
                        <w:t xml:space="preserve"> Casting taken from </w:t>
                      </w:r>
                      <w:sdt>
                        <w:sdtPr>
                          <w:id w:val="-301620933"/>
                          <w:citation/>
                        </w:sdtPr>
                        <w:sdtContent>
                          <w:r>
                            <w:fldChar w:fldCharType="begin"/>
                          </w:r>
                          <w:r>
                            <w:instrText xml:space="preserve"> CITATION Mik10 \l 2057 </w:instrText>
                          </w:r>
                          <w:r>
                            <w:fldChar w:fldCharType="separate"/>
                          </w:r>
                          <w:r w:rsidR="000758EA" w:rsidRPr="000758EA">
                            <w:rPr>
                              <w:noProof/>
                            </w:rPr>
                            <w:t>(Groover, 2010)</w:t>
                          </w:r>
                          <w:r>
                            <w:fldChar w:fldCharType="end"/>
                          </w:r>
                        </w:sdtContent>
                      </w:sdt>
                      <w:r w:rsidR="007E5AD9">
                        <w:t>.</w:t>
                      </w:r>
                    </w:p>
                  </w:txbxContent>
                </v:textbox>
                <w10:wrap type="tight"/>
              </v:shape>
            </w:pict>
          </mc:Fallback>
        </mc:AlternateContent>
      </w:r>
      <w:r>
        <w:rPr>
          <w:noProof/>
        </w:rPr>
        <w:drawing>
          <wp:anchor distT="0" distB="0" distL="114300" distR="114300" simplePos="0" relativeHeight="251658241" behindDoc="1" locked="0" layoutInCell="1" allowOverlap="1" wp14:anchorId="5EE357E3" wp14:editId="657221A0">
            <wp:simplePos x="0" y="0"/>
            <wp:positionH relativeFrom="margin">
              <wp:align>center</wp:align>
            </wp:positionH>
            <wp:positionV relativeFrom="paragraph">
              <wp:posOffset>4128</wp:posOffset>
            </wp:positionV>
            <wp:extent cx="4740051" cy="1889924"/>
            <wp:effectExtent l="0" t="0" r="3810" b="0"/>
            <wp:wrapTight wrapText="bothSides">
              <wp:wrapPolygon edited="0">
                <wp:start x="0" y="0"/>
                <wp:lineTo x="0" y="21339"/>
                <wp:lineTo x="21531" y="21339"/>
                <wp:lineTo x="21531" y="0"/>
                <wp:lineTo x="0" y="0"/>
              </wp:wrapPolygon>
            </wp:wrapTight>
            <wp:docPr id="20895458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545835" name="Picture 2089545835"/>
                    <pic:cNvPicPr/>
                  </pic:nvPicPr>
                  <pic:blipFill>
                    <a:blip r:embed="rId14">
                      <a:extLst>
                        <a:ext uri="{28A0092B-C50C-407E-A947-70E740481C1C}">
                          <a14:useLocalDpi xmlns:a14="http://schemas.microsoft.com/office/drawing/2010/main" val="0"/>
                        </a:ext>
                      </a:extLst>
                    </a:blip>
                    <a:stretch>
                      <a:fillRect/>
                    </a:stretch>
                  </pic:blipFill>
                  <pic:spPr>
                    <a:xfrm>
                      <a:off x="0" y="0"/>
                      <a:ext cx="4740051" cy="1889924"/>
                    </a:xfrm>
                    <a:prstGeom prst="rect">
                      <a:avLst/>
                    </a:prstGeom>
                  </pic:spPr>
                </pic:pic>
              </a:graphicData>
            </a:graphic>
          </wp:anchor>
        </w:drawing>
      </w:r>
    </w:p>
    <w:p w14:paraId="69EB6A02" w14:textId="1222FBEF" w:rsidR="00FF0015" w:rsidRDefault="00FF0015" w:rsidP="00F02665"/>
    <w:p w14:paraId="50DAF42F" w14:textId="0EE9DAB1" w:rsidR="00BD15B0" w:rsidRDefault="00EE4BA1" w:rsidP="00F02665">
      <w:r>
        <w:t xml:space="preserve"> </w:t>
      </w:r>
      <w:r w:rsidR="00DB683A">
        <w:t xml:space="preserve"> </w:t>
      </w:r>
    </w:p>
    <w:p w14:paraId="06837239" w14:textId="77777777" w:rsidR="00F4668D" w:rsidRDefault="00F4668D" w:rsidP="00F02665"/>
    <w:p w14:paraId="515AADDB" w14:textId="77777777" w:rsidR="00F4668D" w:rsidRDefault="00F4668D" w:rsidP="00F02665"/>
    <w:p w14:paraId="26DD9048" w14:textId="77777777" w:rsidR="00F4668D" w:rsidRDefault="00F4668D" w:rsidP="00F02665"/>
    <w:p w14:paraId="7819BF28" w14:textId="77777777" w:rsidR="00F4668D" w:rsidRDefault="00F4668D" w:rsidP="00F02665"/>
    <w:p w14:paraId="10764CA3" w14:textId="77777777" w:rsidR="00F4668D" w:rsidRDefault="00F4668D" w:rsidP="00F02665"/>
    <w:p w14:paraId="3CB8D6B2" w14:textId="34309A1F" w:rsidR="00257951" w:rsidRDefault="00161162" w:rsidP="00F02665">
      <w:r w:rsidRPr="00161162">
        <w:t xml:space="preserve">There are many different types of metal casting but the one outlined in Figure 3 is sand casting this uses sand as the mould below in Figure 4 is a process flow chart for sand casting unlike other methods of metal processing sand casting lends itself well to large workpieces such as engine blocks often grey cast iron or aluminium alloy 319 is used for these as their strength to weight ratio </w:t>
      </w:r>
      <w:sdt>
        <w:sdtPr>
          <w:id w:val="-1507358902"/>
          <w:citation/>
        </w:sdtPr>
        <w:sdtContent>
          <w:r>
            <w:fldChar w:fldCharType="begin"/>
          </w:r>
          <w:r>
            <w:rPr>
              <w:lang w:val="en-US"/>
            </w:rPr>
            <w:instrText xml:space="preserve"> CITATION Goe20 \l 1033 </w:instrText>
          </w:r>
          <w:r>
            <w:fldChar w:fldCharType="separate"/>
          </w:r>
          <w:r w:rsidR="000758EA" w:rsidRPr="000758EA">
            <w:rPr>
              <w:noProof/>
              <w:lang w:val="en-US"/>
            </w:rPr>
            <w:t>(Goenka, 2020)</w:t>
          </w:r>
          <w:r>
            <w:fldChar w:fldCharType="end"/>
          </w:r>
        </w:sdtContent>
      </w:sdt>
      <w:r>
        <w:t>.</w:t>
      </w:r>
    </w:p>
    <w:p w14:paraId="24CB4B89" w14:textId="00E1FEA4" w:rsidR="00257951" w:rsidRDefault="00257951" w:rsidP="00F02665"/>
    <w:p w14:paraId="56EFB1A4" w14:textId="0F455DC4" w:rsidR="00257951" w:rsidRDefault="00454767" w:rsidP="00F02665">
      <w:r>
        <w:rPr>
          <w:noProof/>
        </w:rPr>
        <w:drawing>
          <wp:anchor distT="0" distB="0" distL="114300" distR="114300" simplePos="0" relativeHeight="251658243" behindDoc="1" locked="0" layoutInCell="1" allowOverlap="1" wp14:anchorId="35CAD9F4" wp14:editId="6D88CF44">
            <wp:simplePos x="0" y="0"/>
            <wp:positionH relativeFrom="margin">
              <wp:posOffset>594360</wp:posOffset>
            </wp:positionH>
            <wp:positionV relativeFrom="paragraph">
              <wp:posOffset>0</wp:posOffset>
            </wp:positionV>
            <wp:extent cx="4213860" cy="4233545"/>
            <wp:effectExtent l="0" t="0" r="0" b="0"/>
            <wp:wrapTopAndBottom/>
            <wp:docPr id="75479298"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79298" name="Picture 1" descr="A diagram of a proces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13860" cy="4233545"/>
                    </a:xfrm>
                    <a:prstGeom prst="rect">
                      <a:avLst/>
                    </a:prstGeom>
                  </pic:spPr>
                </pic:pic>
              </a:graphicData>
            </a:graphic>
            <wp14:sizeRelH relativeFrom="margin">
              <wp14:pctWidth>0</wp14:pctWidth>
            </wp14:sizeRelH>
            <wp14:sizeRelV relativeFrom="margin">
              <wp14:pctHeight>0</wp14:pctHeight>
            </wp14:sizeRelV>
          </wp:anchor>
        </w:drawing>
      </w:r>
      <w:r w:rsidR="00161162">
        <w:rPr>
          <w:noProof/>
        </w:rPr>
        <mc:AlternateContent>
          <mc:Choice Requires="wps">
            <w:drawing>
              <wp:anchor distT="0" distB="0" distL="114300" distR="114300" simplePos="0" relativeHeight="251658244" behindDoc="1" locked="0" layoutInCell="1" allowOverlap="1" wp14:anchorId="36C8ECA8" wp14:editId="63B76D7D">
                <wp:simplePos x="0" y="0"/>
                <wp:positionH relativeFrom="column">
                  <wp:posOffset>1257300</wp:posOffset>
                </wp:positionH>
                <wp:positionV relativeFrom="paragraph">
                  <wp:posOffset>2522220</wp:posOffset>
                </wp:positionV>
                <wp:extent cx="1181100" cy="635"/>
                <wp:effectExtent l="0" t="0" r="0" b="6985"/>
                <wp:wrapTight wrapText="bothSides">
                  <wp:wrapPolygon edited="0">
                    <wp:start x="0" y="0"/>
                    <wp:lineTo x="0" y="21122"/>
                    <wp:lineTo x="21252" y="21122"/>
                    <wp:lineTo x="21252" y="0"/>
                    <wp:lineTo x="0" y="0"/>
                  </wp:wrapPolygon>
                </wp:wrapTight>
                <wp:docPr id="1983013693" name="Text Box 1"/>
                <wp:cNvGraphicFramePr/>
                <a:graphic xmlns:a="http://schemas.openxmlformats.org/drawingml/2006/main">
                  <a:graphicData uri="http://schemas.microsoft.com/office/word/2010/wordprocessingShape">
                    <wps:wsp>
                      <wps:cNvSpPr txBox="1"/>
                      <wps:spPr>
                        <a:xfrm>
                          <a:off x="0" y="0"/>
                          <a:ext cx="1181100" cy="635"/>
                        </a:xfrm>
                        <a:prstGeom prst="rect">
                          <a:avLst/>
                        </a:prstGeom>
                        <a:solidFill>
                          <a:prstClr val="white"/>
                        </a:solidFill>
                        <a:ln>
                          <a:noFill/>
                        </a:ln>
                      </wps:spPr>
                      <wps:txbx>
                        <w:txbxContent>
                          <w:p w14:paraId="0FF65998" w14:textId="799A8B3B" w:rsidR="004E793C" w:rsidRPr="00320E4D" w:rsidRDefault="004E793C" w:rsidP="00386558">
                            <w:pPr>
                              <w:pStyle w:val="Caption"/>
                              <w:jc w:val="center"/>
                              <w:rPr>
                                <w:noProof/>
                              </w:rPr>
                            </w:pPr>
                            <w:r>
                              <w:t xml:space="preserve">Figure </w:t>
                            </w:r>
                            <w:r>
                              <w:fldChar w:fldCharType="begin"/>
                            </w:r>
                            <w:r>
                              <w:instrText>SEQ Figure \* ARABIC</w:instrText>
                            </w:r>
                            <w:r>
                              <w:fldChar w:fldCharType="separate"/>
                            </w:r>
                            <w:r w:rsidR="002C55B9">
                              <w:rPr>
                                <w:noProof/>
                              </w:rPr>
                              <w:t>4</w:t>
                            </w:r>
                            <w:r>
                              <w:fldChar w:fldCharType="end"/>
                            </w:r>
                            <w:r>
                              <w:t xml:space="preserve"> - Process Flow Diagram for sand casting taken from</w:t>
                            </w:r>
                            <w:r w:rsidR="009F059F">
                              <w:t xml:space="preserve"> </w:t>
                            </w:r>
                            <w:sdt>
                              <w:sdtPr>
                                <w:id w:val="1847051949"/>
                                <w:citation/>
                              </w:sdtPr>
                              <w:sdtContent>
                                <w:r w:rsidR="009F059F">
                                  <w:fldChar w:fldCharType="begin"/>
                                </w:r>
                                <w:r w:rsidR="009F059F">
                                  <w:instrText xml:space="preserve"> CITATION Rao07 \l 2057 </w:instrText>
                                </w:r>
                                <w:r w:rsidR="009F059F">
                                  <w:fldChar w:fldCharType="separate"/>
                                </w:r>
                                <w:r w:rsidR="000758EA" w:rsidRPr="000758EA">
                                  <w:rPr>
                                    <w:noProof/>
                                  </w:rPr>
                                  <w:t>(Rao, 2007)</w:t>
                                </w:r>
                                <w:r w:rsidR="009F059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C8ECA8" id="_x0000_s1027" type="#_x0000_t202" style="position:absolute;margin-left:99pt;margin-top:198.6pt;width:93pt;height:.05pt;z-index:-2516582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" stroked="f">
                <v:textbox style="mso-fit-shape-to-text:t" inset="0,0,0,0">
                  <w:txbxContent>
                    <w:p w14:paraId="0FF65998" w14:textId="799A8B3B" w:rsidR="004E793C" w:rsidRPr="00320E4D" w:rsidRDefault="004E793C" w:rsidP="00386558">
                      <w:pPr>
                        <w:pStyle w:val="Caption"/>
                        <w:jc w:val="center"/>
                        <w:rPr>
                          <w:noProof/>
                        </w:rPr>
                      </w:pPr>
                      <w:r>
                        <w:t xml:space="preserve">Figure </w:t>
                      </w:r>
                      <w:r>
                        <w:fldChar w:fldCharType="begin"/>
                      </w:r>
                      <w:r>
                        <w:instrText>SEQ Figure \* ARABIC</w:instrText>
                      </w:r>
                      <w:r>
                        <w:fldChar w:fldCharType="separate"/>
                      </w:r>
                      <w:r w:rsidR="002C55B9">
                        <w:rPr>
                          <w:noProof/>
                        </w:rPr>
                        <w:t>4</w:t>
                      </w:r>
                      <w:r>
                        <w:fldChar w:fldCharType="end"/>
                      </w:r>
                      <w:r>
                        <w:t xml:space="preserve"> - Process Flow Diagram for sand casting taken from</w:t>
                      </w:r>
                      <w:r w:rsidR="009F059F">
                        <w:t xml:space="preserve"> </w:t>
                      </w:r>
                      <w:sdt>
                        <w:sdtPr>
                          <w:id w:val="1847051949"/>
                          <w:citation/>
                        </w:sdtPr>
                        <w:sdtContent>
                          <w:r w:rsidR="009F059F">
                            <w:fldChar w:fldCharType="begin"/>
                          </w:r>
                          <w:r w:rsidR="009F059F">
                            <w:instrText xml:space="preserve"> CITATION Rao07 \l 2057 </w:instrText>
                          </w:r>
                          <w:r w:rsidR="009F059F">
                            <w:fldChar w:fldCharType="separate"/>
                          </w:r>
                          <w:r w:rsidR="000758EA" w:rsidRPr="000758EA">
                            <w:rPr>
                              <w:noProof/>
                            </w:rPr>
                            <w:t>(Rao, 2007)</w:t>
                          </w:r>
                          <w:r w:rsidR="009F059F">
                            <w:fldChar w:fldCharType="end"/>
                          </w:r>
                        </w:sdtContent>
                      </w:sdt>
                    </w:p>
                  </w:txbxContent>
                </v:textbox>
                <w10:wrap type="tight"/>
              </v:shape>
            </w:pict>
          </mc:Fallback>
        </mc:AlternateContent>
      </w:r>
    </w:p>
    <w:p w14:paraId="55660AE2" w14:textId="13508585" w:rsidR="00AC1C7D" w:rsidRDefault="00954CC3" w:rsidP="00AC1C7D">
      <w:r w:rsidRPr="00954CC3">
        <w:t xml:space="preserve">Casting as a process lends itself well to both small lot production or </w:t>
      </w:r>
      <w:proofErr w:type="gramStart"/>
      <w:r w:rsidRPr="00954CC3">
        <w:t>large scale</w:t>
      </w:r>
      <w:proofErr w:type="gramEnd"/>
      <w:r w:rsidRPr="00954CC3">
        <w:t xml:space="preserve"> production via automation of the pouring process this differentiates it from other processes as it can adapt to the requirements of specific jobs or projects. Additionally, if a suitable base material is selected a wide range of beneficial mechanical properties are found in the end cast product these include but are not limited to superior corrosion resistance, as well as improved heat resistance and overall strength of the part achieved via sand casting. The ultimate drawback of casting metal forming is its high energy consumption compared to other processes typically 2000KWH of energy is required to produce just 1 tonne of finished castings this high consumption is due to the requirements for the metal to be in a molten state before pouring. Additionally Metal casing is more labour-intensive compared to other processes such as rolling</w:t>
      </w:r>
      <w:r>
        <w:t xml:space="preserve"> </w:t>
      </w:r>
      <w:sdt>
        <w:sdtPr>
          <w:id w:val="-2092766844"/>
          <w:citation/>
        </w:sdtPr>
        <w:sdtContent>
          <w:r>
            <w:fldChar w:fldCharType="begin"/>
          </w:r>
          <w:r>
            <w:rPr>
              <w:lang w:val="en-US"/>
            </w:rPr>
            <w:instrText xml:space="preserve"> CITATION Rao07 \l 1033 </w:instrText>
          </w:r>
          <w:r>
            <w:fldChar w:fldCharType="separate"/>
          </w:r>
          <w:r w:rsidR="000758EA" w:rsidRPr="000758EA">
            <w:rPr>
              <w:noProof/>
              <w:lang w:val="en-US"/>
            </w:rPr>
            <w:t>(Rao, 2007)</w:t>
          </w:r>
          <w:r>
            <w:fldChar w:fldCharType="end"/>
          </w:r>
        </w:sdtContent>
      </w:sdt>
      <w:r w:rsidRPr="00954CC3">
        <w:t>.</w:t>
      </w:r>
    </w:p>
    <w:p w14:paraId="33024AD2" w14:textId="00CB47E0" w:rsidR="00E6576F" w:rsidRDefault="00781DFB" w:rsidP="00D6189A">
      <w:r w:rsidRPr="00781DFB">
        <w:t xml:space="preserve">However, to get those additional beneficial mechanical special attention has to be paid to a section within Figure 4 the section about fetting, finishing &amp; heat treatment sometimes known as solidification typically when castings are poured into the mould the molten material that makes contact with the mould organises into random arrangements of grain structures as it rapidly cools to the surface temperature of the mould, once this ‘skin’ is formed the casting begins to change its grains structure and changes to dendritic growth patterns these form long tree branch like grain structures (Groover, 2010). These grains can be detrimental to specific desirable material properties mentioned above and can increase defects such as suboptimal strength, lower corrosion resistance and hot cracking (Glicksman, 1989). Studies conducted on Aluminium Alloy 6063 found that changing the configuration to bottom gating to create a nice transition of molten material into the sand casting mould and increasing the pouring temperature of said molten material saw an increase in grain elongation and a reduction in secondary dendritic arm additionally it was found that the UTS of the aluminium alloy was upward of 170 MPa on test pieces </w:t>
      </w:r>
      <w:sdt>
        <w:sdtPr>
          <w:id w:val="-1305156775"/>
          <w:citation/>
        </w:sdtPr>
        <w:sdtContent>
          <w:r w:rsidR="00D66AAB">
            <w:fldChar w:fldCharType="begin"/>
          </w:r>
          <w:r w:rsidR="00D66AAB">
            <w:rPr>
              <w:lang w:val="en-US"/>
            </w:rPr>
            <w:instrText xml:space="preserve"> CITATION Raz20 \l 1033 </w:instrText>
          </w:r>
          <w:r w:rsidR="00D66AAB">
            <w:fldChar w:fldCharType="separate"/>
          </w:r>
          <w:r w:rsidR="000758EA" w:rsidRPr="000758EA">
            <w:rPr>
              <w:noProof/>
              <w:lang w:val="en-US"/>
            </w:rPr>
            <w:t>(Raza, 2020)</w:t>
          </w:r>
          <w:r w:rsidR="00D66AAB">
            <w:fldChar w:fldCharType="end"/>
          </w:r>
        </w:sdtContent>
      </w:sdt>
      <w:r w:rsidR="00D66AAB">
        <w:t>.</w:t>
      </w:r>
    </w:p>
    <w:p w14:paraId="1A751AEE" w14:textId="15586B14" w:rsidR="007E12F4" w:rsidRPr="007E12F4" w:rsidRDefault="00C76648" w:rsidP="007E12F4">
      <w:pPr>
        <w:pStyle w:val="Heading1"/>
        <w:rPr>
          <w:color w:val="auto"/>
        </w:rPr>
      </w:pPr>
      <w:bookmarkStart w:id="5" w:name="_Toc1428685773"/>
      <w:r w:rsidRPr="3D2D813C">
        <w:rPr>
          <w:color w:val="auto"/>
        </w:rPr>
        <w:t>Miscellaneous</w:t>
      </w:r>
      <w:bookmarkEnd w:id="5"/>
      <w:r w:rsidRPr="3D2D813C">
        <w:rPr>
          <w:color w:val="auto"/>
        </w:rPr>
        <w:t xml:space="preserve"> </w:t>
      </w:r>
      <w:r w:rsidR="00C27C97" w:rsidRPr="3D2D813C">
        <w:rPr>
          <w:color w:val="auto"/>
        </w:rPr>
        <w:t xml:space="preserve"> </w:t>
      </w:r>
    </w:p>
    <w:p w14:paraId="03F0ABB1" w14:textId="52269C69" w:rsidR="008D1912" w:rsidRDefault="008D1912" w:rsidP="008D1912">
      <w:pPr>
        <w:pStyle w:val="Heading2"/>
        <w:rPr>
          <w:color w:val="auto"/>
        </w:rPr>
      </w:pPr>
      <w:bookmarkStart w:id="6" w:name="_Toc1881718948"/>
      <w:r w:rsidRPr="3D2D813C">
        <w:rPr>
          <w:color w:val="auto"/>
        </w:rPr>
        <w:t>Welding</w:t>
      </w:r>
      <w:bookmarkEnd w:id="6"/>
      <w:r w:rsidRPr="3D2D813C">
        <w:rPr>
          <w:color w:val="auto"/>
        </w:rPr>
        <w:t xml:space="preserve"> </w:t>
      </w:r>
    </w:p>
    <w:p w14:paraId="38CDFDBC" w14:textId="6014F325" w:rsidR="002C55B9" w:rsidRDefault="001F4D75" w:rsidP="0062329A">
      <w:r>
        <w:rPr>
          <w:noProof/>
        </w:rPr>
        <w:drawing>
          <wp:anchor distT="0" distB="0" distL="114300" distR="114300" simplePos="0" relativeHeight="251658245" behindDoc="0" locked="0" layoutInCell="1" allowOverlap="1" wp14:anchorId="15F44288" wp14:editId="6015A1EF">
            <wp:simplePos x="0" y="0"/>
            <wp:positionH relativeFrom="margin">
              <wp:posOffset>1036320</wp:posOffset>
            </wp:positionH>
            <wp:positionV relativeFrom="paragraph">
              <wp:posOffset>2407285</wp:posOffset>
            </wp:positionV>
            <wp:extent cx="3528060" cy="5019040"/>
            <wp:effectExtent l="0" t="0" r="0" b="0"/>
            <wp:wrapTopAndBottom/>
            <wp:docPr id="1868952062" name="Picture 1" descr="Welding processes flow chart at PW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ding processes flow chart at PWI.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28060" cy="5019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053E" w:rsidRPr="00A2053E">
        <w:t xml:space="preserve">Welding is the process of taking two parts such as rolled plate and or cast parts heating the base material and adding the addition of a filler material to form a molten pool of metal that cools to form a permanent joint between them. Although there are many different types the one mentioned above is typical of fusion welding using an electric arc </w:t>
      </w:r>
      <w:sdt>
        <w:sdtPr>
          <w:id w:val="1742902549"/>
          <w:citation/>
        </w:sdtPr>
        <w:sdtContent>
          <w:r w:rsidR="00D61C5C">
            <w:fldChar w:fldCharType="begin"/>
          </w:r>
          <w:r w:rsidR="00D61C5C">
            <w:rPr>
              <w:lang w:val="en-US"/>
            </w:rPr>
            <w:instrText xml:space="preserve"> CITATION Mik10 \l 1033 </w:instrText>
          </w:r>
          <w:r w:rsidR="00D61C5C">
            <w:fldChar w:fldCharType="separate"/>
          </w:r>
          <w:r w:rsidR="000758EA" w:rsidRPr="000758EA">
            <w:rPr>
              <w:noProof/>
              <w:lang w:val="en-US"/>
            </w:rPr>
            <w:t>(Groover, 2010)</w:t>
          </w:r>
          <w:r w:rsidR="00D61C5C">
            <w:fldChar w:fldCharType="end"/>
          </w:r>
        </w:sdtContent>
      </w:sdt>
      <w:r w:rsidR="00F46E47">
        <w:t>.</w:t>
      </w:r>
      <w:r w:rsidR="00A2053E" w:rsidRPr="00A2053E">
        <w:t xml:space="preserve"> This uses immense heat </w:t>
      </w:r>
      <w:r w:rsidR="00F46E47">
        <w:t>(typically around</w:t>
      </w:r>
      <w:r w:rsidR="00F70AE9">
        <w:t xml:space="preserve"> 3600</w:t>
      </w:r>
      <w:r w:rsidR="005D5118">
        <w:rPr>
          <w:rFonts w:cstheme="minorHAnsi"/>
        </w:rPr>
        <w:t>ᵒ</w:t>
      </w:r>
      <w:r w:rsidR="00AD4D96">
        <w:rPr>
          <w:rFonts w:cstheme="minorHAnsi"/>
        </w:rPr>
        <w:t>C</w:t>
      </w:r>
      <w:r w:rsidR="005D5118">
        <w:rPr>
          <w:rFonts w:cstheme="minorHAnsi"/>
        </w:rPr>
        <w:t xml:space="preserve"> &amp; 3900ᵒ</w:t>
      </w:r>
      <w:r w:rsidR="00AD4D96">
        <w:rPr>
          <w:rFonts w:cstheme="minorHAnsi"/>
        </w:rPr>
        <w:t>C</w:t>
      </w:r>
      <w:r w:rsidR="005D5118">
        <w:rPr>
          <w:rFonts w:cstheme="minorHAnsi"/>
        </w:rPr>
        <w:t>)</w:t>
      </w:r>
      <w:r w:rsidR="00F46E47">
        <w:t xml:space="preserve"> </w:t>
      </w:r>
      <w:r w:rsidR="00A2053E" w:rsidRPr="00A2053E">
        <w:t>created by producing a close loop circuit between the base material and electrode, thus creating the electric arc as the high voltage tries to bridge the gap between the electrode and base material in the newly formed circuit. There are many categories and subcategories for fusion electric arc welding such as SMAW (shield metal arc welding), (TIG (tungsten inert gas), MIG (metal inert gas) which SMAW &amp; Tig are both manual processing requiring a ‘welder’ to control wire speed &amp; deposition rates, MIG is a mechanised process using a wire feeder to control wire speed and metal deposition</w:t>
      </w:r>
      <w:r w:rsidR="003C2965">
        <w:t xml:space="preserve"> </w:t>
      </w:r>
      <w:sdt>
        <w:sdtPr>
          <w:id w:val="-1110662810"/>
          <w:citation/>
        </w:sdtPr>
        <w:sdtContent>
          <w:r w:rsidR="00DB0DE9">
            <w:fldChar w:fldCharType="begin"/>
          </w:r>
          <w:r w:rsidR="00DB0DE9">
            <w:rPr>
              <w:lang w:val="en-US"/>
            </w:rPr>
            <w:instrText xml:space="preserve"> CITATION Sin21 \l 1033 </w:instrText>
          </w:r>
          <w:r w:rsidR="00DB0DE9">
            <w:fldChar w:fldCharType="separate"/>
          </w:r>
          <w:r w:rsidR="000758EA" w:rsidRPr="000758EA">
            <w:rPr>
              <w:noProof/>
              <w:lang w:val="en-US"/>
            </w:rPr>
            <w:t>(Singh, 2021)</w:t>
          </w:r>
          <w:r w:rsidR="00DB0DE9">
            <w:fldChar w:fldCharType="end"/>
          </w:r>
        </w:sdtContent>
      </w:sdt>
      <w:r w:rsidR="0029658E">
        <w:t>.</w:t>
      </w:r>
      <w:r w:rsidR="006A0D48">
        <w:t xml:space="preserve"> </w:t>
      </w:r>
      <w:r w:rsidR="00481335">
        <w:t xml:space="preserve">These different parameters are often set through what is known as Weld Procedure Specification More commonly referred to as </w:t>
      </w:r>
      <w:r w:rsidR="00041132">
        <w:t xml:space="preserve">WPS as seen in figure </w:t>
      </w:r>
      <w:r w:rsidR="00A027E6">
        <w:t>6</w:t>
      </w:r>
      <w:r w:rsidR="00041132">
        <w:t xml:space="preserve">. </w:t>
      </w:r>
    </w:p>
    <w:p w14:paraId="0005E788" w14:textId="71CE40F4" w:rsidR="002C55B9" w:rsidRDefault="002C55B9" w:rsidP="0062329A">
      <w:r>
        <w:rPr>
          <w:noProof/>
        </w:rPr>
        <mc:AlternateContent>
          <mc:Choice Requires="wps">
            <w:drawing>
              <wp:anchor distT="0" distB="0" distL="114300" distR="114300" simplePos="0" relativeHeight="251658246" behindDoc="0" locked="0" layoutInCell="1" allowOverlap="1" wp14:anchorId="569380CD" wp14:editId="2339EC50">
                <wp:simplePos x="0" y="0"/>
                <wp:positionH relativeFrom="column">
                  <wp:posOffset>373380</wp:posOffset>
                </wp:positionH>
                <wp:positionV relativeFrom="paragraph">
                  <wp:posOffset>2560320</wp:posOffset>
                </wp:positionV>
                <wp:extent cx="1417320" cy="662940"/>
                <wp:effectExtent l="0" t="0" r="0" b="3810"/>
                <wp:wrapTopAndBottom/>
                <wp:docPr id="119553309" name="Text Box 1"/>
                <wp:cNvGraphicFramePr/>
                <a:graphic xmlns:a="http://schemas.openxmlformats.org/drawingml/2006/main">
                  <a:graphicData uri="http://schemas.microsoft.com/office/word/2010/wordprocessingShape">
                    <wps:wsp>
                      <wps:cNvSpPr txBox="1"/>
                      <wps:spPr>
                        <a:xfrm>
                          <a:off x="0" y="0"/>
                          <a:ext cx="1417320" cy="662940"/>
                        </a:xfrm>
                        <a:prstGeom prst="rect">
                          <a:avLst/>
                        </a:prstGeom>
                        <a:solidFill>
                          <a:prstClr val="white"/>
                        </a:solidFill>
                        <a:ln>
                          <a:noFill/>
                        </a:ln>
                      </wps:spPr>
                      <wps:txbx>
                        <w:txbxContent>
                          <w:p w14:paraId="034E9575" w14:textId="7CF41B56" w:rsidR="002D525C" w:rsidRPr="00675ED8" w:rsidRDefault="002D525C" w:rsidP="002D525C">
                            <w:pPr>
                              <w:pStyle w:val="Caption"/>
                              <w:rPr>
                                <w:noProof/>
                              </w:rPr>
                            </w:pPr>
                            <w:r>
                              <w:t xml:space="preserve">Figure </w:t>
                            </w:r>
                            <w:r w:rsidR="00675A96">
                              <w:t>5</w:t>
                            </w:r>
                            <w:r>
                              <w:t xml:space="preserve"> - Process Flow Diagram for fusion arc welding - Taken from</w:t>
                            </w:r>
                            <w:sdt>
                              <w:sdtPr>
                                <w:id w:val="1826242607"/>
                                <w:citation/>
                              </w:sdtPr>
                              <w:sdtContent>
                                <w:r>
                                  <w:fldChar w:fldCharType="begin"/>
                                </w:r>
                                <w:r>
                                  <w:rPr>
                                    <w:lang w:val="en-US"/>
                                  </w:rPr>
                                  <w:instrText xml:space="preserve"> CITATION You14 \l 1033 </w:instrText>
                                </w:r>
                                <w:r>
                                  <w:fldChar w:fldCharType="separate"/>
                                </w:r>
                                <w:r w:rsidR="000758EA">
                                  <w:rPr>
                                    <w:noProof/>
                                    <w:lang w:val="en-US"/>
                                  </w:rPr>
                                  <w:t xml:space="preserve"> </w:t>
                                </w:r>
                                <w:r w:rsidR="000758EA" w:rsidRPr="000758EA">
                                  <w:rPr>
                                    <w:noProof/>
                                    <w:lang w:val="en-US"/>
                                  </w:rPr>
                                  <w:t>(Yousaf, 2014)</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380CD" id="_x0000_s1028" type="#_x0000_t202" style="position:absolute;margin-left:29.4pt;margin-top:201.6pt;width:111.6pt;height:52.2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" stroked="f">
                <v:textbox inset="0,0,0,0">
                  <w:txbxContent>
                    <w:p w14:paraId="034E9575" w14:textId="7CF41B56" w:rsidR="002D525C" w:rsidRPr="00675ED8" w:rsidRDefault="002D525C" w:rsidP="002D525C">
                      <w:pPr>
                        <w:pStyle w:val="Caption"/>
                        <w:rPr>
                          <w:noProof/>
                        </w:rPr>
                      </w:pPr>
                      <w:r>
                        <w:t xml:space="preserve">Figure </w:t>
                      </w:r>
                      <w:r w:rsidR="00675A96">
                        <w:t>5</w:t>
                      </w:r>
                      <w:r>
                        <w:t xml:space="preserve"> - Process Flow Diagram for fusion arc welding - Taken from</w:t>
                      </w:r>
                      <w:sdt>
                        <w:sdtPr>
                          <w:id w:val="1826242607"/>
                          <w:citation/>
                        </w:sdtPr>
                        <w:sdtContent>
                          <w:r>
                            <w:fldChar w:fldCharType="begin"/>
                          </w:r>
                          <w:r>
                            <w:rPr>
                              <w:lang w:val="en-US"/>
                            </w:rPr>
                            <w:instrText xml:space="preserve"> CITATION You14 \l 1033 </w:instrText>
                          </w:r>
                          <w:r>
                            <w:fldChar w:fldCharType="separate"/>
                          </w:r>
                          <w:r w:rsidR="000758EA">
                            <w:rPr>
                              <w:noProof/>
                              <w:lang w:val="en-US"/>
                            </w:rPr>
                            <w:t xml:space="preserve"> </w:t>
                          </w:r>
                          <w:r w:rsidR="000758EA" w:rsidRPr="000758EA">
                            <w:rPr>
                              <w:noProof/>
                              <w:lang w:val="en-US"/>
                            </w:rPr>
                            <w:t>(Yousaf, 2014)</w:t>
                          </w:r>
                          <w:r>
                            <w:fldChar w:fldCharType="end"/>
                          </w:r>
                        </w:sdtContent>
                      </w:sdt>
                      <w:r>
                        <w:t>.</w:t>
                      </w:r>
                    </w:p>
                  </w:txbxContent>
                </v:textbox>
                <w10:wrap type="topAndBottom"/>
              </v:shape>
            </w:pict>
          </mc:Fallback>
        </mc:AlternateContent>
      </w:r>
    </w:p>
    <w:p w14:paraId="150B38CD" w14:textId="7159A5F4" w:rsidR="002C55B9" w:rsidRDefault="002C55B9" w:rsidP="0062329A"/>
    <w:p w14:paraId="144BE198" w14:textId="362EFDB4" w:rsidR="00675A96" w:rsidRDefault="001F4D75" w:rsidP="0062329A">
      <w:pPr>
        <w:rPr>
          <w:noProof/>
        </w:rPr>
      </w:pPr>
      <w:r>
        <w:rPr>
          <w:noProof/>
        </w:rPr>
        <w:drawing>
          <wp:anchor distT="0" distB="0" distL="114300" distR="114300" simplePos="0" relativeHeight="251658247" behindDoc="0" locked="0" layoutInCell="1" allowOverlap="1" wp14:anchorId="462BA50C" wp14:editId="4F3125B8">
            <wp:simplePos x="0" y="0"/>
            <wp:positionH relativeFrom="margin">
              <wp:posOffset>928370</wp:posOffset>
            </wp:positionH>
            <wp:positionV relativeFrom="paragraph">
              <wp:posOffset>201930</wp:posOffset>
            </wp:positionV>
            <wp:extent cx="3749040" cy="2896235"/>
            <wp:effectExtent l="0" t="0" r="3810" b="0"/>
            <wp:wrapTopAndBottom/>
            <wp:docPr id="1789424320" name="Picture 2" descr="Diagram of a weld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424320" name="Picture 2" descr="Diagram of a welding proces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49040" cy="2896235"/>
                    </a:xfrm>
                    <a:prstGeom prst="rect">
                      <a:avLst/>
                    </a:prstGeom>
                  </pic:spPr>
                </pic:pic>
              </a:graphicData>
            </a:graphic>
            <wp14:sizeRelH relativeFrom="margin">
              <wp14:pctWidth>0</wp14:pctWidth>
            </wp14:sizeRelH>
            <wp14:sizeRelV relativeFrom="margin">
              <wp14:pctHeight>0</wp14:pctHeight>
            </wp14:sizeRelV>
          </wp:anchor>
        </w:drawing>
      </w:r>
      <w:r w:rsidRPr="00A2053E">
        <w:t xml:space="preserve">The most common of these is SMAW or ‘stick’ welding seen in Figure </w:t>
      </w:r>
      <w:r>
        <w:t>6</w:t>
      </w:r>
      <w:r w:rsidRPr="003C2965">
        <w:t xml:space="preserve"> </w:t>
      </w:r>
      <w:sdt>
        <w:sdtPr>
          <w:id w:val="1841883936"/>
          <w:citation/>
        </w:sdtPr>
        <w:sdtContent>
          <w:r>
            <w:fldChar w:fldCharType="begin"/>
          </w:r>
          <w:r>
            <w:rPr>
              <w:lang w:val="en-US"/>
            </w:rPr>
            <w:instrText xml:space="preserve"> CITATION Phi16 \l 1033 </w:instrText>
          </w:r>
          <w:r>
            <w:fldChar w:fldCharType="separate"/>
          </w:r>
          <w:r w:rsidR="000758EA" w:rsidRPr="000758EA">
            <w:rPr>
              <w:noProof/>
              <w:lang w:val="en-US"/>
            </w:rPr>
            <w:t>(Phillips, 2016)</w:t>
          </w:r>
          <w:r>
            <w:fldChar w:fldCharType="end"/>
          </w:r>
        </w:sdtContent>
      </w:sdt>
      <w:r>
        <w:t xml:space="preserve">. </w:t>
      </w:r>
      <w:r w:rsidR="00675A96">
        <w:rPr>
          <w:noProof/>
        </w:rPr>
        <mc:AlternateContent>
          <mc:Choice Requires="wps">
            <w:drawing>
              <wp:anchor distT="0" distB="0" distL="114300" distR="114300" simplePos="0" relativeHeight="251658248" behindDoc="0" locked="0" layoutInCell="1" allowOverlap="1" wp14:anchorId="173B66FA" wp14:editId="3745F5E9">
                <wp:simplePos x="0" y="0"/>
                <wp:positionH relativeFrom="margin">
                  <wp:posOffset>1080770</wp:posOffset>
                </wp:positionH>
                <wp:positionV relativeFrom="paragraph">
                  <wp:posOffset>2887980</wp:posOffset>
                </wp:positionV>
                <wp:extent cx="3749040" cy="635"/>
                <wp:effectExtent l="0" t="0" r="3810" b="0"/>
                <wp:wrapTopAndBottom/>
                <wp:docPr id="320516684" name="Text Box 1"/>
                <wp:cNvGraphicFramePr/>
                <a:graphic xmlns:a="http://schemas.openxmlformats.org/drawingml/2006/main">
                  <a:graphicData uri="http://schemas.microsoft.com/office/word/2010/wordprocessingShape">
                    <wps:wsp>
                      <wps:cNvSpPr txBox="1"/>
                      <wps:spPr>
                        <a:xfrm>
                          <a:off x="0" y="0"/>
                          <a:ext cx="3749040" cy="635"/>
                        </a:xfrm>
                        <a:prstGeom prst="rect">
                          <a:avLst/>
                        </a:prstGeom>
                        <a:solidFill>
                          <a:prstClr val="white"/>
                        </a:solidFill>
                        <a:ln>
                          <a:noFill/>
                        </a:ln>
                      </wps:spPr>
                      <wps:txbx>
                        <w:txbxContent>
                          <w:p w14:paraId="5848116C" w14:textId="3990685A" w:rsidR="002C55B9" w:rsidRPr="009C611A" w:rsidRDefault="002C55B9" w:rsidP="002C55B9">
                            <w:pPr>
                              <w:pStyle w:val="Caption"/>
                              <w:rPr>
                                <w:noProof/>
                              </w:rPr>
                            </w:pPr>
                            <w:r>
                              <w:t xml:space="preserve">Figure </w:t>
                            </w:r>
                            <w:r w:rsidR="00675A96">
                              <w:t>6</w:t>
                            </w:r>
                            <w:r>
                              <w:t xml:space="preserve"> - SMAW Welding process - Taken from</w:t>
                            </w:r>
                            <w:sdt>
                              <w:sdtPr>
                                <w:id w:val="-1643497204"/>
                                <w:citation/>
                              </w:sdtPr>
                              <w:sdtContent>
                                <w:r>
                                  <w:fldChar w:fldCharType="begin"/>
                                </w:r>
                                <w:r>
                                  <w:rPr>
                                    <w:lang w:val="en-US"/>
                                  </w:rPr>
                                  <w:instrText xml:space="preserve"> CITATION Sin08 \l 1033 </w:instrText>
                                </w:r>
                                <w:r>
                                  <w:fldChar w:fldCharType="separate"/>
                                </w:r>
                                <w:r w:rsidR="000758EA">
                                  <w:rPr>
                                    <w:noProof/>
                                    <w:lang w:val="en-US"/>
                                  </w:rPr>
                                  <w:t xml:space="preserve"> </w:t>
                                </w:r>
                                <w:r w:rsidR="000758EA" w:rsidRPr="000758EA">
                                  <w:rPr>
                                    <w:noProof/>
                                    <w:lang w:val="en-US"/>
                                  </w:rPr>
                                  <w:t>(Singh Sidhu, 2008)</w:t>
                                </w:r>
                                <w:r>
                                  <w:fldChar w:fldCharType="end"/>
                                </w:r>
                              </w:sdtContent>
                            </w:sdt>
                            <w:r w:rsidR="00675A96">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3B66FA" id="_x0000_s1029" type="#_x0000_t202" style="position:absolute;margin-left:85.1pt;margin-top:227.4pt;width:295.2pt;height:.05pt;z-index:2516582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" stroked="f">
                <v:textbox style="mso-fit-shape-to-text:t" inset="0,0,0,0">
                  <w:txbxContent>
                    <w:p w14:paraId="5848116C" w14:textId="3990685A" w:rsidR="002C55B9" w:rsidRPr="009C611A" w:rsidRDefault="002C55B9" w:rsidP="002C55B9">
                      <w:pPr>
                        <w:pStyle w:val="Caption"/>
                        <w:rPr>
                          <w:noProof/>
                        </w:rPr>
                      </w:pPr>
                      <w:r>
                        <w:t xml:space="preserve">Figure </w:t>
                      </w:r>
                      <w:r w:rsidR="00675A96">
                        <w:t>6</w:t>
                      </w:r>
                      <w:r>
                        <w:t xml:space="preserve"> - SMAW Welding process - Taken from</w:t>
                      </w:r>
                      <w:sdt>
                        <w:sdtPr>
                          <w:id w:val="-1643497204"/>
                          <w:citation/>
                        </w:sdtPr>
                        <w:sdtContent>
                          <w:r>
                            <w:fldChar w:fldCharType="begin"/>
                          </w:r>
                          <w:r>
                            <w:rPr>
                              <w:lang w:val="en-US"/>
                            </w:rPr>
                            <w:instrText xml:space="preserve"> CITATION Sin08 \l 1033 </w:instrText>
                          </w:r>
                          <w:r>
                            <w:fldChar w:fldCharType="separate"/>
                          </w:r>
                          <w:r w:rsidR="000758EA">
                            <w:rPr>
                              <w:noProof/>
                              <w:lang w:val="en-US"/>
                            </w:rPr>
                            <w:t xml:space="preserve"> </w:t>
                          </w:r>
                          <w:r w:rsidR="000758EA" w:rsidRPr="000758EA">
                            <w:rPr>
                              <w:noProof/>
                              <w:lang w:val="en-US"/>
                            </w:rPr>
                            <w:t>(Singh Sidhu, 2008)</w:t>
                          </w:r>
                          <w:r>
                            <w:fldChar w:fldCharType="end"/>
                          </w:r>
                        </w:sdtContent>
                      </w:sdt>
                      <w:r w:rsidR="00675A96">
                        <w:t>.</w:t>
                      </w:r>
                    </w:p>
                  </w:txbxContent>
                </v:textbox>
                <w10:wrap type="topAndBottom" anchorx="margin"/>
              </v:shape>
            </w:pict>
          </mc:Fallback>
        </mc:AlternateContent>
      </w:r>
    </w:p>
    <w:p w14:paraId="668B54BE" w14:textId="6D4B6D00" w:rsidR="00B03DBD" w:rsidRDefault="00D73ED1" w:rsidP="0062329A">
      <w:r w:rsidRPr="00D73ED1">
        <w:t xml:space="preserve">A typical application for electric arc welding is the use of fabricating process pipework for large pipelines stick welding lends itself well to this application because the equipment is simple, </w:t>
      </w:r>
      <w:r w:rsidR="00026FD0" w:rsidRPr="00D73ED1">
        <w:t>transportable,</w:t>
      </w:r>
      <w:r w:rsidRPr="00D73ED1">
        <w:t xml:space="preserve"> and cheap to procure. Additionally, it is suitable for indoor and outdoor use meaning it can be almost anywhere, the process is less suspectable to issues wind or drafts compared to other processes such as TIG or MIG, and it’s suitable for use with most commonly used mild steels</w:t>
      </w:r>
      <w:r>
        <w:t xml:space="preserve"> </w:t>
      </w:r>
      <w:sdt>
        <w:sdtPr>
          <w:id w:val="1892155504"/>
          <w:citation/>
        </w:sdtPr>
        <w:sdtContent>
          <w:r w:rsidR="00026FD0">
            <w:fldChar w:fldCharType="begin"/>
          </w:r>
          <w:r w:rsidR="00026FD0">
            <w:rPr>
              <w:lang w:val="en-US"/>
            </w:rPr>
            <w:instrText xml:space="preserve"> CITATION Sin08 \l 1033 </w:instrText>
          </w:r>
          <w:r w:rsidR="00026FD0">
            <w:fldChar w:fldCharType="separate"/>
          </w:r>
          <w:r w:rsidR="000758EA" w:rsidRPr="000758EA">
            <w:rPr>
              <w:noProof/>
              <w:lang w:val="en-US"/>
            </w:rPr>
            <w:t>(Singh Sidhu, 2008)</w:t>
          </w:r>
          <w:r w:rsidR="00026FD0">
            <w:fldChar w:fldCharType="end"/>
          </w:r>
        </w:sdtContent>
      </w:sdt>
      <w:r w:rsidRPr="00D73ED1">
        <w:t xml:space="preserve">. However for this process to be productive high ‘welder’ skill is required because of the manual nature of the processes, additionally, the shield atmosphere made by the covering on the electrode is hazardous to health meaning additional precautions need to be taken when welding to safeguard the welder </w:t>
      </w:r>
      <w:sdt>
        <w:sdtPr>
          <w:id w:val="-191385121"/>
          <w:citation/>
        </w:sdtPr>
        <w:sdtContent>
          <w:r w:rsidR="00026FD0">
            <w:fldChar w:fldCharType="begin"/>
          </w:r>
          <w:r w:rsidR="00026FD0">
            <w:rPr>
              <w:lang w:val="en-US"/>
            </w:rPr>
            <w:instrText xml:space="preserve"> CITATION Phi16 \l 1033 </w:instrText>
          </w:r>
          <w:r w:rsidR="00026FD0">
            <w:fldChar w:fldCharType="separate"/>
          </w:r>
          <w:r w:rsidR="000758EA" w:rsidRPr="000758EA">
            <w:rPr>
              <w:noProof/>
              <w:lang w:val="en-US"/>
            </w:rPr>
            <w:t>(Phillips, 2016)</w:t>
          </w:r>
          <w:r w:rsidR="00026FD0">
            <w:fldChar w:fldCharType="end"/>
          </w:r>
        </w:sdtContent>
      </w:sdt>
      <w:r w:rsidR="00026FD0">
        <w:t>.</w:t>
      </w:r>
    </w:p>
    <w:p w14:paraId="106D9134" w14:textId="3441CACF" w:rsidR="00332E68" w:rsidRDefault="00031373" w:rsidP="0062329A">
      <w:r w:rsidRPr="00031373">
        <w:t xml:space="preserve">The ultimate tensile strength of welded joints tends to be very high due to the high temperature at which the material is typically a UTS of 312 MPa can be achieved on standard low carbon steel grade A106 metal pipe (Haider, 2019). The typical microstructure of welded ferric low carbon steel is defined as acicular ferrite which is characterized by need crystallites or these cause the superior fracture toughness and these interlocking need structures resist crack propagation </w:t>
      </w:r>
      <w:sdt>
        <w:sdtPr>
          <w:id w:val="-895043325"/>
          <w:citation/>
        </w:sdtPr>
        <w:sdtContent>
          <w:r>
            <w:fldChar w:fldCharType="begin"/>
          </w:r>
          <w:r>
            <w:rPr>
              <w:lang w:val="en-US"/>
            </w:rPr>
            <w:instrText xml:space="preserve"> CITATION Cha87 \l 1033 </w:instrText>
          </w:r>
          <w:r>
            <w:fldChar w:fldCharType="separate"/>
          </w:r>
          <w:r w:rsidR="000758EA" w:rsidRPr="000758EA">
            <w:rPr>
              <w:noProof/>
              <w:lang w:val="en-US"/>
            </w:rPr>
            <w:t>(Chaveriat, 1987)</w:t>
          </w:r>
          <w:r>
            <w:fldChar w:fldCharType="end"/>
          </w:r>
        </w:sdtContent>
      </w:sdt>
      <w:r>
        <w:t>.</w:t>
      </w:r>
    </w:p>
    <w:p w14:paraId="72D57A7F" w14:textId="7A0AFC24" w:rsidR="00A03755" w:rsidRPr="0062329A" w:rsidRDefault="00BE0CD5" w:rsidP="0062329A">
      <w:r w:rsidRPr="00BE0CD5">
        <w:t xml:space="preserve">In welding there is a multitude of different defects that can arise from the welding process for example lack of fusion between the weld metal and weld surface, surface &amp; subsurface cracking, porosity and many more often NDE (Non-destructive Evaluation) is used to detect these defects most of common of these techniques is radiographic weldment imagine more commonly known as radiography this involves using gamma or x-rays and passing them through the welded joint and pick up on the other side of the joint via a recording device often a film this film is designed to absorb the radiation the general idea being that defects will allow a greater amount of radiation through and be darker on the film once processed </w:t>
      </w:r>
      <w:sdt>
        <w:sdtPr>
          <w:id w:val="1113873181"/>
          <w:citation/>
        </w:sdtPr>
        <w:sdtContent>
          <w:r>
            <w:fldChar w:fldCharType="begin"/>
          </w:r>
          <w:r>
            <w:rPr>
              <w:lang w:val="en-US"/>
            </w:rPr>
            <w:instrText xml:space="preserve"> CITATION Dee21 \l 1033 </w:instrText>
          </w:r>
          <w:r>
            <w:fldChar w:fldCharType="separate"/>
          </w:r>
          <w:r w:rsidRPr="00BE0CD5">
            <w:rPr>
              <w:noProof/>
              <w:lang w:val="en-US"/>
            </w:rPr>
            <w:t>(Deepak, 2021)</w:t>
          </w:r>
          <w:r>
            <w:fldChar w:fldCharType="end"/>
          </w:r>
        </w:sdtContent>
      </w:sdt>
    </w:p>
    <w:bookmarkStart w:id="7" w:name="_Toc618711157" w:displacedByCustomXml="next"/>
    <w:sdt>
      <w:sdtPr>
        <w:rPr>
          <w:rFonts w:asciiTheme="minorHAnsi" w:eastAsiaTheme="minorEastAsia" w:hAnsiTheme="minorHAnsi" w:cstheme="minorBidi"/>
          <w:color w:val="auto"/>
          <w:sz w:val="22"/>
          <w:szCs w:val="22"/>
        </w:rPr>
        <w:id w:val="-1744866686"/>
        <w:docPartObj>
          <w:docPartGallery w:val="Bibliographies"/>
          <w:docPartUnique/>
        </w:docPartObj>
      </w:sdtPr>
      <w:sdtContent>
        <w:p w14:paraId="53F41239" w14:textId="7BC86D92" w:rsidR="00EE6CE8" w:rsidRDefault="00EE6CE8">
          <w:pPr>
            <w:pStyle w:val="Heading1"/>
          </w:pPr>
          <w:r>
            <w:t>References</w:t>
          </w:r>
          <w:bookmarkEnd w:id="7"/>
        </w:p>
        <w:sdt>
          <w:sdtPr>
            <w:id w:val="-573587230"/>
            <w:bibliography/>
          </w:sdtPr>
          <w:sdtContent>
            <w:p w14:paraId="3C317EDB" w14:textId="77777777" w:rsidR="000758EA" w:rsidRDefault="00EE6CE8" w:rsidP="000758EA">
              <w:pPr>
                <w:pStyle w:val="Bibliography"/>
                <w:rPr>
                  <w:noProof/>
                  <w:sz w:val="24"/>
                  <w:szCs w:val="24"/>
                </w:rPr>
              </w:pPr>
              <w:r>
                <w:fldChar w:fldCharType="begin"/>
              </w:r>
              <w:r>
                <w:instrText xml:space="preserve"> BIBLIOGRAPHY </w:instrText>
              </w:r>
              <w:r>
                <w:fldChar w:fldCharType="separate"/>
              </w:r>
              <w:r w:rsidR="000758EA">
                <w:rPr>
                  <w:noProof/>
                </w:rPr>
                <w:t xml:space="preserve">Atkinson, H. a. S. G., 2003. Characterization of inclusions in clean steels: a review including the statistics of extremes methods.. </w:t>
              </w:r>
              <w:r w:rsidR="000758EA">
                <w:rPr>
                  <w:i/>
                  <w:iCs/>
                  <w:noProof/>
                </w:rPr>
                <w:t xml:space="preserve">Progress in Materials Science, </w:t>
              </w:r>
              <w:r w:rsidR="000758EA">
                <w:rPr>
                  <w:noProof/>
                </w:rPr>
                <w:t>Volume 48, pp. 457-520.</w:t>
              </w:r>
            </w:p>
            <w:p w14:paraId="51DC5A8B" w14:textId="77777777" w:rsidR="000758EA" w:rsidRDefault="000758EA" w:rsidP="000758EA">
              <w:pPr>
                <w:pStyle w:val="Bibliography"/>
                <w:rPr>
                  <w:noProof/>
                </w:rPr>
              </w:pPr>
              <w:r>
                <w:rPr>
                  <w:noProof/>
                </w:rPr>
                <w:t xml:space="preserve">Chaveriat, P. K. G. S. S. a. I. J., 1987. Low carbon steel weld metal microstructures: The role of oxygen and manganese.. </w:t>
              </w:r>
              <w:r>
                <w:rPr>
                  <w:i/>
                  <w:iCs/>
                  <w:noProof/>
                </w:rPr>
                <w:t xml:space="preserve">Journal of materials engineering, </w:t>
              </w:r>
              <w:r>
                <w:rPr>
                  <w:noProof/>
                </w:rPr>
                <w:t>9(3), pp. 253 - 267.</w:t>
              </w:r>
            </w:p>
            <w:p w14:paraId="0D8A6F2D" w14:textId="77777777" w:rsidR="000758EA" w:rsidRDefault="000758EA" w:rsidP="000758EA">
              <w:pPr>
                <w:pStyle w:val="Bibliography"/>
                <w:rPr>
                  <w:noProof/>
                </w:rPr>
              </w:pPr>
              <w:r>
                <w:rPr>
                  <w:noProof/>
                </w:rPr>
                <w:t xml:space="preserve">Deepak, J. B. R. V. S. D. S. H. a. N. M., 2021. Non-destructive testing (NDT) techniques for low carbon steel welded joints: A review and experimental study.. </w:t>
              </w:r>
              <w:r>
                <w:rPr>
                  <w:i/>
                  <w:iCs/>
                  <w:noProof/>
                </w:rPr>
                <w:t xml:space="preserve">Materials Today: Proceedings, </w:t>
              </w:r>
              <w:r>
                <w:rPr>
                  <w:noProof/>
                </w:rPr>
                <w:t>Volume 44, pp. 3732 - 3737.</w:t>
              </w:r>
            </w:p>
            <w:p w14:paraId="12D7BB50" w14:textId="77777777" w:rsidR="000758EA" w:rsidRDefault="000758EA" w:rsidP="000758EA">
              <w:pPr>
                <w:pStyle w:val="Bibliography"/>
                <w:rPr>
                  <w:noProof/>
                </w:rPr>
              </w:pPr>
              <w:r>
                <w:rPr>
                  <w:noProof/>
                </w:rPr>
                <w:t xml:space="preserve">Glicksman, M., 1989. Fundamentals Of Dendritic Growth.. </w:t>
              </w:r>
              <w:r>
                <w:rPr>
                  <w:i/>
                  <w:iCs/>
                  <w:noProof/>
                </w:rPr>
                <w:t xml:space="preserve">Crystal Growth in Science and Technology, </w:t>
              </w:r>
              <w:r>
                <w:rPr>
                  <w:noProof/>
                </w:rPr>
                <w:t>Volume 210, pp. 167-183.</w:t>
              </w:r>
            </w:p>
            <w:p w14:paraId="793994BF" w14:textId="77777777" w:rsidR="000758EA" w:rsidRDefault="000758EA" w:rsidP="000758EA">
              <w:pPr>
                <w:pStyle w:val="Bibliography"/>
                <w:rPr>
                  <w:noProof/>
                </w:rPr>
              </w:pPr>
              <w:r>
                <w:rPr>
                  <w:noProof/>
                </w:rPr>
                <w:t xml:space="preserve">Goenka, M. N. C. R. R. G. P. P. A. a. J. J., 2020. Automobile Parts Casting-Methods and Materials Used: A Review.. </w:t>
              </w:r>
              <w:r>
                <w:rPr>
                  <w:i/>
                  <w:iCs/>
                  <w:noProof/>
                </w:rPr>
                <w:t xml:space="preserve">Materials Today: Proceedings, </w:t>
              </w:r>
              <w:r>
                <w:rPr>
                  <w:noProof/>
                </w:rPr>
                <w:t>Volume 22, pp. 2525 - 2531.</w:t>
              </w:r>
            </w:p>
            <w:p w14:paraId="310C556E" w14:textId="77777777" w:rsidR="000758EA" w:rsidRDefault="000758EA" w:rsidP="000758EA">
              <w:pPr>
                <w:pStyle w:val="Bibliography"/>
                <w:rPr>
                  <w:noProof/>
                </w:rPr>
              </w:pPr>
              <w:r>
                <w:rPr>
                  <w:noProof/>
                </w:rPr>
                <w:t xml:space="preserve">Groover, M. P., 2010. </w:t>
              </w:r>
              <w:r>
                <w:rPr>
                  <w:i/>
                  <w:iCs/>
                  <w:noProof/>
                </w:rPr>
                <w:t xml:space="preserve">Fundamentals of Modern Manufacturing Materials, Processes, and Systems. </w:t>
              </w:r>
              <w:r>
                <w:rPr>
                  <w:noProof/>
                </w:rPr>
                <w:t>4th ed. s.l.:John Wiley &amp; Sons Inc.</w:t>
              </w:r>
            </w:p>
            <w:p w14:paraId="4136221F" w14:textId="77777777" w:rsidR="000758EA" w:rsidRDefault="000758EA" w:rsidP="000758EA">
              <w:pPr>
                <w:pStyle w:val="Bibliography"/>
                <w:rPr>
                  <w:noProof/>
                </w:rPr>
              </w:pPr>
              <w:r>
                <w:rPr>
                  <w:noProof/>
                </w:rPr>
                <w:t xml:space="preserve">Guharaja, S. N. H. A. a. K. K., 2006. Optimization of green sand casting process parameters by using Taguchi’s method.. </w:t>
              </w:r>
              <w:r>
                <w:rPr>
                  <w:i/>
                  <w:iCs/>
                  <w:noProof/>
                </w:rPr>
                <w:t xml:space="preserve">The International Journal of Advanced Manufacturing Technology, </w:t>
              </w:r>
              <w:r>
                <w:rPr>
                  <w:noProof/>
                </w:rPr>
                <w:t>30(11-12).</w:t>
              </w:r>
            </w:p>
            <w:p w14:paraId="54C7CBD6" w14:textId="77777777" w:rsidR="000758EA" w:rsidRDefault="000758EA" w:rsidP="000758EA">
              <w:pPr>
                <w:pStyle w:val="Bibliography"/>
                <w:rPr>
                  <w:noProof/>
                </w:rPr>
              </w:pPr>
              <w:r>
                <w:rPr>
                  <w:noProof/>
                </w:rPr>
                <w:t xml:space="preserve">Haider, S. Q. M. B. J. N. B. M. a. A. I., 2019. ffect of Shielded Metal Arc Welding (SMAW) parameters on mechanical properties of low-carbon, mild and stainless-steel welded joints: a review. </w:t>
              </w:r>
              <w:r>
                <w:rPr>
                  <w:i/>
                  <w:iCs/>
                  <w:noProof/>
                </w:rPr>
                <w:t xml:space="preserve">Journal of Advances in Technology and Engineering Research, </w:t>
              </w:r>
              <w:r>
                <w:rPr>
                  <w:noProof/>
                </w:rPr>
                <w:t>5(5).</w:t>
              </w:r>
            </w:p>
            <w:p w14:paraId="0FE3C303" w14:textId="77777777" w:rsidR="000758EA" w:rsidRDefault="000758EA" w:rsidP="000758EA">
              <w:pPr>
                <w:pStyle w:val="Bibliography"/>
                <w:rPr>
                  <w:noProof/>
                </w:rPr>
              </w:pPr>
              <w:r>
                <w:rPr>
                  <w:noProof/>
                </w:rPr>
                <w:t xml:space="preserve">I.V. Samarasekera, e. a., n.d. </w:t>
              </w:r>
              <w:r>
                <w:rPr>
                  <w:i/>
                  <w:iCs/>
                  <w:noProof/>
                </w:rPr>
                <w:t xml:space="preserve">Hot Rolling - an overview | ScienceDirect Topics. </w:t>
              </w:r>
              <w:r>
                <w:rPr>
                  <w:noProof/>
                </w:rPr>
                <w:t xml:space="preserve">[Online] </w:t>
              </w:r>
              <w:r>
                <w:rPr>
                  <w:noProof/>
                </w:rPr>
                <w:br/>
                <w:t xml:space="preserve">Available at: </w:t>
              </w:r>
              <w:r>
                <w:rPr>
                  <w:noProof/>
                  <w:u w:val="single"/>
                </w:rPr>
                <w:t>https://www.sciencedirect.com/topics/chemistry/hot-rolling#:~:text=For%20steels%2C%20hot%20rolling%20is</w:t>
              </w:r>
              <w:r>
                <w:rPr>
                  <w:noProof/>
                </w:rPr>
                <w:br/>
                <w:t>[Accessed 24 1 2024].</w:t>
              </w:r>
            </w:p>
            <w:p w14:paraId="2FBCFDA4" w14:textId="77777777" w:rsidR="000758EA" w:rsidRDefault="000758EA" w:rsidP="000758EA">
              <w:pPr>
                <w:pStyle w:val="Bibliography"/>
                <w:rPr>
                  <w:noProof/>
                </w:rPr>
              </w:pPr>
              <w:r>
                <w:rPr>
                  <w:noProof/>
                </w:rPr>
                <w:t xml:space="preserve">Ikumapayi, O. A. E. O. P. a. A. O., 2020. Rolling operation in metal forming: Process and principles – A brief study. </w:t>
              </w:r>
              <w:r>
                <w:rPr>
                  <w:i/>
                  <w:iCs/>
                  <w:noProof/>
                </w:rPr>
                <w:t xml:space="preserve">Materials Today: Proceedings, </w:t>
              </w:r>
              <w:r>
                <w:rPr>
                  <w:noProof/>
                </w:rPr>
                <w:t>Volume 26, pp. 1644-1649.</w:t>
              </w:r>
            </w:p>
            <w:p w14:paraId="005B5539" w14:textId="77777777" w:rsidR="000758EA" w:rsidRDefault="000758EA" w:rsidP="000758EA">
              <w:pPr>
                <w:pStyle w:val="Bibliography"/>
                <w:rPr>
                  <w:noProof/>
                </w:rPr>
              </w:pPr>
              <w:r>
                <w:rPr>
                  <w:noProof/>
                </w:rPr>
                <w:t xml:space="preserve">mirkhanlou, S. R. M. N. B. a. T. M., 2011. High-strength and highly-uniform composites produced by compocasting and cold rolling processes. </w:t>
              </w:r>
              <w:r>
                <w:rPr>
                  <w:i/>
                  <w:iCs/>
                  <w:noProof/>
                </w:rPr>
                <w:t xml:space="preserve">Materials &amp; Design, </w:t>
              </w:r>
              <w:r>
                <w:rPr>
                  <w:noProof/>
                </w:rPr>
                <w:t>32(4), pp. 2085-2090.</w:t>
              </w:r>
            </w:p>
            <w:p w14:paraId="4AE11A9D" w14:textId="77777777" w:rsidR="000758EA" w:rsidRDefault="000758EA" w:rsidP="000758EA">
              <w:pPr>
                <w:pStyle w:val="Bibliography"/>
                <w:rPr>
                  <w:noProof/>
                </w:rPr>
              </w:pPr>
              <w:r>
                <w:rPr>
                  <w:noProof/>
                </w:rPr>
                <w:t xml:space="preserve">Phillips, D., 2016. </w:t>
              </w:r>
              <w:r>
                <w:rPr>
                  <w:i/>
                  <w:iCs/>
                  <w:noProof/>
                </w:rPr>
                <w:t xml:space="preserve">Welding engineering : an introduction. </w:t>
              </w:r>
              <w:r>
                <w:rPr>
                  <w:noProof/>
                </w:rPr>
                <w:t>Chichester: John Wiley &amp; Sons, Ltd., Cop.</w:t>
              </w:r>
            </w:p>
            <w:p w14:paraId="38C6C7A3" w14:textId="77777777" w:rsidR="000758EA" w:rsidRDefault="000758EA" w:rsidP="000758EA">
              <w:pPr>
                <w:pStyle w:val="Bibliography"/>
                <w:rPr>
                  <w:noProof/>
                </w:rPr>
              </w:pPr>
              <w:r>
                <w:rPr>
                  <w:noProof/>
                </w:rPr>
                <w:t xml:space="preserve">Rao, T., 2007. </w:t>
              </w:r>
              <w:r>
                <w:rPr>
                  <w:i/>
                  <w:iCs/>
                  <w:noProof/>
                </w:rPr>
                <w:t xml:space="preserve">Metal Casting: Principles And Practice.. </w:t>
              </w:r>
              <w:r>
                <w:rPr>
                  <w:noProof/>
                </w:rPr>
                <w:t>s.l.:New age international .</w:t>
              </w:r>
            </w:p>
            <w:p w14:paraId="3CE58ED5" w14:textId="77777777" w:rsidR="000758EA" w:rsidRDefault="000758EA" w:rsidP="000758EA">
              <w:pPr>
                <w:pStyle w:val="Bibliography"/>
                <w:rPr>
                  <w:noProof/>
                </w:rPr>
              </w:pPr>
              <w:r>
                <w:rPr>
                  <w:noProof/>
                </w:rPr>
                <w:t xml:space="preserve">Rathi, M. a. J. N., 2014. An Overview of Forging Processes with Their Defects. </w:t>
              </w:r>
              <w:r>
                <w:rPr>
                  <w:i/>
                  <w:iCs/>
                  <w:noProof/>
                </w:rPr>
                <w:t xml:space="preserve">International Journal of Scientific and Research Publications, </w:t>
              </w:r>
              <w:r>
                <w:rPr>
                  <w:noProof/>
                </w:rPr>
                <w:t>4(6).</w:t>
              </w:r>
            </w:p>
            <w:p w14:paraId="4DA55A51" w14:textId="77777777" w:rsidR="000758EA" w:rsidRDefault="000758EA" w:rsidP="000758EA">
              <w:pPr>
                <w:pStyle w:val="Bibliography"/>
                <w:rPr>
                  <w:noProof/>
                </w:rPr>
              </w:pPr>
              <w:r>
                <w:rPr>
                  <w:noProof/>
                </w:rPr>
                <w:t xml:space="preserve">Ray, S., 2015. In: </w:t>
              </w:r>
              <w:r>
                <w:rPr>
                  <w:i/>
                  <w:iCs/>
                  <w:noProof/>
                </w:rPr>
                <w:t xml:space="preserve">Principles and Applications of Metal Rolling. </w:t>
              </w:r>
              <w:r>
                <w:rPr>
                  <w:noProof/>
                </w:rPr>
                <w:t>india : Cambridge University Press, pp. 1 - 30.</w:t>
              </w:r>
            </w:p>
            <w:p w14:paraId="5B86C691" w14:textId="77777777" w:rsidR="000758EA" w:rsidRDefault="000758EA" w:rsidP="000758EA">
              <w:pPr>
                <w:pStyle w:val="Bibliography"/>
                <w:rPr>
                  <w:noProof/>
                </w:rPr>
              </w:pPr>
              <w:r>
                <w:rPr>
                  <w:noProof/>
                </w:rPr>
                <w:t xml:space="preserve">Raza, M. W. A. S. M. a. H. S., 2020. nvestigating the effects of gating design on mechanical properties of aluminum alloy in sand casting process.. </w:t>
              </w:r>
              <w:r>
                <w:rPr>
                  <w:i/>
                  <w:iCs/>
                  <w:noProof/>
                </w:rPr>
                <w:t xml:space="preserve">Journal of King Saud University - Engineering Sciences, </w:t>
              </w:r>
              <w:r>
                <w:rPr>
                  <w:noProof/>
                </w:rPr>
                <w:t>33(3).</w:t>
              </w:r>
            </w:p>
            <w:p w14:paraId="5C7C8D27" w14:textId="77777777" w:rsidR="000758EA" w:rsidRDefault="000758EA" w:rsidP="000758EA">
              <w:pPr>
                <w:pStyle w:val="Bibliography"/>
                <w:rPr>
                  <w:noProof/>
                </w:rPr>
              </w:pPr>
              <w:r>
                <w:rPr>
                  <w:noProof/>
                </w:rPr>
                <w:t xml:space="preserve">Regazzi, D. C. S. C. S. F. S. P. A. a. B. S., 2020. Improving fatigue resistance of railway axles by cold rolling: Process optimisation and new experimental evidences. </w:t>
              </w:r>
              <w:r>
                <w:rPr>
                  <w:i/>
                  <w:iCs/>
                  <w:noProof/>
                </w:rPr>
                <w:t xml:space="preserve">International Journal of Fatigue, </w:t>
              </w:r>
              <w:r>
                <w:rPr>
                  <w:noProof/>
                </w:rPr>
                <w:t>Volume 137, p. 105603.</w:t>
              </w:r>
            </w:p>
            <w:p w14:paraId="31400143" w14:textId="77777777" w:rsidR="000758EA" w:rsidRDefault="000758EA" w:rsidP="000758EA">
              <w:pPr>
                <w:pStyle w:val="Bibliography"/>
                <w:rPr>
                  <w:noProof/>
                </w:rPr>
              </w:pPr>
              <w:r>
                <w:rPr>
                  <w:noProof/>
                </w:rPr>
                <w:t xml:space="preserve">Roberts, W., 2017. In: </w:t>
              </w:r>
              <w:r>
                <w:rPr>
                  <w:i/>
                  <w:iCs/>
                  <w:noProof/>
                </w:rPr>
                <w:t xml:space="preserve">Cold Rolling of Steel. </w:t>
              </w:r>
              <w:r>
                <w:rPr>
                  <w:noProof/>
                </w:rPr>
                <w:t>1st ed. s.l.:Routledge, pp. Chapter 12 Page 717 - 776.</w:t>
              </w:r>
            </w:p>
            <w:p w14:paraId="7F7D36FC" w14:textId="77777777" w:rsidR="000758EA" w:rsidRDefault="000758EA" w:rsidP="000758EA">
              <w:pPr>
                <w:pStyle w:val="Bibliography"/>
                <w:rPr>
                  <w:noProof/>
                </w:rPr>
              </w:pPr>
              <w:r>
                <w:rPr>
                  <w:noProof/>
                </w:rPr>
                <w:t xml:space="preserve">S. TAGASHIRA, K. S. T. F. T. M., 2000. Deformation Microstructure and Tensile Strength of Cold Rolled Pearlitic Steel Sheets. </w:t>
              </w:r>
              <w:r>
                <w:rPr>
                  <w:i/>
                  <w:iCs/>
                  <w:noProof/>
                </w:rPr>
                <w:t xml:space="preserve">ISIJ International , </w:t>
              </w:r>
              <w:r>
                <w:rPr>
                  <w:noProof/>
                </w:rPr>
                <w:t>Volume 40, pp. 1149 - 1155.</w:t>
              </w:r>
            </w:p>
            <w:p w14:paraId="01B364FA" w14:textId="77777777" w:rsidR="000758EA" w:rsidRDefault="000758EA" w:rsidP="000758EA">
              <w:pPr>
                <w:pStyle w:val="Bibliography"/>
                <w:rPr>
                  <w:noProof/>
                </w:rPr>
              </w:pPr>
              <w:r>
                <w:rPr>
                  <w:noProof/>
                </w:rPr>
                <w:t xml:space="preserve">Singh Sidhu, G. a. C. S., 2008. ROLE OF SHIELDED METAL ARC WELDING CONSUMABLES ON PIPE WELD JOINT.. </w:t>
              </w:r>
              <w:r>
                <w:rPr>
                  <w:i/>
                  <w:iCs/>
                  <w:noProof/>
                </w:rPr>
                <w:t xml:space="preserve">nternational Journal of Emerging Technology and Advanced Engineering, </w:t>
              </w:r>
              <w:r>
                <w:rPr>
                  <w:noProof/>
                </w:rPr>
                <w:t>9001(12).</w:t>
              </w:r>
            </w:p>
            <w:p w14:paraId="5A356F02" w14:textId="77777777" w:rsidR="000758EA" w:rsidRDefault="000758EA" w:rsidP="000758EA">
              <w:pPr>
                <w:pStyle w:val="Bibliography"/>
                <w:rPr>
                  <w:noProof/>
                </w:rPr>
              </w:pPr>
              <w:r>
                <w:rPr>
                  <w:noProof/>
                </w:rPr>
                <w:t xml:space="preserve">Singh, R., 2021. </w:t>
              </w:r>
              <w:r>
                <w:rPr>
                  <w:i/>
                  <w:iCs/>
                  <w:noProof/>
                </w:rPr>
                <w:t xml:space="preserve">Arc Welding Processes Handbook. </w:t>
              </w:r>
              <w:r>
                <w:rPr>
                  <w:noProof/>
                </w:rPr>
                <w:t>1st Edition ed. s.l.:John Wiley &amp; Sons.</w:t>
              </w:r>
            </w:p>
            <w:p w14:paraId="4EF095AA" w14:textId="77777777" w:rsidR="000758EA" w:rsidRDefault="000758EA" w:rsidP="000758EA">
              <w:pPr>
                <w:pStyle w:val="Bibliography"/>
                <w:rPr>
                  <w:noProof/>
                </w:rPr>
              </w:pPr>
              <w:r>
                <w:rPr>
                  <w:noProof/>
                </w:rPr>
                <w:t xml:space="preserve">Wusatowski, Z., 2013. </w:t>
              </w:r>
              <w:r>
                <w:rPr>
                  <w:i/>
                  <w:iCs/>
                  <w:noProof/>
                </w:rPr>
                <w:t xml:space="preserve">Fundamentals of Rolling. </w:t>
              </w:r>
              <w:r>
                <w:rPr>
                  <w:noProof/>
                </w:rPr>
                <w:t>1st ed. s.l.:Elsevier.</w:t>
              </w:r>
            </w:p>
            <w:p w14:paraId="7EAA87DA" w14:textId="77777777" w:rsidR="000758EA" w:rsidRDefault="000758EA" w:rsidP="000758EA">
              <w:pPr>
                <w:pStyle w:val="Bibliography"/>
                <w:rPr>
                  <w:noProof/>
                </w:rPr>
              </w:pPr>
              <w:r>
                <w:rPr>
                  <w:noProof/>
                </w:rPr>
                <w:t xml:space="preserve">Yousaf, F. a. B. D., 2014. Reduction in Repair rate of Welding Processes by Determination &amp; Controlling of Critical KPIVs. </w:t>
              </w:r>
              <w:r>
                <w:rPr>
                  <w:i/>
                  <w:iCs/>
                  <w:noProof/>
                </w:rPr>
                <w:t xml:space="preserve">International Journal of Production Management and Engineering, </w:t>
              </w:r>
              <w:r>
                <w:rPr>
                  <w:noProof/>
                </w:rPr>
                <w:t>2(1), p. 23.</w:t>
              </w:r>
            </w:p>
            <w:p w14:paraId="6CCF0721" w14:textId="165D80FD" w:rsidR="00D516F3" w:rsidRPr="00D82289" w:rsidRDefault="00EE6CE8" w:rsidP="000758EA">
              <w:r>
                <w:rPr>
                  <w:b/>
                  <w:bCs/>
                  <w:noProof/>
                </w:rPr>
                <w:fldChar w:fldCharType="end"/>
              </w:r>
            </w:p>
          </w:sdtContent>
        </w:sdt>
      </w:sdtContent>
    </w:sdt>
    <w:sectPr w:rsidR="00D516F3" w:rsidRPr="00D82289" w:rsidSect="00D776C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ADF62E" w14:textId="77777777" w:rsidR="00D776C2" w:rsidRDefault="00D776C2" w:rsidP="003C6E02">
      <w:pPr>
        <w:spacing w:after="0" w:line="240" w:lineRule="auto"/>
      </w:pPr>
      <w:r>
        <w:separator/>
      </w:r>
    </w:p>
  </w:endnote>
  <w:endnote w:type="continuationSeparator" w:id="0">
    <w:p w14:paraId="21B46F99" w14:textId="77777777" w:rsidR="00D776C2" w:rsidRDefault="00D776C2" w:rsidP="003C6E02">
      <w:pPr>
        <w:spacing w:after="0" w:line="240" w:lineRule="auto"/>
      </w:pPr>
      <w:r>
        <w:continuationSeparator/>
      </w:r>
    </w:p>
  </w:endnote>
  <w:endnote w:type="continuationNotice" w:id="1">
    <w:p w14:paraId="3EA173D4" w14:textId="77777777" w:rsidR="00D776C2" w:rsidRDefault="00D776C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9907065"/>
      <w:docPartObj>
        <w:docPartGallery w:val="Page Numbers (Bottom of Page)"/>
        <w:docPartUnique/>
      </w:docPartObj>
    </w:sdtPr>
    <w:sdtEndPr>
      <w:rPr>
        <w:noProof/>
      </w:rPr>
    </w:sdtEndPr>
    <w:sdtContent>
      <w:p w14:paraId="4E0C80D9" w14:textId="1AC2B365" w:rsidR="003C6E02" w:rsidRDefault="003C6E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181F5" w14:textId="77777777" w:rsidR="003C6E02" w:rsidRDefault="003C6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F6D348" w14:textId="77777777" w:rsidR="00D776C2" w:rsidRDefault="00D776C2" w:rsidP="003C6E02">
      <w:pPr>
        <w:spacing w:after="0" w:line="240" w:lineRule="auto"/>
      </w:pPr>
      <w:r>
        <w:separator/>
      </w:r>
    </w:p>
  </w:footnote>
  <w:footnote w:type="continuationSeparator" w:id="0">
    <w:p w14:paraId="2004CA12" w14:textId="77777777" w:rsidR="00D776C2" w:rsidRDefault="00D776C2" w:rsidP="003C6E02">
      <w:pPr>
        <w:spacing w:after="0" w:line="240" w:lineRule="auto"/>
      </w:pPr>
      <w:r>
        <w:continuationSeparator/>
      </w:r>
    </w:p>
  </w:footnote>
  <w:footnote w:type="continuationNotice" w:id="1">
    <w:p w14:paraId="1B608442" w14:textId="77777777" w:rsidR="00D776C2" w:rsidRDefault="00D776C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gJqTcFZyCVMU+n" int2:id="DaTnctH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2165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23D3EDD"/>
    <w:multiLevelType w:val="hybridMultilevel"/>
    <w:tmpl w:val="ACBEA0B8"/>
    <w:lvl w:ilvl="0" w:tplc="904C42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0C207F"/>
    <w:multiLevelType w:val="hybridMultilevel"/>
    <w:tmpl w:val="AC1E772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516503726">
    <w:abstractNumId w:val="0"/>
  </w:num>
  <w:num w:numId="2" w16cid:durableId="1545025077">
    <w:abstractNumId w:val="1"/>
  </w:num>
  <w:num w:numId="3" w16cid:durableId="996301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E02"/>
    <w:rsid w:val="00001ABA"/>
    <w:rsid w:val="000046E8"/>
    <w:rsid w:val="00004D75"/>
    <w:rsid w:val="000060BD"/>
    <w:rsid w:val="00007068"/>
    <w:rsid w:val="00007BD2"/>
    <w:rsid w:val="0001081D"/>
    <w:rsid w:val="00010A9A"/>
    <w:rsid w:val="0001163C"/>
    <w:rsid w:val="00012221"/>
    <w:rsid w:val="00012CE2"/>
    <w:rsid w:val="000133B0"/>
    <w:rsid w:val="00013C4C"/>
    <w:rsid w:val="000150A8"/>
    <w:rsid w:val="000151A7"/>
    <w:rsid w:val="00015C77"/>
    <w:rsid w:val="000165C0"/>
    <w:rsid w:val="000219FF"/>
    <w:rsid w:val="0002209C"/>
    <w:rsid w:val="0002254A"/>
    <w:rsid w:val="000230F5"/>
    <w:rsid w:val="00025902"/>
    <w:rsid w:val="00026FD0"/>
    <w:rsid w:val="00031373"/>
    <w:rsid w:val="00033815"/>
    <w:rsid w:val="00034EA8"/>
    <w:rsid w:val="00035291"/>
    <w:rsid w:val="00035D1C"/>
    <w:rsid w:val="00036E36"/>
    <w:rsid w:val="0003701D"/>
    <w:rsid w:val="00037293"/>
    <w:rsid w:val="00041132"/>
    <w:rsid w:val="00041652"/>
    <w:rsid w:val="00045E08"/>
    <w:rsid w:val="000471AE"/>
    <w:rsid w:val="000472AD"/>
    <w:rsid w:val="00051DC3"/>
    <w:rsid w:val="00053C4C"/>
    <w:rsid w:val="00054EB1"/>
    <w:rsid w:val="0005544D"/>
    <w:rsid w:val="000560BE"/>
    <w:rsid w:val="00056AB3"/>
    <w:rsid w:val="00060084"/>
    <w:rsid w:val="00061EDC"/>
    <w:rsid w:val="00061F27"/>
    <w:rsid w:val="000621FD"/>
    <w:rsid w:val="00070FEA"/>
    <w:rsid w:val="00073CD2"/>
    <w:rsid w:val="000758EA"/>
    <w:rsid w:val="00077288"/>
    <w:rsid w:val="000772FF"/>
    <w:rsid w:val="00080D1A"/>
    <w:rsid w:val="00081B6E"/>
    <w:rsid w:val="000838F0"/>
    <w:rsid w:val="00086459"/>
    <w:rsid w:val="00087A88"/>
    <w:rsid w:val="00090FB2"/>
    <w:rsid w:val="0009248C"/>
    <w:rsid w:val="00092C41"/>
    <w:rsid w:val="00092E61"/>
    <w:rsid w:val="00093D64"/>
    <w:rsid w:val="00094648"/>
    <w:rsid w:val="000970C3"/>
    <w:rsid w:val="00097F3E"/>
    <w:rsid w:val="000A05DF"/>
    <w:rsid w:val="000A3748"/>
    <w:rsid w:val="000A3A27"/>
    <w:rsid w:val="000A4768"/>
    <w:rsid w:val="000A4C35"/>
    <w:rsid w:val="000A5079"/>
    <w:rsid w:val="000A5C17"/>
    <w:rsid w:val="000A66C9"/>
    <w:rsid w:val="000A7557"/>
    <w:rsid w:val="000B1646"/>
    <w:rsid w:val="000B18FF"/>
    <w:rsid w:val="000B3BD3"/>
    <w:rsid w:val="000B5100"/>
    <w:rsid w:val="000B5160"/>
    <w:rsid w:val="000B67C9"/>
    <w:rsid w:val="000B6A2E"/>
    <w:rsid w:val="000C17FF"/>
    <w:rsid w:val="000C21FE"/>
    <w:rsid w:val="000C243E"/>
    <w:rsid w:val="000C248B"/>
    <w:rsid w:val="000C30E2"/>
    <w:rsid w:val="000C4783"/>
    <w:rsid w:val="000C521B"/>
    <w:rsid w:val="000C5E5F"/>
    <w:rsid w:val="000C66D7"/>
    <w:rsid w:val="000C7533"/>
    <w:rsid w:val="000C7624"/>
    <w:rsid w:val="000D1075"/>
    <w:rsid w:val="000D1357"/>
    <w:rsid w:val="000D2FD1"/>
    <w:rsid w:val="000D395C"/>
    <w:rsid w:val="000D4983"/>
    <w:rsid w:val="000D7E6E"/>
    <w:rsid w:val="000E06FF"/>
    <w:rsid w:val="000E1750"/>
    <w:rsid w:val="000E3C67"/>
    <w:rsid w:val="000E3DC8"/>
    <w:rsid w:val="000E47A5"/>
    <w:rsid w:val="000E4D89"/>
    <w:rsid w:val="000E6CF7"/>
    <w:rsid w:val="000E7CB4"/>
    <w:rsid w:val="000F16FD"/>
    <w:rsid w:val="000F2340"/>
    <w:rsid w:val="000F2EAA"/>
    <w:rsid w:val="000F2EAD"/>
    <w:rsid w:val="000F487E"/>
    <w:rsid w:val="000F581F"/>
    <w:rsid w:val="000F5BCC"/>
    <w:rsid w:val="000F6520"/>
    <w:rsid w:val="00100F4C"/>
    <w:rsid w:val="0010163F"/>
    <w:rsid w:val="001019B7"/>
    <w:rsid w:val="00101D8A"/>
    <w:rsid w:val="00102DD8"/>
    <w:rsid w:val="00105C75"/>
    <w:rsid w:val="00110CE6"/>
    <w:rsid w:val="00111D98"/>
    <w:rsid w:val="00112A8F"/>
    <w:rsid w:val="00115CC9"/>
    <w:rsid w:val="00121F9E"/>
    <w:rsid w:val="00124B69"/>
    <w:rsid w:val="00125939"/>
    <w:rsid w:val="00125A8D"/>
    <w:rsid w:val="00127069"/>
    <w:rsid w:val="00127D00"/>
    <w:rsid w:val="00127E06"/>
    <w:rsid w:val="00132A91"/>
    <w:rsid w:val="00133FC7"/>
    <w:rsid w:val="0013577F"/>
    <w:rsid w:val="0013730A"/>
    <w:rsid w:val="00140031"/>
    <w:rsid w:val="001406DF"/>
    <w:rsid w:val="00140EF2"/>
    <w:rsid w:val="001413CD"/>
    <w:rsid w:val="00141869"/>
    <w:rsid w:val="00141F4A"/>
    <w:rsid w:val="00141F9E"/>
    <w:rsid w:val="00152326"/>
    <w:rsid w:val="00152372"/>
    <w:rsid w:val="00152CB8"/>
    <w:rsid w:val="00156E8D"/>
    <w:rsid w:val="00156FCD"/>
    <w:rsid w:val="0016045E"/>
    <w:rsid w:val="00161162"/>
    <w:rsid w:val="00163DD9"/>
    <w:rsid w:val="00166F22"/>
    <w:rsid w:val="00167E3D"/>
    <w:rsid w:val="00170251"/>
    <w:rsid w:val="00171BC1"/>
    <w:rsid w:val="00174C5F"/>
    <w:rsid w:val="00180B7D"/>
    <w:rsid w:val="0018422F"/>
    <w:rsid w:val="00186C2E"/>
    <w:rsid w:val="00186E1D"/>
    <w:rsid w:val="00190D32"/>
    <w:rsid w:val="001923C9"/>
    <w:rsid w:val="00194F0C"/>
    <w:rsid w:val="00195178"/>
    <w:rsid w:val="0019521E"/>
    <w:rsid w:val="0019563C"/>
    <w:rsid w:val="00196E98"/>
    <w:rsid w:val="001A052B"/>
    <w:rsid w:val="001A0E66"/>
    <w:rsid w:val="001A1C6A"/>
    <w:rsid w:val="001A2049"/>
    <w:rsid w:val="001A3486"/>
    <w:rsid w:val="001A4EA4"/>
    <w:rsid w:val="001A68A1"/>
    <w:rsid w:val="001A6E76"/>
    <w:rsid w:val="001A7528"/>
    <w:rsid w:val="001B180E"/>
    <w:rsid w:val="001B18DE"/>
    <w:rsid w:val="001B21F2"/>
    <w:rsid w:val="001B2894"/>
    <w:rsid w:val="001B33AD"/>
    <w:rsid w:val="001B597A"/>
    <w:rsid w:val="001B6723"/>
    <w:rsid w:val="001C043A"/>
    <w:rsid w:val="001C1F0E"/>
    <w:rsid w:val="001C22AC"/>
    <w:rsid w:val="001D0655"/>
    <w:rsid w:val="001D12A8"/>
    <w:rsid w:val="001D15A2"/>
    <w:rsid w:val="001D23DA"/>
    <w:rsid w:val="001D4444"/>
    <w:rsid w:val="001D4DE3"/>
    <w:rsid w:val="001D691F"/>
    <w:rsid w:val="001E022D"/>
    <w:rsid w:val="001E0915"/>
    <w:rsid w:val="001E2B84"/>
    <w:rsid w:val="001E46FA"/>
    <w:rsid w:val="001E5033"/>
    <w:rsid w:val="001E67D8"/>
    <w:rsid w:val="001E6B98"/>
    <w:rsid w:val="001E6FAC"/>
    <w:rsid w:val="001E7B30"/>
    <w:rsid w:val="001F11DD"/>
    <w:rsid w:val="001F1C89"/>
    <w:rsid w:val="001F2501"/>
    <w:rsid w:val="001F4386"/>
    <w:rsid w:val="001F4A42"/>
    <w:rsid w:val="001F4D75"/>
    <w:rsid w:val="001F527E"/>
    <w:rsid w:val="001F6154"/>
    <w:rsid w:val="001F74B0"/>
    <w:rsid w:val="002003D1"/>
    <w:rsid w:val="002015FB"/>
    <w:rsid w:val="00203251"/>
    <w:rsid w:val="0020350E"/>
    <w:rsid w:val="00204E46"/>
    <w:rsid w:val="0020720A"/>
    <w:rsid w:val="00207231"/>
    <w:rsid w:val="00207692"/>
    <w:rsid w:val="00210A39"/>
    <w:rsid w:val="002118B6"/>
    <w:rsid w:val="00214642"/>
    <w:rsid w:val="002163C3"/>
    <w:rsid w:val="002172B4"/>
    <w:rsid w:val="00217356"/>
    <w:rsid w:val="00217966"/>
    <w:rsid w:val="002210FF"/>
    <w:rsid w:val="00222B1B"/>
    <w:rsid w:val="00223BD2"/>
    <w:rsid w:val="002242BF"/>
    <w:rsid w:val="00227283"/>
    <w:rsid w:val="00227444"/>
    <w:rsid w:val="00230D40"/>
    <w:rsid w:val="00230D98"/>
    <w:rsid w:val="0023462E"/>
    <w:rsid w:val="00234DF7"/>
    <w:rsid w:val="00234E2D"/>
    <w:rsid w:val="00235271"/>
    <w:rsid w:val="00237F3B"/>
    <w:rsid w:val="00240703"/>
    <w:rsid w:val="00240B09"/>
    <w:rsid w:val="00240B73"/>
    <w:rsid w:val="002422A9"/>
    <w:rsid w:val="00243B21"/>
    <w:rsid w:val="00244924"/>
    <w:rsid w:val="0025346F"/>
    <w:rsid w:val="00254366"/>
    <w:rsid w:val="002562A0"/>
    <w:rsid w:val="00257951"/>
    <w:rsid w:val="00260AF5"/>
    <w:rsid w:val="002615E8"/>
    <w:rsid w:val="00262A57"/>
    <w:rsid w:val="00263CF5"/>
    <w:rsid w:val="00264BAF"/>
    <w:rsid w:val="00264BE0"/>
    <w:rsid w:val="00265DDF"/>
    <w:rsid w:val="00266EB3"/>
    <w:rsid w:val="00267438"/>
    <w:rsid w:val="0026751A"/>
    <w:rsid w:val="0027173B"/>
    <w:rsid w:val="00271AD7"/>
    <w:rsid w:val="00272015"/>
    <w:rsid w:val="0027507F"/>
    <w:rsid w:val="00275317"/>
    <w:rsid w:val="0028118C"/>
    <w:rsid w:val="00281D01"/>
    <w:rsid w:val="0028396E"/>
    <w:rsid w:val="00285216"/>
    <w:rsid w:val="002862A5"/>
    <w:rsid w:val="0029041C"/>
    <w:rsid w:val="00294AE9"/>
    <w:rsid w:val="00294BCC"/>
    <w:rsid w:val="00295849"/>
    <w:rsid w:val="0029658E"/>
    <w:rsid w:val="00297283"/>
    <w:rsid w:val="00297730"/>
    <w:rsid w:val="002A0868"/>
    <w:rsid w:val="002A1B16"/>
    <w:rsid w:val="002A217D"/>
    <w:rsid w:val="002A2A01"/>
    <w:rsid w:val="002A4B10"/>
    <w:rsid w:val="002A7ED6"/>
    <w:rsid w:val="002B0C9F"/>
    <w:rsid w:val="002B2D05"/>
    <w:rsid w:val="002B5F18"/>
    <w:rsid w:val="002B6CEB"/>
    <w:rsid w:val="002B7204"/>
    <w:rsid w:val="002C06CD"/>
    <w:rsid w:val="002C3232"/>
    <w:rsid w:val="002C3C3F"/>
    <w:rsid w:val="002C4F12"/>
    <w:rsid w:val="002C55B9"/>
    <w:rsid w:val="002C606F"/>
    <w:rsid w:val="002C6546"/>
    <w:rsid w:val="002C6C92"/>
    <w:rsid w:val="002D10BC"/>
    <w:rsid w:val="002D2F7B"/>
    <w:rsid w:val="002D2FD5"/>
    <w:rsid w:val="002D525C"/>
    <w:rsid w:val="002D60EB"/>
    <w:rsid w:val="002E0463"/>
    <w:rsid w:val="002E05E4"/>
    <w:rsid w:val="002E0858"/>
    <w:rsid w:val="002E1A1A"/>
    <w:rsid w:val="002E1FE9"/>
    <w:rsid w:val="002E26A2"/>
    <w:rsid w:val="002E3476"/>
    <w:rsid w:val="002E417F"/>
    <w:rsid w:val="002E43CF"/>
    <w:rsid w:val="002E5332"/>
    <w:rsid w:val="002E5399"/>
    <w:rsid w:val="002E5968"/>
    <w:rsid w:val="002E6FDE"/>
    <w:rsid w:val="002E7027"/>
    <w:rsid w:val="002E7DE0"/>
    <w:rsid w:val="002F0139"/>
    <w:rsid w:val="002F0FC1"/>
    <w:rsid w:val="002F2A5E"/>
    <w:rsid w:val="002F6077"/>
    <w:rsid w:val="003001D4"/>
    <w:rsid w:val="003014BA"/>
    <w:rsid w:val="00301BCE"/>
    <w:rsid w:val="003027FF"/>
    <w:rsid w:val="003041E8"/>
    <w:rsid w:val="003077EE"/>
    <w:rsid w:val="0030797C"/>
    <w:rsid w:val="003106C3"/>
    <w:rsid w:val="00316DC0"/>
    <w:rsid w:val="00316F88"/>
    <w:rsid w:val="00317AC7"/>
    <w:rsid w:val="00317FA2"/>
    <w:rsid w:val="0032088F"/>
    <w:rsid w:val="003243BC"/>
    <w:rsid w:val="00324F8A"/>
    <w:rsid w:val="00325C47"/>
    <w:rsid w:val="00325CD8"/>
    <w:rsid w:val="00327E51"/>
    <w:rsid w:val="00331243"/>
    <w:rsid w:val="0033132E"/>
    <w:rsid w:val="00332E68"/>
    <w:rsid w:val="0033378E"/>
    <w:rsid w:val="00334F77"/>
    <w:rsid w:val="00335BF5"/>
    <w:rsid w:val="0033752F"/>
    <w:rsid w:val="00340885"/>
    <w:rsid w:val="00342233"/>
    <w:rsid w:val="00342D23"/>
    <w:rsid w:val="0034529B"/>
    <w:rsid w:val="00345F51"/>
    <w:rsid w:val="00347A91"/>
    <w:rsid w:val="00351CAB"/>
    <w:rsid w:val="003522AF"/>
    <w:rsid w:val="00352416"/>
    <w:rsid w:val="00352A08"/>
    <w:rsid w:val="00354075"/>
    <w:rsid w:val="00356829"/>
    <w:rsid w:val="00357585"/>
    <w:rsid w:val="003613B9"/>
    <w:rsid w:val="00365D8E"/>
    <w:rsid w:val="00367409"/>
    <w:rsid w:val="00371497"/>
    <w:rsid w:val="00371C3E"/>
    <w:rsid w:val="00375C3B"/>
    <w:rsid w:val="003763F5"/>
    <w:rsid w:val="00376982"/>
    <w:rsid w:val="00377363"/>
    <w:rsid w:val="00377B12"/>
    <w:rsid w:val="00381781"/>
    <w:rsid w:val="00384DA7"/>
    <w:rsid w:val="0038541A"/>
    <w:rsid w:val="003857C5"/>
    <w:rsid w:val="00386558"/>
    <w:rsid w:val="003905B6"/>
    <w:rsid w:val="00390AC1"/>
    <w:rsid w:val="0039138C"/>
    <w:rsid w:val="003917BA"/>
    <w:rsid w:val="00392472"/>
    <w:rsid w:val="003926CD"/>
    <w:rsid w:val="00393140"/>
    <w:rsid w:val="003943EA"/>
    <w:rsid w:val="00394EA8"/>
    <w:rsid w:val="0039511D"/>
    <w:rsid w:val="0039717D"/>
    <w:rsid w:val="00397E37"/>
    <w:rsid w:val="003A1EF4"/>
    <w:rsid w:val="003A3BBA"/>
    <w:rsid w:val="003A4DA9"/>
    <w:rsid w:val="003A59C5"/>
    <w:rsid w:val="003A68F5"/>
    <w:rsid w:val="003A6C66"/>
    <w:rsid w:val="003A7650"/>
    <w:rsid w:val="003A7979"/>
    <w:rsid w:val="003B0998"/>
    <w:rsid w:val="003B2962"/>
    <w:rsid w:val="003B2BA7"/>
    <w:rsid w:val="003B3F83"/>
    <w:rsid w:val="003B4209"/>
    <w:rsid w:val="003B475E"/>
    <w:rsid w:val="003B4A6C"/>
    <w:rsid w:val="003B77CA"/>
    <w:rsid w:val="003C1B01"/>
    <w:rsid w:val="003C22EF"/>
    <w:rsid w:val="003C23D7"/>
    <w:rsid w:val="003C2965"/>
    <w:rsid w:val="003C2B8D"/>
    <w:rsid w:val="003C5D22"/>
    <w:rsid w:val="003C6138"/>
    <w:rsid w:val="003C6E02"/>
    <w:rsid w:val="003C71D3"/>
    <w:rsid w:val="003C7931"/>
    <w:rsid w:val="003D0640"/>
    <w:rsid w:val="003D17F5"/>
    <w:rsid w:val="003D1BFF"/>
    <w:rsid w:val="003D32F5"/>
    <w:rsid w:val="003D43F2"/>
    <w:rsid w:val="003D4596"/>
    <w:rsid w:val="003D4DCC"/>
    <w:rsid w:val="003D5A63"/>
    <w:rsid w:val="003D6245"/>
    <w:rsid w:val="003D7B0F"/>
    <w:rsid w:val="003E04BB"/>
    <w:rsid w:val="003E171A"/>
    <w:rsid w:val="003E54E9"/>
    <w:rsid w:val="003E5E77"/>
    <w:rsid w:val="003E612C"/>
    <w:rsid w:val="003F0F9B"/>
    <w:rsid w:val="00400D5B"/>
    <w:rsid w:val="0040172D"/>
    <w:rsid w:val="00403204"/>
    <w:rsid w:val="004055FD"/>
    <w:rsid w:val="0040615B"/>
    <w:rsid w:val="0040688A"/>
    <w:rsid w:val="00406A9A"/>
    <w:rsid w:val="004078CE"/>
    <w:rsid w:val="0041492B"/>
    <w:rsid w:val="004150F5"/>
    <w:rsid w:val="00416BD4"/>
    <w:rsid w:val="00417CBB"/>
    <w:rsid w:val="004202DF"/>
    <w:rsid w:val="00422588"/>
    <w:rsid w:val="004245E3"/>
    <w:rsid w:val="00424A16"/>
    <w:rsid w:val="00425E46"/>
    <w:rsid w:val="00430B75"/>
    <w:rsid w:val="00440B3E"/>
    <w:rsid w:val="004424BC"/>
    <w:rsid w:val="0044447B"/>
    <w:rsid w:val="004461B8"/>
    <w:rsid w:val="0044620F"/>
    <w:rsid w:val="00446C28"/>
    <w:rsid w:val="004474C9"/>
    <w:rsid w:val="00447685"/>
    <w:rsid w:val="004509AB"/>
    <w:rsid w:val="00450C3A"/>
    <w:rsid w:val="00454767"/>
    <w:rsid w:val="00457034"/>
    <w:rsid w:val="004577C7"/>
    <w:rsid w:val="00457C13"/>
    <w:rsid w:val="00464FCE"/>
    <w:rsid w:val="004666D8"/>
    <w:rsid w:val="00466840"/>
    <w:rsid w:val="0047047A"/>
    <w:rsid w:val="00470B87"/>
    <w:rsid w:val="00470E1F"/>
    <w:rsid w:val="004718E8"/>
    <w:rsid w:val="00471B03"/>
    <w:rsid w:val="00472831"/>
    <w:rsid w:val="00473B91"/>
    <w:rsid w:val="00473D66"/>
    <w:rsid w:val="004758BB"/>
    <w:rsid w:val="0047679F"/>
    <w:rsid w:val="004772D8"/>
    <w:rsid w:val="004772F2"/>
    <w:rsid w:val="00477513"/>
    <w:rsid w:val="004801EC"/>
    <w:rsid w:val="00481335"/>
    <w:rsid w:val="00481FAA"/>
    <w:rsid w:val="00482AD7"/>
    <w:rsid w:val="00483063"/>
    <w:rsid w:val="00483072"/>
    <w:rsid w:val="00484195"/>
    <w:rsid w:val="00486E4D"/>
    <w:rsid w:val="0048748C"/>
    <w:rsid w:val="00487FCD"/>
    <w:rsid w:val="00491101"/>
    <w:rsid w:val="00491222"/>
    <w:rsid w:val="004931E4"/>
    <w:rsid w:val="0049416C"/>
    <w:rsid w:val="00494959"/>
    <w:rsid w:val="004978F5"/>
    <w:rsid w:val="004A0A36"/>
    <w:rsid w:val="004A2229"/>
    <w:rsid w:val="004A2F29"/>
    <w:rsid w:val="004A325E"/>
    <w:rsid w:val="004A33CD"/>
    <w:rsid w:val="004A49B6"/>
    <w:rsid w:val="004A6570"/>
    <w:rsid w:val="004A726A"/>
    <w:rsid w:val="004A7A64"/>
    <w:rsid w:val="004A7F62"/>
    <w:rsid w:val="004B0E27"/>
    <w:rsid w:val="004B0E50"/>
    <w:rsid w:val="004B3F56"/>
    <w:rsid w:val="004B414F"/>
    <w:rsid w:val="004B4B19"/>
    <w:rsid w:val="004B61FC"/>
    <w:rsid w:val="004C1979"/>
    <w:rsid w:val="004C21FF"/>
    <w:rsid w:val="004C24A2"/>
    <w:rsid w:val="004C321E"/>
    <w:rsid w:val="004C43D0"/>
    <w:rsid w:val="004C4ED8"/>
    <w:rsid w:val="004C5E5D"/>
    <w:rsid w:val="004C741B"/>
    <w:rsid w:val="004D0671"/>
    <w:rsid w:val="004D0992"/>
    <w:rsid w:val="004D1F8F"/>
    <w:rsid w:val="004D28AD"/>
    <w:rsid w:val="004D4530"/>
    <w:rsid w:val="004D5FC7"/>
    <w:rsid w:val="004E1BCA"/>
    <w:rsid w:val="004E33F1"/>
    <w:rsid w:val="004E3D8B"/>
    <w:rsid w:val="004E4D81"/>
    <w:rsid w:val="004E5763"/>
    <w:rsid w:val="004E793C"/>
    <w:rsid w:val="004E7B51"/>
    <w:rsid w:val="004F1011"/>
    <w:rsid w:val="004F192F"/>
    <w:rsid w:val="004F3C6F"/>
    <w:rsid w:val="004F5D54"/>
    <w:rsid w:val="004F6CAD"/>
    <w:rsid w:val="004F70AA"/>
    <w:rsid w:val="004F7EFC"/>
    <w:rsid w:val="00500621"/>
    <w:rsid w:val="0050299D"/>
    <w:rsid w:val="00504912"/>
    <w:rsid w:val="00504C6C"/>
    <w:rsid w:val="00506826"/>
    <w:rsid w:val="00506ADC"/>
    <w:rsid w:val="00506C9A"/>
    <w:rsid w:val="00510222"/>
    <w:rsid w:val="00511C84"/>
    <w:rsid w:val="00513889"/>
    <w:rsid w:val="00514E15"/>
    <w:rsid w:val="00517D72"/>
    <w:rsid w:val="005221B7"/>
    <w:rsid w:val="00524C92"/>
    <w:rsid w:val="00525803"/>
    <w:rsid w:val="00527E61"/>
    <w:rsid w:val="00533570"/>
    <w:rsid w:val="00534FF0"/>
    <w:rsid w:val="00540294"/>
    <w:rsid w:val="0054032E"/>
    <w:rsid w:val="00541230"/>
    <w:rsid w:val="00542C84"/>
    <w:rsid w:val="0054346D"/>
    <w:rsid w:val="00551511"/>
    <w:rsid w:val="00551F74"/>
    <w:rsid w:val="00554492"/>
    <w:rsid w:val="0055590F"/>
    <w:rsid w:val="005610A4"/>
    <w:rsid w:val="0056131E"/>
    <w:rsid w:val="00565668"/>
    <w:rsid w:val="00565C31"/>
    <w:rsid w:val="00567169"/>
    <w:rsid w:val="005677BD"/>
    <w:rsid w:val="00567EC4"/>
    <w:rsid w:val="00572005"/>
    <w:rsid w:val="0057200C"/>
    <w:rsid w:val="00574F77"/>
    <w:rsid w:val="00576A81"/>
    <w:rsid w:val="005827F0"/>
    <w:rsid w:val="00582870"/>
    <w:rsid w:val="005829FE"/>
    <w:rsid w:val="00583319"/>
    <w:rsid w:val="005860DB"/>
    <w:rsid w:val="00586C5F"/>
    <w:rsid w:val="00586E73"/>
    <w:rsid w:val="00587FD7"/>
    <w:rsid w:val="00590C32"/>
    <w:rsid w:val="00591ABC"/>
    <w:rsid w:val="005939BA"/>
    <w:rsid w:val="005947C8"/>
    <w:rsid w:val="005950A9"/>
    <w:rsid w:val="00595F85"/>
    <w:rsid w:val="005978F1"/>
    <w:rsid w:val="00597AA3"/>
    <w:rsid w:val="005A07EA"/>
    <w:rsid w:val="005A1892"/>
    <w:rsid w:val="005A55B4"/>
    <w:rsid w:val="005A6A7C"/>
    <w:rsid w:val="005A7F80"/>
    <w:rsid w:val="005B0A22"/>
    <w:rsid w:val="005B0F4A"/>
    <w:rsid w:val="005B2794"/>
    <w:rsid w:val="005B27F1"/>
    <w:rsid w:val="005B2926"/>
    <w:rsid w:val="005B3495"/>
    <w:rsid w:val="005B409D"/>
    <w:rsid w:val="005B41BF"/>
    <w:rsid w:val="005B461F"/>
    <w:rsid w:val="005B7F0E"/>
    <w:rsid w:val="005C075C"/>
    <w:rsid w:val="005C13F8"/>
    <w:rsid w:val="005C19DD"/>
    <w:rsid w:val="005C5DBF"/>
    <w:rsid w:val="005C69EB"/>
    <w:rsid w:val="005C6D1A"/>
    <w:rsid w:val="005C7C37"/>
    <w:rsid w:val="005D0A07"/>
    <w:rsid w:val="005D4405"/>
    <w:rsid w:val="005D5118"/>
    <w:rsid w:val="005D69FA"/>
    <w:rsid w:val="005E039B"/>
    <w:rsid w:val="005E04A5"/>
    <w:rsid w:val="005E11A7"/>
    <w:rsid w:val="005E213F"/>
    <w:rsid w:val="005E2EDE"/>
    <w:rsid w:val="005E2FB3"/>
    <w:rsid w:val="005E4AD6"/>
    <w:rsid w:val="005E5AE1"/>
    <w:rsid w:val="005E6632"/>
    <w:rsid w:val="005E71B9"/>
    <w:rsid w:val="005E7A06"/>
    <w:rsid w:val="005F4E41"/>
    <w:rsid w:val="005F5E9A"/>
    <w:rsid w:val="005F7510"/>
    <w:rsid w:val="005F7AA3"/>
    <w:rsid w:val="005F7BEF"/>
    <w:rsid w:val="0060078D"/>
    <w:rsid w:val="00602EE3"/>
    <w:rsid w:val="00614C56"/>
    <w:rsid w:val="00616466"/>
    <w:rsid w:val="00616610"/>
    <w:rsid w:val="00616B40"/>
    <w:rsid w:val="0061761C"/>
    <w:rsid w:val="00620B66"/>
    <w:rsid w:val="00621507"/>
    <w:rsid w:val="006216F4"/>
    <w:rsid w:val="0062329A"/>
    <w:rsid w:val="00623357"/>
    <w:rsid w:val="0062478C"/>
    <w:rsid w:val="00625C7B"/>
    <w:rsid w:val="00625FFA"/>
    <w:rsid w:val="006261FC"/>
    <w:rsid w:val="00626EF5"/>
    <w:rsid w:val="00627798"/>
    <w:rsid w:val="006279C2"/>
    <w:rsid w:val="00630697"/>
    <w:rsid w:val="00630C5F"/>
    <w:rsid w:val="0063159E"/>
    <w:rsid w:val="006338DA"/>
    <w:rsid w:val="00633D2D"/>
    <w:rsid w:val="00635F04"/>
    <w:rsid w:val="00635F5D"/>
    <w:rsid w:val="006370D0"/>
    <w:rsid w:val="00640157"/>
    <w:rsid w:val="00641194"/>
    <w:rsid w:val="006417BB"/>
    <w:rsid w:val="00642741"/>
    <w:rsid w:val="00642E21"/>
    <w:rsid w:val="00643B89"/>
    <w:rsid w:val="0064478B"/>
    <w:rsid w:val="00644945"/>
    <w:rsid w:val="006460EF"/>
    <w:rsid w:val="0064743C"/>
    <w:rsid w:val="00650149"/>
    <w:rsid w:val="0065099D"/>
    <w:rsid w:val="00651E63"/>
    <w:rsid w:val="0065450B"/>
    <w:rsid w:val="00655F84"/>
    <w:rsid w:val="00656FCB"/>
    <w:rsid w:val="006608C8"/>
    <w:rsid w:val="00662FAC"/>
    <w:rsid w:val="00664E0A"/>
    <w:rsid w:val="0066726B"/>
    <w:rsid w:val="006727E8"/>
    <w:rsid w:val="0067448C"/>
    <w:rsid w:val="006744DC"/>
    <w:rsid w:val="00675A96"/>
    <w:rsid w:val="006766D8"/>
    <w:rsid w:val="006767A4"/>
    <w:rsid w:val="0067774D"/>
    <w:rsid w:val="00680009"/>
    <w:rsid w:val="006803DD"/>
    <w:rsid w:val="006835B4"/>
    <w:rsid w:val="00693825"/>
    <w:rsid w:val="00693E8C"/>
    <w:rsid w:val="00693F14"/>
    <w:rsid w:val="00693F6A"/>
    <w:rsid w:val="006953A1"/>
    <w:rsid w:val="00695F50"/>
    <w:rsid w:val="006960DE"/>
    <w:rsid w:val="006961C1"/>
    <w:rsid w:val="00696C22"/>
    <w:rsid w:val="006A0D48"/>
    <w:rsid w:val="006A0FB4"/>
    <w:rsid w:val="006A1089"/>
    <w:rsid w:val="006A1C62"/>
    <w:rsid w:val="006A1F38"/>
    <w:rsid w:val="006A312B"/>
    <w:rsid w:val="006A52B3"/>
    <w:rsid w:val="006A61E4"/>
    <w:rsid w:val="006A669F"/>
    <w:rsid w:val="006B0196"/>
    <w:rsid w:val="006B290E"/>
    <w:rsid w:val="006B2A96"/>
    <w:rsid w:val="006B478A"/>
    <w:rsid w:val="006B4B3A"/>
    <w:rsid w:val="006B7533"/>
    <w:rsid w:val="006C3C05"/>
    <w:rsid w:val="006C465F"/>
    <w:rsid w:val="006C4D8C"/>
    <w:rsid w:val="006C5BB5"/>
    <w:rsid w:val="006D2FB4"/>
    <w:rsid w:val="006D4532"/>
    <w:rsid w:val="006D4970"/>
    <w:rsid w:val="006D62BC"/>
    <w:rsid w:val="006D62EA"/>
    <w:rsid w:val="006D7625"/>
    <w:rsid w:val="006E1508"/>
    <w:rsid w:val="006E529D"/>
    <w:rsid w:val="006F0365"/>
    <w:rsid w:val="006F18C0"/>
    <w:rsid w:val="006F35EB"/>
    <w:rsid w:val="006F494E"/>
    <w:rsid w:val="006F508A"/>
    <w:rsid w:val="006F67B8"/>
    <w:rsid w:val="006F6B8E"/>
    <w:rsid w:val="006F7D3E"/>
    <w:rsid w:val="0070056A"/>
    <w:rsid w:val="00701741"/>
    <w:rsid w:val="00701F41"/>
    <w:rsid w:val="00702C40"/>
    <w:rsid w:val="00703B07"/>
    <w:rsid w:val="0070573A"/>
    <w:rsid w:val="0070709A"/>
    <w:rsid w:val="00707165"/>
    <w:rsid w:val="00707CF3"/>
    <w:rsid w:val="00712D57"/>
    <w:rsid w:val="0071448C"/>
    <w:rsid w:val="00715F02"/>
    <w:rsid w:val="0071645C"/>
    <w:rsid w:val="0071659D"/>
    <w:rsid w:val="007211BC"/>
    <w:rsid w:val="007217C7"/>
    <w:rsid w:val="007218E0"/>
    <w:rsid w:val="0072261D"/>
    <w:rsid w:val="00722E5B"/>
    <w:rsid w:val="007233E6"/>
    <w:rsid w:val="00723FCD"/>
    <w:rsid w:val="0072637D"/>
    <w:rsid w:val="0072687D"/>
    <w:rsid w:val="00726E32"/>
    <w:rsid w:val="0072730A"/>
    <w:rsid w:val="0072796B"/>
    <w:rsid w:val="007300F9"/>
    <w:rsid w:val="007310BB"/>
    <w:rsid w:val="00733907"/>
    <w:rsid w:val="00733D7E"/>
    <w:rsid w:val="00734BC2"/>
    <w:rsid w:val="00735454"/>
    <w:rsid w:val="0073626B"/>
    <w:rsid w:val="00736384"/>
    <w:rsid w:val="00740C67"/>
    <w:rsid w:val="007422EA"/>
    <w:rsid w:val="00742FC7"/>
    <w:rsid w:val="00743244"/>
    <w:rsid w:val="00743E95"/>
    <w:rsid w:val="00745844"/>
    <w:rsid w:val="0074705D"/>
    <w:rsid w:val="00747F3E"/>
    <w:rsid w:val="00750B28"/>
    <w:rsid w:val="007542CA"/>
    <w:rsid w:val="007559D4"/>
    <w:rsid w:val="00755FCF"/>
    <w:rsid w:val="007562FC"/>
    <w:rsid w:val="00756D7B"/>
    <w:rsid w:val="007573E7"/>
    <w:rsid w:val="00761740"/>
    <w:rsid w:val="00762D01"/>
    <w:rsid w:val="00763841"/>
    <w:rsid w:val="0076487D"/>
    <w:rsid w:val="00766485"/>
    <w:rsid w:val="007668C8"/>
    <w:rsid w:val="00772900"/>
    <w:rsid w:val="00772A07"/>
    <w:rsid w:val="00772A95"/>
    <w:rsid w:val="0077448B"/>
    <w:rsid w:val="00775440"/>
    <w:rsid w:val="007766FA"/>
    <w:rsid w:val="00777462"/>
    <w:rsid w:val="00780536"/>
    <w:rsid w:val="00780795"/>
    <w:rsid w:val="0078080C"/>
    <w:rsid w:val="00780C81"/>
    <w:rsid w:val="00781CE1"/>
    <w:rsid w:val="00781DFB"/>
    <w:rsid w:val="007861D9"/>
    <w:rsid w:val="0079061F"/>
    <w:rsid w:val="00790B01"/>
    <w:rsid w:val="0079686A"/>
    <w:rsid w:val="00797DF3"/>
    <w:rsid w:val="007A1D4B"/>
    <w:rsid w:val="007A20B1"/>
    <w:rsid w:val="007A2844"/>
    <w:rsid w:val="007A392D"/>
    <w:rsid w:val="007A4363"/>
    <w:rsid w:val="007A6F6B"/>
    <w:rsid w:val="007A7E40"/>
    <w:rsid w:val="007B0453"/>
    <w:rsid w:val="007B1A6C"/>
    <w:rsid w:val="007B2CCB"/>
    <w:rsid w:val="007B63D2"/>
    <w:rsid w:val="007B6995"/>
    <w:rsid w:val="007B775A"/>
    <w:rsid w:val="007C374F"/>
    <w:rsid w:val="007C6356"/>
    <w:rsid w:val="007C65DF"/>
    <w:rsid w:val="007C69CA"/>
    <w:rsid w:val="007C788F"/>
    <w:rsid w:val="007D0313"/>
    <w:rsid w:val="007D1806"/>
    <w:rsid w:val="007D18C1"/>
    <w:rsid w:val="007D325B"/>
    <w:rsid w:val="007D3753"/>
    <w:rsid w:val="007D4431"/>
    <w:rsid w:val="007D5C06"/>
    <w:rsid w:val="007D6556"/>
    <w:rsid w:val="007D6B1F"/>
    <w:rsid w:val="007D74BB"/>
    <w:rsid w:val="007D78AC"/>
    <w:rsid w:val="007E1266"/>
    <w:rsid w:val="007E12F4"/>
    <w:rsid w:val="007E22F0"/>
    <w:rsid w:val="007E497C"/>
    <w:rsid w:val="007E5AD9"/>
    <w:rsid w:val="007E61E3"/>
    <w:rsid w:val="007F21A2"/>
    <w:rsid w:val="007F26B4"/>
    <w:rsid w:val="007F2BD0"/>
    <w:rsid w:val="007F723B"/>
    <w:rsid w:val="007F7F98"/>
    <w:rsid w:val="008113A3"/>
    <w:rsid w:val="00811DF1"/>
    <w:rsid w:val="00811E5F"/>
    <w:rsid w:val="00814CB5"/>
    <w:rsid w:val="00815963"/>
    <w:rsid w:val="0081666E"/>
    <w:rsid w:val="0081727F"/>
    <w:rsid w:val="0081773A"/>
    <w:rsid w:val="00817B6F"/>
    <w:rsid w:val="00820277"/>
    <w:rsid w:val="00821515"/>
    <w:rsid w:val="00821767"/>
    <w:rsid w:val="00822F3C"/>
    <w:rsid w:val="008247F2"/>
    <w:rsid w:val="0082537C"/>
    <w:rsid w:val="0082571B"/>
    <w:rsid w:val="008269EF"/>
    <w:rsid w:val="008273C1"/>
    <w:rsid w:val="00827BA1"/>
    <w:rsid w:val="00827E9E"/>
    <w:rsid w:val="0083074E"/>
    <w:rsid w:val="008318D4"/>
    <w:rsid w:val="008326E0"/>
    <w:rsid w:val="00832BE2"/>
    <w:rsid w:val="00832C83"/>
    <w:rsid w:val="00833638"/>
    <w:rsid w:val="00834363"/>
    <w:rsid w:val="008359F4"/>
    <w:rsid w:val="00835F08"/>
    <w:rsid w:val="00835FA4"/>
    <w:rsid w:val="008366A4"/>
    <w:rsid w:val="00836D25"/>
    <w:rsid w:val="00841FD7"/>
    <w:rsid w:val="008428D6"/>
    <w:rsid w:val="008436BF"/>
    <w:rsid w:val="00843E84"/>
    <w:rsid w:val="00844B4D"/>
    <w:rsid w:val="008456E9"/>
    <w:rsid w:val="00847144"/>
    <w:rsid w:val="00850644"/>
    <w:rsid w:val="00853154"/>
    <w:rsid w:val="00853A77"/>
    <w:rsid w:val="00854CF4"/>
    <w:rsid w:val="00856B4F"/>
    <w:rsid w:val="00862799"/>
    <w:rsid w:val="00862E7F"/>
    <w:rsid w:val="008640A8"/>
    <w:rsid w:val="008725B2"/>
    <w:rsid w:val="0087335E"/>
    <w:rsid w:val="00875F30"/>
    <w:rsid w:val="00882192"/>
    <w:rsid w:val="008832BA"/>
    <w:rsid w:val="00883BA4"/>
    <w:rsid w:val="00883CDB"/>
    <w:rsid w:val="00883DF9"/>
    <w:rsid w:val="00884125"/>
    <w:rsid w:val="008858EE"/>
    <w:rsid w:val="00885F22"/>
    <w:rsid w:val="00887723"/>
    <w:rsid w:val="00890368"/>
    <w:rsid w:val="00890D7A"/>
    <w:rsid w:val="0089298E"/>
    <w:rsid w:val="008960DC"/>
    <w:rsid w:val="008970CD"/>
    <w:rsid w:val="00897A36"/>
    <w:rsid w:val="008A02C0"/>
    <w:rsid w:val="008A039C"/>
    <w:rsid w:val="008A3765"/>
    <w:rsid w:val="008A3D23"/>
    <w:rsid w:val="008A4B84"/>
    <w:rsid w:val="008A4ED5"/>
    <w:rsid w:val="008A5287"/>
    <w:rsid w:val="008A6B55"/>
    <w:rsid w:val="008A79A0"/>
    <w:rsid w:val="008A7B95"/>
    <w:rsid w:val="008B12A9"/>
    <w:rsid w:val="008B4BC0"/>
    <w:rsid w:val="008B54B6"/>
    <w:rsid w:val="008B5682"/>
    <w:rsid w:val="008C0540"/>
    <w:rsid w:val="008C0577"/>
    <w:rsid w:val="008C2515"/>
    <w:rsid w:val="008C261A"/>
    <w:rsid w:val="008C2F23"/>
    <w:rsid w:val="008C322A"/>
    <w:rsid w:val="008C5232"/>
    <w:rsid w:val="008C5836"/>
    <w:rsid w:val="008C6803"/>
    <w:rsid w:val="008C79E4"/>
    <w:rsid w:val="008D00A7"/>
    <w:rsid w:val="008D022E"/>
    <w:rsid w:val="008D0669"/>
    <w:rsid w:val="008D099B"/>
    <w:rsid w:val="008D1912"/>
    <w:rsid w:val="008D3A25"/>
    <w:rsid w:val="008D3CFA"/>
    <w:rsid w:val="008D51EB"/>
    <w:rsid w:val="008D60FE"/>
    <w:rsid w:val="008E17D8"/>
    <w:rsid w:val="008E2388"/>
    <w:rsid w:val="008E4180"/>
    <w:rsid w:val="008E5030"/>
    <w:rsid w:val="008E5165"/>
    <w:rsid w:val="008F02B9"/>
    <w:rsid w:val="008F122C"/>
    <w:rsid w:val="008F354E"/>
    <w:rsid w:val="008F443E"/>
    <w:rsid w:val="00900B1D"/>
    <w:rsid w:val="00901618"/>
    <w:rsid w:val="00901B3A"/>
    <w:rsid w:val="00902262"/>
    <w:rsid w:val="00904FBC"/>
    <w:rsid w:val="00905372"/>
    <w:rsid w:val="00906F12"/>
    <w:rsid w:val="00910682"/>
    <w:rsid w:val="00911026"/>
    <w:rsid w:val="00911243"/>
    <w:rsid w:val="009121CD"/>
    <w:rsid w:val="00912893"/>
    <w:rsid w:val="00914903"/>
    <w:rsid w:val="00915E88"/>
    <w:rsid w:val="00916887"/>
    <w:rsid w:val="00916EAD"/>
    <w:rsid w:val="00921005"/>
    <w:rsid w:val="00922603"/>
    <w:rsid w:val="00924E49"/>
    <w:rsid w:val="00925351"/>
    <w:rsid w:val="00927F54"/>
    <w:rsid w:val="009307D5"/>
    <w:rsid w:val="00931098"/>
    <w:rsid w:val="009316E7"/>
    <w:rsid w:val="009318C1"/>
    <w:rsid w:val="0093299C"/>
    <w:rsid w:val="009377E2"/>
    <w:rsid w:val="00937B22"/>
    <w:rsid w:val="00940B1D"/>
    <w:rsid w:val="00944204"/>
    <w:rsid w:val="009449DA"/>
    <w:rsid w:val="00946362"/>
    <w:rsid w:val="00946FD4"/>
    <w:rsid w:val="009475AD"/>
    <w:rsid w:val="00950A99"/>
    <w:rsid w:val="0095103A"/>
    <w:rsid w:val="00951597"/>
    <w:rsid w:val="00951FBB"/>
    <w:rsid w:val="009523CD"/>
    <w:rsid w:val="00952491"/>
    <w:rsid w:val="00952C70"/>
    <w:rsid w:val="00952DD1"/>
    <w:rsid w:val="00952F2F"/>
    <w:rsid w:val="00954CC3"/>
    <w:rsid w:val="00956416"/>
    <w:rsid w:val="00957545"/>
    <w:rsid w:val="00963887"/>
    <w:rsid w:val="009644A8"/>
    <w:rsid w:val="00970419"/>
    <w:rsid w:val="00971573"/>
    <w:rsid w:val="00971EB3"/>
    <w:rsid w:val="00972038"/>
    <w:rsid w:val="009733DC"/>
    <w:rsid w:val="009736E1"/>
    <w:rsid w:val="00973D44"/>
    <w:rsid w:val="00975301"/>
    <w:rsid w:val="00976F88"/>
    <w:rsid w:val="0098125B"/>
    <w:rsid w:val="009820AD"/>
    <w:rsid w:val="00982D64"/>
    <w:rsid w:val="009830AF"/>
    <w:rsid w:val="00983847"/>
    <w:rsid w:val="009839F3"/>
    <w:rsid w:val="00985024"/>
    <w:rsid w:val="00987601"/>
    <w:rsid w:val="009877D1"/>
    <w:rsid w:val="00987C66"/>
    <w:rsid w:val="00990063"/>
    <w:rsid w:val="0099517A"/>
    <w:rsid w:val="009976CA"/>
    <w:rsid w:val="009A05A2"/>
    <w:rsid w:val="009A0D3C"/>
    <w:rsid w:val="009A144E"/>
    <w:rsid w:val="009A394D"/>
    <w:rsid w:val="009A39F5"/>
    <w:rsid w:val="009A42B6"/>
    <w:rsid w:val="009B13DF"/>
    <w:rsid w:val="009B198F"/>
    <w:rsid w:val="009B1A7E"/>
    <w:rsid w:val="009B1ECB"/>
    <w:rsid w:val="009B2291"/>
    <w:rsid w:val="009B2CF7"/>
    <w:rsid w:val="009B3121"/>
    <w:rsid w:val="009B34C1"/>
    <w:rsid w:val="009B37F3"/>
    <w:rsid w:val="009B49FF"/>
    <w:rsid w:val="009B545C"/>
    <w:rsid w:val="009B633C"/>
    <w:rsid w:val="009B73CF"/>
    <w:rsid w:val="009C156E"/>
    <w:rsid w:val="009C21B7"/>
    <w:rsid w:val="009C3A8E"/>
    <w:rsid w:val="009C3F42"/>
    <w:rsid w:val="009C4729"/>
    <w:rsid w:val="009C47E5"/>
    <w:rsid w:val="009C4BDB"/>
    <w:rsid w:val="009C7EAF"/>
    <w:rsid w:val="009D0DA2"/>
    <w:rsid w:val="009D10A3"/>
    <w:rsid w:val="009D3990"/>
    <w:rsid w:val="009E035F"/>
    <w:rsid w:val="009E0BCA"/>
    <w:rsid w:val="009E183C"/>
    <w:rsid w:val="009E412F"/>
    <w:rsid w:val="009E4DC4"/>
    <w:rsid w:val="009E7A7A"/>
    <w:rsid w:val="009F059F"/>
    <w:rsid w:val="009F24FB"/>
    <w:rsid w:val="009F26E0"/>
    <w:rsid w:val="009F2EA8"/>
    <w:rsid w:val="009F3333"/>
    <w:rsid w:val="009F3D44"/>
    <w:rsid w:val="009F58CB"/>
    <w:rsid w:val="009F5AE5"/>
    <w:rsid w:val="009F642B"/>
    <w:rsid w:val="009F7AFB"/>
    <w:rsid w:val="009F7F55"/>
    <w:rsid w:val="00A013C6"/>
    <w:rsid w:val="00A027E6"/>
    <w:rsid w:val="00A03229"/>
    <w:rsid w:val="00A03755"/>
    <w:rsid w:val="00A04A02"/>
    <w:rsid w:val="00A04A10"/>
    <w:rsid w:val="00A057EF"/>
    <w:rsid w:val="00A067B2"/>
    <w:rsid w:val="00A07202"/>
    <w:rsid w:val="00A07CEA"/>
    <w:rsid w:val="00A10240"/>
    <w:rsid w:val="00A10BD4"/>
    <w:rsid w:val="00A10DDF"/>
    <w:rsid w:val="00A1125A"/>
    <w:rsid w:val="00A119C0"/>
    <w:rsid w:val="00A11F6F"/>
    <w:rsid w:val="00A121EA"/>
    <w:rsid w:val="00A12929"/>
    <w:rsid w:val="00A133C4"/>
    <w:rsid w:val="00A14F2A"/>
    <w:rsid w:val="00A154CD"/>
    <w:rsid w:val="00A15EE7"/>
    <w:rsid w:val="00A16173"/>
    <w:rsid w:val="00A16819"/>
    <w:rsid w:val="00A172D7"/>
    <w:rsid w:val="00A173FD"/>
    <w:rsid w:val="00A17EC1"/>
    <w:rsid w:val="00A17F7D"/>
    <w:rsid w:val="00A20492"/>
    <w:rsid w:val="00A2053E"/>
    <w:rsid w:val="00A24DAC"/>
    <w:rsid w:val="00A25092"/>
    <w:rsid w:val="00A274B6"/>
    <w:rsid w:val="00A27C63"/>
    <w:rsid w:val="00A30622"/>
    <w:rsid w:val="00A33173"/>
    <w:rsid w:val="00A33181"/>
    <w:rsid w:val="00A35CE3"/>
    <w:rsid w:val="00A375C7"/>
    <w:rsid w:val="00A4252B"/>
    <w:rsid w:val="00A45B4C"/>
    <w:rsid w:val="00A46069"/>
    <w:rsid w:val="00A47A66"/>
    <w:rsid w:val="00A5293B"/>
    <w:rsid w:val="00A52CAA"/>
    <w:rsid w:val="00A54E15"/>
    <w:rsid w:val="00A55503"/>
    <w:rsid w:val="00A565BC"/>
    <w:rsid w:val="00A56ADF"/>
    <w:rsid w:val="00A57D01"/>
    <w:rsid w:val="00A6114C"/>
    <w:rsid w:val="00A61480"/>
    <w:rsid w:val="00A626D8"/>
    <w:rsid w:val="00A64CC1"/>
    <w:rsid w:val="00A65A86"/>
    <w:rsid w:val="00A66CB7"/>
    <w:rsid w:val="00A714CB"/>
    <w:rsid w:val="00A71C8A"/>
    <w:rsid w:val="00A729DA"/>
    <w:rsid w:val="00A730C0"/>
    <w:rsid w:val="00A7532D"/>
    <w:rsid w:val="00A7601C"/>
    <w:rsid w:val="00A76634"/>
    <w:rsid w:val="00A76F4E"/>
    <w:rsid w:val="00A805FD"/>
    <w:rsid w:val="00A81E69"/>
    <w:rsid w:val="00A83D52"/>
    <w:rsid w:val="00A8512F"/>
    <w:rsid w:val="00A870BC"/>
    <w:rsid w:val="00A91D9C"/>
    <w:rsid w:val="00A94D9E"/>
    <w:rsid w:val="00A94E0E"/>
    <w:rsid w:val="00AA0224"/>
    <w:rsid w:val="00AA0722"/>
    <w:rsid w:val="00AA0B7D"/>
    <w:rsid w:val="00AA19D9"/>
    <w:rsid w:val="00AA3439"/>
    <w:rsid w:val="00AA39B0"/>
    <w:rsid w:val="00AA51C7"/>
    <w:rsid w:val="00AA5B08"/>
    <w:rsid w:val="00AA73BD"/>
    <w:rsid w:val="00AA7CCA"/>
    <w:rsid w:val="00AB0D6F"/>
    <w:rsid w:val="00AB4343"/>
    <w:rsid w:val="00AB4A23"/>
    <w:rsid w:val="00AB4D9A"/>
    <w:rsid w:val="00AC1C7D"/>
    <w:rsid w:val="00AC31BF"/>
    <w:rsid w:val="00AC59C6"/>
    <w:rsid w:val="00AD3923"/>
    <w:rsid w:val="00AD482E"/>
    <w:rsid w:val="00AD4D96"/>
    <w:rsid w:val="00AD7DC6"/>
    <w:rsid w:val="00AE0282"/>
    <w:rsid w:val="00AE1F1C"/>
    <w:rsid w:val="00AE668B"/>
    <w:rsid w:val="00AF0D86"/>
    <w:rsid w:val="00AF69BB"/>
    <w:rsid w:val="00AF6F64"/>
    <w:rsid w:val="00B0073F"/>
    <w:rsid w:val="00B01F00"/>
    <w:rsid w:val="00B036AD"/>
    <w:rsid w:val="00B03DBD"/>
    <w:rsid w:val="00B04DC4"/>
    <w:rsid w:val="00B113BB"/>
    <w:rsid w:val="00B114A8"/>
    <w:rsid w:val="00B13BDB"/>
    <w:rsid w:val="00B16005"/>
    <w:rsid w:val="00B168FC"/>
    <w:rsid w:val="00B16F74"/>
    <w:rsid w:val="00B223EC"/>
    <w:rsid w:val="00B2355C"/>
    <w:rsid w:val="00B23D5D"/>
    <w:rsid w:val="00B25D48"/>
    <w:rsid w:val="00B25DD5"/>
    <w:rsid w:val="00B25FBC"/>
    <w:rsid w:val="00B27B37"/>
    <w:rsid w:val="00B3206E"/>
    <w:rsid w:val="00B32124"/>
    <w:rsid w:val="00B34E99"/>
    <w:rsid w:val="00B363FB"/>
    <w:rsid w:val="00B37358"/>
    <w:rsid w:val="00B37EB4"/>
    <w:rsid w:val="00B4034F"/>
    <w:rsid w:val="00B42D3B"/>
    <w:rsid w:val="00B4348E"/>
    <w:rsid w:val="00B43C83"/>
    <w:rsid w:val="00B44A52"/>
    <w:rsid w:val="00B45E57"/>
    <w:rsid w:val="00B46330"/>
    <w:rsid w:val="00B47FC8"/>
    <w:rsid w:val="00B50243"/>
    <w:rsid w:val="00B50C2B"/>
    <w:rsid w:val="00B52F14"/>
    <w:rsid w:val="00B54EBE"/>
    <w:rsid w:val="00B550FD"/>
    <w:rsid w:val="00B635C1"/>
    <w:rsid w:val="00B640B2"/>
    <w:rsid w:val="00B65169"/>
    <w:rsid w:val="00B65DB1"/>
    <w:rsid w:val="00B732BE"/>
    <w:rsid w:val="00B7405F"/>
    <w:rsid w:val="00B74796"/>
    <w:rsid w:val="00B74BB0"/>
    <w:rsid w:val="00B7612E"/>
    <w:rsid w:val="00B77448"/>
    <w:rsid w:val="00B83CDD"/>
    <w:rsid w:val="00B84ADF"/>
    <w:rsid w:val="00B84DDC"/>
    <w:rsid w:val="00B86F1E"/>
    <w:rsid w:val="00B8756F"/>
    <w:rsid w:val="00B8778A"/>
    <w:rsid w:val="00B87AA2"/>
    <w:rsid w:val="00B901EE"/>
    <w:rsid w:val="00B90242"/>
    <w:rsid w:val="00B927F8"/>
    <w:rsid w:val="00B93A8D"/>
    <w:rsid w:val="00B94309"/>
    <w:rsid w:val="00B96235"/>
    <w:rsid w:val="00B965D5"/>
    <w:rsid w:val="00B975D7"/>
    <w:rsid w:val="00BA1CA0"/>
    <w:rsid w:val="00BA3A63"/>
    <w:rsid w:val="00BA5AFF"/>
    <w:rsid w:val="00BA5F77"/>
    <w:rsid w:val="00BA6707"/>
    <w:rsid w:val="00BA7B29"/>
    <w:rsid w:val="00BB11AB"/>
    <w:rsid w:val="00BB1730"/>
    <w:rsid w:val="00BB2F3C"/>
    <w:rsid w:val="00BB3D78"/>
    <w:rsid w:val="00BB4AD7"/>
    <w:rsid w:val="00BB545D"/>
    <w:rsid w:val="00BB580C"/>
    <w:rsid w:val="00BB5F06"/>
    <w:rsid w:val="00BB6729"/>
    <w:rsid w:val="00BB70C4"/>
    <w:rsid w:val="00BC087B"/>
    <w:rsid w:val="00BC0DED"/>
    <w:rsid w:val="00BC1E14"/>
    <w:rsid w:val="00BC31D5"/>
    <w:rsid w:val="00BC3F96"/>
    <w:rsid w:val="00BC5BB2"/>
    <w:rsid w:val="00BD15B0"/>
    <w:rsid w:val="00BD52DF"/>
    <w:rsid w:val="00BD54A1"/>
    <w:rsid w:val="00BD6B14"/>
    <w:rsid w:val="00BD7842"/>
    <w:rsid w:val="00BE0CD5"/>
    <w:rsid w:val="00BE14A2"/>
    <w:rsid w:val="00BE259C"/>
    <w:rsid w:val="00BE57B9"/>
    <w:rsid w:val="00BE6B39"/>
    <w:rsid w:val="00BEB1B4"/>
    <w:rsid w:val="00C002D5"/>
    <w:rsid w:val="00C038E4"/>
    <w:rsid w:val="00C05F47"/>
    <w:rsid w:val="00C06279"/>
    <w:rsid w:val="00C0668A"/>
    <w:rsid w:val="00C1100D"/>
    <w:rsid w:val="00C12837"/>
    <w:rsid w:val="00C12865"/>
    <w:rsid w:val="00C13450"/>
    <w:rsid w:val="00C14245"/>
    <w:rsid w:val="00C17882"/>
    <w:rsid w:val="00C20A8A"/>
    <w:rsid w:val="00C25192"/>
    <w:rsid w:val="00C252BA"/>
    <w:rsid w:val="00C27C97"/>
    <w:rsid w:val="00C27D25"/>
    <w:rsid w:val="00C30E9A"/>
    <w:rsid w:val="00C31ED8"/>
    <w:rsid w:val="00C320B6"/>
    <w:rsid w:val="00C32540"/>
    <w:rsid w:val="00C336A1"/>
    <w:rsid w:val="00C40392"/>
    <w:rsid w:val="00C40F7A"/>
    <w:rsid w:val="00C41D4A"/>
    <w:rsid w:val="00C422B3"/>
    <w:rsid w:val="00C4382D"/>
    <w:rsid w:val="00C4424F"/>
    <w:rsid w:val="00C45830"/>
    <w:rsid w:val="00C46315"/>
    <w:rsid w:val="00C50CC6"/>
    <w:rsid w:val="00C52776"/>
    <w:rsid w:val="00C5650C"/>
    <w:rsid w:val="00C57326"/>
    <w:rsid w:val="00C60823"/>
    <w:rsid w:val="00C61AD4"/>
    <w:rsid w:val="00C632C8"/>
    <w:rsid w:val="00C65E64"/>
    <w:rsid w:val="00C676A4"/>
    <w:rsid w:val="00C67769"/>
    <w:rsid w:val="00C67A6A"/>
    <w:rsid w:val="00C72851"/>
    <w:rsid w:val="00C7428D"/>
    <w:rsid w:val="00C756E9"/>
    <w:rsid w:val="00C76648"/>
    <w:rsid w:val="00C76D0B"/>
    <w:rsid w:val="00C773FB"/>
    <w:rsid w:val="00C77467"/>
    <w:rsid w:val="00C803B8"/>
    <w:rsid w:val="00C82E1E"/>
    <w:rsid w:val="00C86457"/>
    <w:rsid w:val="00C867C2"/>
    <w:rsid w:val="00C87FBA"/>
    <w:rsid w:val="00C91088"/>
    <w:rsid w:val="00C94B85"/>
    <w:rsid w:val="00C94C40"/>
    <w:rsid w:val="00C95EB1"/>
    <w:rsid w:val="00C972C1"/>
    <w:rsid w:val="00C9744B"/>
    <w:rsid w:val="00C97ABF"/>
    <w:rsid w:val="00CA079C"/>
    <w:rsid w:val="00CA0C18"/>
    <w:rsid w:val="00CA1C62"/>
    <w:rsid w:val="00CA3A4E"/>
    <w:rsid w:val="00CA44D8"/>
    <w:rsid w:val="00CA6CF6"/>
    <w:rsid w:val="00CB0086"/>
    <w:rsid w:val="00CB3639"/>
    <w:rsid w:val="00CB412C"/>
    <w:rsid w:val="00CB48ED"/>
    <w:rsid w:val="00CB5803"/>
    <w:rsid w:val="00CB5B0B"/>
    <w:rsid w:val="00CC1076"/>
    <w:rsid w:val="00CC399B"/>
    <w:rsid w:val="00CC4293"/>
    <w:rsid w:val="00CC4896"/>
    <w:rsid w:val="00CC48C6"/>
    <w:rsid w:val="00CC55AB"/>
    <w:rsid w:val="00CC6AA7"/>
    <w:rsid w:val="00CC7A1E"/>
    <w:rsid w:val="00CD0659"/>
    <w:rsid w:val="00CD0CD1"/>
    <w:rsid w:val="00CD0D57"/>
    <w:rsid w:val="00CD110D"/>
    <w:rsid w:val="00CD1905"/>
    <w:rsid w:val="00CD2098"/>
    <w:rsid w:val="00CD2E6E"/>
    <w:rsid w:val="00CD56CE"/>
    <w:rsid w:val="00CD6BF5"/>
    <w:rsid w:val="00CD6DC5"/>
    <w:rsid w:val="00CD7F24"/>
    <w:rsid w:val="00CE002C"/>
    <w:rsid w:val="00CE1941"/>
    <w:rsid w:val="00CE1F3F"/>
    <w:rsid w:val="00CE56D9"/>
    <w:rsid w:val="00CE5B60"/>
    <w:rsid w:val="00CE6FFA"/>
    <w:rsid w:val="00CE73BC"/>
    <w:rsid w:val="00CF1667"/>
    <w:rsid w:val="00CF33BA"/>
    <w:rsid w:val="00CF4C68"/>
    <w:rsid w:val="00CF4EBC"/>
    <w:rsid w:val="00CF7B4A"/>
    <w:rsid w:val="00CFF69D"/>
    <w:rsid w:val="00D020D2"/>
    <w:rsid w:val="00D043D5"/>
    <w:rsid w:val="00D07145"/>
    <w:rsid w:val="00D13274"/>
    <w:rsid w:val="00D13FB9"/>
    <w:rsid w:val="00D15A2B"/>
    <w:rsid w:val="00D15EEB"/>
    <w:rsid w:val="00D17E62"/>
    <w:rsid w:val="00D17ECE"/>
    <w:rsid w:val="00D205FB"/>
    <w:rsid w:val="00D212C5"/>
    <w:rsid w:val="00D23BE4"/>
    <w:rsid w:val="00D2404F"/>
    <w:rsid w:val="00D2671E"/>
    <w:rsid w:val="00D31591"/>
    <w:rsid w:val="00D321CE"/>
    <w:rsid w:val="00D32E1E"/>
    <w:rsid w:val="00D33E0B"/>
    <w:rsid w:val="00D34F19"/>
    <w:rsid w:val="00D375A9"/>
    <w:rsid w:val="00D402B5"/>
    <w:rsid w:val="00D40F99"/>
    <w:rsid w:val="00D42088"/>
    <w:rsid w:val="00D420CB"/>
    <w:rsid w:val="00D430C6"/>
    <w:rsid w:val="00D472BC"/>
    <w:rsid w:val="00D50E24"/>
    <w:rsid w:val="00D516F3"/>
    <w:rsid w:val="00D51B0D"/>
    <w:rsid w:val="00D53611"/>
    <w:rsid w:val="00D56EFF"/>
    <w:rsid w:val="00D575CA"/>
    <w:rsid w:val="00D57A20"/>
    <w:rsid w:val="00D6189A"/>
    <w:rsid w:val="00D61C5C"/>
    <w:rsid w:val="00D61F27"/>
    <w:rsid w:val="00D63075"/>
    <w:rsid w:val="00D6351C"/>
    <w:rsid w:val="00D63793"/>
    <w:rsid w:val="00D64659"/>
    <w:rsid w:val="00D66AAB"/>
    <w:rsid w:val="00D700E5"/>
    <w:rsid w:val="00D70604"/>
    <w:rsid w:val="00D71AF1"/>
    <w:rsid w:val="00D72443"/>
    <w:rsid w:val="00D72ED5"/>
    <w:rsid w:val="00D73ED1"/>
    <w:rsid w:val="00D74065"/>
    <w:rsid w:val="00D74B81"/>
    <w:rsid w:val="00D7574F"/>
    <w:rsid w:val="00D76457"/>
    <w:rsid w:val="00D768B2"/>
    <w:rsid w:val="00D76C49"/>
    <w:rsid w:val="00D77396"/>
    <w:rsid w:val="00D776C2"/>
    <w:rsid w:val="00D77D15"/>
    <w:rsid w:val="00D77E69"/>
    <w:rsid w:val="00D82289"/>
    <w:rsid w:val="00D82E1E"/>
    <w:rsid w:val="00D82F9F"/>
    <w:rsid w:val="00D834D7"/>
    <w:rsid w:val="00D83B53"/>
    <w:rsid w:val="00D83CC0"/>
    <w:rsid w:val="00D84D38"/>
    <w:rsid w:val="00D909C2"/>
    <w:rsid w:val="00D91BA4"/>
    <w:rsid w:val="00D923A5"/>
    <w:rsid w:val="00D94619"/>
    <w:rsid w:val="00D959DA"/>
    <w:rsid w:val="00D9666D"/>
    <w:rsid w:val="00D9713F"/>
    <w:rsid w:val="00DA01FE"/>
    <w:rsid w:val="00DA46C2"/>
    <w:rsid w:val="00DA4B1F"/>
    <w:rsid w:val="00DA6824"/>
    <w:rsid w:val="00DB0DE9"/>
    <w:rsid w:val="00DB22D9"/>
    <w:rsid w:val="00DB284A"/>
    <w:rsid w:val="00DB37B3"/>
    <w:rsid w:val="00DB683A"/>
    <w:rsid w:val="00DB74C8"/>
    <w:rsid w:val="00DC06CB"/>
    <w:rsid w:val="00DC1A95"/>
    <w:rsid w:val="00DC1AB4"/>
    <w:rsid w:val="00DC4F0E"/>
    <w:rsid w:val="00DC6E93"/>
    <w:rsid w:val="00DD16C1"/>
    <w:rsid w:val="00DD3A1D"/>
    <w:rsid w:val="00DE14DE"/>
    <w:rsid w:val="00DE3BD1"/>
    <w:rsid w:val="00DE3F49"/>
    <w:rsid w:val="00DE63CB"/>
    <w:rsid w:val="00DE6649"/>
    <w:rsid w:val="00DF1812"/>
    <w:rsid w:val="00DF1954"/>
    <w:rsid w:val="00DF2522"/>
    <w:rsid w:val="00DF32D7"/>
    <w:rsid w:val="00DF69C9"/>
    <w:rsid w:val="00DF6EC2"/>
    <w:rsid w:val="00DF70B8"/>
    <w:rsid w:val="00E033F3"/>
    <w:rsid w:val="00E03910"/>
    <w:rsid w:val="00E03D31"/>
    <w:rsid w:val="00E04FAF"/>
    <w:rsid w:val="00E055EE"/>
    <w:rsid w:val="00E0689B"/>
    <w:rsid w:val="00E06C7A"/>
    <w:rsid w:val="00E07CE1"/>
    <w:rsid w:val="00E10E7C"/>
    <w:rsid w:val="00E10F08"/>
    <w:rsid w:val="00E114F7"/>
    <w:rsid w:val="00E17DC3"/>
    <w:rsid w:val="00E17DD9"/>
    <w:rsid w:val="00E23E8D"/>
    <w:rsid w:val="00E243DF"/>
    <w:rsid w:val="00E24C05"/>
    <w:rsid w:val="00E260F2"/>
    <w:rsid w:val="00E26928"/>
    <w:rsid w:val="00E314DC"/>
    <w:rsid w:val="00E33081"/>
    <w:rsid w:val="00E33704"/>
    <w:rsid w:val="00E339A5"/>
    <w:rsid w:val="00E36FE8"/>
    <w:rsid w:val="00E44D72"/>
    <w:rsid w:val="00E46D8D"/>
    <w:rsid w:val="00E47419"/>
    <w:rsid w:val="00E4791B"/>
    <w:rsid w:val="00E5026A"/>
    <w:rsid w:val="00E52B03"/>
    <w:rsid w:val="00E52EB2"/>
    <w:rsid w:val="00E533A9"/>
    <w:rsid w:val="00E54349"/>
    <w:rsid w:val="00E56445"/>
    <w:rsid w:val="00E56EF9"/>
    <w:rsid w:val="00E56F9D"/>
    <w:rsid w:val="00E5770D"/>
    <w:rsid w:val="00E64714"/>
    <w:rsid w:val="00E6576F"/>
    <w:rsid w:val="00E67061"/>
    <w:rsid w:val="00E6777F"/>
    <w:rsid w:val="00E703FF"/>
    <w:rsid w:val="00E74957"/>
    <w:rsid w:val="00E75641"/>
    <w:rsid w:val="00E75D25"/>
    <w:rsid w:val="00E84762"/>
    <w:rsid w:val="00E86038"/>
    <w:rsid w:val="00E870E6"/>
    <w:rsid w:val="00E903C2"/>
    <w:rsid w:val="00E913B4"/>
    <w:rsid w:val="00E916E5"/>
    <w:rsid w:val="00E92972"/>
    <w:rsid w:val="00E92E90"/>
    <w:rsid w:val="00E93260"/>
    <w:rsid w:val="00E93E94"/>
    <w:rsid w:val="00E96BC9"/>
    <w:rsid w:val="00E974F7"/>
    <w:rsid w:val="00EA0E92"/>
    <w:rsid w:val="00EA1056"/>
    <w:rsid w:val="00EA4161"/>
    <w:rsid w:val="00EA4A41"/>
    <w:rsid w:val="00EA579D"/>
    <w:rsid w:val="00EA73BC"/>
    <w:rsid w:val="00EA7B1B"/>
    <w:rsid w:val="00EB228F"/>
    <w:rsid w:val="00EB28F8"/>
    <w:rsid w:val="00EB3B3F"/>
    <w:rsid w:val="00EB54AA"/>
    <w:rsid w:val="00EC06AC"/>
    <w:rsid w:val="00EC0B23"/>
    <w:rsid w:val="00EC1034"/>
    <w:rsid w:val="00EC1F5D"/>
    <w:rsid w:val="00EC2CF0"/>
    <w:rsid w:val="00EC3AE7"/>
    <w:rsid w:val="00EC543B"/>
    <w:rsid w:val="00EC7C8C"/>
    <w:rsid w:val="00ED040B"/>
    <w:rsid w:val="00ED07A7"/>
    <w:rsid w:val="00ED0924"/>
    <w:rsid w:val="00ED127C"/>
    <w:rsid w:val="00ED1CFE"/>
    <w:rsid w:val="00ED2B9E"/>
    <w:rsid w:val="00ED3F9A"/>
    <w:rsid w:val="00ED4108"/>
    <w:rsid w:val="00ED6F0A"/>
    <w:rsid w:val="00EE042D"/>
    <w:rsid w:val="00EE0CF6"/>
    <w:rsid w:val="00EE15DA"/>
    <w:rsid w:val="00EE31D6"/>
    <w:rsid w:val="00EE337D"/>
    <w:rsid w:val="00EE3E80"/>
    <w:rsid w:val="00EE4BA1"/>
    <w:rsid w:val="00EE5668"/>
    <w:rsid w:val="00EE6408"/>
    <w:rsid w:val="00EE6CE8"/>
    <w:rsid w:val="00EF0DE7"/>
    <w:rsid w:val="00EF1632"/>
    <w:rsid w:val="00EF35E9"/>
    <w:rsid w:val="00EF55EC"/>
    <w:rsid w:val="00EF5A13"/>
    <w:rsid w:val="00EF5E0F"/>
    <w:rsid w:val="00EF63C1"/>
    <w:rsid w:val="00F00C9E"/>
    <w:rsid w:val="00F02665"/>
    <w:rsid w:val="00F02D74"/>
    <w:rsid w:val="00F030AF"/>
    <w:rsid w:val="00F0385E"/>
    <w:rsid w:val="00F07CC8"/>
    <w:rsid w:val="00F133D4"/>
    <w:rsid w:val="00F1391D"/>
    <w:rsid w:val="00F139D9"/>
    <w:rsid w:val="00F143EA"/>
    <w:rsid w:val="00F14AEE"/>
    <w:rsid w:val="00F20A7B"/>
    <w:rsid w:val="00F23258"/>
    <w:rsid w:val="00F2412C"/>
    <w:rsid w:val="00F27048"/>
    <w:rsid w:val="00F27FE1"/>
    <w:rsid w:val="00F300D7"/>
    <w:rsid w:val="00F30127"/>
    <w:rsid w:val="00F3038D"/>
    <w:rsid w:val="00F308AB"/>
    <w:rsid w:val="00F30CF4"/>
    <w:rsid w:val="00F32114"/>
    <w:rsid w:val="00F33003"/>
    <w:rsid w:val="00F3493A"/>
    <w:rsid w:val="00F35977"/>
    <w:rsid w:val="00F37A98"/>
    <w:rsid w:val="00F41052"/>
    <w:rsid w:val="00F416CC"/>
    <w:rsid w:val="00F4204E"/>
    <w:rsid w:val="00F451D2"/>
    <w:rsid w:val="00F4580D"/>
    <w:rsid w:val="00F4668D"/>
    <w:rsid w:val="00F46E47"/>
    <w:rsid w:val="00F47A2C"/>
    <w:rsid w:val="00F5013A"/>
    <w:rsid w:val="00F52364"/>
    <w:rsid w:val="00F52690"/>
    <w:rsid w:val="00F528EE"/>
    <w:rsid w:val="00F53C5E"/>
    <w:rsid w:val="00F540BD"/>
    <w:rsid w:val="00F54F10"/>
    <w:rsid w:val="00F60899"/>
    <w:rsid w:val="00F61517"/>
    <w:rsid w:val="00F62CFF"/>
    <w:rsid w:val="00F65545"/>
    <w:rsid w:val="00F65C35"/>
    <w:rsid w:val="00F66CF2"/>
    <w:rsid w:val="00F70AE9"/>
    <w:rsid w:val="00F72118"/>
    <w:rsid w:val="00F727DD"/>
    <w:rsid w:val="00F73231"/>
    <w:rsid w:val="00F736EF"/>
    <w:rsid w:val="00F81FE5"/>
    <w:rsid w:val="00F82A3C"/>
    <w:rsid w:val="00F833C0"/>
    <w:rsid w:val="00F8390B"/>
    <w:rsid w:val="00F86C2B"/>
    <w:rsid w:val="00F900C0"/>
    <w:rsid w:val="00F91B7D"/>
    <w:rsid w:val="00F93D2D"/>
    <w:rsid w:val="00F94F21"/>
    <w:rsid w:val="00F979D9"/>
    <w:rsid w:val="00FA0263"/>
    <w:rsid w:val="00FA0A57"/>
    <w:rsid w:val="00FA1381"/>
    <w:rsid w:val="00FA24AE"/>
    <w:rsid w:val="00FA3FD5"/>
    <w:rsid w:val="00FA42B8"/>
    <w:rsid w:val="00FA51DE"/>
    <w:rsid w:val="00FA53FB"/>
    <w:rsid w:val="00FA6F1A"/>
    <w:rsid w:val="00FA734A"/>
    <w:rsid w:val="00FB46C8"/>
    <w:rsid w:val="00FB550E"/>
    <w:rsid w:val="00FB5880"/>
    <w:rsid w:val="00FC1B2A"/>
    <w:rsid w:val="00FC2FC8"/>
    <w:rsid w:val="00FC46C4"/>
    <w:rsid w:val="00FC4B86"/>
    <w:rsid w:val="00FC5565"/>
    <w:rsid w:val="00FC5A54"/>
    <w:rsid w:val="00FD124C"/>
    <w:rsid w:val="00FD16F3"/>
    <w:rsid w:val="00FD1CD8"/>
    <w:rsid w:val="00FD434A"/>
    <w:rsid w:val="00FD4D03"/>
    <w:rsid w:val="00FD630E"/>
    <w:rsid w:val="00FD7232"/>
    <w:rsid w:val="00FD74F1"/>
    <w:rsid w:val="00FE2D9D"/>
    <w:rsid w:val="00FE3322"/>
    <w:rsid w:val="00FE3CEE"/>
    <w:rsid w:val="00FE62CD"/>
    <w:rsid w:val="00FE6D36"/>
    <w:rsid w:val="00FE6D99"/>
    <w:rsid w:val="00FE7596"/>
    <w:rsid w:val="00FE75FE"/>
    <w:rsid w:val="00FF0015"/>
    <w:rsid w:val="00FF120F"/>
    <w:rsid w:val="00FF1FEE"/>
    <w:rsid w:val="00FF2052"/>
    <w:rsid w:val="00FF2E45"/>
    <w:rsid w:val="00FF32B9"/>
    <w:rsid w:val="00FF34A9"/>
    <w:rsid w:val="00FF560F"/>
    <w:rsid w:val="00FF5907"/>
    <w:rsid w:val="00FF6630"/>
    <w:rsid w:val="00FF6A74"/>
    <w:rsid w:val="0108CE2B"/>
    <w:rsid w:val="011083FD"/>
    <w:rsid w:val="0174D245"/>
    <w:rsid w:val="01A39A92"/>
    <w:rsid w:val="020E0F15"/>
    <w:rsid w:val="02418DF4"/>
    <w:rsid w:val="0263E551"/>
    <w:rsid w:val="0293D530"/>
    <w:rsid w:val="032B55C1"/>
    <w:rsid w:val="03414F03"/>
    <w:rsid w:val="0372C063"/>
    <w:rsid w:val="037F9727"/>
    <w:rsid w:val="03F5D438"/>
    <w:rsid w:val="0405F057"/>
    <w:rsid w:val="054A0ACD"/>
    <w:rsid w:val="059B650A"/>
    <w:rsid w:val="05A035FA"/>
    <w:rsid w:val="05A1C0B8"/>
    <w:rsid w:val="05DFDA15"/>
    <w:rsid w:val="062A3667"/>
    <w:rsid w:val="06A1CBB6"/>
    <w:rsid w:val="06DF3DC3"/>
    <w:rsid w:val="070CFAF9"/>
    <w:rsid w:val="073D9119"/>
    <w:rsid w:val="077BAA76"/>
    <w:rsid w:val="0798C46C"/>
    <w:rsid w:val="07AB7757"/>
    <w:rsid w:val="07FEC6E4"/>
    <w:rsid w:val="082CF558"/>
    <w:rsid w:val="083F40D7"/>
    <w:rsid w:val="08D173F4"/>
    <w:rsid w:val="08D30A88"/>
    <w:rsid w:val="08DF0FA0"/>
    <w:rsid w:val="08EC2E29"/>
    <w:rsid w:val="09052385"/>
    <w:rsid w:val="093B922C"/>
    <w:rsid w:val="09A7D7A5"/>
    <w:rsid w:val="09DCA821"/>
    <w:rsid w:val="0A12B0A0"/>
    <w:rsid w:val="0A457C6A"/>
    <w:rsid w:val="0A484195"/>
    <w:rsid w:val="0A6ED62D"/>
    <w:rsid w:val="0A73A71D"/>
    <w:rsid w:val="0A7531DB"/>
    <w:rsid w:val="0A7692A1"/>
    <w:rsid w:val="0AD7A5FC"/>
    <w:rsid w:val="0AF57674"/>
    <w:rsid w:val="0B4E86CF"/>
    <w:rsid w:val="0B835657"/>
    <w:rsid w:val="0BF1C7C9"/>
    <w:rsid w:val="0C0196A9"/>
    <w:rsid w:val="0C0F777E"/>
    <w:rsid w:val="0C2DF11D"/>
    <w:rsid w:val="0C575B02"/>
    <w:rsid w:val="0C607FD2"/>
    <w:rsid w:val="0DA4E517"/>
    <w:rsid w:val="0DA67BAB"/>
    <w:rsid w:val="0DFDB957"/>
    <w:rsid w:val="0E8915C3"/>
    <w:rsid w:val="0EC173E2"/>
    <w:rsid w:val="0F0AD825"/>
    <w:rsid w:val="0F2DEFE3"/>
    <w:rsid w:val="0F4A4A06"/>
    <w:rsid w:val="0F52378C"/>
    <w:rsid w:val="0F59382D"/>
    <w:rsid w:val="0FB0AB9B"/>
    <w:rsid w:val="102A2C41"/>
    <w:rsid w:val="105307B2"/>
    <w:rsid w:val="1091D18D"/>
    <w:rsid w:val="10B78319"/>
    <w:rsid w:val="10BD1076"/>
    <w:rsid w:val="10DC85D9"/>
    <w:rsid w:val="10E4735F"/>
    <w:rsid w:val="10EA23B9"/>
    <w:rsid w:val="11016240"/>
    <w:rsid w:val="11C5FCA2"/>
    <w:rsid w:val="126590A5"/>
    <w:rsid w:val="128043C0"/>
    <w:rsid w:val="1281EAC8"/>
    <w:rsid w:val="1289D84E"/>
    <w:rsid w:val="12E4F989"/>
    <w:rsid w:val="12EB72DE"/>
    <w:rsid w:val="1348072A"/>
    <w:rsid w:val="1361CD03"/>
    <w:rsid w:val="13C06AB9"/>
    <w:rsid w:val="1402EBC4"/>
    <w:rsid w:val="1425A8AF"/>
    <w:rsid w:val="144F50C7"/>
    <w:rsid w:val="149AB496"/>
    <w:rsid w:val="150D0A92"/>
    <w:rsid w:val="1575C38B"/>
    <w:rsid w:val="15FE3CC7"/>
    <w:rsid w:val="1608BEF4"/>
    <w:rsid w:val="1698DAA6"/>
    <w:rsid w:val="16C87812"/>
    <w:rsid w:val="170EFB5D"/>
    <w:rsid w:val="1871534F"/>
    <w:rsid w:val="1914843B"/>
    <w:rsid w:val="191DB3B8"/>
    <w:rsid w:val="199CE625"/>
    <w:rsid w:val="19B45043"/>
    <w:rsid w:val="19D10E87"/>
    <w:rsid w:val="19D6D63F"/>
    <w:rsid w:val="1A6BD656"/>
    <w:rsid w:val="1A78D8D9"/>
    <w:rsid w:val="1A7AFF04"/>
    <w:rsid w:val="1A8B55A5"/>
    <w:rsid w:val="1AAE4466"/>
    <w:rsid w:val="1AAFEE29"/>
    <w:rsid w:val="1AB98419"/>
    <w:rsid w:val="1B1EC1C0"/>
    <w:rsid w:val="1B394E5E"/>
    <w:rsid w:val="1B5020A4"/>
    <w:rsid w:val="1B5F948D"/>
    <w:rsid w:val="1B6CDEE8"/>
    <w:rsid w:val="1B94A011"/>
    <w:rsid w:val="1BA0FFA7"/>
    <w:rsid w:val="1C451D1F"/>
    <w:rsid w:val="1CFB64EE"/>
    <w:rsid w:val="1CFB69AA"/>
    <w:rsid w:val="1D2C45B9"/>
    <w:rsid w:val="1D455B31"/>
    <w:rsid w:val="1D45E736"/>
    <w:rsid w:val="1D6C9097"/>
    <w:rsid w:val="1D8BBA11"/>
    <w:rsid w:val="1DF124DB"/>
    <w:rsid w:val="1E2B5FCB"/>
    <w:rsid w:val="1E2CF591"/>
    <w:rsid w:val="1E6E9909"/>
    <w:rsid w:val="1ECE55FE"/>
    <w:rsid w:val="1EE8AACB"/>
    <w:rsid w:val="1F34F696"/>
    <w:rsid w:val="1F5EC6C8"/>
    <w:rsid w:val="1F89F914"/>
    <w:rsid w:val="1F98772D"/>
    <w:rsid w:val="1FBA9570"/>
    <w:rsid w:val="1FF4A7D8"/>
    <w:rsid w:val="1FFA9AEC"/>
    <w:rsid w:val="1FFB90CE"/>
    <w:rsid w:val="203305B0"/>
    <w:rsid w:val="20330A6C"/>
    <w:rsid w:val="204D963F"/>
    <w:rsid w:val="20AAB97A"/>
    <w:rsid w:val="20CD348A"/>
    <w:rsid w:val="21190250"/>
    <w:rsid w:val="21907839"/>
    <w:rsid w:val="21A84179"/>
    <w:rsid w:val="225B6564"/>
    <w:rsid w:val="226B6D9A"/>
    <w:rsid w:val="2286D3BB"/>
    <w:rsid w:val="229FB5D6"/>
    <w:rsid w:val="229FFC18"/>
    <w:rsid w:val="22BB43F1"/>
    <w:rsid w:val="22CD53D1"/>
    <w:rsid w:val="23420A2C"/>
    <w:rsid w:val="23C13D30"/>
    <w:rsid w:val="243237EB"/>
    <w:rsid w:val="243A2AFD"/>
    <w:rsid w:val="24408139"/>
    <w:rsid w:val="24571452"/>
    <w:rsid w:val="250676D3"/>
    <w:rsid w:val="250E3347"/>
    <w:rsid w:val="256805D4"/>
    <w:rsid w:val="259F12BA"/>
    <w:rsid w:val="25B1EA59"/>
    <w:rsid w:val="25D79CDA"/>
    <w:rsid w:val="25EBA349"/>
    <w:rsid w:val="2674AFDA"/>
    <w:rsid w:val="268E4C0D"/>
    <w:rsid w:val="275A44DE"/>
    <w:rsid w:val="27620780"/>
    <w:rsid w:val="27B7FD10"/>
    <w:rsid w:val="2830CC0D"/>
    <w:rsid w:val="2845D409"/>
    <w:rsid w:val="289BAA87"/>
    <w:rsid w:val="28C4398E"/>
    <w:rsid w:val="28D380D1"/>
    <w:rsid w:val="290F3D9C"/>
    <w:rsid w:val="292A8575"/>
    <w:rsid w:val="29EBEF45"/>
    <w:rsid w:val="2A024904"/>
    <w:rsid w:val="2A151EA2"/>
    <w:rsid w:val="2A6948D4"/>
    <w:rsid w:val="2A89E7A6"/>
    <w:rsid w:val="2AAB0DFD"/>
    <w:rsid w:val="2AB94AA3"/>
    <w:rsid w:val="2B1A3E04"/>
    <w:rsid w:val="2B375A7F"/>
    <w:rsid w:val="2B9902E6"/>
    <w:rsid w:val="2BFE32A3"/>
    <w:rsid w:val="2C051935"/>
    <w:rsid w:val="2C2B75FC"/>
    <w:rsid w:val="2C2DB601"/>
    <w:rsid w:val="2C9978BC"/>
    <w:rsid w:val="2CD32AE0"/>
    <w:rsid w:val="2D471CBC"/>
    <w:rsid w:val="2E35491D"/>
    <w:rsid w:val="2E6EFB41"/>
    <w:rsid w:val="2EA645A1"/>
    <w:rsid w:val="2EB3B4C7"/>
    <w:rsid w:val="2ED1C32B"/>
    <w:rsid w:val="2F36BF75"/>
    <w:rsid w:val="2F3CB9F7"/>
    <w:rsid w:val="2F57A4A1"/>
    <w:rsid w:val="2F63AFBB"/>
    <w:rsid w:val="2F7E7F20"/>
    <w:rsid w:val="3081847B"/>
    <w:rsid w:val="30FDF55E"/>
    <w:rsid w:val="31EB5589"/>
    <w:rsid w:val="320BC06A"/>
    <w:rsid w:val="3230C5C7"/>
    <w:rsid w:val="328FF28C"/>
    <w:rsid w:val="3300FF8B"/>
    <w:rsid w:val="3306CC8C"/>
    <w:rsid w:val="334D3D8C"/>
    <w:rsid w:val="344B3610"/>
    <w:rsid w:val="34BFCFDC"/>
    <w:rsid w:val="34E6FB64"/>
    <w:rsid w:val="34FBEBDD"/>
    <w:rsid w:val="350F4C3B"/>
    <w:rsid w:val="3535C8E4"/>
    <w:rsid w:val="356AD7ED"/>
    <w:rsid w:val="3641E919"/>
    <w:rsid w:val="369E1F44"/>
    <w:rsid w:val="3712BBDB"/>
    <w:rsid w:val="376EC1A0"/>
    <w:rsid w:val="386C2F0A"/>
    <w:rsid w:val="387F7374"/>
    <w:rsid w:val="391EE0B6"/>
    <w:rsid w:val="39B99B6E"/>
    <w:rsid w:val="39FA1093"/>
    <w:rsid w:val="3A771257"/>
    <w:rsid w:val="3AD223FD"/>
    <w:rsid w:val="3B7AA606"/>
    <w:rsid w:val="3BC33160"/>
    <w:rsid w:val="3C22B795"/>
    <w:rsid w:val="3C706137"/>
    <w:rsid w:val="3C7BE328"/>
    <w:rsid w:val="3C9E016B"/>
    <w:rsid w:val="3CF13C30"/>
    <w:rsid w:val="3D01D3FC"/>
    <w:rsid w:val="3D06FDC2"/>
    <w:rsid w:val="3D1E7461"/>
    <w:rsid w:val="3D23BC06"/>
    <w:rsid w:val="3D2D813C"/>
    <w:rsid w:val="3D2F9A08"/>
    <w:rsid w:val="3DB78B6E"/>
    <w:rsid w:val="3DD82C49"/>
    <w:rsid w:val="3E8284C4"/>
    <w:rsid w:val="3E8D0C91"/>
    <w:rsid w:val="3E9EF453"/>
    <w:rsid w:val="3ECB6A69"/>
    <w:rsid w:val="3EDA4DB0"/>
    <w:rsid w:val="40673ACA"/>
    <w:rsid w:val="409008BD"/>
    <w:rsid w:val="40D97DFF"/>
    <w:rsid w:val="414F544B"/>
    <w:rsid w:val="41F1E584"/>
    <w:rsid w:val="41FEF413"/>
    <w:rsid w:val="4211DB8B"/>
    <w:rsid w:val="427A4145"/>
    <w:rsid w:val="429E4910"/>
    <w:rsid w:val="429FFBC1"/>
    <w:rsid w:val="42E3ADAE"/>
    <w:rsid w:val="43091C98"/>
    <w:rsid w:val="4337E471"/>
    <w:rsid w:val="43403290"/>
    <w:rsid w:val="438DB5E5"/>
    <w:rsid w:val="448F7E0C"/>
    <w:rsid w:val="44BB5174"/>
    <w:rsid w:val="453AABED"/>
    <w:rsid w:val="47193511"/>
    <w:rsid w:val="471CAD4B"/>
    <w:rsid w:val="486AE1A2"/>
    <w:rsid w:val="48A9FD51"/>
    <w:rsid w:val="49DD9EDA"/>
    <w:rsid w:val="4A85FE71"/>
    <w:rsid w:val="4A96ACFA"/>
    <w:rsid w:val="4B6ACDC9"/>
    <w:rsid w:val="4BAB35F4"/>
    <w:rsid w:val="4C6BEAFF"/>
    <w:rsid w:val="4C808121"/>
    <w:rsid w:val="4CABC00A"/>
    <w:rsid w:val="4D4B6758"/>
    <w:rsid w:val="4DC3BC97"/>
    <w:rsid w:val="4F5EEF6F"/>
    <w:rsid w:val="4F61F5A7"/>
    <w:rsid w:val="4F938C83"/>
    <w:rsid w:val="4F9AFB7C"/>
    <w:rsid w:val="50053208"/>
    <w:rsid w:val="501DB7CA"/>
    <w:rsid w:val="506C38ED"/>
    <w:rsid w:val="5079F234"/>
    <w:rsid w:val="50874A56"/>
    <w:rsid w:val="50B1E8B6"/>
    <w:rsid w:val="51199B52"/>
    <w:rsid w:val="51B00EEA"/>
    <w:rsid w:val="51EFE140"/>
    <w:rsid w:val="51F06117"/>
    <w:rsid w:val="521A7778"/>
    <w:rsid w:val="52B94DD1"/>
    <w:rsid w:val="52C4141A"/>
    <w:rsid w:val="538C3178"/>
    <w:rsid w:val="538F26D0"/>
    <w:rsid w:val="53ABC735"/>
    <w:rsid w:val="53C030C7"/>
    <w:rsid w:val="53D1981E"/>
    <w:rsid w:val="54513C14"/>
    <w:rsid w:val="54A321F8"/>
    <w:rsid w:val="55137A03"/>
    <w:rsid w:val="559488CB"/>
    <w:rsid w:val="559A9DED"/>
    <w:rsid w:val="563718D5"/>
    <w:rsid w:val="56AEA244"/>
    <w:rsid w:val="56BF204E"/>
    <w:rsid w:val="570ACCFA"/>
    <w:rsid w:val="57117624"/>
    <w:rsid w:val="574A11D8"/>
    <w:rsid w:val="579E9E68"/>
    <w:rsid w:val="58033CB7"/>
    <w:rsid w:val="5839DF9B"/>
    <w:rsid w:val="585FA29B"/>
    <w:rsid w:val="587BBB70"/>
    <w:rsid w:val="58A3D23E"/>
    <w:rsid w:val="59028F64"/>
    <w:rsid w:val="59DD2F35"/>
    <w:rsid w:val="59FB72FC"/>
    <w:rsid w:val="5A898D86"/>
    <w:rsid w:val="5B84F59A"/>
    <w:rsid w:val="5B97435D"/>
    <w:rsid w:val="5C1ECAE8"/>
    <w:rsid w:val="5C79DC8E"/>
    <w:rsid w:val="5C9AABD1"/>
    <w:rsid w:val="5D463E04"/>
    <w:rsid w:val="5D71BE31"/>
    <w:rsid w:val="5D8431AB"/>
    <w:rsid w:val="5DC12E48"/>
    <w:rsid w:val="5E5A766B"/>
    <w:rsid w:val="5E7CAD2F"/>
    <w:rsid w:val="5EA075FF"/>
    <w:rsid w:val="5EC5DD10"/>
    <w:rsid w:val="5EE360D4"/>
    <w:rsid w:val="5EED2D0B"/>
    <w:rsid w:val="5F07CB36"/>
    <w:rsid w:val="5F4F9EAB"/>
    <w:rsid w:val="5F5CFEA9"/>
    <w:rsid w:val="5FB6E3EA"/>
    <w:rsid w:val="5FB92436"/>
    <w:rsid w:val="604A72D9"/>
    <w:rsid w:val="606497BC"/>
    <w:rsid w:val="60B63152"/>
    <w:rsid w:val="60F8CF0A"/>
    <w:rsid w:val="611052CB"/>
    <w:rsid w:val="617999A6"/>
    <w:rsid w:val="6209C07B"/>
    <w:rsid w:val="625FCEFC"/>
    <w:rsid w:val="62E88118"/>
    <w:rsid w:val="62EE9DF7"/>
    <w:rsid w:val="6300B534"/>
    <w:rsid w:val="63D45929"/>
    <w:rsid w:val="6549F738"/>
    <w:rsid w:val="6556FE89"/>
    <w:rsid w:val="658A42CC"/>
    <w:rsid w:val="65E1E74D"/>
    <w:rsid w:val="66B7C698"/>
    <w:rsid w:val="66C7F818"/>
    <w:rsid w:val="66EF8EB2"/>
    <w:rsid w:val="67DC6FAB"/>
    <w:rsid w:val="67F8C03D"/>
    <w:rsid w:val="681C58E9"/>
    <w:rsid w:val="688E04C4"/>
    <w:rsid w:val="68E7F680"/>
    <w:rsid w:val="695166EE"/>
    <w:rsid w:val="6957C29C"/>
    <w:rsid w:val="6A1CC745"/>
    <w:rsid w:val="6BC6400D"/>
    <w:rsid w:val="6BC9241F"/>
    <w:rsid w:val="6CD920FF"/>
    <w:rsid w:val="6D6AC87A"/>
    <w:rsid w:val="6D828DDE"/>
    <w:rsid w:val="6E7EA220"/>
    <w:rsid w:val="6F06BD22"/>
    <w:rsid w:val="6F392064"/>
    <w:rsid w:val="6FD73586"/>
    <w:rsid w:val="700D9F7F"/>
    <w:rsid w:val="700F5413"/>
    <w:rsid w:val="700F830E"/>
    <w:rsid w:val="70317256"/>
    <w:rsid w:val="7085EAC0"/>
    <w:rsid w:val="7091BDF8"/>
    <w:rsid w:val="70A9E752"/>
    <w:rsid w:val="71292698"/>
    <w:rsid w:val="71557D53"/>
    <w:rsid w:val="718B2B2A"/>
    <w:rsid w:val="71ABB1BD"/>
    <w:rsid w:val="730EDB04"/>
    <w:rsid w:val="73D5D63E"/>
    <w:rsid w:val="740FBD1E"/>
    <w:rsid w:val="74AF7799"/>
    <w:rsid w:val="7508CDEE"/>
    <w:rsid w:val="75430E96"/>
    <w:rsid w:val="7550AF5F"/>
    <w:rsid w:val="75928B9A"/>
    <w:rsid w:val="75D4E181"/>
    <w:rsid w:val="75DEE2BA"/>
    <w:rsid w:val="76DEDEF7"/>
    <w:rsid w:val="786DD6A9"/>
    <w:rsid w:val="788E5FE3"/>
    <w:rsid w:val="78B48687"/>
    <w:rsid w:val="78BB5029"/>
    <w:rsid w:val="791BF788"/>
    <w:rsid w:val="7969E654"/>
    <w:rsid w:val="7977092E"/>
    <w:rsid w:val="7AE025BA"/>
    <w:rsid w:val="7B9FEF2C"/>
    <w:rsid w:val="7BEC99F9"/>
    <w:rsid w:val="7BF319FF"/>
    <w:rsid w:val="7C01CD1E"/>
    <w:rsid w:val="7C3D12D9"/>
    <w:rsid w:val="7D8021BE"/>
    <w:rsid w:val="7D9C912A"/>
    <w:rsid w:val="7D9D9D7F"/>
    <w:rsid w:val="7E039A4B"/>
    <w:rsid w:val="7E11CBFA"/>
    <w:rsid w:val="7E3EBC40"/>
    <w:rsid w:val="7E6BF9CF"/>
    <w:rsid w:val="7E815A06"/>
    <w:rsid w:val="7EE5E6BE"/>
    <w:rsid w:val="7F0B25AE"/>
    <w:rsid w:val="7F2A91AD"/>
    <w:rsid w:val="7F396DE0"/>
    <w:rsid w:val="7F4C1176"/>
    <w:rsid w:val="7FD07CB8"/>
    <w:rsid w:val="7FF55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C4583E"/>
  <w15:chartTrackingRefBased/>
  <w15:docId w15:val="{36C720C8-3677-4298-B5BA-B9C43DD0F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E02"/>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6E0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6E0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C6E0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C6E0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C6E0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C6E0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C6E0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6E0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6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E02"/>
  </w:style>
  <w:style w:type="paragraph" w:styleId="Footer">
    <w:name w:val="footer"/>
    <w:basedOn w:val="Normal"/>
    <w:link w:val="FooterChar"/>
    <w:uiPriority w:val="99"/>
    <w:unhideWhenUsed/>
    <w:rsid w:val="003C6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E02"/>
  </w:style>
  <w:style w:type="character" w:customStyle="1" w:styleId="Heading1Char">
    <w:name w:val="Heading 1 Char"/>
    <w:basedOn w:val="DefaultParagraphFont"/>
    <w:link w:val="Heading1"/>
    <w:uiPriority w:val="9"/>
    <w:rsid w:val="003C6E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6E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6E02"/>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3C6E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E02"/>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3C6E0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C6E0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C6E0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C6E0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C6E0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6E0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C6E02"/>
    <w:pPr>
      <w:numPr>
        <w:numId w:val="0"/>
      </w:numPr>
      <w:outlineLvl w:val="9"/>
    </w:pPr>
    <w:rPr>
      <w:lang w:val="en-US" w:eastAsia="en-US"/>
    </w:rPr>
  </w:style>
  <w:style w:type="paragraph" w:styleId="TOC1">
    <w:name w:val="toc 1"/>
    <w:basedOn w:val="Normal"/>
    <w:next w:val="Normal"/>
    <w:autoRedefine/>
    <w:uiPriority w:val="39"/>
    <w:unhideWhenUsed/>
    <w:rsid w:val="003C6E02"/>
    <w:pPr>
      <w:spacing w:after="100"/>
    </w:pPr>
  </w:style>
  <w:style w:type="paragraph" w:styleId="TOC2">
    <w:name w:val="toc 2"/>
    <w:basedOn w:val="Normal"/>
    <w:next w:val="Normal"/>
    <w:autoRedefine/>
    <w:uiPriority w:val="39"/>
    <w:unhideWhenUsed/>
    <w:rsid w:val="003C6E02"/>
    <w:pPr>
      <w:spacing w:after="100"/>
      <w:ind w:left="220"/>
    </w:pPr>
  </w:style>
  <w:style w:type="paragraph" w:styleId="TOC3">
    <w:name w:val="toc 3"/>
    <w:basedOn w:val="Normal"/>
    <w:next w:val="Normal"/>
    <w:autoRedefine/>
    <w:uiPriority w:val="39"/>
    <w:unhideWhenUsed/>
    <w:rsid w:val="003C6E02"/>
    <w:pPr>
      <w:spacing w:after="100"/>
      <w:ind w:left="440"/>
    </w:pPr>
  </w:style>
  <w:style w:type="character" w:styleId="Hyperlink">
    <w:name w:val="Hyperlink"/>
    <w:basedOn w:val="DefaultParagraphFont"/>
    <w:uiPriority w:val="99"/>
    <w:unhideWhenUsed/>
    <w:rsid w:val="003C6E02"/>
    <w:rPr>
      <w:color w:val="0563C1" w:themeColor="hyperlink"/>
      <w:u w:val="single"/>
    </w:rPr>
  </w:style>
  <w:style w:type="table" w:styleId="TableGrid">
    <w:name w:val="Table Grid"/>
    <w:basedOn w:val="TableNormal"/>
    <w:uiPriority w:val="39"/>
    <w:rsid w:val="009F2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2EA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F2EA8"/>
    <w:pPr>
      <w:spacing w:after="0"/>
    </w:pPr>
  </w:style>
  <w:style w:type="paragraph" w:styleId="Bibliography">
    <w:name w:val="Bibliography"/>
    <w:basedOn w:val="Normal"/>
    <w:next w:val="Normal"/>
    <w:uiPriority w:val="37"/>
    <w:unhideWhenUsed/>
    <w:rsid w:val="00D53611"/>
  </w:style>
  <w:style w:type="paragraph" w:styleId="ListParagraph">
    <w:name w:val="List Paragraph"/>
    <w:basedOn w:val="Normal"/>
    <w:uiPriority w:val="34"/>
    <w:qFormat/>
    <w:rsid w:val="00ED2B9E"/>
    <w:pPr>
      <w:ind w:left="720"/>
      <w:contextualSpacing/>
    </w:pPr>
  </w:style>
  <w:style w:type="paragraph" w:styleId="EndnoteText">
    <w:name w:val="endnote text"/>
    <w:basedOn w:val="Normal"/>
    <w:link w:val="EndnoteTextChar"/>
    <w:uiPriority w:val="99"/>
    <w:semiHidden/>
    <w:unhideWhenUsed/>
    <w:rsid w:val="00CD209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D2098"/>
    <w:rPr>
      <w:sz w:val="20"/>
      <w:szCs w:val="20"/>
    </w:rPr>
  </w:style>
  <w:style w:type="character" w:styleId="EndnoteReference">
    <w:name w:val="endnote reference"/>
    <w:basedOn w:val="DefaultParagraphFont"/>
    <w:uiPriority w:val="99"/>
    <w:semiHidden/>
    <w:unhideWhenUsed/>
    <w:rsid w:val="00CD2098"/>
    <w:rPr>
      <w:vertAlign w:val="superscript"/>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GridTable4-Accent5">
    <w:name w:val="Grid Table 4 Accent 5"/>
    <w:basedOn w:val="TableNormal"/>
    <w:uiPriority w:val="49"/>
    <w:rsid w:val="00234DF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A6148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75059">
      <w:bodyDiv w:val="1"/>
      <w:marLeft w:val="0"/>
      <w:marRight w:val="0"/>
      <w:marTop w:val="0"/>
      <w:marBottom w:val="0"/>
      <w:divBdr>
        <w:top w:val="none" w:sz="0" w:space="0" w:color="auto"/>
        <w:left w:val="none" w:sz="0" w:space="0" w:color="auto"/>
        <w:bottom w:val="none" w:sz="0" w:space="0" w:color="auto"/>
        <w:right w:val="none" w:sz="0" w:space="0" w:color="auto"/>
      </w:divBdr>
    </w:div>
    <w:div w:id="12151730">
      <w:bodyDiv w:val="1"/>
      <w:marLeft w:val="0"/>
      <w:marRight w:val="0"/>
      <w:marTop w:val="0"/>
      <w:marBottom w:val="0"/>
      <w:divBdr>
        <w:top w:val="none" w:sz="0" w:space="0" w:color="auto"/>
        <w:left w:val="none" w:sz="0" w:space="0" w:color="auto"/>
        <w:bottom w:val="none" w:sz="0" w:space="0" w:color="auto"/>
        <w:right w:val="none" w:sz="0" w:space="0" w:color="auto"/>
      </w:divBdr>
    </w:div>
    <w:div w:id="19161473">
      <w:bodyDiv w:val="1"/>
      <w:marLeft w:val="0"/>
      <w:marRight w:val="0"/>
      <w:marTop w:val="0"/>
      <w:marBottom w:val="0"/>
      <w:divBdr>
        <w:top w:val="none" w:sz="0" w:space="0" w:color="auto"/>
        <w:left w:val="none" w:sz="0" w:space="0" w:color="auto"/>
        <w:bottom w:val="none" w:sz="0" w:space="0" w:color="auto"/>
        <w:right w:val="none" w:sz="0" w:space="0" w:color="auto"/>
      </w:divBdr>
    </w:div>
    <w:div w:id="55471689">
      <w:bodyDiv w:val="1"/>
      <w:marLeft w:val="0"/>
      <w:marRight w:val="0"/>
      <w:marTop w:val="0"/>
      <w:marBottom w:val="0"/>
      <w:divBdr>
        <w:top w:val="none" w:sz="0" w:space="0" w:color="auto"/>
        <w:left w:val="none" w:sz="0" w:space="0" w:color="auto"/>
        <w:bottom w:val="none" w:sz="0" w:space="0" w:color="auto"/>
        <w:right w:val="none" w:sz="0" w:space="0" w:color="auto"/>
      </w:divBdr>
    </w:div>
    <w:div w:id="68819596">
      <w:bodyDiv w:val="1"/>
      <w:marLeft w:val="0"/>
      <w:marRight w:val="0"/>
      <w:marTop w:val="0"/>
      <w:marBottom w:val="0"/>
      <w:divBdr>
        <w:top w:val="none" w:sz="0" w:space="0" w:color="auto"/>
        <w:left w:val="none" w:sz="0" w:space="0" w:color="auto"/>
        <w:bottom w:val="none" w:sz="0" w:space="0" w:color="auto"/>
        <w:right w:val="none" w:sz="0" w:space="0" w:color="auto"/>
      </w:divBdr>
    </w:div>
    <w:div w:id="72558170">
      <w:bodyDiv w:val="1"/>
      <w:marLeft w:val="0"/>
      <w:marRight w:val="0"/>
      <w:marTop w:val="0"/>
      <w:marBottom w:val="0"/>
      <w:divBdr>
        <w:top w:val="none" w:sz="0" w:space="0" w:color="auto"/>
        <w:left w:val="none" w:sz="0" w:space="0" w:color="auto"/>
        <w:bottom w:val="none" w:sz="0" w:space="0" w:color="auto"/>
        <w:right w:val="none" w:sz="0" w:space="0" w:color="auto"/>
      </w:divBdr>
    </w:div>
    <w:div w:id="78136943">
      <w:bodyDiv w:val="1"/>
      <w:marLeft w:val="0"/>
      <w:marRight w:val="0"/>
      <w:marTop w:val="0"/>
      <w:marBottom w:val="0"/>
      <w:divBdr>
        <w:top w:val="none" w:sz="0" w:space="0" w:color="auto"/>
        <w:left w:val="none" w:sz="0" w:space="0" w:color="auto"/>
        <w:bottom w:val="none" w:sz="0" w:space="0" w:color="auto"/>
        <w:right w:val="none" w:sz="0" w:space="0" w:color="auto"/>
      </w:divBdr>
    </w:div>
    <w:div w:id="80490162">
      <w:bodyDiv w:val="1"/>
      <w:marLeft w:val="0"/>
      <w:marRight w:val="0"/>
      <w:marTop w:val="0"/>
      <w:marBottom w:val="0"/>
      <w:divBdr>
        <w:top w:val="none" w:sz="0" w:space="0" w:color="auto"/>
        <w:left w:val="none" w:sz="0" w:space="0" w:color="auto"/>
        <w:bottom w:val="none" w:sz="0" w:space="0" w:color="auto"/>
        <w:right w:val="none" w:sz="0" w:space="0" w:color="auto"/>
      </w:divBdr>
    </w:div>
    <w:div w:id="81607503">
      <w:bodyDiv w:val="1"/>
      <w:marLeft w:val="0"/>
      <w:marRight w:val="0"/>
      <w:marTop w:val="0"/>
      <w:marBottom w:val="0"/>
      <w:divBdr>
        <w:top w:val="none" w:sz="0" w:space="0" w:color="auto"/>
        <w:left w:val="none" w:sz="0" w:space="0" w:color="auto"/>
        <w:bottom w:val="none" w:sz="0" w:space="0" w:color="auto"/>
        <w:right w:val="none" w:sz="0" w:space="0" w:color="auto"/>
      </w:divBdr>
    </w:div>
    <w:div w:id="113792189">
      <w:bodyDiv w:val="1"/>
      <w:marLeft w:val="0"/>
      <w:marRight w:val="0"/>
      <w:marTop w:val="0"/>
      <w:marBottom w:val="0"/>
      <w:divBdr>
        <w:top w:val="none" w:sz="0" w:space="0" w:color="auto"/>
        <w:left w:val="none" w:sz="0" w:space="0" w:color="auto"/>
        <w:bottom w:val="none" w:sz="0" w:space="0" w:color="auto"/>
        <w:right w:val="none" w:sz="0" w:space="0" w:color="auto"/>
      </w:divBdr>
    </w:div>
    <w:div w:id="116993742">
      <w:bodyDiv w:val="1"/>
      <w:marLeft w:val="0"/>
      <w:marRight w:val="0"/>
      <w:marTop w:val="0"/>
      <w:marBottom w:val="0"/>
      <w:divBdr>
        <w:top w:val="none" w:sz="0" w:space="0" w:color="auto"/>
        <w:left w:val="none" w:sz="0" w:space="0" w:color="auto"/>
        <w:bottom w:val="none" w:sz="0" w:space="0" w:color="auto"/>
        <w:right w:val="none" w:sz="0" w:space="0" w:color="auto"/>
      </w:divBdr>
    </w:div>
    <w:div w:id="129590169">
      <w:bodyDiv w:val="1"/>
      <w:marLeft w:val="0"/>
      <w:marRight w:val="0"/>
      <w:marTop w:val="0"/>
      <w:marBottom w:val="0"/>
      <w:divBdr>
        <w:top w:val="none" w:sz="0" w:space="0" w:color="auto"/>
        <w:left w:val="none" w:sz="0" w:space="0" w:color="auto"/>
        <w:bottom w:val="none" w:sz="0" w:space="0" w:color="auto"/>
        <w:right w:val="none" w:sz="0" w:space="0" w:color="auto"/>
      </w:divBdr>
    </w:div>
    <w:div w:id="143277853">
      <w:bodyDiv w:val="1"/>
      <w:marLeft w:val="0"/>
      <w:marRight w:val="0"/>
      <w:marTop w:val="0"/>
      <w:marBottom w:val="0"/>
      <w:divBdr>
        <w:top w:val="none" w:sz="0" w:space="0" w:color="auto"/>
        <w:left w:val="none" w:sz="0" w:space="0" w:color="auto"/>
        <w:bottom w:val="none" w:sz="0" w:space="0" w:color="auto"/>
        <w:right w:val="none" w:sz="0" w:space="0" w:color="auto"/>
      </w:divBdr>
    </w:div>
    <w:div w:id="166209526">
      <w:bodyDiv w:val="1"/>
      <w:marLeft w:val="0"/>
      <w:marRight w:val="0"/>
      <w:marTop w:val="0"/>
      <w:marBottom w:val="0"/>
      <w:divBdr>
        <w:top w:val="none" w:sz="0" w:space="0" w:color="auto"/>
        <w:left w:val="none" w:sz="0" w:space="0" w:color="auto"/>
        <w:bottom w:val="none" w:sz="0" w:space="0" w:color="auto"/>
        <w:right w:val="none" w:sz="0" w:space="0" w:color="auto"/>
      </w:divBdr>
    </w:div>
    <w:div w:id="172455193">
      <w:bodyDiv w:val="1"/>
      <w:marLeft w:val="0"/>
      <w:marRight w:val="0"/>
      <w:marTop w:val="0"/>
      <w:marBottom w:val="0"/>
      <w:divBdr>
        <w:top w:val="none" w:sz="0" w:space="0" w:color="auto"/>
        <w:left w:val="none" w:sz="0" w:space="0" w:color="auto"/>
        <w:bottom w:val="none" w:sz="0" w:space="0" w:color="auto"/>
        <w:right w:val="none" w:sz="0" w:space="0" w:color="auto"/>
      </w:divBdr>
    </w:div>
    <w:div w:id="177432729">
      <w:bodyDiv w:val="1"/>
      <w:marLeft w:val="0"/>
      <w:marRight w:val="0"/>
      <w:marTop w:val="0"/>
      <w:marBottom w:val="0"/>
      <w:divBdr>
        <w:top w:val="none" w:sz="0" w:space="0" w:color="auto"/>
        <w:left w:val="none" w:sz="0" w:space="0" w:color="auto"/>
        <w:bottom w:val="none" w:sz="0" w:space="0" w:color="auto"/>
        <w:right w:val="none" w:sz="0" w:space="0" w:color="auto"/>
      </w:divBdr>
    </w:div>
    <w:div w:id="184902736">
      <w:bodyDiv w:val="1"/>
      <w:marLeft w:val="0"/>
      <w:marRight w:val="0"/>
      <w:marTop w:val="0"/>
      <w:marBottom w:val="0"/>
      <w:divBdr>
        <w:top w:val="none" w:sz="0" w:space="0" w:color="auto"/>
        <w:left w:val="none" w:sz="0" w:space="0" w:color="auto"/>
        <w:bottom w:val="none" w:sz="0" w:space="0" w:color="auto"/>
        <w:right w:val="none" w:sz="0" w:space="0" w:color="auto"/>
      </w:divBdr>
    </w:div>
    <w:div w:id="186144046">
      <w:bodyDiv w:val="1"/>
      <w:marLeft w:val="0"/>
      <w:marRight w:val="0"/>
      <w:marTop w:val="0"/>
      <w:marBottom w:val="0"/>
      <w:divBdr>
        <w:top w:val="none" w:sz="0" w:space="0" w:color="auto"/>
        <w:left w:val="none" w:sz="0" w:space="0" w:color="auto"/>
        <w:bottom w:val="none" w:sz="0" w:space="0" w:color="auto"/>
        <w:right w:val="none" w:sz="0" w:space="0" w:color="auto"/>
      </w:divBdr>
    </w:div>
    <w:div w:id="214778919">
      <w:bodyDiv w:val="1"/>
      <w:marLeft w:val="0"/>
      <w:marRight w:val="0"/>
      <w:marTop w:val="0"/>
      <w:marBottom w:val="0"/>
      <w:divBdr>
        <w:top w:val="none" w:sz="0" w:space="0" w:color="auto"/>
        <w:left w:val="none" w:sz="0" w:space="0" w:color="auto"/>
        <w:bottom w:val="none" w:sz="0" w:space="0" w:color="auto"/>
        <w:right w:val="none" w:sz="0" w:space="0" w:color="auto"/>
      </w:divBdr>
    </w:div>
    <w:div w:id="224217254">
      <w:bodyDiv w:val="1"/>
      <w:marLeft w:val="0"/>
      <w:marRight w:val="0"/>
      <w:marTop w:val="0"/>
      <w:marBottom w:val="0"/>
      <w:divBdr>
        <w:top w:val="none" w:sz="0" w:space="0" w:color="auto"/>
        <w:left w:val="none" w:sz="0" w:space="0" w:color="auto"/>
        <w:bottom w:val="none" w:sz="0" w:space="0" w:color="auto"/>
        <w:right w:val="none" w:sz="0" w:space="0" w:color="auto"/>
      </w:divBdr>
    </w:div>
    <w:div w:id="239754645">
      <w:bodyDiv w:val="1"/>
      <w:marLeft w:val="0"/>
      <w:marRight w:val="0"/>
      <w:marTop w:val="0"/>
      <w:marBottom w:val="0"/>
      <w:divBdr>
        <w:top w:val="none" w:sz="0" w:space="0" w:color="auto"/>
        <w:left w:val="none" w:sz="0" w:space="0" w:color="auto"/>
        <w:bottom w:val="none" w:sz="0" w:space="0" w:color="auto"/>
        <w:right w:val="none" w:sz="0" w:space="0" w:color="auto"/>
      </w:divBdr>
    </w:div>
    <w:div w:id="251470559">
      <w:bodyDiv w:val="1"/>
      <w:marLeft w:val="0"/>
      <w:marRight w:val="0"/>
      <w:marTop w:val="0"/>
      <w:marBottom w:val="0"/>
      <w:divBdr>
        <w:top w:val="none" w:sz="0" w:space="0" w:color="auto"/>
        <w:left w:val="none" w:sz="0" w:space="0" w:color="auto"/>
        <w:bottom w:val="none" w:sz="0" w:space="0" w:color="auto"/>
        <w:right w:val="none" w:sz="0" w:space="0" w:color="auto"/>
      </w:divBdr>
    </w:div>
    <w:div w:id="256014547">
      <w:bodyDiv w:val="1"/>
      <w:marLeft w:val="0"/>
      <w:marRight w:val="0"/>
      <w:marTop w:val="0"/>
      <w:marBottom w:val="0"/>
      <w:divBdr>
        <w:top w:val="none" w:sz="0" w:space="0" w:color="auto"/>
        <w:left w:val="none" w:sz="0" w:space="0" w:color="auto"/>
        <w:bottom w:val="none" w:sz="0" w:space="0" w:color="auto"/>
        <w:right w:val="none" w:sz="0" w:space="0" w:color="auto"/>
      </w:divBdr>
    </w:div>
    <w:div w:id="272445780">
      <w:bodyDiv w:val="1"/>
      <w:marLeft w:val="0"/>
      <w:marRight w:val="0"/>
      <w:marTop w:val="0"/>
      <w:marBottom w:val="0"/>
      <w:divBdr>
        <w:top w:val="none" w:sz="0" w:space="0" w:color="auto"/>
        <w:left w:val="none" w:sz="0" w:space="0" w:color="auto"/>
        <w:bottom w:val="none" w:sz="0" w:space="0" w:color="auto"/>
        <w:right w:val="none" w:sz="0" w:space="0" w:color="auto"/>
      </w:divBdr>
    </w:div>
    <w:div w:id="274991622">
      <w:bodyDiv w:val="1"/>
      <w:marLeft w:val="0"/>
      <w:marRight w:val="0"/>
      <w:marTop w:val="0"/>
      <w:marBottom w:val="0"/>
      <w:divBdr>
        <w:top w:val="none" w:sz="0" w:space="0" w:color="auto"/>
        <w:left w:val="none" w:sz="0" w:space="0" w:color="auto"/>
        <w:bottom w:val="none" w:sz="0" w:space="0" w:color="auto"/>
        <w:right w:val="none" w:sz="0" w:space="0" w:color="auto"/>
      </w:divBdr>
    </w:div>
    <w:div w:id="277226634">
      <w:bodyDiv w:val="1"/>
      <w:marLeft w:val="0"/>
      <w:marRight w:val="0"/>
      <w:marTop w:val="0"/>
      <w:marBottom w:val="0"/>
      <w:divBdr>
        <w:top w:val="none" w:sz="0" w:space="0" w:color="auto"/>
        <w:left w:val="none" w:sz="0" w:space="0" w:color="auto"/>
        <w:bottom w:val="none" w:sz="0" w:space="0" w:color="auto"/>
        <w:right w:val="none" w:sz="0" w:space="0" w:color="auto"/>
      </w:divBdr>
    </w:div>
    <w:div w:id="287977537">
      <w:bodyDiv w:val="1"/>
      <w:marLeft w:val="0"/>
      <w:marRight w:val="0"/>
      <w:marTop w:val="0"/>
      <w:marBottom w:val="0"/>
      <w:divBdr>
        <w:top w:val="none" w:sz="0" w:space="0" w:color="auto"/>
        <w:left w:val="none" w:sz="0" w:space="0" w:color="auto"/>
        <w:bottom w:val="none" w:sz="0" w:space="0" w:color="auto"/>
        <w:right w:val="none" w:sz="0" w:space="0" w:color="auto"/>
      </w:divBdr>
    </w:div>
    <w:div w:id="298611322">
      <w:bodyDiv w:val="1"/>
      <w:marLeft w:val="0"/>
      <w:marRight w:val="0"/>
      <w:marTop w:val="0"/>
      <w:marBottom w:val="0"/>
      <w:divBdr>
        <w:top w:val="none" w:sz="0" w:space="0" w:color="auto"/>
        <w:left w:val="none" w:sz="0" w:space="0" w:color="auto"/>
        <w:bottom w:val="none" w:sz="0" w:space="0" w:color="auto"/>
        <w:right w:val="none" w:sz="0" w:space="0" w:color="auto"/>
      </w:divBdr>
    </w:div>
    <w:div w:id="299959846">
      <w:bodyDiv w:val="1"/>
      <w:marLeft w:val="0"/>
      <w:marRight w:val="0"/>
      <w:marTop w:val="0"/>
      <w:marBottom w:val="0"/>
      <w:divBdr>
        <w:top w:val="none" w:sz="0" w:space="0" w:color="auto"/>
        <w:left w:val="none" w:sz="0" w:space="0" w:color="auto"/>
        <w:bottom w:val="none" w:sz="0" w:space="0" w:color="auto"/>
        <w:right w:val="none" w:sz="0" w:space="0" w:color="auto"/>
      </w:divBdr>
    </w:div>
    <w:div w:id="319432093">
      <w:bodyDiv w:val="1"/>
      <w:marLeft w:val="0"/>
      <w:marRight w:val="0"/>
      <w:marTop w:val="0"/>
      <w:marBottom w:val="0"/>
      <w:divBdr>
        <w:top w:val="none" w:sz="0" w:space="0" w:color="auto"/>
        <w:left w:val="none" w:sz="0" w:space="0" w:color="auto"/>
        <w:bottom w:val="none" w:sz="0" w:space="0" w:color="auto"/>
        <w:right w:val="none" w:sz="0" w:space="0" w:color="auto"/>
      </w:divBdr>
    </w:div>
    <w:div w:id="339166404">
      <w:bodyDiv w:val="1"/>
      <w:marLeft w:val="0"/>
      <w:marRight w:val="0"/>
      <w:marTop w:val="0"/>
      <w:marBottom w:val="0"/>
      <w:divBdr>
        <w:top w:val="none" w:sz="0" w:space="0" w:color="auto"/>
        <w:left w:val="none" w:sz="0" w:space="0" w:color="auto"/>
        <w:bottom w:val="none" w:sz="0" w:space="0" w:color="auto"/>
        <w:right w:val="none" w:sz="0" w:space="0" w:color="auto"/>
      </w:divBdr>
    </w:div>
    <w:div w:id="345252046">
      <w:bodyDiv w:val="1"/>
      <w:marLeft w:val="0"/>
      <w:marRight w:val="0"/>
      <w:marTop w:val="0"/>
      <w:marBottom w:val="0"/>
      <w:divBdr>
        <w:top w:val="none" w:sz="0" w:space="0" w:color="auto"/>
        <w:left w:val="none" w:sz="0" w:space="0" w:color="auto"/>
        <w:bottom w:val="none" w:sz="0" w:space="0" w:color="auto"/>
        <w:right w:val="none" w:sz="0" w:space="0" w:color="auto"/>
      </w:divBdr>
    </w:div>
    <w:div w:id="349574006">
      <w:bodyDiv w:val="1"/>
      <w:marLeft w:val="0"/>
      <w:marRight w:val="0"/>
      <w:marTop w:val="0"/>
      <w:marBottom w:val="0"/>
      <w:divBdr>
        <w:top w:val="none" w:sz="0" w:space="0" w:color="auto"/>
        <w:left w:val="none" w:sz="0" w:space="0" w:color="auto"/>
        <w:bottom w:val="none" w:sz="0" w:space="0" w:color="auto"/>
        <w:right w:val="none" w:sz="0" w:space="0" w:color="auto"/>
      </w:divBdr>
    </w:div>
    <w:div w:id="360588452">
      <w:bodyDiv w:val="1"/>
      <w:marLeft w:val="0"/>
      <w:marRight w:val="0"/>
      <w:marTop w:val="0"/>
      <w:marBottom w:val="0"/>
      <w:divBdr>
        <w:top w:val="none" w:sz="0" w:space="0" w:color="auto"/>
        <w:left w:val="none" w:sz="0" w:space="0" w:color="auto"/>
        <w:bottom w:val="none" w:sz="0" w:space="0" w:color="auto"/>
        <w:right w:val="none" w:sz="0" w:space="0" w:color="auto"/>
      </w:divBdr>
    </w:div>
    <w:div w:id="383144153">
      <w:bodyDiv w:val="1"/>
      <w:marLeft w:val="0"/>
      <w:marRight w:val="0"/>
      <w:marTop w:val="0"/>
      <w:marBottom w:val="0"/>
      <w:divBdr>
        <w:top w:val="none" w:sz="0" w:space="0" w:color="auto"/>
        <w:left w:val="none" w:sz="0" w:space="0" w:color="auto"/>
        <w:bottom w:val="none" w:sz="0" w:space="0" w:color="auto"/>
        <w:right w:val="none" w:sz="0" w:space="0" w:color="auto"/>
      </w:divBdr>
    </w:div>
    <w:div w:id="390467895">
      <w:bodyDiv w:val="1"/>
      <w:marLeft w:val="0"/>
      <w:marRight w:val="0"/>
      <w:marTop w:val="0"/>
      <w:marBottom w:val="0"/>
      <w:divBdr>
        <w:top w:val="none" w:sz="0" w:space="0" w:color="auto"/>
        <w:left w:val="none" w:sz="0" w:space="0" w:color="auto"/>
        <w:bottom w:val="none" w:sz="0" w:space="0" w:color="auto"/>
        <w:right w:val="none" w:sz="0" w:space="0" w:color="auto"/>
      </w:divBdr>
    </w:div>
    <w:div w:id="391781602">
      <w:bodyDiv w:val="1"/>
      <w:marLeft w:val="0"/>
      <w:marRight w:val="0"/>
      <w:marTop w:val="0"/>
      <w:marBottom w:val="0"/>
      <w:divBdr>
        <w:top w:val="none" w:sz="0" w:space="0" w:color="auto"/>
        <w:left w:val="none" w:sz="0" w:space="0" w:color="auto"/>
        <w:bottom w:val="none" w:sz="0" w:space="0" w:color="auto"/>
        <w:right w:val="none" w:sz="0" w:space="0" w:color="auto"/>
      </w:divBdr>
    </w:div>
    <w:div w:id="398208784">
      <w:bodyDiv w:val="1"/>
      <w:marLeft w:val="0"/>
      <w:marRight w:val="0"/>
      <w:marTop w:val="0"/>
      <w:marBottom w:val="0"/>
      <w:divBdr>
        <w:top w:val="none" w:sz="0" w:space="0" w:color="auto"/>
        <w:left w:val="none" w:sz="0" w:space="0" w:color="auto"/>
        <w:bottom w:val="none" w:sz="0" w:space="0" w:color="auto"/>
        <w:right w:val="none" w:sz="0" w:space="0" w:color="auto"/>
      </w:divBdr>
    </w:div>
    <w:div w:id="415054913">
      <w:bodyDiv w:val="1"/>
      <w:marLeft w:val="0"/>
      <w:marRight w:val="0"/>
      <w:marTop w:val="0"/>
      <w:marBottom w:val="0"/>
      <w:divBdr>
        <w:top w:val="none" w:sz="0" w:space="0" w:color="auto"/>
        <w:left w:val="none" w:sz="0" w:space="0" w:color="auto"/>
        <w:bottom w:val="none" w:sz="0" w:space="0" w:color="auto"/>
        <w:right w:val="none" w:sz="0" w:space="0" w:color="auto"/>
      </w:divBdr>
    </w:div>
    <w:div w:id="424765363">
      <w:bodyDiv w:val="1"/>
      <w:marLeft w:val="0"/>
      <w:marRight w:val="0"/>
      <w:marTop w:val="0"/>
      <w:marBottom w:val="0"/>
      <w:divBdr>
        <w:top w:val="none" w:sz="0" w:space="0" w:color="auto"/>
        <w:left w:val="none" w:sz="0" w:space="0" w:color="auto"/>
        <w:bottom w:val="none" w:sz="0" w:space="0" w:color="auto"/>
        <w:right w:val="none" w:sz="0" w:space="0" w:color="auto"/>
      </w:divBdr>
    </w:div>
    <w:div w:id="427888519">
      <w:bodyDiv w:val="1"/>
      <w:marLeft w:val="0"/>
      <w:marRight w:val="0"/>
      <w:marTop w:val="0"/>
      <w:marBottom w:val="0"/>
      <w:divBdr>
        <w:top w:val="none" w:sz="0" w:space="0" w:color="auto"/>
        <w:left w:val="none" w:sz="0" w:space="0" w:color="auto"/>
        <w:bottom w:val="none" w:sz="0" w:space="0" w:color="auto"/>
        <w:right w:val="none" w:sz="0" w:space="0" w:color="auto"/>
      </w:divBdr>
    </w:div>
    <w:div w:id="434710629">
      <w:bodyDiv w:val="1"/>
      <w:marLeft w:val="0"/>
      <w:marRight w:val="0"/>
      <w:marTop w:val="0"/>
      <w:marBottom w:val="0"/>
      <w:divBdr>
        <w:top w:val="none" w:sz="0" w:space="0" w:color="auto"/>
        <w:left w:val="none" w:sz="0" w:space="0" w:color="auto"/>
        <w:bottom w:val="none" w:sz="0" w:space="0" w:color="auto"/>
        <w:right w:val="none" w:sz="0" w:space="0" w:color="auto"/>
      </w:divBdr>
    </w:div>
    <w:div w:id="448820484">
      <w:bodyDiv w:val="1"/>
      <w:marLeft w:val="0"/>
      <w:marRight w:val="0"/>
      <w:marTop w:val="0"/>
      <w:marBottom w:val="0"/>
      <w:divBdr>
        <w:top w:val="none" w:sz="0" w:space="0" w:color="auto"/>
        <w:left w:val="none" w:sz="0" w:space="0" w:color="auto"/>
        <w:bottom w:val="none" w:sz="0" w:space="0" w:color="auto"/>
        <w:right w:val="none" w:sz="0" w:space="0" w:color="auto"/>
      </w:divBdr>
    </w:div>
    <w:div w:id="449861042">
      <w:bodyDiv w:val="1"/>
      <w:marLeft w:val="0"/>
      <w:marRight w:val="0"/>
      <w:marTop w:val="0"/>
      <w:marBottom w:val="0"/>
      <w:divBdr>
        <w:top w:val="none" w:sz="0" w:space="0" w:color="auto"/>
        <w:left w:val="none" w:sz="0" w:space="0" w:color="auto"/>
        <w:bottom w:val="none" w:sz="0" w:space="0" w:color="auto"/>
        <w:right w:val="none" w:sz="0" w:space="0" w:color="auto"/>
      </w:divBdr>
    </w:div>
    <w:div w:id="450829717">
      <w:bodyDiv w:val="1"/>
      <w:marLeft w:val="0"/>
      <w:marRight w:val="0"/>
      <w:marTop w:val="0"/>
      <w:marBottom w:val="0"/>
      <w:divBdr>
        <w:top w:val="none" w:sz="0" w:space="0" w:color="auto"/>
        <w:left w:val="none" w:sz="0" w:space="0" w:color="auto"/>
        <w:bottom w:val="none" w:sz="0" w:space="0" w:color="auto"/>
        <w:right w:val="none" w:sz="0" w:space="0" w:color="auto"/>
      </w:divBdr>
    </w:div>
    <w:div w:id="466053443">
      <w:bodyDiv w:val="1"/>
      <w:marLeft w:val="0"/>
      <w:marRight w:val="0"/>
      <w:marTop w:val="0"/>
      <w:marBottom w:val="0"/>
      <w:divBdr>
        <w:top w:val="none" w:sz="0" w:space="0" w:color="auto"/>
        <w:left w:val="none" w:sz="0" w:space="0" w:color="auto"/>
        <w:bottom w:val="none" w:sz="0" w:space="0" w:color="auto"/>
        <w:right w:val="none" w:sz="0" w:space="0" w:color="auto"/>
      </w:divBdr>
    </w:div>
    <w:div w:id="492337261">
      <w:bodyDiv w:val="1"/>
      <w:marLeft w:val="0"/>
      <w:marRight w:val="0"/>
      <w:marTop w:val="0"/>
      <w:marBottom w:val="0"/>
      <w:divBdr>
        <w:top w:val="none" w:sz="0" w:space="0" w:color="auto"/>
        <w:left w:val="none" w:sz="0" w:space="0" w:color="auto"/>
        <w:bottom w:val="none" w:sz="0" w:space="0" w:color="auto"/>
        <w:right w:val="none" w:sz="0" w:space="0" w:color="auto"/>
      </w:divBdr>
    </w:div>
    <w:div w:id="504367974">
      <w:bodyDiv w:val="1"/>
      <w:marLeft w:val="0"/>
      <w:marRight w:val="0"/>
      <w:marTop w:val="0"/>
      <w:marBottom w:val="0"/>
      <w:divBdr>
        <w:top w:val="none" w:sz="0" w:space="0" w:color="auto"/>
        <w:left w:val="none" w:sz="0" w:space="0" w:color="auto"/>
        <w:bottom w:val="none" w:sz="0" w:space="0" w:color="auto"/>
        <w:right w:val="none" w:sz="0" w:space="0" w:color="auto"/>
      </w:divBdr>
    </w:div>
    <w:div w:id="509877117">
      <w:bodyDiv w:val="1"/>
      <w:marLeft w:val="0"/>
      <w:marRight w:val="0"/>
      <w:marTop w:val="0"/>
      <w:marBottom w:val="0"/>
      <w:divBdr>
        <w:top w:val="none" w:sz="0" w:space="0" w:color="auto"/>
        <w:left w:val="none" w:sz="0" w:space="0" w:color="auto"/>
        <w:bottom w:val="none" w:sz="0" w:space="0" w:color="auto"/>
        <w:right w:val="none" w:sz="0" w:space="0" w:color="auto"/>
      </w:divBdr>
    </w:div>
    <w:div w:id="512961387">
      <w:bodyDiv w:val="1"/>
      <w:marLeft w:val="0"/>
      <w:marRight w:val="0"/>
      <w:marTop w:val="0"/>
      <w:marBottom w:val="0"/>
      <w:divBdr>
        <w:top w:val="none" w:sz="0" w:space="0" w:color="auto"/>
        <w:left w:val="none" w:sz="0" w:space="0" w:color="auto"/>
        <w:bottom w:val="none" w:sz="0" w:space="0" w:color="auto"/>
        <w:right w:val="none" w:sz="0" w:space="0" w:color="auto"/>
      </w:divBdr>
    </w:div>
    <w:div w:id="532354005">
      <w:bodyDiv w:val="1"/>
      <w:marLeft w:val="0"/>
      <w:marRight w:val="0"/>
      <w:marTop w:val="0"/>
      <w:marBottom w:val="0"/>
      <w:divBdr>
        <w:top w:val="none" w:sz="0" w:space="0" w:color="auto"/>
        <w:left w:val="none" w:sz="0" w:space="0" w:color="auto"/>
        <w:bottom w:val="none" w:sz="0" w:space="0" w:color="auto"/>
        <w:right w:val="none" w:sz="0" w:space="0" w:color="auto"/>
      </w:divBdr>
    </w:div>
    <w:div w:id="550767617">
      <w:bodyDiv w:val="1"/>
      <w:marLeft w:val="0"/>
      <w:marRight w:val="0"/>
      <w:marTop w:val="0"/>
      <w:marBottom w:val="0"/>
      <w:divBdr>
        <w:top w:val="none" w:sz="0" w:space="0" w:color="auto"/>
        <w:left w:val="none" w:sz="0" w:space="0" w:color="auto"/>
        <w:bottom w:val="none" w:sz="0" w:space="0" w:color="auto"/>
        <w:right w:val="none" w:sz="0" w:space="0" w:color="auto"/>
      </w:divBdr>
    </w:div>
    <w:div w:id="558399138">
      <w:bodyDiv w:val="1"/>
      <w:marLeft w:val="0"/>
      <w:marRight w:val="0"/>
      <w:marTop w:val="0"/>
      <w:marBottom w:val="0"/>
      <w:divBdr>
        <w:top w:val="none" w:sz="0" w:space="0" w:color="auto"/>
        <w:left w:val="none" w:sz="0" w:space="0" w:color="auto"/>
        <w:bottom w:val="none" w:sz="0" w:space="0" w:color="auto"/>
        <w:right w:val="none" w:sz="0" w:space="0" w:color="auto"/>
      </w:divBdr>
    </w:div>
    <w:div w:id="562176116">
      <w:bodyDiv w:val="1"/>
      <w:marLeft w:val="0"/>
      <w:marRight w:val="0"/>
      <w:marTop w:val="0"/>
      <w:marBottom w:val="0"/>
      <w:divBdr>
        <w:top w:val="none" w:sz="0" w:space="0" w:color="auto"/>
        <w:left w:val="none" w:sz="0" w:space="0" w:color="auto"/>
        <w:bottom w:val="none" w:sz="0" w:space="0" w:color="auto"/>
        <w:right w:val="none" w:sz="0" w:space="0" w:color="auto"/>
      </w:divBdr>
    </w:div>
    <w:div w:id="582686065">
      <w:bodyDiv w:val="1"/>
      <w:marLeft w:val="0"/>
      <w:marRight w:val="0"/>
      <w:marTop w:val="0"/>
      <w:marBottom w:val="0"/>
      <w:divBdr>
        <w:top w:val="none" w:sz="0" w:space="0" w:color="auto"/>
        <w:left w:val="none" w:sz="0" w:space="0" w:color="auto"/>
        <w:bottom w:val="none" w:sz="0" w:space="0" w:color="auto"/>
        <w:right w:val="none" w:sz="0" w:space="0" w:color="auto"/>
      </w:divBdr>
    </w:div>
    <w:div w:id="585119088">
      <w:bodyDiv w:val="1"/>
      <w:marLeft w:val="0"/>
      <w:marRight w:val="0"/>
      <w:marTop w:val="0"/>
      <w:marBottom w:val="0"/>
      <w:divBdr>
        <w:top w:val="none" w:sz="0" w:space="0" w:color="auto"/>
        <w:left w:val="none" w:sz="0" w:space="0" w:color="auto"/>
        <w:bottom w:val="none" w:sz="0" w:space="0" w:color="auto"/>
        <w:right w:val="none" w:sz="0" w:space="0" w:color="auto"/>
      </w:divBdr>
    </w:div>
    <w:div w:id="587496596">
      <w:bodyDiv w:val="1"/>
      <w:marLeft w:val="0"/>
      <w:marRight w:val="0"/>
      <w:marTop w:val="0"/>
      <w:marBottom w:val="0"/>
      <w:divBdr>
        <w:top w:val="none" w:sz="0" w:space="0" w:color="auto"/>
        <w:left w:val="none" w:sz="0" w:space="0" w:color="auto"/>
        <w:bottom w:val="none" w:sz="0" w:space="0" w:color="auto"/>
        <w:right w:val="none" w:sz="0" w:space="0" w:color="auto"/>
      </w:divBdr>
    </w:div>
    <w:div w:id="609354910">
      <w:bodyDiv w:val="1"/>
      <w:marLeft w:val="0"/>
      <w:marRight w:val="0"/>
      <w:marTop w:val="0"/>
      <w:marBottom w:val="0"/>
      <w:divBdr>
        <w:top w:val="none" w:sz="0" w:space="0" w:color="auto"/>
        <w:left w:val="none" w:sz="0" w:space="0" w:color="auto"/>
        <w:bottom w:val="none" w:sz="0" w:space="0" w:color="auto"/>
        <w:right w:val="none" w:sz="0" w:space="0" w:color="auto"/>
      </w:divBdr>
    </w:div>
    <w:div w:id="611088486">
      <w:bodyDiv w:val="1"/>
      <w:marLeft w:val="0"/>
      <w:marRight w:val="0"/>
      <w:marTop w:val="0"/>
      <w:marBottom w:val="0"/>
      <w:divBdr>
        <w:top w:val="none" w:sz="0" w:space="0" w:color="auto"/>
        <w:left w:val="none" w:sz="0" w:space="0" w:color="auto"/>
        <w:bottom w:val="none" w:sz="0" w:space="0" w:color="auto"/>
        <w:right w:val="none" w:sz="0" w:space="0" w:color="auto"/>
      </w:divBdr>
    </w:div>
    <w:div w:id="631446146">
      <w:bodyDiv w:val="1"/>
      <w:marLeft w:val="0"/>
      <w:marRight w:val="0"/>
      <w:marTop w:val="0"/>
      <w:marBottom w:val="0"/>
      <w:divBdr>
        <w:top w:val="none" w:sz="0" w:space="0" w:color="auto"/>
        <w:left w:val="none" w:sz="0" w:space="0" w:color="auto"/>
        <w:bottom w:val="none" w:sz="0" w:space="0" w:color="auto"/>
        <w:right w:val="none" w:sz="0" w:space="0" w:color="auto"/>
      </w:divBdr>
    </w:div>
    <w:div w:id="641695575">
      <w:bodyDiv w:val="1"/>
      <w:marLeft w:val="0"/>
      <w:marRight w:val="0"/>
      <w:marTop w:val="0"/>
      <w:marBottom w:val="0"/>
      <w:divBdr>
        <w:top w:val="none" w:sz="0" w:space="0" w:color="auto"/>
        <w:left w:val="none" w:sz="0" w:space="0" w:color="auto"/>
        <w:bottom w:val="none" w:sz="0" w:space="0" w:color="auto"/>
        <w:right w:val="none" w:sz="0" w:space="0" w:color="auto"/>
      </w:divBdr>
    </w:div>
    <w:div w:id="643775775">
      <w:bodyDiv w:val="1"/>
      <w:marLeft w:val="0"/>
      <w:marRight w:val="0"/>
      <w:marTop w:val="0"/>
      <w:marBottom w:val="0"/>
      <w:divBdr>
        <w:top w:val="none" w:sz="0" w:space="0" w:color="auto"/>
        <w:left w:val="none" w:sz="0" w:space="0" w:color="auto"/>
        <w:bottom w:val="none" w:sz="0" w:space="0" w:color="auto"/>
        <w:right w:val="none" w:sz="0" w:space="0" w:color="auto"/>
      </w:divBdr>
    </w:div>
    <w:div w:id="673262915">
      <w:bodyDiv w:val="1"/>
      <w:marLeft w:val="0"/>
      <w:marRight w:val="0"/>
      <w:marTop w:val="0"/>
      <w:marBottom w:val="0"/>
      <w:divBdr>
        <w:top w:val="none" w:sz="0" w:space="0" w:color="auto"/>
        <w:left w:val="none" w:sz="0" w:space="0" w:color="auto"/>
        <w:bottom w:val="none" w:sz="0" w:space="0" w:color="auto"/>
        <w:right w:val="none" w:sz="0" w:space="0" w:color="auto"/>
      </w:divBdr>
    </w:div>
    <w:div w:id="681080967">
      <w:bodyDiv w:val="1"/>
      <w:marLeft w:val="0"/>
      <w:marRight w:val="0"/>
      <w:marTop w:val="0"/>
      <w:marBottom w:val="0"/>
      <w:divBdr>
        <w:top w:val="none" w:sz="0" w:space="0" w:color="auto"/>
        <w:left w:val="none" w:sz="0" w:space="0" w:color="auto"/>
        <w:bottom w:val="none" w:sz="0" w:space="0" w:color="auto"/>
        <w:right w:val="none" w:sz="0" w:space="0" w:color="auto"/>
      </w:divBdr>
    </w:div>
    <w:div w:id="682978206">
      <w:bodyDiv w:val="1"/>
      <w:marLeft w:val="0"/>
      <w:marRight w:val="0"/>
      <w:marTop w:val="0"/>
      <w:marBottom w:val="0"/>
      <w:divBdr>
        <w:top w:val="none" w:sz="0" w:space="0" w:color="auto"/>
        <w:left w:val="none" w:sz="0" w:space="0" w:color="auto"/>
        <w:bottom w:val="none" w:sz="0" w:space="0" w:color="auto"/>
        <w:right w:val="none" w:sz="0" w:space="0" w:color="auto"/>
      </w:divBdr>
    </w:div>
    <w:div w:id="688992572">
      <w:bodyDiv w:val="1"/>
      <w:marLeft w:val="0"/>
      <w:marRight w:val="0"/>
      <w:marTop w:val="0"/>
      <w:marBottom w:val="0"/>
      <w:divBdr>
        <w:top w:val="none" w:sz="0" w:space="0" w:color="auto"/>
        <w:left w:val="none" w:sz="0" w:space="0" w:color="auto"/>
        <w:bottom w:val="none" w:sz="0" w:space="0" w:color="auto"/>
        <w:right w:val="none" w:sz="0" w:space="0" w:color="auto"/>
      </w:divBdr>
    </w:div>
    <w:div w:id="694815576">
      <w:bodyDiv w:val="1"/>
      <w:marLeft w:val="0"/>
      <w:marRight w:val="0"/>
      <w:marTop w:val="0"/>
      <w:marBottom w:val="0"/>
      <w:divBdr>
        <w:top w:val="none" w:sz="0" w:space="0" w:color="auto"/>
        <w:left w:val="none" w:sz="0" w:space="0" w:color="auto"/>
        <w:bottom w:val="none" w:sz="0" w:space="0" w:color="auto"/>
        <w:right w:val="none" w:sz="0" w:space="0" w:color="auto"/>
      </w:divBdr>
    </w:div>
    <w:div w:id="698169615">
      <w:bodyDiv w:val="1"/>
      <w:marLeft w:val="0"/>
      <w:marRight w:val="0"/>
      <w:marTop w:val="0"/>
      <w:marBottom w:val="0"/>
      <w:divBdr>
        <w:top w:val="none" w:sz="0" w:space="0" w:color="auto"/>
        <w:left w:val="none" w:sz="0" w:space="0" w:color="auto"/>
        <w:bottom w:val="none" w:sz="0" w:space="0" w:color="auto"/>
        <w:right w:val="none" w:sz="0" w:space="0" w:color="auto"/>
      </w:divBdr>
    </w:div>
    <w:div w:id="706641090">
      <w:bodyDiv w:val="1"/>
      <w:marLeft w:val="0"/>
      <w:marRight w:val="0"/>
      <w:marTop w:val="0"/>
      <w:marBottom w:val="0"/>
      <w:divBdr>
        <w:top w:val="none" w:sz="0" w:space="0" w:color="auto"/>
        <w:left w:val="none" w:sz="0" w:space="0" w:color="auto"/>
        <w:bottom w:val="none" w:sz="0" w:space="0" w:color="auto"/>
        <w:right w:val="none" w:sz="0" w:space="0" w:color="auto"/>
      </w:divBdr>
    </w:div>
    <w:div w:id="713192947">
      <w:bodyDiv w:val="1"/>
      <w:marLeft w:val="0"/>
      <w:marRight w:val="0"/>
      <w:marTop w:val="0"/>
      <w:marBottom w:val="0"/>
      <w:divBdr>
        <w:top w:val="none" w:sz="0" w:space="0" w:color="auto"/>
        <w:left w:val="none" w:sz="0" w:space="0" w:color="auto"/>
        <w:bottom w:val="none" w:sz="0" w:space="0" w:color="auto"/>
        <w:right w:val="none" w:sz="0" w:space="0" w:color="auto"/>
      </w:divBdr>
    </w:div>
    <w:div w:id="717317723">
      <w:bodyDiv w:val="1"/>
      <w:marLeft w:val="0"/>
      <w:marRight w:val="0"/>
      <w:marTop w:val="0"/>
      <w:marBottom w:val="0"/>
      <w:divBdr>
        <w:top w:val="none" w:sz="0" w:space="0" w:color="auto"/>
        <w:left w:val="none" w:sz="0" w:space="0" w:color="auto"/>
        <w:bottom w:val="none" w:sz="0" w:space="0" w:color="auto"/>
        <w:right w:val="none" w:sz="0" w:space="0" w:color="auto"/>
      </w:divBdr>
    </w:div>
    <w:div w:id="726297499">
      <w:bodyDiv w:val="1"/>
      <w:marLeft w:val="0"/>
      <w:marRight w:val="0"/>
      <w:marTop w:val="0"/>
      <w:marBottom w:val="0"/>
      <w:divBdr>
        <w:top w:val="none" w:sz="0" w:space="0" w:color="auto"/>
        <w:left w:val="none" w:sz="0" w:space="0" w:color="auto"/>
        <w:bottom w:val="none" w:sz="0" w:space="0" w:color="auto"/>
        <w:right w:val="none" w:sz="0" w:space="0" w:color="auto"/>
      </w:divBdr>
    </w:div>
    <w:div w:id="730349523">
      <w:bodyDiv w:val="1"/>
      <w:marLeft w:val="0"/>
      <w:marRight w:val="0"/>
      <w:marTop w:val="0"/>
      <w:marBottom w:val="0"/>
      <w:divBdr>
        <w:top w:val="none" w:sz="0" w:space="0" w:color="auto"/>
        <w:left w:val="none" w:sz="0" w:space="0" w:color="auto"/>
        <w:bottom w:val="none" w:sz="0" w:space="0" w:color="auto"/>
        <w:right w:val="none" w:sz="0" w:space="0" w:color="auto"/>
      </w:divBdr>
    </w:div>
    <w:div w:id="734007597">
      <w:bodyDiv w:val="1"/>
      <w:marLeft w:val="0"/>
      <w:marRight w:val="0"/>
      <w:marTop w:val="0"/>
      <w:marBottom w:val="0"/>
      <w:divBdr>
        <w:top w:val="none" w:sz="0" w:space="0" w:color="auto"/>
        <w:left w:val="none" w:sz="0" w:space="0" w:color="auto"/>
        <w:bottom w:val="none" w:sz="0" w:space="0" w:color="auto"/>
        <w:right w:val="none" w:sz="0" w:space="0" w:color="auto"/>
      </w:divBdr>
    </w:div>
    <w:div w:id="753746311">
      <w:bodyDiv w:val="1"/>
      <w:marLeft w:val="0"/>
      <w:marRight w:val="0"/>
      <w:marTop w:val="0"/>
      <w:marBottom w:val="0"/>
      <w:divBdr>
        <w:top w:val="none" w:sz="0" w:space="0" w:color="auto"/>
        <w:left w:val="none" w:sz="0" w:space="0" w:color="auto"/>
        <w:bottom w:val="none" w:sz="0" w:space="0" w:color="auto"/>
        <w:right w:val="none" w:sz="0" w:space="0" w:color="auto"/>
      </w:divBdr>
    </w:div>
    <w:div w:id="765229073">
      <w:bodyDiv w:val="1"/>
      <w:marLeft w:val="0"/>
      <w:marRight w:val="0"/>
      <w:marTop w:val="0"/>
      <w:marBottom w:val="0"/>
      <w:divBdr>
        <w:top w:val="none" w:sz="0" w:space="0" w:color="auto"/>
        <w:left w:val="none" w:sz="0" w:space="0" w:color="auto"/>
        <w:bottom w:val="none" w:sz="0" w:space="0" w:color="auto"/>
        <w:right w:val="none" w:sz="0" w:space="0" w:color="auto"/>
      </w:divBdr>
    </w:div>
    <w:div w:id="770711156">
      <w:bodyDiv w:val="1"/>
      <w:marLeft w:val="0"/>
      <w:marRight w:val="0"/>
      <w:marTop w:val="0"/>
      <w:marBottom w:val="0"/>
      <w:divBdr>
        <w:top w:val="none" w:sz="0" w:space="0" w:color="auto"/>
        <w:left w:val="none" w:sz="0" w:space="0" w:color="auto"/>
        <w:bottom w:val="none" w:sz="0" w:space="0" w:color="auto"/>
        <w:right w:val="none" w:sz="0" w:space="0" w:color="auto"/>
      </w:divBdr>
    </w:div>
    <w:div w:id="771556339">
      <w:bodyDiv w:val="1"/>
      <w:marLeft w:val="0"/>
      <w:marRight w:val="0"/>
      <w:marTop w:val="0"/>
      <w:marBottom w:val="0"/>
      <w:divBdr>
        <w:top w:val="none" w:sz="0" w:space="0" w:color="auto"/>
        <w:left w:val="none" w:sz="0" w:space="0" w:color="auto"/>
        <w:bottom w:val="none" w:sz="0" w:space="0" w:color="auto"/>
        <w:right w:val="none" w:sz="0" w:space="0" w:color="auto"/>
      </w:divBdr>
    </w:div>
    <w:div w:id="772016666">
      <w:bodyDiv w:val="1"/>
      <w:marLeft w:val="0"/>
      <w:marRight w:val="0"/>
      <w:marTop w:val="0"/>
      <w:marBottom w:val="0"/>
      <w:divBdr>
        <w:top w:val="none" w:sz="0" w:space="0" w:color="auto"/>
        <w:left w:val="none" w:sz="0" w:space="0" w:color="auto"/>
        <w:bottom w:val="none" w:sz="0" w:space="0" w:color="auto"/>
        <w:right w:val="none" w:sz="0" w:space="0" w:color="auto"/>
      </w:divBdr>
    </w:div>
    <w:div w:id="780031960">
      <w:bodyDiv w:val="1"/>
      <w:marLeft w:val="0"/>
      <w:marRight w:val="0"/>
      <w:marTop w:val="0"/>
      <w:marBottom w:val="0"/>
      <w:divBdr>
        <w:top w:val="none" w:sz="0" w:space="0" w:color="auto"/>
        <w:left w:val="none" w:sz="0" w:space="0" w:color="auto"/>
        <w:bottom w:val="none" w:sz="0" w:space="0" w:color="auto"/>
        <w:right w:val="none" w:sz="0" w:space="0" w:color="auto"/>
      </w:divBdr>
    </w:div>
    <w:div w:id="781220783">
      <w:bodyDiv w:val="1"/>
      <w:marLeft w:val="0"/>
      <w:marRight w:val="0"/>
      <w:marTop w:val="0"/>
      <w:marBottom w:val="0"/>
      <w:divBdr>
        <w:top w:val="none" w:sz="0" w:space="0" w:color="auto"/>
        <w:left w:val="none" w:sz="0" w:space="0" w:color="auto"/>
        <w:bottom w:val="none" w:sz="0" w:space="0" w:color="auto"/>
        <w:right w:val="none" w:sz="0" w:space="0" w:color="auto"/>
      </w:divBdr>
    </w:div>
    <w:div w:id="791165710">
      <w:bodyDiv w:val="1"/>
      <w:marLeft w:val="0"/>
      <w:marRight w:val="0"/>
      <w:marTop w:val="0"/>
      <w:marBottom w:val="0"/>
      <w:divBdr>
        <w:top w:val="none" w:sz="0" w:space="0" w:color="auto"/>
        <w:left w:val="none" w:sz="0" w:space="0" w:color="auto"/>
        <w:bottom w:val="none" w:sz="0" w:space="0" w:color="auto"/>
        <w:right w:val="none" w:sz="0" w:space="0" w:color="auto"/>
      </w:divBdr>
    </w:div>
    <w:div w:id="815292829">
      <w:bodyDiv w:val="1"/>
      <w:marLeft w:val="0"/>
      <w:marRight w:val="0"/>
      <w:marTop w:val="0"/>
      <w:marBottom w:val="0"/>
      <w:divBdr>
        <w:top w:val="none" w:sz="0" w:space="0" w:color="auto"/>
        <w:left w:val="none" w:sz="0" w:space="0" w:color="auto"/>
        <w:bottom w:val="none" w:sz="0" w:space="0" w:color="auto"/>
        <w:right w:val="none" w:sz="0" w:space="0" w:color="auto"/>
      </w:divBdr>
    </w:div>
    <w:div w:id="818687078">
      <w:bodyDiv w:val="1"/>
      <w:marLeft w:val="0"/>
      <w:marRight w:val="0"/>
      <w:marTop w:val="0"/>
      <w:marBottom w:val="0"/>
      <w:divBdr>
        <w:top w:val="none" w:sz="0" w:space="0" w:color="auto"/>
        <w:left w:val="none" w:sz="0" w:space="0" w:color="auto"/>
        <w:bottom w:val="none" w:sz="0" w:space="0" w:color="auto"/>
        <w:right w:val="none" w:sz="0" w:space="0" w:color="auto"/>
      </w:divBdr>
    </w:div>
    <w:div w:id="823475670">
      <w:bodyDiv w:val="1"/>
      <w:marLeft w:val="0"/>
      <w:marRight w:val="0"/>
      <w:marTop w:val="0"/>
      <w:marBottom w:val="0"/>
      <w:divBdr>
        <w:top w:val="none" w:sz="0" w:space="0" w:color="auto"/>
        <w:left w:val="none" w:sz="0" w:space="0" w:color="auto"/>
        <w:bottom w:val="none" w:sz="0" w:space="0" w:color="auto"/>
        <w:right w:val="none" w:sz="0" w:space="0" w:color="auto"/>
      </w:divBdr>
    </w:div>
    <w:div w:id="843401916">
      <w:bodyDiv w:val="1"/>
      <w:marLeft w:val="0"/>
      <w:marRight w:val="0"/>
      <w:marTop w:val="0"/>
      <w:marBottom w:val="0"/>
      <w:divBdr>
        <w:top w:val="none" w:sz="0" w:space="0" w:color="auto"/>
        <w:left w:val="none" w:sz="0" w:space="0" w:color="auto"/>
        <w:bottom w:val="none" w:sz="0" w:space="0" w:color="auto"/>
        <w:right w:val="none" w:sz="0" w:space="0" w:color="auto"/>
      </w:divBdr>
    </w:div>
    <w:div w:id="848105188">
      <w:bodyDiv w:val="1"/>
      <w:marLeft w:val="0"/>
      <w:marRight w:val="0"/>
      <w:marTop w:val="0"/>
      <w:marBottom w:val="0"/>
      <w:divBdr>
        <w:top w:val="none" w:sz="0" w:space="0" w:color="auto"/>
        <w:left w:val="none" w:sz="0" w:space="0" w:color="auto"/>
        <w:bottom w:val="none" w:sz="0" w:space="0" w:color="auto"/>
        <w:right w:val="none" w:sz="0" w:space="0" w:color="auto"/>
      </w:divBdr>
    </w:div>
    <w:div w:id="856426096">
      <w:bodyDiv w:val="1"/>
      <w:marLeft w:val="0"/>
      <w:marRight w:val="0"/>
      <w:marTop w:val="0"/>
      <w:marBottom w:val="0"/>
      <w:divBdr>
        <w:top w:val="none" w:sz="0" w:space="0" w:color="auto"/>
        <w:left w:val="none" w:sz="0" w:space="0" w:color="auto"/>
        <w:bottom w:val="none" w:sz="0" w:space="0" w:color="auto"/>
        <w:right w:val="none" w:sz="0" w:space="0" w:color="auto"/>
      </w:divBdr>
    </w:div>
    <w:div w:id="861017508">
      <w:bodyDiv w:val="1"/>
      <w:marLeft w:val="0"/>
      <w:marRight w:val="0"/>
      <w:marTop w:val="0"/>
      <w:marBottom w:val="0"/>
      <w:divBdr>
        <w:top w:val="none" w:sz="0" w:space="0" w:color="auto"/>
        <w:left w:val="none" w:sz="0" w:space="0" w:color="auto"/>
        <w:bottom w:val="none" w:sz="0" w:space="0" w:color="auto"/>
        <w:right w:val="none" w:sz="0" w:space="0" w:color="auto"/>
      </w:divBdr>
    </w:div>
    <w:div w:id="869999273">
      <w:bodyDiv w:val="1"/>
      <w:marLeft w:val="0"/>
      <w:marRight w:val="0"/>
      <w:marTop w:val="0"/>
      <w:marBottom w:val="0"/>
      <w:divBdr>
        <w:top w:val="none" w:sz="0" w:space="0" w:color="auto"/>
        <w:left w:val="none" w:sz="0" w:space="0" w:color="auto"/>
        <w:bottom w:val="none" w:sz="0" w:space="0" w:color="auto"/>
        <w:right w:val="none" w:sz="0" w:space="0" w:color="auto"/>
      </w:divBdr>
    </w:div>
    <w:div w:id="882594508">
      <w:bodyDiv w:val="1"/>
      <w:marLeft w:val="0"/>
      <w:marRight w:val="0"/>
      <w:marTop w:val="0"/>
      <w:marBottom w:val="0"/>
      <w:divBdr>
        <w:top w:val="none" w:sz="0" w:space="0" w:color="auto"/>
        <w:left w:val="none" w:sz="0" w:space="0" w:color="auto"/>
        <w:bottom w:val="none" w:sz="0" w:space="0" w:color="auto"/>
        <w:right w:val="none" w:sz="0" w:space="0" w:color="auto"/>
      </w:divBdr>
    </w:div>
    <w:div w:id="882643572">
      <w:bodyDiv w:val="1"/>
      <w:marLeft w:val="0"/>
      <w:marRight w:val="0"/>
      <w:marTop w:val="0"/>
      <w:marBottom w:val="0"/>
      <w:divBdr>
        <w:top w:val="none" w:sz="0" w:space="0" w:color="auto"/>
        <w:left w:val="none" w:sz="0" w:space="0" w:color="auto"/>
        <w:bottom w:val="none" w:sz="0" w:space="0" w:color="auto"/>
        <w:right w:val="none" w:sz="0" w:space="0" w:color="auto"/>
      </w:divBdr>
    </w:div>
    <w:div w:id="887840038">
      <w:bodyDiv w:val="1"/>
      <w:marLeft w:val="0"/>
      <w:marRight w:val="0"/>
      <w:marTop w:val="0"/>
      <w:marBottom w:val="0"/>
      <w:divBdr>
        <w:top w:val="none" w:sz="0" w:space="0" w:color="auto"/>
        <w:left w:val="none" w:sz="0" w:space="0" w:color="auto"/>
        <w:bottom w:val="none" w:sz="0" w:space="0" w:color="auto"/>
        <w:right w:val="none" w:sz="0" w:space="0" w:color="auto"/>
      </w:divBdr>
    </w:div>
    <w:div w:id="895433874">
      <w:bodyDiv w:val="1"/>
      <w:marLeft w:val="0"/>
      <w:marRight w:val="0"/>
      <w:marTop w:val="0"/>
      <w:marBottom w:val="0"/>
      <w:divBdr>
        <w:top w:val="none" w:sz="0" w:space="0" w:color="auto"/>
        <w:left w:val="none" w:sz="0" w:space="0" w:color="auto"/>
        <w:bottom w:val="none" w:sz="0" w:space="0" w:color="auto"/>
        <w:right w:val="none" w:sz="0" w:space="0" w:color="auto"/>
      </w:divBdr>
      <w:divsChild>
        <w:div w:id="975182014">
          <w:marLeft w:val="0"/>
          <w:marRight w:val="0"/>
          <w:marTop w:val="0"/>
          <w:marBottom w:val="0"/>
          <w:divBdr>
            <w:top w:val="none" w:sz="0" w:space="0" w:color="auto"/>
            <w:left w:val="none" w:sz="0" w:space="0" w:color="auto"/>
            <w:bottom w:val="none" w:sz="0" w:space="0" w:color="auto"/>
            <w:right w:val="none" w:sz="0" w:space="0" w:color="auto"/>
          </w:divBdr>
        </w:div>
      </w:divsChild>
    </w:div>
    <w:div w:id="916400426">
      <w:bodyDiv w:val="1"/>
      <w:marLeft w:val="0"/>
      <w:marRight w:val="0"/>
      <w:marTop w:val="0"/>
      <w:marBottom w:val="0"/>
      <w:divBdr>
        <w:top w:val="none" w:sz="0" w:space="0" w:color="auto"/>
        <w:left w:val="none" w:sz="0" w:space="0" w:color="auto"/>
        <w:bottom w:val="none" w:sz="0" w:space="0" w:color="auto"/>
        <w:right w:val="none" w:sz="0" w:space="0" w:color="auto"/>
      </w:divBdr>
    </w:div>
    <w:div w:id="927613232">
      <w:bodyDiv w:val="1"/>
      <w:marLeft w:val="0"/>
      <w:marRight w:val="0"/>
      <w:marTop w:val="0"/>
      <w:marBottom w:val="0"/>
      <w:divBdr>
        <w:top w:val="none" w:sz="0" w:space="0" w:color="auto"/>
        <w:left w:val="none" w:sz="0" w:space="0" w:color="auto"/>
        <w:bottom w:val="none" w:sz="0" w:space="0" w:color="auto"/>
        <w:right w:val="none" w:sz="0" w:space="0" w:color="auto"/>
      </w:divBdr>
    </w:div>
    <w:div w:id="939726535">
      <w:bodyDiv w:val="1"/>
      <w:marLeft w:val="0"/>
      <w:marRight w:val="0"/>
      <w:marTop w:val="0"/>
      <w:marBottom w:val="0"/>
      <w:divBdr>
        <w:top w:val="none" w:sz="0" w:space="0" w:color="auto"/>
        <w:left w:val="none" w:sz="0" w:space="0" w:color="auto"/>
        <w:bottom w:val="none" w:sz="0" w:space="0" w:color="auto"/>
        <w:right w:val="none" w:sz="0" w:space="0" w:color="auto"/>
      </w:divBdr>
    </w:div>
    <w:div w:id="954947680">
      <w:bodyDiv w:val="1"/>
      <w:marLeft w:val="0"/>
      <w:marRight w:val="0"/>
      <w:marTop w:val="0"/>
      <w:marBottom w:val="0"/>
      <w:divBdr>
        <w:top w:val="none" w:sz="0" w:space="0" w:color="auto"/>
        <w:left w:val="none" w:sz="0" w:space="0" w:color="auto"/>
        <w:bottom w:val="none" w:sz="0" w:space="0" w:color="auto"/>
        <w:right w:val="none" w:sz="0" w:space="0" w:color="auto"/>
      </w:divBdr>
    </w:div>
    <w:div w:id="963074201">
      <w:bodyDiv w:val="1"/>
      <w:marLeft w:val="0"/>
      <w:marRight w:val="0"/>
      <w:marTop w:val="0"/>
      <w:marBottom w:val="0"/>
      <w:divBdr>
        <w:top w:val="none" w:sz="0" w:space="0" w:color="auto"/>
        <w:left w:val="none" w:sz="0" w:space="0" w:color="auto"/>
        <w:bottom w:val="none" w:sz="0" w:space="0" w:color="auto"/>
        <w:right w:val="none" w:sz="0" w:space="0" w:color="auto"/>
      </w:divBdr>
    </w:div>
    <w:div w:id="964190930">
      <w:bodyDiv w:val="1"/>
      <w:marLeft w:val="0"/>
      <w:marRight w:val="0"/>
      <w:marTop w:val="0"/>
      <w:marBottom w:val="0"/>
      <w:divBdr>
        <w:top w:val="none" w:sz="0" w:space="0" w:color="auto"/>
        <w:left w:val="none" w:sz="0" w:space="0" w:color="auto"/>
        <w:bottom w:val="none" w:sz="0" w:space="0" w:color="auto"/>
        <w:right w:val="none" w:sz="0" w:space="0" w:color="auto"/>
      </w:divBdr>
    </w:div>
    <w:div w:id="964191026">
      <w:bodyDiv w:val="1"/>
      <w:marLeft w:val="0"/>
      <w:marRight w:val="0"/>
      <w:marTop w:val="0"/>
      <w:marBottom w:val="0"/>
      <w:divBdr>
        <w:top w:val="none" w:sz="0" w:space="0" w:color="auto"/>
        <w:left w:val="none" w:sz="0" w:space="0" w:color="auto"/>
        <w:bottom w:val="none" w:sz="0" w:space="0" w:color="auto"/>
        <w:right w:val="none" w:sz="0" w:space="0" w:color="auto"/>
      </w:divBdr>
    </w:div>
    <w:div w:id="985934019">
      <w:bodyDiv w:val="1"/>
      <w:marLeft w:val="0"/>
      <w:marRight w:val="0"/>
      <w:marTop w:val="0"/>
      <w:marBottom w:val="0"/>
      <w:divBdr>
        <w:top w:val="none" w:sz="0" w:space="0" w:color="auto"/>
        <w:left w:val="none" w:sz="0" w:space="0" w:color="auto"/>
        <w:bottom w:val="none" w:sz="0" w:space="0" w:color="auto"/>
        <w:right w:val="none" w:sz="0" w:space="0" w:color="auto"/>
      </w:divBdr>
    </w:div>
    <w:div w:id="994263168">
      <w:bodyDiv w:val="1"/>
      <w:marLeft w:val="0"/>
      <w:marRight w:val="0"/>
      <w:marTop w:val="0"/>
      <w:marBottom w:val="0"/>
      <w:divBdr>
        <w:top w:val="none" w:sz="0" w:space="0" w:color="auto"/>
        <w:left w:val="none" w:sz="0" w:space="0" w:color="auto"/>
        <w:bottom w:val="none" w:sz="0" w:space="0" w:color="auto"/>
        <w:right w:val="none" w:sz="0" w:space="0" w:color="auto"/>
      </w:divBdr>
    </w:div>
    <w:div w:id="1018241891">
      <w:bodyDiv w:val="1"/>
      <w:marLeft w:val="0"/>
      <w:marRight w:val="0"/>
      <w:marTop w:val="0"/>
      <w:marBottom w:val="0"/>
      <w:divBdr>
        <w:top w:val="none" w:sz="0" w:space="0" w:color="auto"/>
        <w:left w:val="none" w:sz="0" w:space="0" w:color="auto"/>
        <w:bottom w:val="none" w:sz="0" w:space="0" w:color="auto"/>
        <w:right w:val="none" w:sz="0" w:space="0" w:color="auto"/>
      </w:divBdr>
      <w:divsChild>
        <w:div w:id="213469868">
          <w:marLeft w:val="0"/>
          <w:marRight w:val="0"/>
          <w:marTop w:val="0"/>
          <w:marBottom w:val="0"/>
          <w:divBdr>
            <w:top w:val="none" w:sz="0" w:space="0" w:color="auto"/>
            <w:left w:val="none" w:sz="0" w:space="0" w:color="auto"/>
            <w:bottom w:val="none" w:sz="0" w:space="0" w:color="auto"/>
            <w:right w:val="none" w:sz="0" w:space="0" w:color="auto"/>
          </w:divBdr>
          <w:divsChild>
            <w:div w:id="1976523095">
              <w:marLeft w:val="-75"/>
              <w:marRight w:val="0"/>
              <w:marTop w:val="30"/>
              <w:marBottom w:val="30"/>
              <w:divBdr>
                <w:top w:val="none" w:sz="0" w:space="0" w:color="auto"/>
                <w:left w:val="none" w:sz="0" w:space="0" w:color="auto"/>
                <w:bottom w:val="none" w:sz="0" w:space="0" w:color="auto"/>
                <w:right w:val="none" w:sz="0" w:space="0" w:color="auto"/>
              </w:divBdr>
              <w:divsChild>
                <w:div w:id="41949157">
                  <w:marLeft w:val="0"/>
                  <w:marRight w:val="0"/>
                  <w:marTop w:val="0"/>
                  <w:marBottom w:val="0"/>
                  <w:divBdr>
                    <w:top w:val="none" w:sz="0" w:space="0" w:color="auto"/>
                    <w:left w:val="none" w:sz="0" w:space="0" w:color="auto"/>
                    <w:bottom w:val="none" w:sz="0" w:space="0" w:color="auto"/>
                    <w:right w:val="none" w:sz="0" w:space="0" w:color="auto"/>
                  </w:divBdr>
                  <w:divsChild>
                    <w:div w:id="263463495">
                      <w:marLeft w:val="0"/>
                      <w:marRight w:val="0"/>
                      <w:marTop w:val="0"/>
                      <w:marBottom w:val="0"/>
                      <w:divBdr>
                        <w:top w:val="none" w:sz="0" w:space="0" w:color="auto"/>
                        <w:left w:val="none" w:sz="0" w:space="0" w:color="auto"/>
                        <w:bottom w:val="none" w:sz="0" w:space="0" w:color="auto"/>
                        <w:right w:val="none" w:sz="0" w:space="0" w:color="auto"/>
                      </w:divBdr>
                    </w:div>
                  </w:divsChild>
                </w:div>
                <w:div w:id="63142742">
                  <w:marLeft w:val="0"/>
                  <w:marRight w:val="0"/>
                  <w:marTop w:val="0"/>
                  <w:marBottom w:val="0"/>
                  <w:divBdr>
                    <w:top w:val="none" w:sz="0" w:space="0" w:color="auto"/>
                    <w:left w:val="none" w:sz="0" w:space="0" w:color="auto"/>
                    <w:bottom w:val="none" w:sz="0" w:space="0" w:color="auto"/>
                    <w:right w:val="none" w:sz="0" w:space="0" w:color="auto"/>
                  </w:divBdr>
                  <w:divsChild>
                    <w:div w:id="1384061103">
                      <w:marLeft w:val="0"/>
                      <w:marRight w:val="0"/>
                      <w:marTop w:val="0"/>
                      <w:marBottom w:val="0"/>
                      <w:divBdr>
                        <w:top w:val="none" w:sz="0" w:space="0" w:color="auto"/>
                        <w:left w:val="none" w:sz="0" w:space="0" w:color="auto"/>
                        <w:bottom w:val="none" w:sz="0" w:space="0" w:color="auto"/>
                        <w:right w:val="none" w:sz="0" w:space="0" w:color="auto"/>
                      </w:divBdr>
                    </w:div>
                  </w:divsChild>
                </w:div>
                <w:div w:id="93870215">
                  <w:marLeft w:val="0"/>
                  <w:marRight w:val="0"/>
                  <w:marTop w:val="0"/>
                  <w:marBottom w:val="0"/>
                  <w:divBdr>
                    <w:top w:val="none" w:sz="0" w:space="0" w:color="auto"/>
                    <w:left w:val="none" w:sz="0" w:space="0" w:color="auto"/>
                    <w:bottom w:val="none" w:sz="0" w:space="0" w:color="auto"/>
                    <w:right w:val="none" w:sz="0" w:space="0" w:color="auto"/>
                  </w:divBdr>
                  <w:divsChild>
                    <w:div w:id="883636888">
                      <w:marLeft w:val="0"/>
                      <w:marRight w:val="0"/>
                      <w:marTop w:val="0"/>
                      <w:marBottom w:val="0"/>
                      <w:divBdr>
                        <w:top w:val="none" w:sz="0" w:space="0" w:color="auto"/>
                        <w:left w:val="none" w:sz="0" w:space="0" w:color="auto"/>
                        <w:bottom w:val="none" w:sz="0" w:space="0" w:color="auto"/>
                        <w:right w:val="none" w:sz="0" w:space="0" w:color="auto"/>
                      </w:divBdr>
                    </w:div>
                  </w:divsChild>
                </w:div>
                <w:div w:id="260334953">
                  <w:marLeft w:val="0"/>
                  <w:marRight w:val="0"/>
                  <w:marTop w:val="0"/>
                  <w:marBottom w:val="0"/>
                  <w:divBdr>
                    <w:top w:val="none" w:sz="0" w:space="0" w:color="auto"/>
                    <w:left w:val="none" w:sz="0" w:space="0" w:color="auto"/>
                    <w:bottom w:val="none" w:sz="0" w:space="0" w:color="auto"/>
                    <w:right w:val="none" w:sz="0" w:space="0" w:color="auto"/>
                  </w:divBdr>
                  <w:divsChild>
                    <w:div w:id="1729959678">
                      <w:marLeft w:val="0"/>
                      <w:marRight w:val="0"/>
                      <w:marTop w:val="0"/>
                      <w:marBottom w:val="0"/>
                      <w:divBdr>
                        <w:top w:val="none" w:sz="0" w:space="0" w:color="auto"/>
                        <w:left w:val="none" w:sz="0" w:space="0" w:color="auto"/>
                        <w:bottom w:val="none" w:sz="0" w:space="0" w:color="auto"/>
                        <w:right w:val="none" w:sz="0" w:space="0" w:color="auto"/>
                      </w:divBdr>
                    </w:div>
                  </w:divsChild>
                </w:div>
                <w:div w:id="333001434">
                  <w:marLeft w:val="0"/>
                  <w:marRight w:val="0"/>
                  <w:marTop w:val="0"/>
                  <w:marBottom w:val="0"/>
                  <w:divBdr>
                    <w:top w:val="none" w:sz="0" w:space="0" w:color="auto"/>
                    <w:left w:val="none" w:sz="0" w:space="0" w:color="auto"/>
                    <w:bottom w:val="none" w:sz="0" w:space="0" w:color="auto"/>
                    <w:right w:val="none" w:sz="0" w:space="0" w:color="auto"/>
                  </w:divBdr>
                  <w:divsChild>
                    <w:div w:id="1780489846">
                      <w:marLeft w:val="0"/>
                      <w:marRight w:val="0"/>
                      <w:marTop w:val="0"/>
                      <w:marBottom w:val="0"/>
                      <w:divBdr>
                        <w:top w:val="none" w:sz="0" w:space="0" w:color="auto"/>
                        <w:left w:val="none" w:sz="0" w:space="0" w:color="auto"/>
                        <w:bottom w:val="none" w:sz="0" w:space="0" w:color="auto"/>
                        <w:right w:val="none" w:sz="0" w:space="0" w:color="auto"/>
                      </w:divBdr>
                    </w:div>
                  </w:divsChild>
                </w:div>
                <w:div w:id="432166440">
                  <w:marLeft w:val="0"/>
                  <w:marRight w:val="0"/>
                  <w:marTop w:val="0"/>
                  <w:marBottom w:val="0"/>
                  <w:divBdr>
                    <w:top w:val="none" w:sz="0" w:space="0" w:color="auto"/>
                    <w:left w:val="none" w:sz="0" w:space="0" w:color="auto"/>
                    <w:bottom w:val="none" w:sz="0" w:space="0" w:color="auto"/>
                    <w:right w:val="none" w:sz="0" w:space="0" w:color="auto"/>
                  </w:divBdr>
                  <w:divsChild>
                    <w:div w:id="111941044">
                      <w:marLeft w:val="0"/>
                      <w:marRight w:val="0"/>
                      <w:marTop w:val="0"/>
                      <w:marBottom w:val="0"/>
                      <w:divBdr>
                        <w:top w:val="none" w:sz="0" w:space="0" w:color="auto"/>
                        <w:left w:val="none" w:sz="0" w:space="0" w:color="auto"/>
                        <w:bottom w:val="none" w:sz="0" w:space="0" w:color="auto"/>
                        <w:right w:val="none" w:sz="0" w:space="0" w:color="auto"/>
                      </w:divBdr>
                    </w:div>
                  </w:divsChild>
                </w:div>
                <w:div w:id="761071183">
                  <w:marLeft w:val="0"/>
                  <w:marRight w:val="0"/>
                  <w:marTop w:val="0"/>
                  <w:marBottom w:val="0"/>
                  <w:divBdr>
                    <w:top w:val="none" w:sz="0" w:space="0" w:color="auto"/>
                    <w:left w:val="none" w:sz="0" w:space="0" w:color="auto"/>
                    <w:bottom w:val="none" w:sz="0" w:space="0" w:color="auto"/>
                    <w:right w:val="none" w:sz="0" w:space="0" w:color="auto"/>
                  </w:divBdr>
                  <w:divsChild>
                    <w:div w:id="398677036">
                      <w:marLeft w:val="0"/>
                      <w:marRight w:val="0"/>
                      <w:marTop w:val="0"/>
                      <w:marBottom w:val="0"/>
                      <w:divBdr>
                        <w:top w:val="none" w:sz="0" w:space="0" w:color="auto"/>
                        <w:left w:val="none" w:sz="0" w:space="0" w:color="auto"/>
                        <w:bottom w:val="none" w:sz="0" w:space="0" w:color="auto"/>
                        <w:right w:val="none" w:sz="0" w:space="0" w:color="auto"/>
                      </w:divBdr>
                    </w:div>
                  </w:divsChild>
                </w:div>
                <w:div w:id="766194052">
                  <w:marLeft w:val="0"/>
                  <w:marRight w:val="0"/>
                  <w:marTop w:val="0"/>
                  <w:marBottom w:val="0"/>
                  <w:divBdr>
                    <w:top w:val="none" w:sz="0" w:space="0" w:color="auto"/>
                    <w:left w:val="none" w:sz="0" w:space="0" w:color="auto"/>
                    <w:bottom w:val="none" w:sz="0" w:space="0" w:color="auto"/>
                    <w:right w:val="none" w:sz="0" w:space="0" w:color="auto"/>
                  </w:divBdr>
                  <w:divsChild>
                    <w:div w:id="406925920">
                      <w:marLeft w:val="0"/>
                      <w:marRight w:val="0"/>
                      <w:marTop w:val="0"/>
                      <w:marBottom w:val="0"/>
                      <w:divBdr>
                        <w:top w:val="none" w:sz="0" w:space="0" w:color="auto"/>
                        <w:left w:val="none" w:sz="0" w:space="0" w:color="auto"/>
                        <w:bottom w:val="none" w:sz="0" w:space="0" w:color="auto"/>
                        <w:right w:val="none" w:sz="0" w:space="0" w:color="auto"/>
                      </w:divBdr>
                    </w:div>
                  </w:divsChild>
                </w:div>
                <w:div w:id="830877342">
                  <w:marLeft w:val="0"/>
                  <w:marRight w:val="0"/>
                  <w:marTop w:val="0"/>
                  <w:marBottom w:val="0"/>
                  <w:divBdr>
                    <w:top w:val="none" w:sz="0" w:space="0" w:color="auto"/>
                    <w:left w:val="none" w:sz="0" w:space="0" w:color="auto"/>
                    <w:bottom w:val="none" w:sz="0" w:space="0" w:color="auto"/>
                    <w:right w:val="none" w:sz="0" w:space="0" w:color="auto"/>
                  </w:divBdr>
                  <w:divsChild>
                    <w:div w:id="910773395">
                      <w:marLeft w:val="0"/>
                      <w:marRight w:val="0"/>
                      <w:marTop w:val="0"/>
                      <w:marBottom w:val="0"/>
                      <w:divBdr>
                        <w:top w:val="none" w:sz="0" w:space="0" w:color="auto"/>
                        <w:left w:val="none" w:sz="0" w:space="0" w:color="auto"/>
                        <w:bottom w:val="none" w:sz="0" w:space="0" w:color="auto"/>
                        <w:right w:val="none" w:sz="0" w:space="0" w:color="auto"/>
                      </w:divBdr>
                    </w:div>
                  </w:divsChild>
                </w:div>
                <w:div w:id="864289825">
                  <w:marLeft w:val="0"/>
                  <w:marRight w:val="0"/>
                  <w:marTop w:val="0"/>
                  <w:marBottom w:val="0"/>
                  <w:divBdr>
                    <w:top w:val="none" w:sz="0" w:space="0" w:color="auto"/>
                    <w:left w:val="none" w:sz="0" w:space="0" w:color="auto"/>
                    <w:bottom w:val="none" w:sz="0" w:space="0" w:color="auto"/>
                    <w:right w:val="none" w:sz="0" w:space="0" w:color="auto"/>
                  </w:divBdr>
                  <w:divsChild>
                    <w:div w:id="2094008822">
                      <w:marLeft w:val="0"/>
                      <w:marRight w:val="0"/>
                      <w:marTop w:val="0"/>
                      <w:marBottom w:val="0"/>
                      <w:divBdr>
                        <w:top w:val="none" w:sz="0" w:space="0" w:color="auto"/>
                        <w:left w:val="none" w:sz="0" w:space="0" w:color="auto"/>
                        <w:bottom w:val="none" w:sz="0" w:space="0" w:color="auto"/>
                        <w:right w:val="none" w:sz="0" w:space="0" w:color="auto"/>
                      </w:divBdr>
                    </w:div>
                  </w:divsChild>
                </w:div>
                <w:div w:id="937106374">
                  <w:marLeft w:val="0"/>
                  <w:marRight w:val="0"/>
                  <w:marTop w:val="0"/>
                  <w:marBottom w:val="0"/>
                  <w:divBdr>
                    <w:top w:val="none" w:sz="0" w:space="0" w:color="auto"/>
                    <w:left w:val="none" w:sz="0" w:space="0" w:color="auto"/>
                    <w:bottom w:val="none" w:sz="0" w:space="0" w:color="auto"/>
                    <w:right w:val="none" w:sz="0" w:space="0" w:color="auto"/>
                  </w:divBdr>
                  <w:divsChild>
                    <w:div w:id="1135298386">
                      <w:marLeft w:val="0"/>
                      <w:marRight w:val="0"/>
                      <w:marTop w:val="0"/>
                      <w:marBottom w:val="0"/>
                      <w:divBdr>
                        <w:top w:val="none" w:sz="0" w:space="0" w:color="auto"/>
                        <w:left w:val="none" w:sz="0" w:space="0" w:color="auto"/>
                        <w:bottom w:val="none" w:sz="0" w:space="0" w:color="auto"/>
                        <w:right w:val="none" w:sz="0" w:space="0" w:color="auto"/>
                      </w:divBdr>
                    </w:div>
                  </w:divsChild>
                </w:div>
                <w:div w:id="1042366066">
                  <w:marLeft w:val="0"/>
                  <w:marRight w:val="0"/>
                  <w:marTop w:val="0"/>
                  <w:marBottom w:val="0"/>
                  <w:divBdr>
                    <w:top w:val="none" w:sz="0" w:space="0" w:color="auto"/>
                    <w:left w:val="none" w:sz="0" w:space="0" w:color="auto"/>
                    <w:bottom w:val="none" w:sz="0" w:space="0" w:color="auto"/>
                    <w:right w:val="none" w:sz="0" w:space="0" w:color="auto"/>
                  </w:divBdr>
                  <w:divsChild>
                    <w:div w:id="1336804434">
                      <w:marLeft w:val="0"/>
                      <w:marRight w:val="0"/>
                      <w:marTop w:val="0"/>
                      <w:marBottom w:val="0"/>
                      <w:divBdr>
                        <w:top w:val="none" w:sz="0" w:space="0" w:color="auto"/>
                        <w:left w:val="none" w:sz="0" w:space="0" w:color="auto"/>
                        <w:bottom w:val="none" w:sz="0" w:space="0" w:color="auto"/>
                        <w:right w:val="none" w:sz="0" w:space="0" w:color="auto"/>
                      </w:divBdr>
                    </w:div>
                  </w:divsChild>
                </w:div>
                <w:div w:id="1116559458">
                  <w:marLeft w:val="0"/>
                  <w:marRight w:val="0"/>
                  <w:marTop w:val="0"/>
                  <w:marBottom w:val="0"/>
                  <w:divBdr>
                    <w:top w:val="none" w:sz="0" w:space="0" w:color="auto"/>
                    <w:left w:val="none" w:sz="0" w:space="0" w:color="auto"/>
                    <w:bottom w:val="none" w:sz="0" w:space="0" w:color="auto"/>
                    <w:right w:val="none" w:sz="0" w:space="0" w:color="auto"/>
                  </w:divBdr>
                  <w:divsChild>
                    <w:div w:id="1960338891">
                      <w:marLeft w:val="0"/>
                      <w:marRight w:val="0"/>
                      <w:marTop w:val="0"/>
                      <w:marBottom w:val="0"/>
                      <w:divBdr>
                        <w:top w:val="none" w:sz="0" w:space="0" w:color="auto"/>
                        <w:left w:val="none" w:sz="0" w:space="0" w:color="auto"/>
                        <w:bottom w:val="none" w:sz="0" w:space="0" w:color="auto"/>
                        <w:right w:val="none" w:sz="0" w:space="0" w:color="auto"/>
                      </w:divBdr>
                    </w:div>
                  </w:divsChild>
                </w:div>
                <w:div w:id="1145202329">
                  <w:marLeft w:val="0"/>
                  <w:marRight w:val="0"/>
                  <w:marTop w:val="0"/>
                  <w:marBottom w:val="0"/>
                  <w:divBdr>
                    <w:top w:val="none" w:sz="0" w:space="0" w:color="auto"/>
                    <w:left w:val="none" w:sz="0" w:space="0" w:color="auto"/>
                    <w:bottom w:val="none" w:sz="0" w:space="0" w:color="auto"/>
                    <w:right w:val="none" w:sz="0" w:space="0" w:color="auto"/>
                  </w:divBdr>
                  <w:divsChild>
                    <w:div w:id="464323480">
                      <w:marLeft w:val="0"/>
                      <w:marRight w:val="0"/>
                      <w:marTop w:val="0"/>
                      <w:marBottom w:val="0"/>
                      <w:divBdr>
                        <w:top w:val="none" w:sz="0" w:space="0" w:color="auto"/>
                        <w:left w:val="none" w:sz="0" w:space="0" w:color="auto"/>
                        <w:bottom w:val="none" w:sz="0" w:space="0" w:color="auto"/>
                        <w:right w:val="none" w:sz="0" w:space="0" w:color="auto"/>
                      </w:divBdr>
                    </w:div>
                    <w:div w:id="1697193517">
                      <w:marLeft w:val="0"/>
                      <w:marRight w:val="0"/>
                      <w:marTop w:val="0"/>
                      <w:marBottom w:val="0"/>
                      <w:divBdr>
                        <w:top w:val="none" w:sz="0" w:space="0" w:color="auto"/>
                        <w:left w:val="none" w:sz="0" w:space="0" w:color="auto"/>
                        <w:bottom w:val="none" w:sz="0" w:space="0" w:color="auto"/>
                        <w:right w:val="none" w:sz="0" w:space="0" w:color="auto"/>
                      </w:divBdr>
                    </w:div>
                  </w:divsChild>
                </w:div>
                <w:div w:id="1148478643">
                  <w:marLeft w:val="0"/>
                  <w:marRight w:val="0"/>
                  <w:marTop w:val="0"/>
                  <w:marBottom w:val="0"/>
                  <w:divBdr>
                    <w:top w:val="none" w:sz="0" w:space="0" w:color="auto"/>
                    <w:left w:val="none" w:sz="0" w:space="0" w:color="auto"/>
                    <w:bottom w:val="none" w:sz="0" w:space="0" w:color="auto"/>
                    <w:right w:val="none" w:sz="0" w:space="0" w:color="auto"/>
                  </w:divBdr>
                  <w:divsChild>
                    <w:div w:id="1360548358">
                      <w:marLeft w:val="0"/>
                      <w:marRight w:val="0"/>
                      <w:marTop w:val="0"/>
                      <w:marBottom w:val="0"/>
                      <w:divBdr>
                        <w:top w:val="none" w:sz="0" w:space="0" w:color="auto"/>
                        <w:left w:val="none" w:sz="0" w:space="0" w:color="auto"/>
                        <w:bottom w:val="none" w:sz="0" w:space="0" w:color="auto"/>
                        <w:right w:val="none" w:sz="0" w:space="0" w:color="auto"/>
                      </w:divBdr>
                    </w:div>
                  </w:divsChild>
                </w:div>
                <w:div w:id="1152722117">
                  <w:marLeft w:val="0"/>
                  <w:marRight w:val="0"/>
                  <w:marTop w:val="0"/>
                  <w:marBottom w:val="0"/>
                  <w:divBdr>
                    <w:top w:val="none" w:sz="0" w:space="0" w:color="auto"/>
                    <w:left w:val="none" w:sz="0" w:space="0" w:color="auto"/>
                    <w:bottom w:val="none" w:sz="0" w:space="0" w:color="auto"/>
                    <w:right w:val="none" w:sz="0" w:space="0" w:color="auto"/>
                  </w:divBdr>
                  <w:divsChild>
                    <w:div w:id="950629336">
                      <w:marLeft w:val="0"/>
                      <w:marRight w:val="0"/>
                      <w:marTop w:val="0"/>
                      <w:marBottom w:val="0"/>
                      <w:divBdr>
                        <w:top w:val="none" w:sz="0" w:space="0" w:color="auto"/>
                        <w:left w:val="none" w:sz="0" w:space="0" w:color="auto"/>
                        <w:bottom w:val="none" w:sz="0" w:space="0" w:color="auto"/>
                        <w:right w:val="none" w:sz="0" w:space="0" w:color="auto"/>
                      </w:divBdr>
                    </w:div>
                  </w:divsChild>
                </w:div>
                <w:div w:id="1342047783">
                  <w:marLeft w:val="0"/>
                  <w:marRight w:val="0"/>
                  <w:marTop w:val="0"/>
                  <w:marBottom w:val="0"/>
                  <w:divBdr>
                    <w:top w:val="none" w:sz="0" w:space="0" w:color="auto"/>
                    <w:left w:val="none" w:sz="0" w:space="0" w:color="auto"/>
                    <w:bottom w:val="none" w:sz="0" w:space="0" w:color="auto"/>
                    <w:right w:val="none" w:sz="0" w:space="0" w:color="auto"/>
                  </w:divBdr>
                  <w:divsChild>
                    <w:div w:id="1129131043">
                      <w:marLeft w:val="0"/>
                      <w:marRight w:val="0"/>
                      <w:marTop w:val="0"/>
                      <w:marBottom w:val="0"/>
                      <w:divBdr>
                        <w:top w:val="none" w:sz="0" w:space="0" w:color="auto"/>
                        <w:left w:val="none" w:sz="0" w:space="0" w:color="auto"/>
                        <w:bottom w:val="none" w:sz="0" w:space="0" w:color="auto"/>
                        <w:right w:val="none" w:sz="0" w:space="0" w:color="auto"/>
                      </w:divBdr>
                    </w:div>
                  </w:divsChild>
                </w:div>
                <w:div w:id="1353875145">
                  <w:marLeft w:val="0"/>
                  <w:marRight w:val="0"/>
                  <w:marTop w:val="0"/>
                  <w:marBottom w:val="0"/>
                  <w:divBdr>
                    <w:top w:val="none" w:sz="0" w:space="0" w:color="auto"/>
                    <w:left w:val="none" w:sz="0" w:space="0" w:color="auto"/>
                    <w:bottom w:val="none" w:sz="0" w:space="0" w:color="auto"/>
                    <w:right w:val="none" w:sz="0" w:space="0" w:color="auto"/>
                  </w:divBdr>
                  <w:divsChild>
                    <w:div w:id="1084912206">
                      <w:marLeft w:val="0"/>
                      <w:marRight w:val="0"/>
                      <w:marTop w:val="0"/>
                      <w:marBottom w:val="0"/>
                      <w:divBdr>
                        <w:top w:val="none" w:sz="0" w:space="0" w:color="auto"/>
                        <w:left w:val="none" w:sz="0" w:space="0" w:color="auto"/>
                        <w:bottom w:val="none" w:sz="0" w:space="0" w:color="auto"/>
                        <w:right w:val="none" w:sz="0" w:space="0" w:color="auto"/>
                      </w:divBdr>
                    </w:div>
                  </w:divsChild>
                </w:div>
                <w:div w:id="1399280606">
                  <w:marLeft w:val="0"/>
                  <w:marRight w:val="0"/>
                  <w:marTop w:val="0"/>
                  <w:marBottom w:val="0"/>
                  <w:divBdr>
                    <w:top w:val="none" w:sz="0" w:space="0" w:color="auto"/>
                    <w:left w:val="none" w:sz="0" w:space="0" w:color="auto"/>
                    <w:bottom w:val="none" w:sz="0" w:space="0" w:color="auto"/>
                    <w:right w:val="none" w:sz="0" w:space="0" w:color="auto"/>
                  </w:divBdr>
                  <w:divsChild>
                    <w:div w:id="375204238">
                      <w:marLeft w:val="0"/>
                      <w:marRight w:val="0"/>
                      <w:marTop w:val="0"/>
                      <w:marBottom w:val="0"/>
                      <w:divBdr>
                        <w:top w:val="none" w:sz="0" w:space="0" w:color="auto"/>
                        <w:left w:val="none" w:sz="0" w:space="0" w:color="auto"/>
                        <w:bottom w:val="none" w:sz="0" w:space="0" w:color="auto"/>
                        <w:right w:val="none" w:sz="0" w:space="0" w:color="auto"/>
                      </w:divBdr>
                    </w:div>
                  </w:divsChild>
                </w:div>
                <w:div w:id="1447043609">
                  <w:marLeft w:val="0"/>
                  <w:marRight w:val="0"/>
                  <w:marTop w:val="0"/>
                  <w:marBottom w:val="0"/>
                  <w:divBdr>
                    <w:top w:val="none" w:sz="0" w:space="0" w:color="auto"/>
                    <w:left w:val="none" w:sz="0" w:space="0" w:color="auto"/>
                    <w:bottom w:val="none" w:sz="0" w:space="0" w:color="auto"/>
                    <w:right w:val="none" w:sz="0" w:space="0" w:color="auto"/>
                  </w:divBdr>
                  <w:divsChild>
                    <w:div w:id="533470789">
                      <w:marLeft w:val="0"/>
                      <w:marRight w:val="0"/>
                      <w:marTop w:val="0"/>
                      <w:marBottom w:val="0"/>
                      <w:divBdr>
                        <w:top w:val="none" w:sz="0" w:space="0" w:color="auto"/>
                        <w:left w:val="none" w:sz="0" w:space="0" w:color="auto"/>
                        <w:bottom w:val="none" w:sz="0" w:space="0" w:color="auto"/>
                        <w:right w:val="none" w:sz="0" w:space="0" w:color="auto"/>
                      </w:divBdr>
                    </w:div>
                  </w:divsChild>
                </w:div>
                <w:div w:id="1596549023">
                  <w:marLeft w:val="0"/>
                  <w:marRight w:val="0"/>
                  <w:marTop w:val="0"/>
                  <w:marBottom w:val="0"/>
                  <w:divBdr>
                    <w:top w:val="none" w:sz="0" w:space="0" w:color="auto"/>
                    <w:left w:val="none" w:sz="0" w:space="0" w:color="auto"/>
                    <w:bottom w:val="none" w:sz="0" w:space="0" w:color="auto"/>
                    <w:right w:val="none" w:sz="0" w:space="0" w:color="auto"/>
                  </w:divBdr>
                  <w:divsChild>
                    <w:div w:id="1122961020">
                      <w:marLeft w:val="0"/>
                      <w:marRight w:val="0"/>
                      <w:marTop w:val="0"/>
                      <w:marBottom w:val="0"/>
                      <w:divBdr>
                        <w:top w:val="none" w:sz="0" w:space="0" w:color="auto"/>
                        <w:left w:val="none" w:sz="0" w:space="0" w:color="auto"/>
                        <w:bottom w:val="none" w:sz="0" w:space="0" w:color="auto"/>
                        <w:right w:val="none" w:sz="0" w:space="0" w:color="auto"/>
                      </w:divBdr>
                    </w:div>
                  </w:divsChild>
                </w:div>
                <w:div w:id="1644962197">
                  <w:marLeft w:val="0"/>
                  <w:marRight w:val="0"/>
                  <w:marTop w:val="0"/>
                  <w:marBottom w:val="0"/>
                  <w:divBdr>
                    <w:top w:val="none" w:sz="0" w:space="0" w:color="auto"/>
                    <w:left w:val="none" w:sz="0" w:space="0" w:color="auto"/>
                    <w:bottom w:val="none" w:sz="0" w:space="0" w:color="auto"/>
                    <w:right w:val="none" w:sz="0" w:space="0" w:color="auto"/>
                  </w:divBdr>
                  <w:divsChild>
                    <w:div w:id="825979340">
                      <w:marLeft w:val="0"/>
                      <w:marRight w:val="0"/>
                      <w:marTop w:val="0"/>
                      <w:marBottom w:val="0"/>
                      <w:divBdr>
                        <w:top w:val="none" w:sz="0" w:space="0" w:color="auto"/>
                        <w:left w:val="none" w:sz="0" w:space="0" w:color="auto"/>
                        <w:bottom w:val="none" w:sz="0" w:space="0" w:color="auto"/>
                        <w:right w:val="none" w:sz="0" w:space="0" w:color="auto"/>
                      </w:divBdr>
                    </w:div>
                    <w:div w:id="1322929076">
                      <w:marLeft w:val="0"/>
                      <w:marRight w:val="0"/>
                      <w:marTop w:val="0"/>
                      <w:marBottom w:val="0"/>
                      <w:divBdr>
                        <w:top w:val="none" w:sz="0" w:space="0" w:color="auto"/>
                        <w:left w:val="none" w:sz="0" w:space="0" w:color="auto"/>
                        <w:bottom w:val="none" w:sz="0" w:space="0" w:color="auto"/>
                        <w:right w:val="none" w:sz="0" w:space="0" w:color="auto"/>
                      </w:divBdr>
                    </w:div>
                    <w:div w:id="2142577217">
                      <w:marLeft w:val="0"/>
                      <w:marRight w:val="0"/>
                      <w:marTop w:val="0"/>
                      <w:marBottom w:val="0"/>
                      <w:divBdr>
                        <w:top w:val="none" w:sz="0" w:space="0" w:color="auto"/>
                        <w:left w:val="none" w:sz="0" w:space="0" w:color="auto"/>
                        <w:bottom w:val="none" w:sz="0" w:space="0" w:color="auto"/>
                        <w:right w:val="none" w:sz="0" w:space="0" w:color="auto"/>
                      </w:divBdr>
                    </w:div>
                  </w:divsChild>
                </w:div>
                <w:div w:id="1695694297">
                  <w:marLeft w:val="0"/>
                  <w:marRight w:val="0"/>
                  <w:marTop w:val="0"/>
                  <w:marBottom w:val="0"/>
                  <w:divBdr>
                    <w:top w:val="none" w:sz="0" w:space="0" w:color="auto"/>
                    <w:left w:val="none" w:sz="0" w:space="0" w:color="auto"/>
                    <w:bottom w:val="none" w:sz="0" w:space="0" w:color="auto"/>
                    <w:right w:val="none" w:sz="0" w:space="0" w:color="auto"/>
                  </w:divBdr>
                  <w:divsChild>
                    <w:div w:id="1984894086">
                      <w:marLeft w:val="0"/>
                      <w:marRight w:val="0"/>
                      <w:marTop w:val="0"/>
                      <w:marBottom w:val="0"/>
                      <w:divBdr>
                        <w:top w:val="none" w:sz="0" w:space="0" w:color="auto"/>
                        <w:left w:val="none" w:sz="0" w:space="0" w:color="auto"/>
                        <w:bottom w:val="none" w:sz="0" w:space="0" w:color="auto"/>
                        <w:right w:val="none" w:sz="0" w:space="0" w:color="auto"/>
                      </w:divBdr>
                    </w:div>
                  </w:divsChild>
                </w:div>
                <w:div w:id="1829901049">
                  <w:marLeft w:val="0"/>
                  <w:marRight w:val="0"/>
                  <w:marTop w:val="0"/>
                  <w:marBottom w:val="0"/>
                  <w:divBdr>
                    <w:top w:val="none" w:sz="0" w:space="0" w:color="auto"/>
                    <w:left w:val="none" w:sz="0" w:space="0" w:color="auto"/>
                    <w:bottom w:val="none" w:sz="0" w:space="0" w:color="auto"/>
                    <w:right w:val="none" w:sz="0" w:space="0" w:color="auto"/>
                  </w:divBdr>
                  <w:divsChild>
                    <w:div w:id="454368808">
                      <w:marLeft w:val="0"/>
                      <w:marRight w:val="0"/>
                      <w:marTop w:val="0"/>
                      <w:marBottom w:val="0"/>
                      <w:divBdr>
                        <w:top w:val="none" w:sz="0" w:space="0" w:color="auto"/>
                        <w:left w:val="none" w:sz="0" w:space="0" w:color="auto"/>
                        <w:bottom w:val="none" w:sz="0" w:space="0" w:color="auto"/>
                        <w:right w:val="none" w:sz="0" w:space="0" w:color="auto"/>
                      </w:divBdr>
                    </w:div>
                  </w:divsChild>
                </w:div>
                <w:div w:id="1950121406">
                  <w:marLeft w:val="0"/>
                  <w:marRight w:val="0"/>
                  <w:marTop w:val="0"/>
                  <w:marBottom w:val="0"/>
                  <w:divBdr>
                    <w:top w:val="none" w:sz="0" w:space="0" w:color="auto"/>
                    <w:left w:val="none" w:sz="0" w:space="0" w:color="auto"/>
                    <w:bottom w:val="none" w:sz="0" w:space="0" w:color="auto"/>
                    <w:right w:val="none" w:sz="0" w:space="0" w:color="auto"/>
                  </w:divBdr>
                  <w:divsChild>
                    <w:div w:id="122188881">
                      <w:marLeft w:val="0"/>
                      <w:marRight w:val="0"/>
                      <w:marTop w:val="0"/>
                      <w:marBottom w:val="0"/>
                      <w:divBdr>
                        <w:top w:val="none" w:sz="0" w:space="0" w:color="auto"/>
                        <w:left w:val="none" w:sz="0" w:space="0" w:color="auto"/>
                        <w:bottom w:val="none" w:sz="0" w:space="0" w:color="auto"/>
                        <w:right w:val="none" w:sz="0" w:space="0" w:color="auto"/>
                      </w:divBdr>
                    </w:div>
                  </w:divsChild>
                </w:div>
                <w:div w:id="2013146022">
                  <w:marLeft w:val="0"/>
                  <w:marRight w:val="0"/>
                  <w:marTop w:val="0"/>
                  <w:marBottom w:val="0"/>
                  <w:divBdr>
                    <w:top w:val="none" w:sz="0" w:space="0" w:color="auto"/>
                    <w:left w:val="none" w:sz="0" w:space="0" w:color="auto"/>
                    <w:bottom w:val="none" w:sz="0" w:space="0" w:color="auto"/>
                    <w:right w:val="none" w:sz="0" w:space="0" w:color="auto"/>
                  </w:divBdr>
                  <w:divsChild>
                    <w:div w:id="1244140398">
                      <w:marLeft w:val="0"/>
                      <w:marRight w:val="0"/>
                      <w:marTop w:val="0"/>
                      <w:marBottom w:val="0"/>
                      <w:divBdr>
                        <w:top w:val="none" w:sz="0" w:space="0" w:color="auto"/>
                        <w:left w:val="none" w:sz="0" w:space="0" w:color="auto"/>
                        <w:bottom w:val="none" w:sz="0" w:space="0" w:color="auto"/>
                        <w:right w:val="none" w:sz="0" w:space="0" w:color="auto"/>
                      </w:divBdr>
                    </w:div>
                  </w:divsChild>
                </w:div>
                <w:div w:id="2071951160">
                  <w:marLeft w:val="0"/>
                  <w:marRight w:val="0"/>
                  <w:marTop w:val="0"/>
                  <w:marBottom w:val="0"/>
                  <w:divBdr>
                    <w:top w:val="none" w:sz="0" w:space="0" w:color="auto"/>
                    <w:left w:val="none" w:sz="0" w:space="0" w:color="auto"/>
                    <w:bottom w:val="none" w:sz="0" w:space="0" w:color="auto"/>
                    <w:right w:val="none" w:sz="0" w:space="0" w:color="auto"/>
                  </w:divBdr>
                  <w:divsChild>
                    <w:div w:id="1898200305">
                      <w:marLeft w:val="0"/>
                      <w:marRight w:val="0"/>
                      <w:marTop w:val="0"/>
                      <w:marBottom w:val="0"/>
                      <w:divBdr>
                        <w:top w:val="none" w:sz="0" w:space="0" w:color="auto"/>
                        <w:left w:val="none" w:sz="0" w:space="0" w:color="auto"/>
                        <w:bottom w:val="none" w:sz="0" w:space="0" w:color="auto"/>
                        <w:right w:val="none" w:sz="0" w:space="0" w:color="auto"/>
                      </w:divBdr>
                    </w:div>
                  </w:divsChild>
                </w:div>
                <w:div w:id="2077194086">
                  <w:marLeft w:val="0"/>
                  <w:marRight w:val="0"/>
                  <w:marTop w:val="0"/>
                  <w:marBottom w:val="0"/>
                  <w:divBdr>
                    <w:top w:val="none" w:sz="0" w:space="0" w:color="auto"/>
                    <w:left w:val="none" w:sz="0" w:space="0" w:color="auto"/>
                    <w:bottom w:val="none" w:sz="0" w:space="0" w:color="auto"/>
                    <w:right w:val="none" w:sz="0" w:space="0" w:color="auto"/>
                  </w:divBdr>
                  <w:divsChild>
                    <w:div w:id="118220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579172">
          <w:marLeft w:val="0"/>
          <w:marRight w:val="0"/>
          <w:marTop w:val="0"/>
          <w:marBottom w:val="0"/>
          <w:divBdr>
            <w:top w:val="none" w:sz="0" w:space="0" w:color="auto"/>
            <w:left w:val="none" w:sz="0" w:space="0" w:color="auto"/>
            <w:bottom w:val="none" w:sz="0" w:space="0" w:color="auto"/>
            <w:right w:val="none" w:sz="0" w:space="0" w:color="auto"/>
          </w:divBdr>
        </w:div>
        <w:div w:id="554123967">
          <w:marLeft w:val="0"/>
          <w:marRight w:val="0"/>
          <w:marTop w:val="0"/>
          <w:marBottom w:val="0"/>
          <w:divBdr>
            <w:top w:val="none" w:sz="0" w:space="0" w:color="auto"/>
            <w:left w:val="none" w:sz="0" w:space="0" w:color="auto"/>
            <w:bottom w:val="none" w:sz="0" w:space="0" w:color="auto"/>
            <w:right w:val="none" w:sz="0" w:space="0" w:color="auto"/>
          </w:divBdr>
        </w:div>
        <w:div w:id="1030884490">
          <w:marLeft w:val="0"/>
          <w:marRight w:val="0"/>
          <w:marTop w:val="0"/>
          <w:marBottom w:val="0"/>
          <w:divBdr>
            <w:top w:val="none" w:sz="0" w:space="0" w:color="auto"/>
            <w:left w:val="none" w:sz="0" w:space="0" w:color="auto"/>
            <w:bottom w:val="none" w:sz="0" w:space="0" w:color="auto"/>
            <w:right w:val="none" w:sz="0" w:space="0" w:color="auto"/>
          </w:divBdr>
        </w:div>
        <w:div w:id="1366516935">
          <w:marLeft w:val="0"/>
          <w:marRight w:val="0"/>
          <w:marTop w:val="0"/>
          <w:marBottom w:val="0"/>
          <w:divBdr>
            <w:top w:val="none" w:sz="0" w:space="0" w:color="auto"/>
            <w:left w:val="none" w:sz="0" w:space="0" w:color="auto"/>
            <w:bottom w:val="none" w:sz="0" w:space="0" w:color="auto"/>
            <w:right w:val="none" w:sz="0" w:space="0" w:color="auto"/>
          </w:divBdr>
        </w:div>
        <w:div w:id="1446343208">
          <w:marLeft w:val="0"/>
          <w:marRight w:val="0"/>
          <w:marTop w:val="0"/>
          <w:marBottom w:val="0"/>
          <w:divBdr>
            <w:top w:val="none" w:sz="0" w:space="0" w:color="auto"/>
            <w:left w:val="none" w:sz="0" w:space="0" w:color="auto"/>
            <w:bottom w:val="none" w:sz="0" w:space="0" w:color="auto"/>
            <w:right w:val="none" w:sz="0" w:space="0" w:color="auto"/>
          </w:divBdr>
        </w:div>
        <w:div w:id="1982076101">
          <w:marLeft w:val="0"/>
          <w:marRight w:val="0"/>
          <w:marTop w:val="0"/>
          <w:marBottom w:val="0"/>
          <w:divBdr>
            <w:top w:val="none" w:sz="0" w:space="0" w:color="auto"/>
            <w:left w:val="none" w:sz="0" w:space="0" w:color="auto"/>
            <w:bottom w:val="none" w:sz="0" w:space="0" w:color="auto"/>
            <w:right w:val="none" w:sz="0" w:space="0" w:color="auto"/>
          </w:divBdr>
        </w:div>
      </w:divsChild>
    </w:div>
    <w:div w:id="1021518502">
      <w:bodyDiv w:val="1"/>
      <w:marLeft w:val="0"/>
      <w:marRight w:val="0"/>
      <w:marTop w:val="0"/>
      <w:marBottom w:val="0"/>
      <w:divBdr>
        <w:top w:val="none" w:sz="0" w:space="0" w:color="auto"/>
        <w:left w:val="none" w:sz="0" w:space="0" w:color="auto"/>
        <w:bottom w:val="none" w:sz="0" w:space="0" w:color="auto"/>
        <w:right w:val="none" w:sz="0" w:space="0" w:color="auto"/>
      </w:divBdr>
    </w:div>
    <w:div w:id="1023899579">
      <w:bodyDiv w:val="1"/>
      <w:marLeft w:val="0"/>
      <w:marRight w:val="0"/>
      <w:marTop w:val="0"/>
      <w:marBottom w:val="0"/>
      <w:divBdr>
        <w:top w:val="none" w:sz="0" w:space="0" w:color="auto"/>
        <w:left w:val="none" w:sz="0" w:space="0" w:color="auto"/>
        <w:bottom w:val="none" w:sz="0" w:space="0" w:color="auto"/>
        <w:right w:val="none" w:sz="0" w:space="0" w:color="auto"/>
      </w:divBdr>
    </w:div>
    <w:div w:id="1047608594">
      <w:bodyDiv w:val="1"/>
      <w:marLeft w:val="0"/>
      <w:marRight w:val="0"/>
      <w:marTop w:val="0"/>
      <w:marBottom w:val="0"/>
      <w:divBdr>
        <w:top w:val="none" w:sz="0" w:space="0" w:color="auto"/>
        <w:left w:val="none" w:sz="0" w:space="0" w:color="auto"/>
        <w:bottom w:val="none" w:sz="0" w:space="0" w:color="auto"/>
        <w:right w:val="none" w:sz="0" w:space="0" w:color="auto"/>
      </w:divBdr>
    </w:div>
    <w:div w:id="1085690266">
      <w:bodyDiv w:val="1"/>
      <w:marLeft w:val="0"/>
      <w:marRight w:val="0"/>
      <w:marTop w:val="0"/>
      <w:marBottom w:val="0"/>
      <w:divBdr>
        <w:top w:val="none" w:sz="0" w:space="0" w:color="auto"/>
        <w:left w:val="none" w:sz="0" w:space="0" w:color="auto"/>
        <w:bottom w:val="none" w:sz="0" w:space="0" w:color="auto"/>
        <w:right w:val="none" w:sz="0" w:space="0" w:color="auto"/>
      </w:divBdr>
    </w:div>
    <w:div w:id="1086194346">
      <w:bodyDiv w:val="1"/>
      <w:marLeft w:val="0"/>
      <w:marRight w:val="0"/>
      <w:marTop w:val="0"/>
      <w:marBottom w:val="0"/>
      <w:divBdr>
        <w:top w:val="none" w:sz="0" w:space="0" w:color="auto"/>
        <w:left w:val="none" w:sz="0" w:space="0" w:color="auto"/>
        <w:bottom w:val="none" w:sz="0" w:space="0" w:color="auto"/>
        <w:right w:val="none" w:sz="0" w:space="0" w:color="auto"/>
      </w:divBdr>
    </w:div>
    <w:div w:id="1101143134">
      <w:bodyDiv w:val="1"/>
      <w:marLeft w:val="0"/>
      <w:marRight w:val="0"/>
      <w:marTop w:val="0"/>
      <w:marBottom w:val="0"/>
      <w:divBdr>
        <w:top w:val="none" w:sz="0" w:space="0" w:color="auto"/>
        <w:left w:val="none" w:sz="0" w:space="0" w:color="auto"/>
        <w:bottom w:val="none" w:sz="0" w:space="0" w:color="auto"/>
        <w:right w:val="none" w:sz="0" w:space="0" w:color="auto"/>
      </w:divBdr>
    </w:div>
    <w:div w:id="1119255265">
      <w:bodyDiv w:val="1"/>
      <w:marLeft w:val="0"/>
      <w:marRight w:val="0"/>
      <w:marTop w:val="0"/>
      <w:marBottom w:val="0"/>
      <w:divBdr>
        <w:top w:val="none" w:sz="0" w:space="0" w:color="auto"/>
        <w:left w:val="none" w:sz="0" w:space="0" w:color="auto"/>
        <w:bottom w:val="none" w:sz="0" w:space="0" w:color="auto"/>
        <w:right w:val="none" w:sz="0" w:space="0" w:color="auto"/>
      </w:divBdr>
    </w:div>
    <w:div w:id="1123041585">
      <w:bodyDiv w:val="1"/>
      <w:marLeft w:val="0"/>
      <w:marRight w:val="0"/>
      <w:marTop w:val="0"/>
      <w:marBottom w:val="0"/>
      <w:divBdr>
        <w:top w:val="none" w:sz="0" w:space="0" w:color="auto"/>
        <w:left w:val="none" w:sz="0" w:space="0" w:color="auto"/>
        <w:bottom w:val="none" w:sz="0" w:space="0" w:color="auto"/>
        <w:right w:val="none" w:sz="0" w:space="0" w:color="auto"/>
      </w:divBdr>
    </w:div>
    <w:div w:id="1142650866">
      <w:bodyDiv w:val="1"/>
      <w:marLeft w:val="0"/>
      <w:marRight w:val="0"/>
      <w:marTop w:val="0"/>
      <w:marBottom w:val="0"/>
      <w:divBdr>
        <w:top w:val="none" w:sz="0" w:space="0" w:color="auto"/>
        <w:left w:val="none" w:sz="0" w:space="0" w:color="auto"/>
        <w:bottom w:val="none" w:sz="0" w:space="0" w:color="auto"/>
        <w:right w:val="none" w:sz="0" w:space="0" w:color="auto"/>
      </w:divBdr>
    </w:div>
    <w:div w:id="1153446139">
      <w:bodyDiv w:val="1"/>
      <w:marLeft w:val="0"/>
      <w:marRight w:val="0"/>
      <w:marTop w:val="0"/>
      <w:marBottom w:val="0"/>
      <w:divBdr>
        <w:top w:val="none" w:sz="0" w:space="0" w:color="auto"/>
        <w:left w:val="none" w:sz="0" w:space="0" w:color="auto"/>
        <w:bottom w:val="none" w:sz="0" w:space="0" w:color="auto"/>
        <w:right w:val="none" w:sz="0" w:space="0" w:color="auto"/>
      </w:divBdr>
    </w:div>
    <w:div w:id="1165510399">
      <w:bodyDiv w:val="1"/>
      <w:marLeft w:val="0"/>
      <w:marRight w:val="0"/>
      <w:marTop w:val="0"/>
      <w:marBottom w:val="0"/>
      <w:divBdr>
        <w:top w:val="none" w:sz="0" w:space="0" w:color="auto"/>
        <w:left w:val="none" w:sz="0" w:space="0" w:color="auto"/>
        <w:bottom w:val="none" w:sz="0" w:space="0" w:color="auto"/>
        <w:right w:val="none" w:sz="0" w:space="0" w:color="auto"/>
      </w:divBdr>
    </w:div>
    <w:div w:id="1169908646">
      <w:bodyDiv w:val="1"/>
      <w:marLeft w:val="0"/>
      <w:marRight w:val="0"/>
      <w:marTop w:val="0"/>
      <w:marBottom w:val="0"/>
      <w:divBdr>
        <w:top w:val="none" w:sz="0" w:space="0" w:color="auto"/>
        <w:left w:val="none" w:sz="0" w:space="0" w:color="auto"/>
        <w:bottom w:val="none" w:sz="0" w:space="0" w:color="auto"/>
        <w:right w:val="none" w:sz="0" w:space="0" w:color="auto"/>
      </w:divBdr>
    </w:div>
    <w:div w:id="1170408111">
      <w:bodyDiv w:val="1"/>
      <w:marLeft w:val="0"/>
      <w:marRight w:val="0"/>
      <w:marTop w:val="0"/>
      <w:marBottom w:val="0"/>
      <w:divBdr>
        <w:top w:val="none" w:sz="0" w:space="0" w:color="auto"/>
        <w:left w:val="none" w:sz="0" w:space="0" w:color="auto"/>
        <w:bottom w:val="none" w:sz="0" w:space="0" w:color="auto"/>
        <w:right w:val="none" w:sz="0" w:space="0" w:color="auto"/>
      </w:divBdr>
    </w:div>
    <w:div w:id="1172142396">
      <w:bodyDiv w:val="1"/>
      <w:marLeft w:val="0"/>
      <w:marRight w:val="0"/>
      <w:marTop w:val="0"/>
      <w:marBottom w:val="0"/>
      <w:divBdr>
        <w:top w:val="none" w:sz="0" w:space="0" w:color="auto"/>
        <w:left w:val="none" w:sz="0" w:space="0" w:color="auto"/>
        <w:bottom w:val="none" w:sz="0" w:space="0" w:color="auto"/>
        <w:right w:val="none" w:sz="0" w:space="0" w:color="auto"/>
      </w:divBdr>
    </w:div>
    <w:div w:id="1183201550">
      <w:bodyDiv w:val="1"/>
      <w:marLeft w:val="0"/>
      <w:marRight w:val="0"/>
      <w:marTop w:val="0"/>
      <w:marBottom w:val="0"/>
      <w:divBdr>
        <w:top w:val="none" w:sz="0" w:space="0" w:color="auto"/>
        <w:left w:val="none" w:sz="0" w:space="0" w:color="auto"/>
        <w:bottom w:val="none" w:sz="0" w:space="0" w:color="auto"/>
        <w:right w:val="none" w:sz="0" w:space="0" w:color="auto"/>
      </w:divBdr>
    </w:div>
    <w:div w:id="1185368088">
      <w:bodyDiv w:val="1"/>
      <w:marLeft w:val="0"/>
      <w:marRight w:val="0"/>
      <w:marTop w:val="0"/>
      <w:marBottom w:val="0"/>
      <w:divBdr>
        <w:top w:val="none" w:sz="0" w:space="0" w:color="auto"/>
        <w:left w:val="none" w:sz="0" w:space="0" w:color="auto"/>
        <w:bottom w:val="none" w:sz="0" w:space="0" w:color="auto"/>
        <w:right w:val="none" w:sz="0" w:space="0" w:color="auto"/>
      </w:divBdr>
    </w:div>
    <w:div w:id="1191650042">
      <w:bodyDiv w:val="1"/>
      <w:marLeft w:val="0"/>
      <w:marRight w:val="0"/>
      <w:marTop w:val="0"/>
      <w:marBottom w:val="0"/>
      <w:divBdr>
        <w:top w:val="none" w:sz="0" w:space="0" w:color="auto"/>
        <w:left w:val="none" w:sz="0" w:space="0" w:color="auto"/>
        <w:bottom w:val="none" w:sz="0" w:space="0" w:color="auto"/>
        <w:right w:val="none" w:sz="0" w:space="0" w:color="auto"/>
      </w:divBdr>
    </w:div>
    <w:div w:id="1229000304">
      <w:bodyDiv w:val="1"/>
      <w:marLeft w:val="0"/>
      <w:marRight w:val="0"/>
      <w:marTop w:val="0"/>
      <w:marBottom w:val="0"/>
      <w:divBdr>
        <w:top w:val="none" w:sz="0" w:space="0" w:color="auto"/>
        <w:left w:val="none" w:sz="0" w:space="0" w:color="auto"/>
        <w:bottom w:val="none" w:sz="0" w:space="0" w:color="auto"/>
        <w:right w:val="none" w:sz="0" w:space="0" w:color="auto"/>
      </w:divBdr>
    </w:div>
    <w:div w:id="1229806485">
      <w:bodyDiv w:val="1"/>
      <w:marLeft w:val="0"/>
      <w:marRight w:val="0"/>
      <w:marTop w:val="0"/>
      <w:marBottom w:val="0"/>
      <w:divBdr>
        <w:top w:val="none" w:sz="0" w:space="0" w:color="auto"/>
        <w:left w:val="none" w:sz="0" w:space="0" w:color="auto"/>
        <w:bottom w:val="none" w:sz="0" w:space="0" w:color="auto"/>
        <w:right w:val="none" w:sz="0" w:space="0" w:color="auto"/>
      </w:divBdr>
    </w:div>
    <w:div w:id="1245410280">
      <w:bodyDiv w:val="1"/>
      <w:marLeft w:val="0"/>
      <w:marRight w:val="0"/>
      <w:marTop w:val="0"/>
      <w:marBottom w:val="0"/>
      <w:divBdr>
        <w:top w:val="none" w:sz="0" w:space="0" w:color="auto"/>
        <w:left w:val="none" w:sz="0" w:space="0" w:color="auto"/>
        <w:bottom w:val="none" w:sz="0" w:space="0" w:color="auto"/>
        <w:right w:val="none" w:sz="0" w:space="0" w:color="auto"/>
      </w:divBdr>
    </w:div>
    <w:div w:id="1250190977">
      <w:bodyDiv w:val="1"/>
      <w:marLeft w:val="0"/>
      <w:marRight w:val="0"/>
      <w:marTop w:val="0"/>
      <w:marBottom w:val="0"/>
      <w:divBdr>
        <w:top w:val="none" w:sz="0" w:space="0" w:color="auto"/>
        <w:left w:val="none" w:sz="0" w:space="0" w:color="auto"/>
        <w:bottom w:val="none" w:sz="0" w:space="0" w:color="auto"/>
        <w:right w:val="none" w:sz="0" w:space="0" w:color="auto"/>
      </w:divBdr>
    </w:div>
    <w:div w:id="1270161481">
      <w:bodyDiv w:val="1"/>
      <w:marLeft w:val="0"/>
      <w:marRight w:val="0"/>
      <w:marTop w:val="0"/>
      <w:marBottom w:val="0"/>
      <w:divBdr>
        <w:top w:val="none" w:sz="0" w:space="0" w:color="auto"/>
        <w:left w:val="none" w:sz="0" w:space="0" w:color="auto"/>
        <w:bottom w:val="none" w:sz="0" w:space="0" w:color="auto"/>
        <w:right w:val="none" w:sz="0" w:space="0" w:color="auto"/>
      </w:divBdr>
    </w:div>
    <w:div w:id="1275358447">
      <w:bodyDiv w:val="1"/>
      <w:marLeft w:val="0"/>
      <w:marRight w:val="0"/>
      <w:marTop w:val="0"/>
      <w:marBottom w:val="0"/>
      <w:divBdr>
        <w:top w:val="none" w:sz="0" w:space="0" w:color="auto"/>
        <w:left w:val="none" w:sz="0" w:space="0" w:color="auto"/>
        <w:bottom w:val="none" w:sz="0" w:space="0" w:color="auto"/>
        <w:right w:val="none" w:sz="0" w:space="0" w:color="auto"/>
      </w:divBdr>
    </w:div>
    <w:div w:id="1306592346">
      <w:bodyDiv w:val="1"/>
      <w:marLeft w:val="0"/>
      <w:marRight w:val="0"/>
      <w:marTop w:val="0"/>
      <w:marBottom w:val="0"/>
      <w:divBdr>
        <w:top w:val="none" w:sz="0" w:space="0" w:color="auto"/>
        <w:left w:val="none" w:sz="0" w:space="0" w:color="auto"/>
        <w:bottom w:val="none" w:sz="0" w:space="0" w:color="auto"/>
        <w:right w:val="none" w:sz="0" w:space="0" w:color="auto"/>
      </w:divBdr>
    </w:div>
    <w:div w:id="1306853953">
      <w:bodyDiv w:val="1"/>
      <w:marLeft w:val="0"/>
      <w:marRight w:val="0"/>
      <w:marTop w:val="0"/>
      <w:marBottom w:val="0"/>
      <w:divBdr>
        <w:top w:val="none" w:sz="0" w:space="0" w:color="auto"/>
        <w:left w:val="none" w:sz="0" w:space="0" w:color="auto"/>
        <w:bottom w:val="none" w:sz="0" w:space="0" w:color="auto"/>
        <w:right w:val="none" w:sz="0" w:space="0" w:color="auto"/>
      </w:divBdr>
    </w:div>
    <w:div w:id="1307660877">
      <w:bodyDiv w:val="1"/>
      <w:marLeft w:val="0"/>
      <w:marRight w:val="0"/>
      <w:marTop w:val="0"/>
      <w:marBottom w:val="0"/>
      <w:divBdr>
        <w:top w:val="none" w:sz="0" w:space="0" w:color="auto"/>
        <w:left w:val="none" w:sz="0" w:space="0" w:color="auto"/>
        <w:bottom w:val="none" w:sz="0" w:space="0" w:color="auto"/>
        <w:right w:val="none" w:sz="0" w:space="0" w:color="auto"/>
      </w:divBdr>
    </w:div>
    <w:div w:id="1313363453">
      <w:bodyDiv w:val="1"/>
      <w:marLeft w:val="0"/>
      <w:marRight w:val="0"/>
      <w:marTop w:val="0"/>
      <w:marBottom w:val="0"/>
      <w:divBdr>
        <w:top w:val="none" w:sz="0" w:space="0" w:color="auto"/>
        <w:left w:val="none" w:sz="0" w:space="0" w:color="auto"/>
        <w:bottom w:val="none" w:sz="0" w:space="0" w:color="auto"/>
        <w:right w:val="none" w:sz="0" w:space="0" w:color="auto"/>
      </w:divBdr>
    </w:div>
    <w:div w:id="1335499125">
      <w:bodyDiv w:val="1"/>
      <w:marLeft w:val="0"/>
      <w:marRight w:val="0"/>
      <w:marTop w:val="0"/>
      <w:marBottom w:val="0"/>
      <w:divBdr>
        <w:top w:val="none" w:sz="0" w:space="0" w:color="auto"/>
        <w:left w:val="none" w:sz="0" w:space="0" w:color="auto"/>
        <w:bottom w:val="none" w:sz="0" w:space="0" w:color="auto"/>
        <w:right w:val="none" w:sz="0" w:space="0" w:color="auto"/>
      </w:divBdr>
    </w:div>
    <w:div w:id="1339890615">
      <w:bodyDiv w:val="1"/>
      <w:marLeft w:val="0"/>
      <w:marRight w:val="0"/>
      <w:marTop w:val="0"/>
      <w:marBottom w:val="0"/>
      <w:divBdr>
        <w:top w:val="none" w:sz="0" w:space="0" w:color="auto"/>
        <w:left w:val="none" w:sz="0" w:space="0" w:color="auto"/>
        <w:bottom w:val="none" w:sz="0" w:space="0" w:color="auto"/>
        <w:right w:val="none" w:sz="0" w:space="0" w:color="auto"/>
      </w:divBdr>
    </w:div>
    <w:div w:id="1364554756">
      <w:bodyDiv w:val="1"/>
      <w:marLeft w:val="0"/>
      <w:marRight w:val="0"/>
      <w:marTop w:val="0"/>
      <w:marBottom w:val="0"/>
      <w:divBdr>
        <w:top w:val="none" w:sz="0" w:space="0" w:color="auto"/>
        <w:left w:val="none" w:sz="0" w:space="0" w:color="auto"/>
        <w:bottom w:val="none" w:sz="0" w:space="0" w:color="auto"/>
        <w:right w:val="none" w:sz="0" w:space="0" w:color="auto"/>
      </w:divBdr>
    </w:div>
    <w:div w:id="1383212287">
      <w:bodyDiv w:val="1"/>
      <w:marLeft w:val="0"/>
      <w:marRight w:val="0"/>
      <w:marTop w:val="0"/>
      <w:marBottom w:val="0"/>
      <w:divBdr>
        <w:top w:val="none" w:sz="0" w:space="0" w:color="auto"/>
        <w:left w:val="none" w:sz="0" w:space="0" w:color="auto"/>
        <w:bottom w:val="none" w:sz="0" w:space="0" w:color="auto"/>
        <w:right w:val="none" w:sz="0" w:space="0" w:color="auto"/>
      </w:divBdr>
    </w:div>
    <w:div w:id="1389453468">
      <w:bodyDiv w:val="1"/>
      <w:marLeft w:val="0"/>
      <w:marRight w:val="0"/>
      <w:marTop w:val="0"/>
      <w:marBottom w:val="0"/>
      <w:divBdr>
        <w:top w:val="none" w:sz="0" w:space="0" w:color="auto"/>
        <w:left w:val="none" w:sz="0" w:space="0" w:color="auto"/>
        <w:bottom w:val="none" w:sz="0" w:space="0" w:color="auto"/>
        <w:right w:val="none" w:sz="0" w:space="0" w:color="auto"/>
      </w:divBdr>
    </w:div>
    <w:div w:id="1405496021">
      <w:bodyDiv w:val="1"/>
      <w:marLeft w:val="0"/>
      <w:marRight w:val="0"/>
      <w:marTop w:val="0"/>
      <w:marBottom w:val="0"/>
      <w:divBdr>
        <w:top w:val="none" w:sz="0" w:space="0" w:color="auto"/>
        <w:left w:val="none" w:sz="0" w:space="0" w:color="auto"/>
        <w:bottom w:val="none" w:sz="0" w:space="0" w:color="auto"/>
        <w:right w:val="none" w:sz="0" w:space="0" w:color="auto"/>
      </w:divBdr>
    </w:div>
    <w:div w:id="1422097094">
      <w:bodyDiv w:val="1"/>
      <w:marLeft w:val="0"/>
      <w:marRight w:val="0"/>
      <w:marTop w:val="0"/>
      <w:marBottom w:val="0"/>
      <w:divBdr>
        <w:top w:val="none" w:sz="0" w:space="0" w:color="auto"/>
        <w:left w:val="none" w:sz="0" w:space="0" w:color="auto"/>
        <w:bottom w:val="none" w:sz="0" w:space="0" w:color="auto"/>
        <w:right w:val="none" w:sz="0" w:space="0" w:color="auto"/>
      </w:divBdr>
    </w:div>
    <w:div w:id="1476413045">
      <w:bodyDiv w:val="1"/>
      <w:marLeft w:val="0"/>
      <w:marRight w:val="0"/>
      <w:marTop w:val="0"/>
      <w:marBottom w:val="0"/>
      <w:divBdr>
        <w:top w:val="none" w:sz="0" w:space="0" w:color="auto"/>
        <w:left w:val="none" w:sz="0" w:space="0" w:color="auto"/>
        <w:bottom w:val="none" w:sz="0" w:space="0" w:color="auto"/>
        <w:right w:val="none" w:sz="0" w:space="0" w:color="auto"/>
      </w:divBdr>
    </w:div>
    <w:div w:id="1484662895">
      <w:bodyDiv w:val="1"/>
      <w:marLeft w:val="0"/>
      <w:marRight w:val="0"/>
      <w:marTop w:val="0"/>
      <w:marBottom w:val="0"/>
      <w:divBdr>
        <w:top w:val="none" w:sz="0" w:space="0" w:color="auto"/>
        <w:left w:val="none" w:sz="0" w:space="0" w:color="auto"/>
        <w:bottom w:val="none" w:sz="0" w:space="0" w:color="auto"/>
        <w:right w:val="none" w:sz="0" w:space="0" w:color="auto"/>
      </w:divBdr>
    </w:div>
    <w:div w:id="1515657090">
      <w:bodyDiv w:val="1"/>
      <w:marLeft w:val="0"/>
      <w:marRight w:val="0"/>
      <w:marTop w:val="0"/>
      <w:marBottom w:val="0"/>
      <w:divBdr>
        <w:top w:val="none" w:sz="0" w:space="0" w:color="auto"/>
        <w:left w:val="none" w:sz="0" w:space="0" w:color="auto"/>
        <w:bottom w:val="none" w:sz="0" w:space="0" w:color="auto"/>
        <w:right w:val="none" w:sz="0" w:space="0" w:color="auto"/>
      </w:divBdr>
    </w:div>
    <w:div w:id="1517691866">
      <w:bodyDiv w:val="1"/>
      <w:marLeft w:val="0"/>
      <w:marRight w:val="0"/>
      <w:marTop w:val="0"/>
      <w:marBottom w:val="0"/>
      <w:divBdr>
        <w:top w:val="none" w:sz="0" w:space="0" w:color="auto"/>
        <w:left w:val="none" w:sz="0" w:space="0" w:color="auto"/>
        <w:bottom w:val="none" w:sz="0" w:space="0" w:color="auto"/>
        <w:right w:val="none" w:sz="0" w:space="0" w:color="auto"/>
      </w:divBdr>
    </w:div>
    <w:div w:id="1521821219">
      <w:bodyDiv w:val="1"/>
      <w:marLeft w:val="0"/>
      <w:marRight w:val="0"/>
      <w:marTop w:val="0"/>
      <w:marBottom w:val="0"/>
      <w:divBdr>
        <w:top w:val="none" w:sz="0" w:space="0" w:color="auto"/>
        <w:left w:val="none" w:sz="0" w:space="0" w:color="auto"/>
        <w:bottom w:val="none" w:sz="0" w:space="0" w:color="auto"/>
        <w:right w:val="none" w:sz="0" w:space="0" w:color="auto"/>
      </w:divBdr>
    </w:div>
    <w:div w:id="1531334702">
      <w:bodyDiv w:val="1"/>
      <w:marLeft w:val="0"/>
      <w:marRight w:val="0"/>
      <w:marTop w:val="0"/>
      <w:marBottom w:val="0"/>
      <w:divBdr>
        <w:top w:val="none" w:sz="0" w:space="0" w:color="auto"/>
        <w:left w:val="none" w:sz="0" w:space="0" w:color="auto"/>
        <w:bottom w:val="none" w:sz="0" w:space="0" w:color="auto"/>
        <w:right w:val="none" w:sz="0" w:space="0" w:color="auto"/>
      </w:divBdr>
    </w:div>
    <w:div w:id="1533574028">
      <w:bodyDiv w:val="1"/>
      <w:marLeft w:val="0"/>
      <w:marRight w:val="0"/>
      <w:marTop w:val="0"/>
      <w:marBottom w:val="0"/>
      <w:divBdr>
        <w:top w:val="none" w:sz="0" w:space="0" w:color="auto"/>
        <w:left w:val="none" w:sz="0" w:space="0" w:color="auto"/>
        <w:bottom w:val="none" w:sz="0" w:space="0" w:color="auto"/>
        <w:right w:val="none" w:sz="0" w:space="0" w:color="auto"/>
      </w:divBdr>
    </w:div>
    <w:div w:id="1541356031">
      <w:bodyDiv w:val="1"/>
      <w:marLeft w:val="0"/>
      <w:marRight w:val="0"/>
      <w:marTop w:val="0"/>
      <w:marBottom w:val="0"/>
      <w:divBdr>
        <w:top w:val="none" w:sz="0" w:space="0" w:color="auto"/>
        <w:left w:val="none" w:sz="0" w:space="0" w:color="auto"/>
        <w:bottom w:val="none" w:sz="0" w:space="0" w:color="auto"/>
        <w:right w:val="none" w:sz="0" w:space="0" w:color="auto"/>
      </w:divBdr>
    </w:div>
    <w:div w:id="1546941960">
      <w:bodyDiv w:val="1"/>
      <w:marLeft w:val="0"/>
      <w:marRight w:val="0"/>
      <w:marTop w:val="0"/>
      <w:marBottom w:val="0"/>
      <w:divBdr>
        <w:top w:val="none" w:sz="0" w:space="0" w:color="auto"/>
        <w:left w:val="none" w:sz="0" w:space="0" w:color="auto"/>
        <w:bottom w:val="none" w:sz="0" w:space="0" w:color="auto"/>
        <w:right w:val="none" w:sz="0" w:space="0" w:color="auto"/>
      </w:divBdr>
    </w:div>
    <w:div w:id="1554198578">
      <w:bodyDiv w:val="1"/>
      <w:marLeft w:val="0"/>
      <w:marRight w:val="0"/>
      <w:marTop w:val="0"/>
      <w:marBottom w:val="0"/>
      <w:divBdr>
        <w:top w:val="none" w:sz="0" w:space="0" w:color="auto"/>
        <w:left w:val="none" w:sz="0" w:space="0" w:color="auto"/>
        <w:bottom w:val="none" w:sz="0" w:space="0" w:color="auto"/>
        <w:right w:val="none" w:sz="0" w:space="0" w:color="auto"/>
      </w:divBdr>
    </w:div>
    <w:div w:id="1565870238">
      <w:bodyDiv w:val="1"/>
      <w:marLeft w:val="0"/>
      <w:marRight w:val="0"/>
      <w:marTop w:val="0"/>
      <w:marBottom w:val="0"/>
      <w:divBdr>
        <w:top w:val="none" w:sz="0" w:space="0" w:color="auto"/>
        <w:left w:val="none" w:sz="0" w:space="0" w:color="auto"/>
        <w:bottom w:val="none" w:sz="0" w:space="0" w:color="auto"/>
        <w:right w:val="none" w:sz="0" w:space="0" w:color="auto"/>
      </w:divBdr>
    </w:div>
    <w:div w:id="1583837124">
      <w:bodyDiv w:val="1"/>
      <w:marLeft w:val="0"/>
      <w:marRight w:val="0"/>
      <w:marTop w:val="0"/>
      <w:marBottom w:val="0"/>
      <w:divBdr>
        <w:top w:val="none" w:sz="0" w:space="0" w:color="auto"/>
        <w:left w:val="none" w:sz="0" w:space="0" w:color="auto"/>
        <w:bottom w:val="none" w:sz="0" w:space="0" w:color="auto"/>
        <w:right w:val="none" w:sz="0" w:space="0" w:color="auto"/>
      </w:divBdr>
    </w:div>
    <w:div w:id="1590777126">
      <w:bodyDiv w:val="1"/>
      <w:marLeft w:val="0"/>
      <w:marRight w:val="0"/>
      <w:marTop w:val="0"/>
      <w:marBottom w:val="0"/>
      <w:divBdr>
        <w:top w:val="none" w:sz="0" w:space="0" w:color="auto"/>
        <w:left w:val="none" w:sz="0" w:space="0" w:color="auto"/>
        <w:bottom w:val="none" w:sz="0" w:space="0" w:color="auto"/>
        <w:right w:val="none" w:sz="0" w:space="0" w:color="auto"/>
      </w:divBdr>
    </w:div>
    <w:div w:id="1599481757">
      <w:bodyDiv w:val="1"/>
      <w:marLeft w:val="0"/>
      <w:marRight w:val="0"/>
      <w:marTop w:val="0"/>
      <w:marBottom w:val="0"/>
      <w:divBdr>
        <w:top w:val="none" w:sz="0" w:space="0" w:color="auto"/>
        <w:left w:val="none" w:sz="0" w:space="0" w:color="auto"/>
        <w:bottom w:val="none" w:sz="0" w:space="0" w:color="auto"/>
        <w:right w:val="none" w:sz="0" w:space="0" w:color="auto"/>
      </w:divBdr>
    </w:div>
    <w:div w:id="1600720736">
      <w:bodyDiv w:val="1"/>
      <w:marLeft w:val="0"/>
      <w:marRight w:val="0"/>
      <w:marTop w:val="0"/>
      <w:marBottom w:val="0"/>
      <w:divBdr>
        <w:top w:val="none" w:sz="0" w:space="0" w:color="auto"/>
        <w:left w:val="none" w:sz="0" w:space="0" w:color="auto"/>
        <w:bottom w:val="none" w:sz="0" w:space="0" w:color="auto"/>
        <w:right w:val="none" w:sz="0" w:space="0" w:color="auto"/>
      </w:divBdr>
    </w:div>
    <w:div w:id="1616328709">
      <w:bodyDiv w:val="1"/>
      <w:marLeft w:val="0"/>
      <w:marRight w:val="0"/>
      <w:marTop w:val="0"/>
      <w:marBottom w:val="0"/>
      <w:divBdr>
        <w:top w:val="none" w:sz="0" w:space="0" w:color="auto"/>
        <w:left w:val="none" w:sz="0" w:space="0" w:color="auto"/>
        <w:bottom w:val="none" w:sz="0" w:space="0" w:color="auto"/>
        <w:right w:val="none" w:sz="0" w:space="0" w:color="auto"/>
      </w:divBdr>
    </w:div>
    <w:div w:id="1631738400">
      <w:bodyDiv w:val="1"/>
      <w:marLeft w:val="0"/>
      <w:marRight w:val="0"/>
      <w:marTop w:val="0"/>
      <w:marBottom w:val="0"/>
      <w:divBdr>
        <w:top w:val="none" w:sz="0" w:space="0" w:color="auto"/>
        <w:left w:val="none" w:sz="0" w:space="0" w:color="auto"/>
        <w:bottom w:val="none" w:sz="0" w:space="0" w:color="auto"/>
        <w:right w:val="none" w:sz="0" w:space="0" w:color="auto"/>
      </w:divBdr>
    </w:div>
    <w:div w:id="1641223522">
      <w:bodyDiv w:val="1"/>
      <w:marLeft w:val="0"/>
      <w:marRight w:val="0"/>
      <w:marTop w:val="0"/>
      <w:marBottom w:val="0"/>
      <w:divBdr>
        <w:top w:val="none" w:sz="0" w:space="0" w:color="auto"/>
        <w:left w:val="none" w:sz="0" w:space="0" w:color="auto"/>
        <w:bottom w:val="none" w:sz="0" w:space="0" w:color="auto"/>
        <w:right w:val="none" w:sz="0" w:space="0" w:color="auto"/>
      </w:divBdr>
    </w:div>
    <w:div w:id="1643651757">
      <w:bodyDiv w:val="1"/>
      <w:marLeft w:val="0"/>
      <w:marRight w:val="0"/>
      <w:marTop w:val="0"/>
      <w:marBottom w:val="0"/>
      <w:divBdr>
        <w:top w:val="none" w:sz="0" w:space="0" w:color="auto"/>
        <w:left w:val="none" w:sz="0" w:space="0" w:color="auto"/>
        <w:bottom w:val="none" w:sz="0" w:space="0" w:color="auto"/>
        <w:right w:val="none" w:sz="0" w:space="0" w:color="auto"/>
      </w:divBdr>
    </w:div>
    <w:div w:id="1666474435">
      <w:bodyDiv w:val="1"/>
      <w:marLeft w:val="0"/>
      <w:marRight w:val="0"/>
      <w:marTop w:val="0"/>
      <w:marBottom w:val="0"/>
      <w:divBdr>
        <w:top w:val="none" w:sz="0" w:space="0" w:color="auto"/>
        <w:left w:val="none" w:sz="0" w:space="0" w:color="auto"/>
        <w:bottom w:val="none" w:sz="0" w:space="0" w:color="auto"/>
        <w:right w:val="none" w:sz="0" w:space="0" w:color="auto"/>
      </w:divBdr>
    </w:div>
    <w:div w:id="1667056205">
      <w:bodyDiv w:val="1"/>
      <w:marLeft w:val="0"/>
      <w:marRight w:val="0"/>
      <w:marTop w:val="0"/>
      <w:marBottom w:val="0"/>
      <w:divBdr>
        <w:top w:val="none" w:sz="0" w:space="0" w:color="auto"/>
        <w:left w:val="none" w:sz="0" w:space="0" w:color="auto"/>
        <w:bottom w:val="none" w:sz="0" w:space="0" w:color="auto"/>
        <w:right w:val="none" w:sz="0" w:space="0" w:color="auto"/>
      </w:divBdr>
    </w:div>
    <w:div w:id="1671643667">
      <w:bodyDiv w:val="1"/>
      <w:marLeft w:val="0"/>
      <w:marRight w:val="0"/>
      <w:marTop w:val="0"/>
      <w:marBottom w:val="0"/>
      <w:divBdr>
        <w:top w:val="none" w:sz="0" w:space="0" w:color="auto"/>
        <w:left w:val="none" w:sz="0" w:space="0" w:color="auto"/>
        <w:bottom w:val="none" w:sz="0" w:space="0" w:color="auto"/>
        <w:right w:val="none" w:sz="0" w:space="0" w:color="auto"/>
      </w:divBdr>
    </w:div>
    <w:div w:id="1675061400">
      <w:bodyDiv w:val="1"/>
      <w:marLeft w:val="0"/>
      <w:marRight w:val="0"/>
      <w:marTop w:val="0"/>
      <w:marBottom w:val="0"/>
      <w:divBdr>
        <w:top w:val="none" w:sz="0" w:space="0" w:color="auto"/>
        <w:left w:val="none" w:sz="0" w:space="0" w:color="auto"/>
        <w:bottom w:val="none" w:sz="0" w:space="0" w:color="auto"/>
        <w:right w:val="none" w:sz="0" w:space="0" w:color="auto"/>
      </w:divBdr>
    </w:div>
    <w:div w:id="1675692993">
      <w:bodyDiv w:val="1"/>
      <w:marLeft w:val="0"/>
      <w:marRight w:val="0"/>
      <w:marTop w:val="0"/>
      <w:marBottom w:val="0"/>
      <w:divBdr>
        <w:top w:val="none" w:sz="0" w:space="0" w:color="auto"/>
        <w:left w:val="none" w:sz="0" w:space="0" w:color="auto"/>
        <w:bottom w:val="none" w:sz="0" w:space="0" w:color="auto"/>
        <w:right w:val="none" w:sz="0" w:space="0" w:color="auto"/>
      </w:divBdr>
    </w:div>
    <w:div w:id="1697075405">
      <w:bodyDiv w:val="1"/>
      <w:marLeft w:val="0"/>
      <w:marRight w:val="0"/>
      <w:marTop w:val="0"/>
      <w:marBottom w:val="0"/>
      <w:divBdr>
        <w:top w:val="none" w:sz="0" w:space="0" w:color="auto"/>
        <w:left w:val="none" w:sz="0" w:space="0" w:color="auto"/>
        <w:bottom w:val="none" w:sz="0" w:space="0" w:color="auto"/>
        <w:right w:val="none" w:sz="0" w:space="0" w:color="auto"/>
      </w:divBdr>
    </w:div>
    <w:div w:id="1714385766">
      <w:bodyDiv w:val="1"/>
      <w:marLeft w:val="0"/>
      <w:marRight w:val="0"/>
      <w:marTop w:val="0"/>
      <w:marBottom w:val="0"/>
      <w:divBdr>
        <w:top w:val="none" w:sz="0" w:space="0" w:color="auto"/>
        <w:left w:val="none" w:sz="0" w:space="0" w:color="auto"/>
        <w:bottom w:val="none" w:sz="0" w:space="0" w:color="auto"/>
        <w:right w:val="none" w:sz="0" w:space="0" w:color="auto"/>
      </w:divBdr>
    </w:div>
    <w:div w:id="1719088723">
      <w:bodyDiv w:val="1"/>
      <w:marLeft w:val="0"/>
      <w:marRight w:val="0"/>
      <w:marTop w:val="0"/>
      <w:marBottom w:val="0"/>
      <w:divBdr>
        <w:top w:val="none" w:sz="0" w:space="0" w:color="auto"/>
        <w:left w:val="none" w:sz="0" w:space="0" w:color="auto"/>
        <w:bottom w:val="none" w:sz="0" w:space="0" w:color="auto"/>
        <w:right w:val="none" w:sz="0" w:space="0" w:color="auto"/>
      </w:divBdr>
    </w:div>
    <w:div w:id="1720782450">
      <w:bodyDiv w:val="1"/>
      <w:marLeft w:val="0"/>
      <w:marRight w:val="0"/>
      <w:marTop w:val="0"/>
      <w:marBottom w:val="0"/>
      <w:divBdr>
        <w:top w:val="none" w:sz="0" w:space="0" w:color="auto"/>
        <w:left w:val="none" w:sz="0" w:space="0" w:color="auto"/>
        <w:bottom w:val="none" w:sz="0" w:space="0" w:color="auto"/>
        <w:right w:val="none" w:sz="0" w:space="0" w:color="auto"/>
      </w:divBdr>
    </w:div>
    <w:div w:id="1751805290">
      <w:bodyDiv w:val="1"/>
      <w:marLeft w:val="0"/>
      <w:marRight w:val="0"/>
      <w:marTop w:val="0"/>
      <w:marBottom w:val="0"/>
      <w:divBdr>
        <w:top w:val="none" w:sz="0" w:space="0" w:color="auto"/>
        <w:left w:val="none" w:sz="0" w:space="0" w:color="auto"/>
        <w:bottom w:val="none" w:sz="0" w:space="0" w:color="auto"/>
        <w:right w:val="none" w:sz="0" w:space="0" w:color="auto"/>
      </w:divBdr>
    </w:div>
    <w:div w:id="1763141822">
      <w:bodyDiv w:val="1"/>
      <w:marLeft w:val="0"/>
      <w:marRight w:val="0"/>
      <w:marTop w:val="0"/>
      <w:marBottom w:val="0"/>
      <w:divBdr>
        <w:top w:val="none" w:sz="0" w:space="0" w:color="auto"/>
        <w:left w:val="none" w:sz="0" w:space="0" w:color="auto"/>
        <w:bottom w:val="none" w:sz="0" w:space="0" w:color="auto"/>
        <w:right w:val="none" w:sz="0" w:space="0" w:color="auto"/>
      </w:divBdr>
    </w:div>
    <w:div w:id="1778603390">
      <w:bodyDiv w:val="1"/>
      <w:marLeft w:val="0"/>
      <w:marRight w:val="0"/>
      <w:marTop w:val="0"/>
      <w:marBottom w:val="0"/>
      <w:divBdr>
        <w:top w:val="none" w:sz="0" w:space="0" w:color="auto"/>
        <w:left w:val="none" w:sz="0" w:space="0" w:color="auto"/>
        <w:bottom w:val="none" w:sz="0" w:space="0" w:color="auto"/>
        <w:right w:val="none" w:sz="0" w:space="0" w:color="auto"/>
      </w:divBdr>
    </w:div>
    <w:div w:id="1782606494">
      <w:bodyDiv w:val="1"/>
      <w:marLeft w:val="0"/>
      <w:marRight w:val="0"/>
      <w:marTop w:val="0"/>
      <w:marBottom w:val="0"/>
      <w:divBdr>
        <w:top w:val="none" w:sz="0" w:space="0" w:color="auto"/>
        <w:left w:val="none" w:sz="0" w:space="0" w:color="auto"/>
        <w:bottom w:val="none" w:sz="0" w:space="0" w:color="auto"/>
        <w:right w:val="none" w:sz="0" w:space="0" w:color="auto"/>
      </w:divBdr>
    </w:div>
    <w:div w:id="1785153983">
      <w:bodyDiv w:val="1"/>
      <w:marLeft w:val="0"/>
      <w:marRight w:val="0"/>
      <w:marTop w:val="0"/>
      <w:marBottom w:val="0"/>
      <w:divBdr>
        <w:top w:val="none" w:sz="0" w:space="0" w:color="auto"/>
        <w:left w:val="none" w:sz="0" w:space="0" w:color="auto"/>
        <w:bottom w:val="none" w:sz="0" w:space="0" w:color="auto"/>
        <w:right w:val="none" w:sz="0" w:space="0" w:color="auto"/>
      </w:divBdr>
    </w:div>
    <w:div w:id="1798797897">
      <w:bodyDiv w:val="1"/>
      <w:marLeft w:val="0"/>
      <w:marRight w:val="0"/>
      <w:marTop w:val="0"/>
      <w:marBottom w:val="0"/>
      <w:divBdr>
        <w:top w:val="none" w:sz="0" w:space="0" w:color="auto"/>
        <w:left w:val="none" w:sz="0" w:space="0" w:color="auto"/>
        <w:bottom w:val="none" w:sz="0" w:space="0" w:color="auto"/>
        <w:right w:val="none" w:sz="0" w:space="0" w:color="auto"/>
      </w:divBdr>
    </w:div>
    <w:div w:id="1801259980">
      <w:bodyDiv w:val="1"/>
      <w:marLeft w:val="0"/>
      <w:marRight w:val="0"/>
      <w:marTop w:val="0"/>
      <w:marBottom w:val="0"/>
      <w:divBdr>
        <w:top w:val="none" w:sz="0" w:space="0" w:color="auto"/>
        <w:left w:val="none" w:sz="0" w:space="0" w:color="auto"/>
        <w:bottom w:val="none" w:sz="0" w:space="0" w:color="auto"/>
        <w:right w:val="none" w:sz="0" w:space="0" w:color="auto"/>
      </w:divBdr>
    </w:div>
    <w:div w:id="1846556733">
      <w:bodyDiv w:val="1"/>
      <w:marLeft w:val="0"/>
      <w:marRight w:val="0"/>
      <w:marTop w:val="0"/>
      <w:marBottom w:val="0"/>
      <w:divBdr>
        <w:top w:val="none" w:sz="0" w:space="0" w:color="auto"/>
        <w:left w:val="none" w:sz="0" w:space="0" w:color="auto"/>
        <w:bottom w:val="none" w:sz="0" w:space="0" w:color="auto"/>
        <w:right w:val="none" w:sz="0" w:space="0" w:color="auto"/>
      </w:divBdr>
    </w:div>
    <w:div w:id="1848061026">
      <w:bodyDiv w:val="1"/>
      <w:marLeft w:val="0"/>
      <w:marRight w:val="0"/>
      <w:marTop w:val="0"/>
      <w:marBottom w:val="0"/>
      <w:divBdr>
        <w:top w:val="none" w:sz="0" w:space="0" w:color="auto"/>
        <w:left w:val="none" w:sz="0" w:space="0" w:color="auto"/>
        <w:bottom w:val="none" w:sz="0" w:space="0" w:color="auto"/>
        <w:right w:val="none" w:sz="0" w:space="0" w:color="auto"/>
      </w:divBdr>
    </w:div>
    <w:div w:id="1891265029">
      <w:bodyDiv w:val="1"/>
      <w:marLeft w:val="0"/>
      <w:marRight w:val="0"/>
      <w:marTop w:val="0"/>
      <w:marBottom w:val="0"/>
      <w:divBdr>
        <w:top w:val="none" w:sz="0" w:space="0" w:color="auto"/>
        <w:left w:val="none" w:sz="0" w:space="0" w:color="auto"/>
        <w:bottom w:val="none" w:sz="0" w:space="0" w:color="auto"/>
        <w:right w:val="none" w:sz="0" w:space="0" w:color="auto"/>
      </w:divBdr>
    </w:div>
    <w:div w:id="1894274090">
      <w:bodyDiv w:val="1"/>
      <w:marLeft w:val="0"/>
      <w:marRight w:val="0"/>
      <w:marTop w:val="0"/>
      <w:marBottom w:val="0"/>
      <w:divBdr>
        <w:top w:val="none" w:sz="0" w:space="0" w:color="auto"/>
        <w:left w:val="none" w:sz="0" w:space="0" w:color="auto"/>
        <w:bottom w:val="none" w:sz="0" w:space="0" w:color="auto"/>
        <w:right w:val="none" w:sz="0" w:space="0" w:color="auto"/>
      </w:divBdr>
    </w:div>
    <w:div w:id="1895577278">
      <w:bodyDiv w:val="1"/>
      <w:marLeft w:val="0"/>
      <w:marRight w:val="0"/>
      <w:marTop w:val="0"/>
      <w:marBottom w:val="0"/>
      <w:divBdr>
        <w:top w:val="none" w:sz="0" w:space="0" w:color="auto"/>
        <w:left w:val="none" w:sz="0" w:space="0" w:color="auto"/>
        <w:bottom w:val="none" w:sz="0" w:space="0" w:color="auto"/>
        <w:right w:val="none" w:sz="0" w:space="0" w:color="auto"/>
      </w:divBdr>
    </w:div>
    <w:div w:id="1898710289">
      <w:bodyDiv w:val="1"/>
      <w:marLeft w:val="0"/>
      <w:marRight w:val="0"/>
      <w:marTop w:val="0"/>
      <w:marBottom w:val="0"/>
      <w:divBdr>
        <w:top w:val="none" w:sz="0" w:space="0" w:color="auto"/>
        <w:left w:val="none" w:sz="0" w:space="0" w:color="auto"/>
        <w:bottom w:val="none" w:sz="0" w:space="0" w:color="auto"/>
        <w:right w:val="none" w:sz="0" w:space="0" w:color="auto"/>
      </w:divBdr>
    </w:div>
    <w:div w:id="1909029670">
      <w:bodyDiv w:val="1"/>
      <w:marLeft w:val="0"/>
      <w:marRight w:val="0"/>
      <w:marTop w:val="0"/>
      <w:marBottom w:val="0"/>
      <w:divBdr>
        <w:top w:val="none" w:sz="0" w:space="0" w:color="auto"/>
        <w:left w:val="none" w:sz="0" w:space="0" w:color="auto"/>
        <w:bottom w:val="none" w:sz="0" w:space="0" w:color="auto"/>
        <w:right w:val="none" w:sz="0" w:space="0" w:color="auto"/>
      </w:divBdr>
      <w:divsChild>
        <w:div w:id="37239479">
          <w:marLeft w:val="0"/>
          <w:marRight w:val="0"/>
          <w:marTop w:val="0"/>
          <w:marBottom w:val="0"/>
          <w:divBdr>
            <w:top w:val="none" w:sz="0" w:space="0" w:color="auto"/>
            <w:left w:val="none" w:sz="0" w:space="0" w:color="auto"/>
            <w:bottom w:val="none" w:sz="0" w:space="0" w:color="auto"/>
            <w:right w:val="none" w:sz="0" w:space="0" w:color="auto"/>
          </w:divBdr>
        </w:div>
        <w:div w:id="126972328">
          <w:marLeft w:val="0"/>
          <w:marRight w:val="0"/>
          <w:marTop w:val="0"/>
          <w:marBottom w:val="0"/>
          <w:divBdr>
            <w:top w:val="none" w:sz="0" w:space="0" w:color="auto"/>
            <w:left w:val="none" w:sz="0" w:space="0" w:color="auto"/>
            <w:bottom w:val="none" w:sz="0" w:space="0" w:color="auto"/>
            <w:right w:val="none" w:sz="0" w:space="0" w:color="auto"/>
          </w:divBdr>
        </w:div>
        <w:div w:id="139884142">
          <w:marLeft w:val="0"/>
          <w:marRight w:val="0"/>
          <w:marTop w:val="0"/>
          <w:marBottom w:val="0"/>
          <w:divBdr>
            <w:top w:val="none" w:sz="0" w:space="0" w:color="auto"/>
            <w:left w:val="none" w:sz="0" w:space="0" w:color="auto"/>
            <w:bottom w:val="none" w:sz="0" w:space="0" w:color="auto"/>
            <w:right w:val="none" w:sz="0" w:space="0" w:color="auto"/>
          </w:divBdr>
        </w:div>
        <w:div w:id="156459275">
          <w:marLeft w:val="0"/>
          <w:marRight w:val="0"/>
          <w:marTop w:val="0"/>
          <w:marBottom w:val="0"/>
          <w:divBdr>
            <w:top w:val="none" w:sz="0" w:space="0" w:color="auto"/>
            <w:left w:val="none" w:sz="0" w:space="0" w:color="auto"/>
            <w:bottom w:val="none" w:sz="0" w:space="0" w:color="auto"/>
            <w:right w:val="none" w:sz="0" w:space="0" w:color="auto"/>
          </w:divBdr>
        </w:div>
        <w:div w:id="229122831">
          <w:marLeft w:val="0"/>
          <w:marRight w:val="0"/>
          <w:marTop w:val="0"/>
          <w:marBottom w:val="0"/>
          <w:divBdr>
            <w:top w:val="none" w:sz="0" w:space="0" w:color="auto"/>
            <w:left w:val="none" w:sz="0" w:space="0" w:color="auto"/>
            <w:bottom w:val="none" w:sz="0" w:space="0" w:color="auto"/>
            <w:right w:val="none" w:sz="0" w:space="0" w:color="auto"/>
          </w:divBdr>
        </w:div>
        <w:div w:id="541602940">
          <w:marLeft w:val="0"/>
          <w:marRight w:val="0"/>
          <w:marTop w:val="0"/>
          <w:marBottom w:val="0"/>
          <w:divBdr>
            <w:top w:val="none" w:sz="0" w:space="0" w:color="auto"/>
            <w:left w:val="none" w:sz="0" w:space="0" w:color="auto"/>
            <w:bottom w:val="none" w:sz="0" w:space="0" w:color="auto"/>
            <w:right w:val="none" w:sz="0" w:space="0" w:color="auto"/>
          </w:divBdr>
          <w:divsChild>
            <w:div w:id="128088270">
              <w:marLeft w:val="-75"/>
              <w:marRight w:val="0"/>
              <w:marTop w:val="30"/>
              <w:marBottom w:val="30"/>
              <w:divBdr>
                <w:top w:val="none" w:sz="0" w:space="0" w:color="auto"/>
                <w:left w:val="none" w:sz="0" w:space="0" w:color="auto"/>
                <w:bottom w:val="none" w:sz="0" w:space="0" w:color="auto"/>
                <w:right w:val="none" w:sz="0" w:space="0" w:color="auto"/>
              </w:divBdr>
              <w:divsChild>
                <w:div w:id="30231165">
                  <w:marLeft w:val="0"/>
                  <w:marRight w:val="0"/>
                  <w:marTop w:val="0"/>
                  <w:marBottom w:val="0"/>
                  <w:divBdr>
                    <w:top w:val="none" w:sz="0" w:space="0" w:color="auto"/>
                    <w:left w:val="none" w:sz="0" w:space="0" w:color="auto"/>
                    <w:bottom w:val="none" w:sz="0" w:space="0" w:color="auto"/>
                    <w:right w:val="none" w:sz="0" w:space="0" w:color="auto"/>
                  </w:divBdr>
                  <w:divsChild>
                    <w:div w:id="2085489248">
                      <w:marLeft w:val="0"/>
                      <w:marRight w:val="0"/>
                      <w:marTop w:val="0"/>
                      <w:marBottom w:val="0"/>
                      <w:divBdr>
                        <w:top w:val="none" w:sz="0" w:space="0" w:color="auto"/>
                        <w:left w:val="none" w:sz="0" w:space="0" w:color="auto"/>
                        <w:bottom w:val="none" w:sz="0" w:space="0" w:color="auto"/>
                        <w:right w:val="none" w:sz="0" w:space="0" w:color="auto"/>
                      </w:divBdr>
                    </w:div>
                  </w:divsChild>
                </w:div>
                <w:div w:id="104008465">
                  <w:marLeft w:val="0"/>
                  <w:marRight w:val="0"/>
                  <w:marTop w:val="0"/>
                  <w:marBottom w:val="0"/>
                  <w:divBdr>
                    <w:top w:val="none" w:sz="0" w:space="0" w:color="auto"/>
                    <w:left w:val="none" w:sz="0" w:space="0" w:color="auto"/>
                    <w:bottom w:val="none" w:sz="0" w:space="0" w:color="auto"/>
                    <w:right w:val="none" w:sz="0" w:space="0" w:color="auto"/>
                  </w:divBdr>
                  <w:divsChild>
                    <w:div w:id="1371149427">
                      <w:marLeft w:val="0"/>
                      <w:marRight w:val="0"/>
                      <w:marTop w:val="0"/>
                      <w:marBottom w:val="0"/>
                      <w:divBdr>
                        <w:top w:val="none" w:sz="0" w:space="0" w:color="auto"/>
                        <w:left w:val="none" w:sz="0" w:space="0" w:color="auto"/>
                        <w:bottom w:val="none" w:sz="0" w:space="0" w:color="auto"/>
                        <w:right w:val="none" w:sz="0" w:space="0" w:color="auto"/>
                      </w:divBdr>
                    </w:div>
                  </w:divsChild>
                </w:div>
                <w:div w:id="132330660">
                  <w:marLeft w:val="0"/>
                  <w:marRight w:val="0"/>
                  <w:marTop w:val="0"/>
                  <w:marBottom w:val="0"/>
                  <w:divBdr>
                    <w:top w:val="none" w:sz="0" w:space="0" w:color="auto"/>
                    <w:left w:val="none" w:sz="0" w:space="0" w:color="auto"/>
                    <w:bottom w:val="none" w:sz="0" w:space="0" w:color="auto"/>
                    <w:right w:val="none" w:sz="0" w:space="0" w:color="auto"/>
                  </w:divBdr>
                  <w:divsChild>
                    <w:div w:id="455875015">
                      <w:marLeft w:val="0"/>
                      <w:marRight w:val="0"/>
                      <w:marTop w:val="0"/>
                      <w:marBottom w:val="0"/>
                      <w:divBdr>
                        <w:top w:val="none" w:sz="0" w:space="0" w:color="auto"/>
                        <w:left w:val="none" w:sz="0" w:space="0" w:color="auto"/>
                        <w:bottom w:val="none" w:sz="0" w:space="0" w:color="auto"/>
                        <w:right w:val="none" w:sz="0" w:space="0" w:color="auto"/>
                      </w:divBdr>
                    </w:div>
                  </w:divsChild>
                </w:div>
                <w:div w:id="152722032">
                  <w:marLeft w:val="0"/>
                  <w:marRight w:val="0"/>
                  <w:marTop w:val="0"/>
                  <w:marBottom w:val="0"/>
                  <w:divBdr>
                    <w:top w:val="none" w:sz="0" w:space="0" w:color="auto"/>
                    <w:left w:val="none" w:sz="0" w:space="0" w:color="auto"/>
                    <w:bottom w:val="none" w:sz="0" w:space="0" w:color="auto"/>
                    <w:right w:val="none" w:sz="0" w:space="0" w:color="auto"/>
                  </w:divBdr>
                  <w:divsChild>
                    <w:div w:id="2126121691">
                      <w:marLeft w:val="0"/>
                      <w:marRight w:val="0"/>
                      <w:marTop w:val="0"/>
                      <w:marBottom w:val="0"/>
                      <w:divBdr>
                        <w:top w:val="none" w:sz="0" w:space="0" w:color="auto"/>
                        <w:left w:val="none" w:sz="0" w:space="0" w:color="auto"/>
                        <w:bottom w:val="none" w:sz="0" w:space="0" w:color="auto"/>
                        <w:right w:val="none" w:sz="0" w:space="0" w:color="auto"/>
                      </w:divBdr>
                    </w:div>
                  </w:divsChild>
                </w:div>
                <w:div w:id="226500133">
                  <w:marLeft w:val="0"/>
                  <w:marRight w:val="0"/>
                  <w:marTop w:val="0"/>
                  <w:marBottom w:val="0"/>
                  <w:divBdr>
                    <w:top w:val="none" w:sz="0" w:space="0" w:color="auto"/>
                    <w:left w:val="none" w:sz="0" w:space="0" w:color="auto"/>
                    <w:bottom w:val="none" w:sz="0" w:space="0" w:color="auto"/>
                    <w:right w:val="none" w:sz="0" w:space="0" w:color="auto"/>
                  </w:divBdr>
                  <w:divsChild>
                    <w:div w:id="1379357452">
                      <w:marLeft w:val="0"/>
                      <w:marRight w:val="0"/>
                      <w:marTop w:val="0"/>
                      <w:marBottom w:val="0"/>
                      <w:divBdr>
                        <w:top w:val="none" w:sz="0" w:space="0" w:color="auto"/>
                        <w:left w:val="none" w:sz="0" w:space="0" w:color="auto"/>
                        <w:bottom w:val="none" w:sz="0" w:space="0" w:color="auto"/>
                        <w:right w:val="none" w:sz="0" w:space="0" w:color="auto"/>
                      </w:divBdr>
                    </w:div>
                  </w:divsChild>
                </w:div>
                <w:div w:id="302346905">
                  <w:marLeft w:val="0"/>
                  <w:marRight w:val="0"/>
                  <w:marTop w:val="0"/>
                  <w:marBottom w:val="0"/>
                  <w:divBdr>
                    <w:top w:val="none" w:sz="0" w:space="0" w:color="auto"/>
                    <w:left w:val="none" w:sz="0" w:space="0" w:color="auto"/>
                    <w:bottom w:val="none" w:sz="0" w:space="0" w:color="auto"/>
                    <w:right w:val="none" w:sz="0" w:space="0" w:color="auto"/>
                  </w:divBdr>
                  <w:divsChild>
                    <w:div w:id="417990590">
                      <w:marLeft w:val="0"/>
                      <w:marRight w:val="0"/>
                      <w:marTop w:val="0"/>
                      <w:marBottom w:val="0"/>
                      <w:divBdr>
                        <w:top w:val="none" w:sz="0" w:space="0" w:color="auto"/>
                        <w:left w:val="none" w:sz="0" w:space="0" w:color="auto"/>
                        <w:bottom w:val="none" w:sz="0" w:space="0" w:color="auto"/>
                        <w:right w:val="none" w:sz="0" w:space="0" w:color="auto"/>
                      </w:divBdr>
                    </w:div>
                  </w:divsChild>
                </w:div>
                <w:div w:id="364865980">
                  <w:marLeft w:val="0"/>
                  <w:marRight w:val="0"/>
                  <w:marTop w:val="0"/>
                  <w:marBottom w:val="0"/>
                  <w:divBdr>
                    <w:top w:val="none" w:sz="0" w:space="0" w:color="auto"/>
                    <w:left w:val="none" w:sz="0" w:space="0" w:color="auto"/>
                    <w:bottom w:val="none" w:sz="0" w:space="0" w:color="auto"/>
                    <w:right w:val="none" w:sz="0" w:space="0" w:color="auto"/>
                  </w:divBdr>
                  <w:divsChild>
                    <w:div w:id="1538739129">
                      <w:marLeft w:val="0"/>
                      <w:marRight w:val="0"/>
                      <w:marTop w:val="0"/>
                      <w:marBottom w:val="0"/>
                      <w:divBdr>
                        <w:top w:val="none" w:sz="0" w:space="0" w:color="auto"/>
                        <w:left w:val="none" w:sz="0" w:space="0" w:color="auto"/>
                        <w:bottom w:val="none" w:sz="0" w:space="0" w:color="auto"/>
                        <w:right w:val="none" w:sz="0" w:space="0" w:color="auto"/>
                      </w:divBdr>
                    </w:div>
                  </w:divsChild>
                </w:div>
                <w:div w:id="463817694">
                  <w:marLeft w:val="0"/>
                  <w:marRight w:val="0"/>
                  <w:marTop w:val="0"/>
                  <w:marBottom w:val="0"/>
                  <w:divBdr>
                    <w:top w:val="none" w:sz="0" w:space="0" w:color="auto"/>
                    <w:left w:val="none" w:sz="0" w:space="0" w:color="auto"/>
                    <w:bottom w:val="none" w:sz="0" w:space="0" w:color="auto"/>
                    <w:right w:val="none" w:sz="0" w:space="0" w:color="auto"/>
                  </w:divBdr>
                  <w:divsChild>
                    <w:div w:id="111291215">
                      <w:marLeft w:val="0"/>
                      <w:marRight w:val="0"/>
                      <w:marTop w:val="0"/>
                      <w:marBottom w:val="0"/>
                      <w:divBdr>
                        <w:top w:val="none" w:sz="0" w:space="0" w:color="auto"/>
                        <w:left w:val="none" w:sz="0" w:space="0" w:color="auto"/>
                        <w:bottom w:val="none" w:sz="0" w:space="0" w:color="auto"/>
                        <w:right w:val="none" w:sz="0" w:space="0" w:color="auto"/>
                      </w:divBdr>
                    </w:div>
                  </w:divsChild>
                </w:div>
                <w:div w:id="629240615">
                  <w:marLeft w:val="0"/>
                  <w:marRight w:val="0"/>
                  <w:marTop w:val="0"/>
                  <w:marBottom w:val="0"/>
                  <w:divBdr>
                    <w:top w:val="none" w:sz="0" w:space="0" w:color="auto"/>
                    <w:left w:val="none" w:sz="0" w:space="0" w:color="auto"/>
                    <w:bottom w:val="none" w:sz="0" w:space="0" w:color="auto"/>
                    <w:right w:val="none" w:sz="0" w:space="0" w:color="auto"/>
                  </w:divBdr>
                  <w:divsChild>
                    <w:div w:id="37290902">
                      <w:marLeft w:val="0"/>
                      <w:marRight w:val="0"/>
                      <w:marTop w:val="0"/>
                      <w:marBottom w:val="0"/>
                      <w:divBdr>
                        <w:top w:val="none" w:sz="0" w:space="0" w:color="auto"/>
                        <w:left w:val="none" w:sz="0" w:space="0" w:color="auto"/>
                        <w:bottom w:val="none" w:sz="0" w:space="0" w:color="auto"/>
                        <w:right w:val="none" w:sz="0" w:space="0" w:color="auto"/>
                      </w:divBdr>
                    </w:div>
                  </w:divsChild>
                </w:div>
                <w:div w:id="636028837">
                  <w:marLeft w:val="0"/>
                  <w:marRight w:val="0"/>
                  <w:marTop w:val="0"/>
                  <w:marBottom w:val="0"/>
                  <w:divBdr>
                    <w:top w:val="none" w:sz="0" w:space="0" w:color="auto"/>
                    <w:left w:val="none" w:sz="0" w:space="0" w:color="auto"/>
                    <w:bottom w:val="none" w:sz="0" w:space="0" w:color="auto"/>
                    <w:right w:val="none" w:sz="0" w:space="0" w:color="auto"/>
                  </w:divBdr>
                  <w:divsChild>
                    <w:div w:id="632953131">
                      <w:marLeft w:val="0"/>
                      <w:marRight w:val="0"/>
                      <w:marTop w:val="0"/>
                      <w:marBottom w:val="0"/>
                      <w:divBdr>
                        <w:top w:val="none" w:sz="0" w:space="0" w:color="auto"/>
                        <w:left w:val="none" w:sz="0" w:space="0" w:color="auto"/>
                        <w:bottom w:val="none" w:sz="0" w:space="0" w:color="auto"/>
                        <w:right w:val="none" w:sz="0" w:space="0" w:color="auto"/>
                      </w:divBdr>
                    </w:div>
                  </w:divsChild>
                </w:div>
                <w:div w:id="775566606">
                  <w:marLeft w:val="0"/>
                  <w:marRight w:val="0"/>
                  <w:marTop w:val="0"/>
                  <w:marBottom w:val="0"/>
                  <w:divBdr>
                    <w:top w:val="none" w:sz="0" w:space="0" w:color="auto"/>
                    <w:left w:val="none" w:sz="0" w:space="0" w:color="auto"/>
                    <w:bottom w:val="none" w:sz="0" w:space="0" w:color="auto"/>
                    <w:right w:val="none" w:sz="0" w:space="0" w:color="auto"/>
                  </w:divBdr>
                  <w:divsChild>
                    <w:div w:id="137498199">
                      <w:marLeft w:val="0"/>
                      <w:marRight w:val="0"/>
                      <w:marTop w:val="0"/>
                      <w:marBottom w:val="0"/>
                      <w:divBdr>
                        <w:top w:val="none" w:sz="0" w:space="0" w:color="auto"/>
                        <w:left w:val="none" w:sz="0" w:space="0" w:color="auto"/>
                        <w:bottom w:val="none" w:sz="0" w:space="0" w:color="auto"/>
                        <w:right w:val="none" w:sz="0" w:space="0" w:color="auto"/>
                      </w:divBdr>
                    </w:div>
                  </w:divsChild>
                </w:div>
                <w:div w:id="866672929">
                  <w:marLeft w:val="0"/>
                  <w:marRight w:val="0"/>
                  <w:marTop w:val="0"/>
                  <w:marBottom w:val="0"/>
                  <w:divBdr>
                    <w:top w:val="none" w:sz="0" w:space="0" w:color="auto"/>
                    <w:left w:val="none" w:sz="0" w:space="0" w:color="auto"/>
                    <w:bottom w:val="none" w:sz="0" w:space="0" w:color="auto"/>
                    <w:right w:val="none" w:sz="0" w:space="0" w:color="auto"/>
                  </w:divBdr>
                  <w:divsChild>
                    <w:div w:id="837037427">
                      <w:marLeft w:val="0"/>
                      <w:marRight w:val="0"/>
                      <w:marTop w:val="0"/>
                      <w:marBottom w:val="0"/>
                      <w:divBdr>
                        <w:top w:val="none" w:sz="0" w:space="0" w:color="auto"/>
                        <w:left w:val="none" w:sz="0" w:space="0" w:color="auto"/>
                        <w:bottom w:val="none" w:sz="0" w:space="0" w:color="auto"/>
                        <w:right w:val="none" w:sz="0" w:space="0" w:color="auto"/>
                      </w:divBdr>
                    </w:div>
                  </w:divsChild>
                </w:div>
                <w:div w:id="900485350">
                  <w:marLeft w:val="0"/>
                  <w:marRight w:val="0"/>
                  <w:marTop w:val="0"/>
                  <w:marBottom w:val="0"/>
                  <w:divBdr>
                    <w:top w:val="none" w:sz="0" w:space="0" w:color="auto"/>
                    <w:left w:val="none" w:sz="0" w:space="0" w:color="auto"/>
                    <w:bottom w:val="none" w:sz="0" w:space="0" w:color="auto"/>
                    <w:right w:val="none" w:sz="0" w:space="0" w:color="auto"/>
                  </w:divBdr>
                  <w:divsChild>
                    <w:div w:id="1884293112">
                      <w:marLeft w:val="0"/>
                      <w:marRight w:val="0"/>
                      <w:marTop w:val="0"/>
                      <w:marBottom w:val="0"/>
                      <w:divBdr>
                        <w:top w:val="none" w:sz="0" w:space="0" w:color="auto"/>
                        <w:left w:val="none" w:sz="0" w:space="0" w:color="auto"/>
                        <w:bottom w:val="none" w:sz="0" w:space="0" w:color="auto"/>
                        <w:right w:val="none" w:sz="0" w:space="0" w:color="auto"/>
                      </w:divBdr>
                    </w:div>
                  </w:divsChild>
                </w:div>
                <w:div w:id="960116413">
                  <w:marLeft w:val="0"/>
                  <w:marRight w:val="0"/>
                  <w:marTop w:val="0"/>
                  <w:marBottom w:val="0"/>
                  <w:divBdr>
                    <w:top w:val="none" w:sz="0" w:space="0" w:color="auto"/>
                    <w:left w:val="none" w:sz="0" w:space="0" w:color="auto"/>
                    <w:bottom w:val="none" w:sz="0" w:space="0" w:color="auto"/>
                    <w:right w:val="none" w:sz="0" w:space="0" w:color="auto"/>
                  </w:divBdr>
                  <w:divsChild>
                    <w:div w:id="607005934">
                      <w:marLeft w:val="0"/>
                      <w:marRight w:val="0"/>
                      <w:marTop w:val="0"/>
                      <w:marBottom w:val="0"/>
                      <w:divBdr>
                        <w:top w:val="none" w:sz="0" w:space="0" w:color="auto"/>
                        <w:left w:val="none" w:sz="0" w:space="0" w:color="auto"/>
                        <w:bottom w:val="none" w:sz="0" w:space="0" w:color="auto"/>
                        <w:right w:val="none" w:sz="0" w:space="0" w:color="auto"/>
                      </w:divBdr>
                    </w:div>
                  </w:divsChild>
                </w:div>
                <w:div w:id="994067527">
                  <w:marLeft w:val="0"/>
                  <w:marRight w:val="0"/>
                  <w:marTop w:val="0"/>
                  <w:marBottom w:val="0"/>
                  <w:divBdr>
                    <w:top w:val="none" w:sz="0" w:space="0" w:color="auto"/>
                    <w:left w:val="none" w:sz="0" w:space="0" w:color="auto"/>
                    <w:bottom w:val="none" w:sz="0" w:space="0" w:color="auto"/>
                    <w:right w:val="none" w:sz="0" w:space="0" w:color="auto"/>
                  </w:divBdr>
                  <w:divsChild>
                    <w:div w:id="1684240721">
                      <w:marLeft w:val="0"/>
                      <w:marRight w:val="0"/>
                      <w:marTop w:val="0"/>
                      <w:marBottom w:val="0"/>
                      <w:divBdr>
                        <w:top w:val="none" w:sz="0" w:space="0" w:color="auto"/>
                        <w:left w:val="none" w:sz="0" w:space="0" w:color="auto"/>
                        <w:bottom w:val="none" w:sz="0" w:space="0" w:color="auto"/>
                        <w:right w:val="none" w:sz="0" w:space="0" w:color="auto"/>
                      </w:divBdr>
                    </w:div>
                  </w:divsChild>
                </w:div>
                <w:div w:id="996766056">
                  <w:marLeft w:val="0"/>
                  <w:marRight w:val="0"/>
                  <w:marTop w:val="0"/>
                  <w:marBottom w:val="0"/>
                  <w:divBdr>
                    <w:top w:val="none" w:sz="0" w:space="0" w:color="auto"/>
                    <w:left w:val="none" w:sz="0" w:space="0" w:color="auto"/>
                    <w:bottom w:val="none" w:sz="0" w:space="0" w:color="auto"/>
                    <w:right w:val="none" w:sz="0" w:space="0" w:color="auto"/>
                  </w:divBdr>
                  <w:divsChild>
                    <w:div w:id="2087026104">
                      <w:marLeft w:val="0"/>
                      <w:marRight w:val="0"/>
                      <w:marTop w:val="0"/>
                      <w:marBottom w:val="0"/>
                      <w:divBdr>
                        <w:top w:val="none" w:sz="0" w:space="0" w:color="auto"/>
                        <w:left w:val="none" w:sz="0" w:space="0" w:color="auto"/>
                        <w:bottom w:val="none" w:sz="0" w:space="0" w:color="auto"/>
                        <w:right w:val="none" w:sz="0" w:space="0" w:color="auto"/>
                      </w:divBdr>
                    </w:div>
                  </w:divsChild>
                </w:div>
                <w:div w:id="1159730005">
                  <w:marLeft w:val="0"/>
                  <w:marRight w:val="0"/>
                  <w:marTop w:val="0"/>
                  <w:marBottom w:val="0"/>
                  <w:divBdr>
                    <w:top w:val="none" w:sz="0" w:space="0" w:color="auto"/>
                    <w:left w:val="none" w:sz="0" w:space="0" w:color="auto"/>
                    <w:bottom w:val="none" w:sz="0" w:space="0" w:color="auto"/>
                    <w:right w:val="none" w:sz="0" w:space="0" w:color="auto"/>
                  </w:divBdr>
                  <w:divsChild>
                    <w:div w:id="390463890">
                      <w:marLeft w:val="0"/>
                      <w:marRight w:val="0"/>
                      <w:marTop w:val="0"/>
                      <w:marBottom w:val="0"/>
                      <w:divBdr>
                        <w:top w:val="none" w:sz="0" w:space="0" w:color="auto"/>
                        <w:left w:val="none" w:sz="0" w:space="0" w:color="auto"/>
                        <w:bottom w:val="none" w:sz="0" w:space="0" w:color="auto"/>
                        <w:right w:val="none" w:sz="0" w:space="0" w:color="auto"/>
                      </w:divBdr>
                    </w:div>
                  </w:divsChild>
                </w:div>
                <w:div w:id="1194611245">
                  <w:marLeft w:val="0"/>
                  <w:marRight w:val="0"/>
                  <w:marTop w:val="0"/>
                  <w:marBottom w:val="0"/>
                  <w:divBdr>
                    <w:top w:val="none" w:sz="0" w:space="0" w:color="auto"/>
                    <w:left w:val="none" w:sz="0" w:space="0" w:color="auto"/>
                    <w:bottom w:val="none" w:sz="0" w:space="0" w:color="auto"/>
                    <w:right w:val="none" w:sz="0" w:space="0" w:color="auto"/>
                  </w:divBdr>
                  <w:divsChild>
                    <w:div w:id="1011108801">
                      <w:marLeft w:val="0"/>
                      <w:marRight w:val="0"/>
                      <w:marTop w:val="0"/>
                      <w:marBottom w:val="0"/>
                      <w:divBdr>
                        <w:top w:val="none" w:sz="0" w:space="0" w:color="auto"/>
                        <w:left w:val="none" w:sz="0" w:space="0" w:color="auto"/>
                        <w:bottom w:val="none" w:sz="0" w:space="0" w:color="auto"/>
                        <w:right w:val="none" w:sz="0" w:space="0" w:color="auto"/>
                      </w:divBdr>
                    </w:div>
                  </w:divsChild>
                </w:div>
                <w:div w:id="1331174508">
                  <w:marLeft w:val="0"/>
                  <w:marRight w:val="0"/>
                  <w:marTop w:val="0"/>
                  <w:marBottom w:val="0"/>
                  <w:divBdr>
                    <w:top w:val="none" w:sz="0" w:space="0" w:color="auto"/>
                    <w:left w:val="none" w:sz="0" w:space="0" w:color="auto"/>
                    <w:bottom w:val="none" w:sz="0" w:space="0" w:color="auto"/>
                    <w:right w:val="none" w:sz="0" w:space="0" w:color="auto"/>
                  </w:divBdr>
                  <w:divsChild>
                    <w:div w:id="411204602">
                      <w:marLeft w:val="0"/>
                      <w:marRight w:val="0"/>
                      <w:marTop w:val="0"/>
                      <w:marBottom w:val="0"/>
                      <w:divBdr>
                        <w:top w:val="none" w:sz="0" w:space="0" w:color="auto"/>
                        <w:left w:val="none" w:sz="0" w:space="0" w:color="auto"/>
                        <w:bottom w:val="none" w:sz="0" w:space="0" w:color="auto"/>
                        <w:right w:val="none" w:sz="0" w:space="0" w:color="auto"/>
                      </w:divBdr>
                    </w:div>
                  </w:divsChild>
                </w:div>
                <w:div w:id="1363482572">
                  <w:marLeft w:val="0"/>
                  <w:marRight w:val="0"/>
                  <w:marTop w:val="0"/>
                  <w:marBottom w:val="0"/>
                  <w:divBdr>
                    <w:top w:val="none" w:sz="0" w:space="0" w:color="auto"/>
                    <w:left w:val="none" w:sz="0" w:space="0" w:color="auto"/>
                    <w:bottom w:val="none" w:sz="0" w:space="0" w:color="auto"/>
                    <w:right w:val="none" w:sz="0" w:space="0" w:color="auto"/>
                  </w:divBdr>
                  <w:divsChild>
                    <w:div w:id="1221332047">
                      <w:marLeft w:val="0"/>
                      <w:marRight w:val="0"/>
                      <w:marTop w:val="0"/>
                      <w:marBottom w:val="0"/>
                      <w:divBdr>
                        <w:top w:val="none" w:sz="0" w:space="0" w:color="auto"/>
                        <w:left w:val="none" w:sz="0" w:space="0" w:color="auto"/>
                        <w:bottom w:val="none" w:sz="0" w:space="0" w:color="auto"/>
                        <w:right w:val="none" w:sz="0" w:space="0" w:color="auto"/>
                      </w:divBdr>
                    </w:div>
                  </w:divsChild>
                </w:div>
                <w:div w:id="1647398998">
                  <w:marLeft w:val="0"/>
                  <w:marRight w:val="0"/>
                  <w:marTop w:val="0"/>
                  <w:marBottom w:val="0"/>
                  <w:divBdr>
                    <w:top w:val="none" w:sz="0" w:space="0" w:color="auto"/>
                    <w:left w:val="none" w:sz="0" w:space="0" w:color="auto"/>
                    <w:bottom w:val="none" w:sz="0" w:space="0" w:color="auto"/>
                    <w:right w:val="none" w:sz="0" w:space="0" w:color="auto"/>
                  </w:divBdr>
                  <w:divsChild>
                    <w:div w:id="1561674519">
                      <w:marLeft w:val="0"/>
                      <w:marRight w:val="0"/>
                      <w:marTop w:val="0"/>
                      <w:marBottom w:val="0"/>
                      <w:divBdr>
                        <w:top w:val="none" w:sz="0" w:space="0" w:color="auto"/>
                        <w:left w:val="none" w:sz="0" w:space="0" w:color="auto"/>
                        <w:bottom w:val="none" w:sz="0" w:space="0" w:color="auto"/>
                        <w:right w:val="none" w:sz="0" w:space="0" w:color="auto"/>
                      </w:divBdr>
                    </w:div>
                  </w:divsChild>
                </w:div>
                <w:div w:id="1810856075">
                  <w:marLeft w:val="0"/>
                  <w:marRight w:val="0"/>
                  <w:marTop w:val="0"/>
                  <w:marBottom w:val="0"/>
                  <w:divBdr>
                    <w:top w:val="none" w:sz="0" w:space="0" w:color="auto"/>
                    <w:left w:val="none" w:sz="0" w:space="0" w:color="auto"/>
                    <w:bottom w:val="none" w:sz="0" w:space="0" w:color="auto"/>
                    <w:right w:val="none" w:sz="0" w:space="0" w:color="auto"/>
                  </w:divBdr>
                  <w:divsChild>
                    <w:div w:id="363100001">
                      <w:marLeft w:val="0"/>
                      <w:marRight w:val="0"/>
                      <w:marTop w:val="0"/>
                      <w:marBottom w:val="0"/>
                      <w:divBdr>
                        <w:top w:val="none" w:sz="0" w:space="0" w:color="auto"/>
                        <w:left w:val="none" w:sz="0" w:space="0" w:color="auto"/>
                        <w:bottom w:val="none" w:sz="0" w:space="0" w:color="auto"/>
                        <w:right w:val="none" w:sz="0" w:space="0" w:color="auto"/>
                      </w:divBdr>
                    </w:div>
                    <w:div w:id="804004069">
                      <w:marLeft w:val="0"/>
                      <w:marRight w:val="0"/>
                      <w:marTop w:val="0"/>
                      <w:marBottom w:val="0"/>
                      <w:divBdr>
                        <w:top w:val="none" w:sz="0" w:space="0" w:color="auto"/>
                        <w:left w:val="none" w:sz="0" w:space="0" w:color="auto"/>
                        <w:bottom w:val="none" w:sz="0" w:space="0" w:color="auto"/>
                        <w:right w:val="none" w:sz="0" w:space="0" w:color="auto"/>
                      </w:divBdr>
                    </w:div>
                  </w:divsChild>
                </w:div>
                <w:div w:id="1811095819">
                  <w:marLeft w:val="0"/>
                  <w:marRight w:val="0"/>
                  <w:marTop w:val="0"/>
                  <w:marBottom w:val="0"/>
                  <w:divBdr>
                    <w:top w:val="none" w:sz="0" w:space="0" w:color="auto"/>
                    <w:left w:val="none" w:sz="0" w:space="0" w:color="auto"/>
                    <w:bottom w:val="none" w:sz="0" w:space="0" w:color="auto"/>
                    <w:right w:val="none" w:sz="0" w:space="0" w:color="auto"/>
                  </w:divBdr>
                  <w:divsChild>
                    <w:div w:id="816385344">
                      <w:marLeft w:val="0"/>
                      <w:marRight w:val="0"/>
                      <w:marTop w:val="0"/>
                      <w:marBottom w:val="0"/>
                      <w:divBdr>
                        <w:top w:val="none" w:sz="0" w:space="0" w:color="auto"/>
                        <w:left w:val="none" w:sz="0" w:space="0" w:color="auto"/>
                        <w:bottom w:val="none" w:sz="0" w:space="0" w:color="auto"/>
                        <w:right w:val="none" w:sz="0" w:space="0" w:color="auto"/>
                      </w:divBdr>
                    </w:div>
                  </w:divsChild>
                </w:div>
                <w:div w:id="1849565073">
                  <w:marLeft w:val="0"/>
                  <w:marRight w:val="0"/>
                  <w:marTop w:val="0"/>
                  <w:marBottom w:val="0"/>
                  <w:divBdr>
                    <w:top w:val="none" w:sz="0" w:space="0" w:color="auto"/>
                    <w:left w:val="none" w:sz="0" w:space="0" w:color="auto"/>
                    <w:bottom w:val="none" w:sz="0" w:space="0" w:color="auto"/>
                    <w:right w:val="none" w:sz="0" w:space="0" w:color="auto"/>
                  </w:divBdr>
                  <w:divsChild>
                    <w:div w:id="1744136662">
                      <w:marLeft w:val="0"/>
                      <w:marRight w:val="0"/>
                      <w:marTop w:val="0"/>
                      <w:marBottom w:val="0"/>
                      <w:divBdr>
                        <w:top w:val="none" w:sz="0" w:space="0" w:color="auto"/>
                        <w:left w:val="none" w:sz="0" w:space="0" w:color="auto"/>
                        <w:bottom w:val="none" w:sz="0" w:space="0" w:color="auto"/>
                        <w:right w:val="none" w:sz="0" w:space="0" w:color="auto"/>
                      </w:divBdr>
                    </w:div>
                  </w:divsChild>
                </w:div>
                <w:div w:id="1869487137">
                  <w:marLeft w:val="0"/>
                  <w:marRight w:val="0"/>
                  <w:marTop w:val="0"/>
                  <w:marBottom w:val="0"/>
                  <w:divBdr>
                    <w:top w:val="none" w:sz="0" w:space="0" w:color="auto"/>
                    <w:left w:val="none" w:sz="0" w:space="0" w:color="auto"/>
                    <w:bottom w:val="none" w:sz="0" w:space="0" w:color="auto"/>
                    <w:right w:val="none" w:sz="0" w:space="0" w:color="auto"/>
                  </w:divBdr>
                  <w:divsChild>
                    <w:div w:id="373625697">
                      <w:marLeft w:val="0"/>
                      <w:marRight w:val="0"/>
                      <w:marTop w:val="0"/>
                      <w:marBottom w:val="0"/>
                      <w:divBdr>
                        <w:top w:val="none" w:sz="0" w:space="0" w:color="auto"/>
                        <w:left w:val="none" w:sz="0" w:space="0" w:color="auto"/>
                        <w:bottom w:val="none" w:sz="0" w:space="0" w:color="auto"/>
                        <w:right w:val="none" w:sz="0" w:space="0" w:color="auto"/>
                      </w:divBdr>
                    </w:div>
                  </w:divsChild>
                </w:div>
                <w:div w:id="1880514017">
                  <w:marLeft w:val="0"/>
                  <w:marRight w:val="0"/>
                  <w:marTop w:val="0"/>
                  <w:marBottom w:val="0"/>
                  <w:divBdr>
                    <w:top w:val="none" w:sz="0" w:space="0" w:color="auto"/>
                    <w:left w:val="none" w:sz="0" w:space="0" w:color="auto"/>
                    <w:bottom w:val="none" w:sz="0" w:space="0" w:color="auto"/>
                    <w:right w:val="none" w:sz="0" w:space="0" w:color="auto"/>
                  </w:divBdr>
                  <w:divsChild>
                    <w:div w:id="1153524042">
                      <w:marLeft w:val="0"/>
                      <w:marRight w:val="0"/>
                      <w:marTop w:val="0"/>
                      <w:marBottom w:val="0"/>
                      <w:divBdr>
                        <w:top w:val="none" w:sz="0" w:space="0" w:color="auto"/>
                        <w:left w:val="none" w:sz="0" w:space="0" w:color="auto"/>
                        <w:bottom w:val="none" w:sz="0" w:space="0" w:color="auto"/>
                        <w:right w:val="none" w:sz="0" w:space="0" w:color="auto"/>
                      </w:divBdr>
                    </w:div>
                  </w:divsChild>
                </w:div>
                <w:div w:id="1888373688">
                  <w:marLeft w:val="0"/>
                  <w:marRight w:val="0"/>
                  <w:marTop w:val="0"/>
                  <w:marBottom w:val="0"/>
                  <w:divBdr>
                    <w:top w:val="none" w:sz="0" w:space="0" w:color="auto"/>
                    <w:left w:val="none" w:sz="0" w:space="0" w:color="auto"/>
                    <w:bottom w:val="none" w:sz="0" w:space="0" w:color="auto"/>
                    <w:right w:val="none" w:sz="0" w:space="0" w:color="auto"/>
                  </w:divBdr>
                  <w:divsChild>
                    <w:div w:id="87969697">
                      <w:marLeft w:val="0"/>
                      <w:marRight w:val="0"/>
                      <w:marTop w:val="0"/>
                      <w:marBottom w:val="0"/>
                      <w:divBdr>
                        <w:top w:val="none" w:sz="0" w:space="0" w:color="auto"/>
                        <w:left w:val="none" w:sz="0" w:space="0" w:color="auto"/>
                        <w:bottom w:val="none" w:sz="0" w:space="0" w:color="auto"/>
                        <w:right w:val="none" w:sz="0" w:space="0" w:color="auto"/>
                      </w:divBdr>
                    </w:div>
                    <w:div w:id="1047876023">
                      <w:marLeft w:val="0"/>
                      <w:marRight w:val="0"/>
                      <w:marTop w:val="0"/>
                      <w:marBottom w:val="0"/>
                      <w:divBdr>
                        <w:top w:val="none" w:sz="0" w:space="0" w:color="auto"/>
                        <w:left w:val="none" w:sz="0" w:space="0" w:color="auto"/>
                        <w:bottom w:val="none" w:sz="0" w:space="0" w:color="auto"/>
                        <w:right w:val="none" w:sz="0" w:space="0" w:color="auto"/>
                      </w:divBdr>
                    </w:div>
                    <w:div w:id="1048334854">
                      <w:marLeft w:val="0"/>
                      <w:marRight w:val="0"/>
                      <w:marTop w:val="0"/>
                      <w:marBottom w:val="0"/>
                      <w:divBdr>
                        <w:top w:val="none" w:sz="0" w:space="0" w:color="auto"/>
                        <w:left w:val="none" w:sz="0" w:space="0" w:color="auto"/>
                        <w:bottom w:val="none" w:sz="0" w:space="0" w:color="auto"/>
                        <w:right w:val="none" w:sz="0" w:space="0" w:color="auto"/>
                      </w:divBdr>
                    </w:div>
                  </w:divsChild>
                </w:div>
                <w:div w:id="2115400120">
                  <w:marLeft w:val="0"/>
                  <w:marRight w:val="0"/>
                  <w:marTop w:val="0"/>
                  <w:marBottom w:val="0"/>
                  <w:divBdr>
                    <w:top w:val="none" w:sz="0" w:space="0" w:color="auto"/>
                    <w:left w:val="none" w:sz="0" w:space="0" w:color="auto"/>
                    <w:bottom w:val="none" w:sz="0" w:space="0" w:color="auto"/>
                    <w:right w:val="none" w:sz="0" w:space="0" w:color="auto"/>
                  </w:divBdr>
                  <w:divsChild>
                    <w:div w:id="57327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928980">
          <w:marLeft w:val="0"/>
          <w:marRight w:val="0"/>
          <w:marTop w:val="0"/>
          <w:marBottom w:val="0"/>
          <w:divBdr>
            <w:top w:val="none" w:sz="0" w:space="0" w:color="auto"/>
            <w:left w:val="none" w:sz="0" w:space="0" w:color="auto"/>
            <w:bottom w:val="none" w:sz="0" w:space="0" w:color="auto"/>
            <w:right w:val="none" w:sz="0" w:space="0" w:color="auto"/>
          </w:divBdr>
        </w:div>
      </w:divsChild>
    </w:div>
    <w:div w:id="1916747277">
      <w:bodyDiv w:val="1"/>
      <w:marLeft w:val="0"/>
      <w:marRight w:val="0"/>
      <w:marTop w:val="0"/>
      <w:marBottom w:val="0"/>
      <w:divBdr>
        <w:top w:val="none" w:sz="0" w:space="0" w:color="auto"/>
        <w:left w:val="none" w:sz="0" w:space="0" w:color="auto"/>
        <w:bottom w:val="none" w:sz="0" w:space="0" w:color="auto"/>
        <w:right w:val="none" w:sz="0" w:space="0" w:color="auto"/>
      </w:divBdr>
    </w:div>
    <w:div w:id="1923757730">
      <w:bodyDiv w:val="1"/>
      <w:marLeft w:val="0"/>
      <w:marRight w:val="0"/>
      <w:marTop w:val="0"/>
      <w:marBottom w:val="0"/>
      <w:divBdr>
        <w:top w:val="none" w:sz="0" w:space="0" w:color="auto"/>
        <w:left w:val="none" w:sz="0" w:space="0" w:color="auto"/>
        <w:bottom w:val="none" w:sz="0" w:space="0" w:color="auto"/>
        <w:right w:val="none" w:sz="0" w:space="0" w:color="auto"/>
      </w:divBdr>
    </w:div>
    <w:div w:id="1934239385">
      <w:bodyDiv w:val="1"/>
      <w:marLeft w:val="0"/>
      <w:marRight w:val="0"/>
      <w:marTop w:val="0"/>
      <w:marBottom w:val="0"/>
      <w:divBdr>
        <w:top w:val="none" w:sz="0" w:space="0" w:color="auto"/>
        <w:left w:val="none" w:sz="0" w:space="0" w:color="auto"/>
        <w:bottom w:val="none" w:sz="0" w:space="0" w:color="auto"/>
        <w:right w:val="none" w:sz="0" w:space="0" w:color="auto"/>
      </w:divBdr>
    </w:div>
    <w:div w:id="1934364190">
      <w:bodyDiv w:val="1"/>
      <w:marLeft w:val="0"/>
      <w:marRight w:val="0"/>
      <w:marTop w:val="0"/>
      <w:marBottom w:val="0"/>
      <w:divBdr>
        <w:top w:val="none" w:sz="0" w:space="0" w:color="auto"/>
        <w:left w:val="none" w:sz="0" w:space="0" w:color="auto"/>
        <w:bottom w:val="none" w:sz="0" w:space="0" w:color="auto"/>
        <w:right w:val="none" w:sz="0" w:space="0" w:color="auto"/>
      </w:divBdr>
    </w:div>
    <w:div w:id="1963686636">
      <w:bodyDiv w:val="1"/>
      <w:marLeft w:val="0"/>
      <w:marRight w:val="0"/>
      <w:marTop w:val="0"/>
      <w:marBottom w:val="0"/>
      <w:divBdr>
        <w:top w:val="none" w:sz="0" w:space="0" w:color="auto"/>
        <w:left w:val="none" w:sz="0" w:space="0" w:color="auto"/>
        <w:bottom w:val="none" w:sz="0" w:space="0" w:color="auto"/>
        <w:right w:val="none" w:sz="0" w:space="0" w:color="auto"/>
      </w:divBdr>
    </w:div>
    <w:div w:id="1963921451">
      <w:bodyDiv w:val="1"/>
      <w:marLeft w:val="0"/>
      <w:marRight w:val="0"/>
      <w:marTop w:val="0"/>
      <w:marBottom w:val="0"/>
      <w:divBdr>
        <w:top w:val="none" w:sz="0" w:space="0" w:color="auto"/>
        <w:left w:val="none" w:sz="0" w:space="0" w:color="auto"/>
        <w:bottom w:val="none" w:sz="0" w:space="0" w:color="auto"/>
        <w:right w:val="none" w:sz="0" w:space="0" w:color="auto"/>
      </w:divBdr>
    </w:div>
    <w:div w:id="1983582792">
      <w:bodyDiv w:val="1"/>
      <w:marLeft w:val="0"/>
      <w:marRight w:val="0"/>
      <w:marTop w:val="0"/>
      <w:marBottom w:val="0"/>
      <w:divBdr>
        <w:top w:val="none" w:sz="0" w:space="0" w:color="auto"/>
        <w:left w:val="none" w:sz="0" w:space="0" w:color="auto"/>
        <w:bottom w:val="none" w:sz="0" w:space="0" w:color="auto"/>
        <w:right w:val="none" w:sz="0" w:space="0" w:color="auto"/>
      </w:divBdr>
    </w:div>
    <w:div w:id="1983583468">
      <w:bodyDiv w:val="1"/>
      <w:marLeft w:val="0"/>
      <w:marRight w:val="0"/>
      <w:marTop w:val="0"/>
      <w:marBottom w:val="0"/>
      <w:divBdr>
        <w:top w:val="none" w:sz="0" w:space="0" w:color="auto"/>
        <w:left w:val="none" w:sz="0" w:space="0" w:color="auto"/>
        <w:bottom w:val="none" w:sz="0" w:space="0" w:color="auto"/>
        <w:right w:val="none" w:sz="0" w:space="0" w:color="auto"/>
      </w:divBdr>
    </w:div>
    <w:div w:id="1999192814">
      <w:bodyDiv w:val="1"/>
      <w:marLeft w:val="0"/>
      <w:marRight w:val="0"/>
      <w:marTop w:val="0"/>
      <w:marBottom w:val="0"/>
      <w:divBdr>
        <w:top w:val="none" w:sz="0" w:space="0" w:color="auto"/>
        <w:left w:val="none" w:sz="0" w:space="0" w:color="auto"/>
        <w:bottom w:val="none" w:sz="0" w:space="0" w:color="auto"/>
        <w:right w:val="none" w:sz="0" w:space="0" w:color="auto"/>
      </w:divBdr>
    </w:div>
    <w:div w:id="2023890923">
      <w:bodyDiv w:val="1"/>
      <w:marLeft w:val="0"/>
      <w:marRight w:val="0"/>
      <w:marTop w:val="0"/>
      <w:marBottom w:val="0"/>
      <w:divBdr>
        <w:top w:val="none" w:sz="0" w:space="0" w:color="auto"/>
        <w:left w:val="none" w:sz="0" w:space="0" w:color="auto"/>
        <w:bottom w:val="none" w:sz="0" w:space="0" w:color="auto"/>
        <w:right w:val="none" w:sz="0" w:space="0" w:color="auto"/>
      </w:divBdr>
    </w:div>
    <w:div w:id="2024432398">
      <w:bodyDiv w:val="1"/>
      <w:marLeft w:val="0"/>
      <w:marRight w:val="0"/>
      <w:marTop w:val="0"/>
      <w:marBottom w:val="0"/>
      <w:divBdr>
        <w:top w:val="none" w:sz="0" w:space="0" w:color="auto"/>
        <w:left w:val="none" w:sz="0" w:space="0" w:color="auto"/>
        <w:bottom w:val="none" w:sz="0" w:space="0" w:color="auto"/>
        <w:right w:val="none" w:sz="0" w:space="0" w:color="auto"/>
      </w:divBdr>
    </w:div>
    <w:div w:id="2045668538">
      <w:bodyDiv w:val="1"/>
      <w:marLeft w:val="0"/>
      <w:marRight w:val="0"/>
      <w:marTop w:val="0"/>
      <w:marBottom w:val="0"/>
      <w:divBdr>
        <w:top w:val="none" w:sz="0" w:space="0" w:color="auto"/>
        <w:left w:val="none" w:sz="0" w:space="0" w:color="auto"/>
        <w:bottom w:val="none" w:sz="0" w:space="0" w:color="auto"/>
        <w:right w:val="none" w:sz="0" w:space="0" w:color="auto"/>
      </w:divBdr>
    </w:div>
    <w:div w:id="2057242354">
      <w:bodyDiv w:val="1"/>
      <w:marLeft w:val="0"/>
      <w:marRight w:val="0"/>
      <w:marTop w:val="0"/>
      <w:marBottom w:val="0"/>
      <w:divBdr>
        <w:top w:val="none" w:sz="0" w:space="0" w:color="auto"/>
        <w:left w:val="none" w:sz="0" w:space="0" w:color="auto"/>
        <w:bottom w:val="none" w:sz="0" w:space="0" w:color="auto"/>
        <w:right w:val="none" w:sz="0" w:space="0" w:color="auto"/>
      </w:divBdr>
    </w:div>
    <w:div w:id="2061857497">
      <w:bodyDiv w:val="1"/>
      <w:marLeft w:val="0"/>
      <w:marRight w:val="0"/>
      <w:marTop w:val="0"/>
      <w:marBottom w:val="0"/>
      <w:divBdr>
        <w:top w:val="none" w:sz="0" w:space="0" w:color="auto"/>
        <w:left w:val="none" w:sz="0" w:space="0" w:color="auto"/>
        <w:bottom w:val="none" w:sz="0" w:space="0" w:color="auto"/>
        <w:right w:val="none" w:sz="0" w:space="0" w:color="auto"/>
      </w:divBdr>
    </w:div>
    <w:div w:id="2069104213">
      <w:bodyDiv w:val="1"/>
      <w:marLeft w:val="0"/>
      <w:marRight w:val="0"/>
      <w:marTop w:val="0"/>
      <w:marBottom w:val="0"/>
      <w:divBdr>
        <w:top w:val="none" w:sz="0" w:space="0" w:color="auto"/>
        <w:left w:val="none" w:sz="0" w:space="0" w:color="auto"/>
        <w:bottom w:val="none" w:sz="0" w:space="0" w:color="auto"/>
        <w:right w:val="none" w:sz="0" w:space="0" w:color="auto"/>
      </w:divBdr>
    </w:div>
    <w:div w:id="2072775201">
      <w:bodyDiv w:val="1"/>
      <w:marLeft w:val="0"/>
      <w:marRight w:val="0"/>
      <w:marTop w:val="0"/>
      <w:marBottom w:val="0"/>
      <w:divBdr>
        <w:top w:val="none" w:sz="0" w:space="0" w:color="auto"/>
        <w:left w:val="none" w:sz="0" w:space="0" w:color="auto"/>
        <w:bottom w:val="none" w:sz="0" w:space="0" w:color="auto"/>
        <w:right w:val="none" w:sz="0" w:space="0" w:color="auto"/>
      </w:divBdr>
    </w:div>
    <w:div w:id="2090694937">
      <w:bodyDiv w:val="1"/>
      <w:marLeft w:val="0"/>
      <w:marRight w:val="0"/>
      <w:marTop w:val="0"/>
      <w:marBottom w:val="0"/>
      <w:divBdr>
        <w:top w:val="none" w:sz="0" w:space="0" w:color="auto"/>
        <w:left w:val="none" w:sz="0" w:space="0" w:color="auto"/>
        <w:bottom w:val="none" w:sz="0" w:space="0" w:color="auto"/>
        <w:right w:val="none" w:sz="0" w:space="0" w:color="auto"/>
      </w:divBdr>
    </w:div>
    <w:div w:id="2101103451">
      <w:bodyDiv w:val="1"/>
      <w:marLeft w:val="0"/>
      <w:marRight w:val="0"/>
      <w:marTop w:val="0"/>
      <w:marBottom w:val="0"/>
      <w:divBdr>
        <w:top w:val="none" w:sz="0" w:space="0" w:color="auto"/>
        <w:left w:val="none" w:sz="0" w:space="0" w:color="auto"/>
        <w:bottom w:val="none" w:sz="0" w:space="0" w:color="auto"/>
        <w:right w:val="none" w:sz="0" w:space="0" w:color="auto"/>
      </w:divBdr>
    </w:div>
    <w:div w:id="2105030391">
      <w:bodyDiv w:val="1"/>
      <w:marLeft w:val="0"/>
      <w:marRight w:val="0"/>
      <w:marTop w:val="0"/>
      <w:marBottom w:val="0"/>
      <w:divBdr>
        <w:top w:val="none" w:sz="0" w:space="0" w:color="auto"/>
        <w:left w:val="none" w:sz="0" w:space="0" w:color="auto"/>
        <w:bottom w:val="none" w:sz="0" w:space="0" w:color="auto"/>
        <w:right w:val="none" w:sz="0" w:space="0" w:color="auto"/>
      </w:divBdr>
    </w:div>
    <w:div w:id="2117360192">
      <w:bodyDiv w:val="1"/>
      <w:marLeft w:val="0"/>
      <w:marRight w:val="0"/>
      <w:marTop w:val="0"/>
      <w:marBottom w:val="0"/>
      <w:divBdr>
        <w:top w:val="none" w:sz="0" w:space="0" w:color="auto"/>
        <w:left w:val="none" w:sz="0" w:space="0" w:color="auto"/>
        <w:bottom w:val="none" w:sz="0" w:space="0" w:color="auto"/>
        <w:right w:val="none" w:sz="0" w:space="0" w:color="auto"/>
      </w:divBdr>
    </w:div>
    <w:div w:id="2120222039">
      <w:bodyDiv w:val="1"/>
      <w:marLeft w:val="0"/>
      <w:marRight w:val="0"/>
      <w:marTop w:val="0"/>
      <w:marBottom w:val="0"/>
      <w:divBdr>
        <w:top w:val="none" w:sz="0" w:space="0" w:color="auto"/>
        <w:left w:val="none" w:sz="0" w:space="0" w:color="auto"/>
        <w:bottom w:val="none" w:sz="0" w:space="0" w:color="auto"/>
        <w:right w:val="none" w:sz="0" w:space="0" w:color="auto"/>
      </w:divBdr>
    </w:div>
    <w:div w:id="2122533772">
      <w:bodyDiv w:val="1"/>
      <w:marLeft w:val="0"/>
      <w:marRight w:val="0"/>
      <w:marTop w:val="0"/>
      <w:marBottom w:val="0"/>
      <w:divBdr>
        <w:top w:val="none" w:sz="0" w:space="0" w:color="auto"/>
        <w:left w:val="none" w:sz="0" w:space="0" w:color="auto"/>
        <w:bottom w:val="none" w:sz="0" w:space="0" w:color="auto"/>
        <w:right w:val="none" w:sz="0" w:space="0" w:color="auto"/>
      </w:divBdr>
    </w:div>
    <w:div w:id="2122608046">
      <w:bodyDiv w:val="1"/>
      <w:marLeft w:val="0"/>
      <w:marRight w:val="0"/>
      <w:marTop w:val="0"/>
      <w:marBottom w:val="0"/>
      <w:divBdr>
        <w:top w:val="none" w:sz="0" w:space="0" w:color="auto"/>
        <w:left w:val="none" w:sz="0" w:space="0" w:color="auto"/>
        <w:bottom w:val="none" w:sz="0" w:space="0" w:color="auto"/>
        <w:right w:val="none" w:sz="0" w:space="0" w:color="auto"/>
      </w:divBdr>
    </w:div>
    <w:div w:id="2126849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gi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mir11</b:Tag>
    <b:SourceType>JournalArticle</b:SourceType>
    <b:Guid>{E4C75AE8-175A-40CB-969A-02C8FCC3C84C}</b:Guid>
    <b:Author>
      <b:Author>
        <b:NameList>
          <b:Person>
            <b:Last>mirkhanlou</b:Last>
            <b:First>S.,</b:First>
            <b:Middle>Rezaei, M.R., Niroumand, B. and Toroghinejad, M.R</b:Middle>
          </b:Person>
        </b:NameList>
      </b:Author>
    </b:Author>
    <b:Title>High-strength and highly-uniform composites produced by compocasting and cold rolling processes</b:Title>
    <b:Year>2011</b:Year>
    <b:Pages>2085-2090</b:Pages>
    <b:JournalName>Materials &amp; Design</b:JournalName>
    <b:Volume>32</b:Volume>
    <b:Issue>4</b:Issue>
    <b:RefOrder>14</b:RefOrder>
  </b:Source>
  <b:Source>
    <b:Tag>IVS24</b:Tag>
    <b:SourceType>DocumentFromInternetSite</b:SourceType>
    <b:Guid>{753898D6-24A7-4063-A8C6-9EC81CBC0906}</b:Guid>
    <b:Title>Hot Rolling - an overview | ScienceDirect Topics</b:Title>
    <b:Author>
      <b:Author>
        <b:NameList>
          <b:Person>
            <b:Last>I.V. Samarasekera</b:Last>
            <b:First>et</b:First>
            <b:Middle>al.</b:Middle>
          </b:Person>
        </b:NameList>
      </b:Author>
    </b:Author>
    <b:YearAccessed>2024</b:YearAccessed>
    <b:MonthAccessed>1</b:MonthAccessed>
    <b:DayAccessed>24</b:DayAccessed>
    <b:URL> https://www.sciencedirect.com/topics/chemistry/hot-rolling#:~:text=For%20steels%2C%20hot%20rolling%20is</b:URL>
    <b:RefOrder>15</b:RefOrder>
  </b:Source>
  <b:Source>
    <b:Tag>Iku20</b:Tag>
    <b:SourceType>JournalArticle</b:SourceType>
    <b:Guid>{2A9C780D-D7CC-41F4-8771-6665C155CBF6}</b:Guid>
    <b:Title>Rolling operation in metal forming: Process and principles – A brief study</b:Title>
    <b:Year>2020</b:Year>
    <b:Author>
      <b:Author>
        <b:NameList>
          <b:Person>
            <b:Last>Ikumapayi</b:Last>
            <b:First>O.M.,</b:First>
            <b:Middle>Akinlabi, E.T., Onu, P. and Abolusoro, O.P.</b:Middle>
          </b:Person>
        </b:NameList>
      </b:Author>
    </b:Author>
    <b:JournalName>Materials Today: Proceedings</b:JournalName>
    <b:Pages>1644-1649</b:Pages>
    <b:Volume>26</b:Volume>
    <b:RefOrder>1</b:RefOrder>
  </b:Source>
  <b:Source>
    <b:Tag>Rat14</b:Tag>
    <b:SourceType>JournalArticle</b:SourceType>
    <b:Guid>{C5805B94-7644-469F-8176-2056640903FB}</b:Guid>
    <b:Author>
      <b:Author>
        <b:NameList>
          <b:Person>
            <b:Last>Rathi</b:Last>
            <b:First>M.</b:First>
            <b:Middle>and Jakhade, N.</b:Middle>
          </b:Person>
        </b:NameList>
      </b:Author>
    </b:Author>
    <b:Title>An Overview of Forging Processes with Their Defects</b:Title>
    <b:JournalName>International Journal of Scientific and Research Publications</b:JournalName>
    <b:Year>2014</b:Year>
    <b:Volume>4</b:Volume>
    <b:Issue>6</b:Issue>
    <b:RefOrder>16</b:RefOrder>
  </b:Source>
  <b:Source>
    <b:Tag>Ray15</b:Tag>
    <b:SourceType>BookSection</b:SourceType>
    <b:Guid>{76DAA1CD-2998-47B9-836E-D9449358941C}</b:Guid>
    <b:Author>
      <b:Author>
        <b:NameList>
          <b:Person>
            <b:Last>Ray</b:Last>
            <b:First>S.</b:First>
          </b:Person>
        </b:NameList>
      </b:Author>
    </b:Author>
    <b:Year>2015</b:Year>
    <b:Pages>1 - 30</b:Pages>
    <b:BookTitle>Principles and Applications of Metal Rolling</b:BookTitle>
    <b:City>india </b:City>
    <b:Publisher>Cambridge University Press</b:Publisher>
    <b:RefOrder>17</b:RefOrder>
  </b:Source>
  <b:Source>
    <b:Tag>Reg20</b:Tag>
    <b:SourceType>JournalArticle</b:SourceType>
    <b:Guid>{3054C30D-4F43-4996-B31D-A04EE6283A90}</b:Guid>
    <b:Author>
      <b:Author>
        <b:NameList>
          <b:Person>
            <b:Last>Regazzi</b:Last>
            <b:First>D.,</b:First>
            <b:Middle>Cantini, S., Cervello, S., Foletti, S., Pourheidar, A. and Beretta, S.</b:Middle>
          </b:Person>
        </b:NameList>
      </b:Author>
    </b:Author>
    <b:Title>Improving fatigue resistance of railway axles by cold rolling: Process optimisation and new experimental evidences</b:Title>
    <b:JournalName>International Journal of Fatigue</b:JournalName>
    <b:Year>2020</b:Year>
    <b:Pages>105603</b:Pages>
    <b:Volume>137</b:Volume>
    <b:RefOrder>3</b:RefOrder>
  </b:Source>
  <b:Source>
    <b:Tag>Rob17</b:Tag>
    <b:SourceType>BookSection</b:SourceType>
    <b:Guid>{3FA39D51-7F2F-4473-A739-642067D4651E}</b:Guid>
    <b:Year>2017</b:Year>
    <b:Pages>Chapter 12 Page 717 - 776</b:Pages>
    <b:Author>
      <b:Author>
        <b:NameList>
          <b:Person>
            <b:Last>Roberts</b:Last>
            <b:First>W.L.</b:First>
          </b:Person>
        </b:NameList>
      </b:Author>
    </b:Author>
    <b:Publisher>Routledge</b:Publisher>
    <b:Edition>1st </b:Edition>
    <b:BookTitle>Cold Rolling of Steel</b:BookTitle>
    <b:RefOrder>18</b:RefOrder>
  </b:Source>
  <b:Source>
    <b:Tag>Wus13</b:Tag>
    <b:SourceType>Book</b:SourceType>
    <b:Guid>{D6A4647E-2423-4E06-B3B9-CC2F266906D8}</b:Guid>
    <b:Author>
      <b:Author>
        <b:NameList>
          <b:Person>
            <b:Last>Wusatowski</b:Last>
            <b:First>Z.</b:First>
          </b:Person>
        </b:NameList>
      </b:Author>
    </b:Author>
    <b:Title>Fundamentals of Rolling</b:Title>
    <b:BookTitle>Fundamentals of Rolling</b:BookTitle>
    <b:Year>2013</b:Year>
    <b:Publisher>Elsevier</b:Publisher>
    <b:Edition>1st</b:Edition>
    <b:RefOrder>19</b:RefOrder>
  </b:Source>
  <b:Source>
    <b:Tag>Mik10</b:Tag>
    <b:SourceType>Book</b:SourceType>
    <b:Guid>{AFEF3EEE-B2B8-4B81-B322-06C6E02879CB}</b:Guid>
    <b:Author>
      <b:Author>
        <b:NameList>
          <b:Person>
            <b:Last>Groover</b:Last>
            <b:First>Mikell</b:First>
            <b:Middle>P.</b:Middle>
          </b:Person>
        </b:NameList>
      </b:Author>
    </b:Author>
    <b:Title>Fundamentals of Modern Manufacturing Materials, Processes, and Systems </b:Title>
    <b:Year>2010</b:Year>
    <b:Publisher>John Wiley &amp; Sons Inc</b:Publisher>
    <b:Edition>4th </b:Edition>
    <b:RefOrder>2</b:RefOrder>
  </b:Source>
  <b:Source>
    <b:Tag>STA00</b:Tag>
    <b:SourceType>JournalArticle</b:SourceType>
    <b:Guid>{AA1A8781-F759-44B7-8063-F546DA5226FD}</b:Guid>
    <b:Title>Deformation Microstructure and Tensile Strength of Cold Rolled Pearlitic Steel Sheets </b:Title>
    <b:Year>2000</b:Year>
    <b:Author>
      <b:Author>
        <b:NameList>
          <b:Person>
            <b:Last>S. TAGASHIRA</b:Last>
            <b:First>K.</b:First>
            <b:Middle>SAKAI, T. FURUHARA, T. MAKI</b:Middle>
          </b:Person>
        </b:NameList>
      </b:Author>
    </b:Author>
    <b:JournalName>ISIJ International </b:JournalName>
    <b:Pages>1149 - 1155</b:Pages>
    <b:Volume>40</b:Volume>
    <b:RefOrder>4</b:RefOrder>
  </b:Source>
  <b:Source>
    <b:Tag>Atk03</b:Tag>
    <b:SourceType>JournalArticle</b:SourceType>
    <b:Guid>{F7711BE7-DBD3-4EF6-A0A3-B6B6CC3B67E1}</b:Guid>
    <b:Author>
      <b:Author>
        <b:NameList>
          <b:Person>
            <b:Last>Atkinson</b:Last>
            <b:First>H.V.</b:First>
            <b:Middle>and Shi, G.</b:Middle>
          </b:Person>
        </b:NameList>
      </b:Author>
    </b:Author>
    <b:Title>Characterization of inclusions in clean steels: a review including the statistics of extremes methods.</b:Title>
    <b:JournalName>Progress in Materials Science</b:JournalName>
    <b:Year>2003</b:Year>
    <b:Pages>457-520</b:Pages>
    <b:Volume>48</b:Volume>
    <b:RefOrder>5</b:RefOrder>
  </b:Source>
  <b:Source>
    <b:Tag>Guh06</b:Tag>
    <b:SourceType>JournalArticle</b:SourceType>
    <b:Guid>{AD541EDD-4141-4DCF-AA79-1544F2B0ACC7}</b:Guid>
    <b:Author>
      <b:Author>
        <b:NameList>
          <b:Person>
            <b:Last>Guharaja</b:Last>
            <b:First>S.,</b:First>
            <b:Middle>Noorul Haq, A. and Karuppannan, K.M.</b:Middle>
          </b:Person>
        </b:NameList>
      </b:Author>
    </b:Author>
    <b:Title>Optimization of green sand casting process parameters by using Taguchi’s method.</b:Title>
    <b:JournalName>The International Journal of Advanced Manufacturing Technology</b:JournalName>
    <b:Year>2006</b:Year>
    <b:Volume>30</b:Volume>
    <b:Issue>11-12</b:Issue>
    <b:RefOrder>20</b:RefOrder>
  </b:Source>
  <b:Source>
    <b:Tag>Goe20</b:Tag>
    <b:SourceType>JournalArticle</b:SourceType>
    <b:Guid>{1F4B0B52-5DD6-4835-807C-454CD26AD633}</b:Guid>
    <b:Title>Automobile Parts Casting-Methods and Materials Used: A Review. </b:Title>
    <b:Year>2020</b:Year>
    <b:Author>
      <b:Author>
        <b:NameList>
          <b:Person>
            <b:Last>Goenka</b:Last>
            <b:First>M.,</b:First>
            <b:Middle>Nihal, C., Ramanathan, R., Gupta, P., Parashar, A. and Joel, J.</b:Middle>
          </b:Person>
        </b:NameList>
      </b:Author>
    </b:Author>
    <b:JournalName>Materials Today: Proceedings</b:JournalName>
    <b:Pages>2525 - 2531</b:Pages>
    <b:Volume>22</b:Volume>
    <b:RefOrder>6</b:RefOrder>
  </b:Source>
  <b:Source>
    <b:Tag>Rao07</b:Tag>
    <b:SourceType>Book</b:SourceType>
    <b:Guid>{C0213F12-7059-4940-99C3-1806C56D741D}</b:Guid>
    <b:Title>Metal Casting: Principles And Practice.</b:Title>
    <b:Year>2007</b:Year>
    <b:Author>
      <b:Author>
        <b:NameList>
          <b:Person>
            <b:Last>Rao</b:Last>
            <b:First>T.V.R.</b:First>
          </b:Person>
        </b:NameList>
      </b:Author>
    </b:Author>
    <b:Publisher>New age international </b:Publisher>
    <b:RefOrder>7</b:RefOrder>
  </b:Source>
  <b:Source>
    <b:Tag>Gli89</b:Tag>
    <b:SourceType>JournalArticle</b:SourceType>
    <b:Guid>{E01D785C-4C84-4816-BEA0-9F7526250DB8}</b:Guid>
    <b:Title>Fundamentals Of Dendritic Growth.</b:Title>
    <b:Year>1989</b:Year>
    <b:Author>
      <b:Author>
        <b:NameList>
          <b:Person>
            <b:Last>Glicksman</b:Last>
            <b:First>M.E.</b:First>
          </b:Person>
        </b:NameList>
      </b:Author>
    </b:Author>
    <b:JournalName>Crystal Growth in Science and Technology</b:JournalName>
    <b:Pages>167-183</b:Pages>
    <b:Volume>210</b:Volume>
    <b:RefOrder>21</b:RefOrder>
  </b:Source>
  <b:Source>
    <b:Tag>Raz20</b:Tag>
    <b:SourceType>JournalArticle</b:SourceType>
    <b:Guid>{143D97BE-5EC9-4824-A682-E0C21C0E312E}</b:Guid>
    <b:Author>
      <b:Author>
        <b:NameList>
          <b:Person>
            <b:Last>Raza</b:Last>
            <b:First>M.H.,</b:First>
            <b:Middle>Wasim, A., Sajid, M. and Hussain, S.</b:Middle>
          </b:Person>
        </b:NameList>
      </b:Author>
    </b:Author>
    <b:Title>nvestigating the effects of gating design on mechanical properties of aluminum alloy in sand casting process.</b:Title>
    <b:JournalName>Journal of King Saud University - Engineering Sciences</b:JournalName>
    <b:Year>2020</b:Year>
    <b:Volume>33</b:Volume>
    <b:Issue>3</b:Issue>
    <b:RefOrder>8</b:RefOrder>
  </b:Source>
  <b:Source>
    <b:Tag>You14</b:Tag>
    <b:SourceType>JournalArticle</b:SourceType>
    <b:Guid>{EF7C652C-515F-4A61-BD80-7DE4FCAC5E9D}</b:Guid>
    <b:Author>
      <b:Author>
        <b:NameList>
          <b:Person>
            <b:Last>Yousaf</b:Last>
            <b:First>F.</b:First>
            <b:Middle>and Butt, Dr.S.I.</b:Middle>
          </b:Person>
        </b:NameList>
      </b:Author>
    </b:Author>
    <b:Title>Reduction in Repair rate of Welding Processes by Determination &amp; Controlling of Critical KPIVs</b:Title>
    <b:JournalName>International Journal of Production Management and Engineering</b:JournalName>
    <b:Year>2014</b:Year>
    <b:Pages>23</b:Pages>
    <b:Volume>2</b:Volume>
    <b:Issue>1</b:Issue>
    <b:RefOrder>22</b:RefOrder>
  </b:Source>
  <b:Source>
    <b:Tag>Sin21</b:Tag>
    <b:SourceType>Book</b:SourceType>
    <b:Guid>{49864B2B-9CBB-4011-A86F-1A46D0865AFF}</b:Guid>
    <b:Author>
      <b:Author>
        <b:NameList>
          <b:Person>
            <b:Last>Singh</b:Last>
            <b:First>R.</b:First>
          </b:Person>
        </b:NameList>
      </b:Author>
    </b:Author>
    <b:Title>Arc Welding Processes Handbook</b:Title>
    <b:Year>2021</b:Year>
    <b:Publisher>John Wiley &amp; Sons</b:Publisher>
    <b:Edition>1st Edition</b:Edition>
    <b:RefOrder>9</b:RefOrder>
  </b:Source>
  <b:Source>
    <b:Tag>Sin08</b:Tag>
    <b:SourceType>JournalArticle</b:SourceType>
    <b:Guid>{37B0D697-BBD2-497B-9969-53AEA43D6E0F}</b:Guid>
    <b:Title>ROLE OF SHIELDED METAL ARC WELDING CONSUMABLES ON PIPE WELD JOINT.</b:Title>
    <b:Year>2008</b:Year>
    <b:Author>
      <b:Author>
        <b:NameList>
          <b:Person>
            <b:Last>Singh Sidhu</b:Last>
            <b:First>G.</b:First>
            <b:Middle>and Chatha, S.</b:Middle>
          </b:Person>
        </b:NameList>
      </b:Author>
    </b:Author>
    <b:JournalName>nternational Journal of Emerging Technology and Advanced Engineering</b:JournalName>
    <b:Volume>9001</b:Volume>
    <b:Issue>12</b:Issue>
    <b:RefOrder>11</b:RefOrder>
  </b:Source>
  <b:Source>
    <b:Tag>Hai19</b:Tag>
    <b:SourceType>JournalArticle</b:SourceType>
    <b:Guid>{2F4D5429-571A-4F3E-9B05-F770A3E780AF}</b:Guid>
    <b:Author>
      <b:Author>
        <b:NameList>
          <b:Person>
            <b:Last>Haider</b:Last>
            <b:First>S.F.,</b:First>
            <b:Middle>Quazi, M.M., Bhatti, J., Nasir Bashir, M. and Ali, I.</b:Middle>
          </b:Person>
        </b:NameList>
      </b:Author>
    </b:Author>
    <b:Title>ffect of Shielded Metal Arc Welding (SMAW) parameters on mechanical properties of low-carbon, mild and stainless-steel welded joints: a review</b:Title>
    <b:JournalName>Journal of Advances in Technology and Engineering Research</b:JournalName>
    <b:Year>2019</b:Year>
    <b:Volume>5</b:Volume>
    <b:Issue>5</b:Issue>
    <b:RefOrder>23</b:RefOrder>
  </b:Source>
  <b:Source>
    <b:Tag>Phi16</b:Tag>
    <b:SourceType>Book</b:SourceType>
    <b:Guid>{F930DA8C-D9B2-4C9B-8BAA-5E3BF6426EF9}</b:Guid>
    <b:Title>Welding engineering : an introduction</b:Title>
    <b:Year>2016</b:Year>
    <b:Author>
      <b:Author>
        <b:NameList>
          <b:Person>
            <b:Last>Phillips</b:Last>
            <b:First>D.H.</b:First>
          </b:Person>
        </b:NameList>
      </b:Author>
    </b:Author>
    <b:City>Chichester</b:City>
    <b:Publisher>John Wiley &amp; Sons, Ltd., Cop</b:Publisher>
    <b:RefOrder>10</b:RefOrder>
  </b:Source>
  <b:Source>
    <b:Tag>Cha87</b:Tag>
    <b:SourceType>JournalArticle</b:SourceType>
    <b:Guid>{B4F5C7CE-5DA1-4D6E-9B89-EAE6A10D348B}</b:Guid>
    <b:Title>Low carbon steel weld metal microstructures: The role of oxygen and manganese.</b:Title>
    <b:Year>1987</b:Year>
    <b:Author>
      <b:Author>
        <b:NameList>
          <b:Person>
            <b:Last>Chaveriat</b:Last>
            <b:First>P.F.,</b:First>
            <b:Middle>Kim, G.S., Shah, S.P. and Indacochea, J.E.</b:Middle>
          </b:Person>
        </b:NameList>
      </b:Author>
    </b:Author>
    <b:JournalName>Journal of materials engineering</b:JournalName>
    <b:Pages>253 - 267</b:Pages>
    <b:Volume>9</b:Volume>
    <b:Issue>3</b:Issue>
    <b:RefOrder>12</b:RefOrder>
  </b:Source>
  <b:Source>
    <b:Tag>Dee21</b:Tag>
    <b:SourceType>JournalArticle</b:SourceType>
    <b:Guid>{AC4AB1E4-23DF-464B-BF3C-13C0672ABB06}</b:Guid>
    <b:Author>
      <b:Author>
        <b:NameList>
          <b:Person>
            <b:Last>Deepak</b:Last>
            <b:First>J.R.,</b:First>
            <b:Middle>Bupesh Raja, V.K., Srikanth, D., Surendran, H. and Nickolas, M.M.</b:Middle>
          </b:Person>
        </b:NameList>
      </b:Author>
    </b:Author>
    <b:Title>Non-destructive testing (NDT) techniques for low carbon steel welded joints: A review and experimental study.</b:Title>
    <b:JournalName>Materials Today: Proceedings</b:JournalName>
    <b:Year>2021</b:Year>
    <b:Pages>3732 - 3737</b:Pages>
    <b:Volume>44</b:Volume>
    <b:RefOrder>13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9df0c76a77856189516fa2ac910f7396">
  <xsd:schema xmlns:xsd="http://www.w3.org/2001/XMLSchema" xmlns:xs="http://www.w3.org/2001/XMLSchema" xmlns:p="http://schemas.microsoft.com/office/2006/metadata/properties" xmlns:ns3="4055ddc6-ee7b-4b5b-b8fb-52871646f80e" targetNamespace="http://schemas.microsoft.com/office/2006/metadata/properties" ma:root="true" ma:fieldsID="9ee0132cbfdae7921ca8cc8708b4e2d1"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760C72-A873-4D18-A8F9-9FE3094F873D}">
  <ds:schemaRefs>
    <ds:schemaRef ds:uri="http://schemas.microsoft.com/sharepoint/v3/contenttype/forms"/>
  </ds:schemaRefs>
</ds:datastoreItem>
</file>

<file path=customXml/itemProps2.xml><?xml version="1.0" encoding="utf-8"?>
<ds:datastoreItem xmlns:ds="http://schemas.openxmlformats.org/officeDocument/2006/customXml" ds:itemID="{98923302-D035-44DA-837A-4A328BF348A1}">
  <ds:schemaRefs>
    <ds:schemaRef ds:uri="http://schemas.openxmlformats.org/officeDocument/2006/bibliography"/>
  </ds:schemaRefs>
</ds:datastoreItem>
</file>

<file path=customXml/itemProps3.xml><?xml version="1.0" encoding="utf-8"?>
<ds:datastoreItem xmlns:ds="http://schemas.openxmlformats.org/officeDocument/2006/customXml" ds:itemID="{836E4228-D38E-4A1F-B5EF-0CECD5BE535D}">
  <ds:schemaRefs>
    <ds:schemaRef ds:uri="http://schemas.microsoft.com/office/2006/documentManagement/types"/>
    <ds:schemaRef ds:uri="4055ddc6-ee7b-4b5b-b8fb-52871646f80e"/>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terms/"/>
  </ds:schemaRefs>
</ds:datastoreItem>
</file>

<file path=customXml/itemProps4.xml><?xml version="1.0" encoding="utf-8"?>
<ds:datastoreItem xmlns:ds="http://schemas.openxmlformats.org/officeDocument/2006/customXml" ds:itemID="{D5E4B6F4-ACBC-4108-9D08-05F12CB6E1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3197</TotalTime>
  <Pages>1</Pages>
  <Words>2521</Words>
  <Characters>14373</Characters>
  <Application>Microsoft Office Word</Application>
  <DocSecurity>4</DocSecurity>
  <Lines>119</Lines>
  <Paragraphs>33</Paragraphs>
  <ScaleCrop>false</ScaleCrop>
  <Company/>
  <LinksUpToDate>false</LinksUpToDate>
  <CharactersWithSpaces>16861</CharactersWithSpaces>
  <SharedDoc>false</SharedDoc>
  <HLinks>
    <vt:vector size="48" baseType="variant">
      <vt:variant>
        <vt:i4>1376318</vt:i4>
      </vt:variant>
      <vt:variant>
        <vt:i4>44</vt:i4>
      </vt:variant>
      <vt:variant>
        <vt:i4>0</vt:i4>
      </vt:variant>
      <vt:variant>
        <vt:i4>5</vt:i4>
      </vt:variant>
      <vt:variant>
        <vt:lpwstr/>
      </vt:variant>
      <vt:variant>
        <vt:lpwstr>_Toc618711157</vt:lpwstr>
      </vt:variant>
      <vt:variant>
        <vt:i4>3014658</vt:i4>
      </vt:variant>
      <vt:variant>
        <vt:i4>38</vt:i4>
      </vt:variant>
      <vt:variant>
        <vt:i4>0</vt:i4>
      </vt:variant>
      <vt:variant>
        <vt:i4>5</vt:i4>
      </vt:variant>
      <vt:variant>
        <vt:lpwstr/>
      </vt:variant>
      <vt:variant>
        <vt:lpwstr>_Toc1881718948</vt:lpwstr>
      </vt:variant>
      <vt:variant>
        <vt:i4>2555911</vt:i4>
      </vt:variant>
      <vt:variant>
        <vt:i4>32</vt:i4>
      </vt:variant>
      <vt:variant>
        <vt:i4>0</vt:i4>
      </vt:variant>
      <vt:variant>
        <vt:i4>5</vt:i4>
      </vt:variant>
      <vt:variant>
        <vt:lpwstr/>
      </vt:variant>
      <vt:variant>
        <vt:lpwstr>_Toc1428685773</vt:lpwstr>
      </vt:variant>
      <vt:variant>
        <vt:i4>1572912</vt:i4>
      </vt:variant>
      <vt:variant>
        <vt:i4>26</vt:i4>
      </vt:variant>
      <vt:variant>
        <vt:i4>0</vt:i4>
      </vt:variant>
      <vt:variant>
        <vt:i4>5</vt:i4>
      </vt:variant>
      <vt:variant>
        <vt:lpwstr/>
      </vt:variant>
      <vt:variant>
        <vt:lpwstr>_Toc243092893</vt:lpwstr>
      </vt:variant>
      <vt:variant>
        <vt:i4>1441844</vt:i4>
      </vt:variant>
      <vt:variant>
        <vt:i4>20</vt:i4>
      </vt:variant>
      <vt:variant>
        <vt:i4>0</vt:i4>
      </vt:variant>
      <vt:variant>
        <vt:i4>5</vt:i4>
      </vt:variant>
      <vt:variant>
        <vt:lpwstr/>
      </vt:variant>
      <vt:variant>
        <vt:lpwstr>_Toc405446133</vt:lpwstr>
      </vt:variant>
      <vt:variant>
        <vt:i4>2752525</vt:i4>
      </vt:variant>
      <vt:variant>
        <vt:i4>14</vt:i4>
      </vt:variant>
      <vt:variant>
        <vt:i4>0</vt:i4>
      </vt:variant>
      <vt:variant>
        <vt:i4>5</vt:i4>
      </vt:variant>
      <vt:variant>
        <vt:lpwstr/>
      </vt:variant>
      <vt:variant>
        <vt:lpwstr>_Toc1125628308</vt:lpwstr>
      </vt:variant>
      <vt:variant>
        <vt:i4>1572923</vt:i4>
      </vt:variant>
      <vt:variant>
        <vt:i4>8</vt:i4>
      </vt:variant>
      <vt:variant>
        <vt:i4>0</vt:i4>
      </vt:variant>
      <vt:variant>
        <vt:i4>5</vt:i4>
      </vt:variant>
      <vt:variant>
        <vt:lpwstr/>
      </vt:variant>
      <vt:variant>
        <vt:lpwstr>_Toc569108706</vt:lpwstr>
      </vt:variant>
      <vt:variant>
        <vt:i4>2359304</vt:i4>
      </vt:variant>
      <vt:variant>
        <vt:i4>2</vt:i4>
      </vt:variant>
      <vt:variant>
        <vt:i4>0</vt:i4>
      </vt:variant>
      <vt:variant>
        <vt:i4>5</vt:i4>
      </vt:variant>
      <vt:variant>
        <vt:lpwstr/>
      </vt:variant>
      <vt:variant>
        <vt:lpwstr>_Toc1754942175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Axon (2218372)</dc:creator>
  <cp:keywords/>
  <dc:description/>
  <cp:lastModifiedBy>Josh Axon</cp:lastModifiedBy>
  <cp:revision>473</cp:revision>
  <dcterms:created xsi:type="dcterms:W3CDTF">2023-12-01T18:57:00Z</dcterms:created>
  <dcterms:modified xsi:type="dcterms:W3CDTF">2024-02-03T01:57:00Z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