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9D566C" w14:textId="4FADD5F4" w:rsidR="007014DD" w:rsidRDefault="00887421">
      <w:r w:rsidRPr="000F2746">
        <w:rPr>
          <w:noProof/>
          <w:sz w:val="64"/>
          <w:szCs w:val="64"/>
          <w:lang w:eastAsia="en-GB"/>
        </w:rPr>
        <w:drawing>
          <wp:anchor distT="0" distB="0" distL="114300" distR="114300" simplePos="0" relativeHeight="251659264" behindDoc="1" locked="0" layoutInCell="1" allowOverlap="1" wp14:anchorId="331F75AD" wp14:editId="5AF5E3E8">
            <wp:simplePos x="0" y="0"/>
            <wp:positionH relativeFrom="margin">
              <wp:align>right</wp:align>
            </wp:positionH>
            <wp:positionV relativeFrom="margin">
              <wp:posOffset>-565949</wp:posOffset>
            </wp:positionV>
            <wp:extent cx="5734050" cy="1781175"/>
            <wp:effectExtent l="0" t="0" r="0" b="9525"/>
            <wp:wrapTight wrapText="bothSides">
              <wp:wrapPolygon edited="0">
                <wp:start x="0" y="0"/>
                <wp:lineTo x="0" y="21484"/>
                <wp:lineTo x="21528" y="21484"/>
                <wp:lineTo x="21528" y="0"/>
                <wp:lineTo x="0" y="0"/>
              </wp:wrapPolygon>
            </wp:wrapTight>
            <wp:docPr id="8" name="Picture 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4050" cy="17811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6F7E70A" w14:textId="17E4C21E" w:rsidR="00BB4200" w:rsidRPr="00783F96" w:rsidRDefault="00783F96" w:rsidP="00783F96">
      <w:pPr>
        <w:jc w:val="center"/>
        <w:rPr>
          <w:b/>
          <w:bCs/>
          <w:sz w:val="48"/>
          <w:szCs w:val="48"/>
        </w:rPr>
      </w:pPr>
      <w:r w:rsidRPr="00783F96">
        <w:rPr>
          <w:b/>
          <w:bCs/>
          <w:sz w:val="48"/>
          <w:szCs w:val="48"/>
        </w:rPr>
        <w:t>‘How do complex and traumatic incidents effect police officers’ mental health and wellbeing’.</w:t>
      </w:r>
    </w:p>
    <w:p w14:paraId="53030C82" w14:textId="3703BACF" w:rsidR="00BB4200" w:rsidRDefault="00BB4200"/>
    <w:p w14:paraId="25225A0A" w14:textId="77777777" w:rsidR="00BB4200" w:rsidRDefault="00BB4200"/>
    <w:p w14:paraId="5DAE2329" w14:textId="3D3C0163" w:rsidR="00BB4200" w:rsidRPr="00783F96" w:rsidRDefault="00887421" w:rsidP="00783F96">
      <w:pPr>
        <w:jc w:val="center"/>
        <w:rPr>
          <w:sz w:val="44"/>
          <w:szCs w:val="44"/>
        </w:rPr>
      </w:pPr>
      <w:r w:rsidRPr="00783F96">
        <w:rPr>
          <w:sz w:val="44"/>
          <w:szCs w:val="44"/>
        </w:rPr>
        <w:t>Katie Eley</w:t>
      </w:r>
    </w:p>
    <w:p w14:paraId="69A5153D" w14:textId="654C5A95" w:rsidR="00BB4200" w:rsidRPr="00783F96" w:rsidRDefault="00887421" w:rsidP="00783F96">
      <w:pPr>
        <w:jc w:val="center"/>
        <w:rPr>
          <w:sz w:val="44"/>
          <w:szCs w:val="44"/>
        </w:rPr>
      </w:pPr>
      <w:r w:rsidRPr="00783F96">
        <w:rPr>
          <w:sz w:val="44"/>
          <w:szCs w:val="44"/>
        </w:rPr>
        <w:t>2117846</w:t>
      </w:r>
    </w:p>
    <w:p w14:paraId="3558B34B" w14:textId="25A25ED2" w:rsidR="00BB4200" w:rsidRPr="00783F96" w:rsidRDefault="00783F96" w:rsidP="00783F96">
      <w:pPr>
        <w:jc w:val="center"/>
        <w:rPr>
          <w:sz w:val="44"/>
          <w:szCs w:val="44"/>
        </w:rPr>
      </w:pPr>
      <w:r w:rsidRPr="00783F96">
        <w:rPr>
          <w:sz w:val="44"/>
          <w:szCs w:val="44"/>
        </w:rPr>
        <w:t>BSc (Hons) Professional Policing Practice</w:t>
      </w:r>
    </w:p>
    <w:p w14:paraId="1A5C3121" w14:textId="77777777" w:rsidR="00783F96" w:rsidRPr="00783F96" w:rsidRDefault="00783F96">
      <w:pPr>
        <w:rPr>
          <w:sz w:val="24"/>
          <w:szCs w:val="24"/>
        </w:rPr>
      </w:pPr>
    </w:p>
    <w:p w14:paraId="79A37FB1" w14:textId="77777777" w:rsidR="00CE6DB9" w:rsidRDefault="00CE6DB9"/>
    <w:p w14:paraId="68DBECFF" w14:textId="77777777" w:rsidR="00887421" w:rsidRDefault="00887421"/>
    <w:p w14:paraId="5892235E" w14:textId="77777777" w:rsidR="00887421" w:rsidRDefault="00887421"/>
    <w:p w14:paraId="0206A72F" w14:textId="77777777" w:rsidR="00887421" w:rsidRDefault="00887421"/>
    <w:p w14:paraId="7B677C7A" w14:textId="77777777" w:rsidR="00887421" w:rsidRDefault="00887421"/>
    <w:p w14:paraId="67E956A3" w14:textId="77777777" w:rsidR="00887421" w:rsidRDefault="00887421"/>
    <w:p w14:paraId="05F2CEF5" w14:textId="77777777" w:rsidR="00887421" w:rsidRDefault="00887421"/>
    <w:p w14:paraId="7393A8D1" w14:textId="77777777" w:rsidR="00887421" w:rsidRDefault="00887421"/>
    <w:p w14:paraId="25129AFC" w14:textId="77777777" w:rsidR="00887421" w:rsidRDefault="00887421"/>
    <w:p w14:paraId="37F80CBE" w14:textId="77777777" w:rsidR="00887421" w:rsidRDefault="00887421"/>
    <w:p w14:paraId="6561FE80" w14:textId="77777777" w:rsidR="00887421" w:rsidRDefault="00887421"/>
    <w:p w14:paraId="2EE5F9D4" w14:textId="77777777" w:rsidR="00783F96" w:rsidRDefault="00783F96"/>
    <w:p w14:paraId="7C8A26BC" w14:textId="77777777" w:rsidR="00783F96" w:rsidRDefault="00783F96"/>
    <w:p w14:paraId="6FD4AE3E" w14:textId="69664B1C" w:rsidR="00BB4200" w:rsidRDefault="00EB450A" w:rsidP="00BB4200">
      <w:r>
        <w:lastRenderedPageBreak/>
        <w:t xml:space="preserve">. </w:t>
      </w:r>
    </w:p>
    <w:p w14:paraId="171E0424" w14:textId="7591A1AE" w:rsidR="003E6CEA" w:rsidRDefault="003E6CEA" w:rsidP="00BB4200"/>
    <w:p w14:paraId="67B23B16" w14:textId="77777777" w:rsidR="00887421" w:rsidRDefault="00887421" w:rsidP="00BB4200"/>
    <w:p w14:paraId="5CA56E6D" w14:textId="77777777" w:rsidR="00887421" w:rsidRDefault="00887421" w:rsidP="00BB4200"/>
    <w:p w14:paraId="3EC7A8F6" w14:textId="77777777" w:rsidR="00887421" w:rsidRDefault="00887421" w:rsidP="00BB4200"/>
    <w:p w14:paraId="63BACCB9" w14:textId="77777777" w:rsidR="00887421" w:rsidRDefault="00887421" w:rsidP="00BB4200"/>
    <w:p w14:paraId="6A2062CE" w14:textId="77777777" w:rsidR="00887421" w:rsidRDefault="00887421" w:rsidP="00BB4200"/>
    <w:p w14:paraId="521C7D23" w14:textId="77777777" w:rsidR="00887421" w:rsidRDefault="00887421" w:rsidP="00BB4200"/>
    <w:p w14:paraId="67055290" w14:textId="77777777" w:rsidR="00887421" w:rsidRDefault="00887421" w:rsidP="00BB4200"/>
    <w:p w14:paraId="13942B57" w14:textId="77777777" w:rsidR="00887421" w:rsidRDefault="00887421" w:rsidP="00BB4200"/>
    <w:p w14:paraId="1F414FA5" w14:textId="77777777" w:rsidR="00887421" w:rsidRDefault="00887421" w:rsidP="00BB4200"/>
    <w:p w14:paraId="3C490ED5" w14:textId="77777777" w:rsidR="00887421" w:rsidRDefault="00887421" w:rsidP="00BB4200"/>
    <w:p w14:paraId="54715A39" w14:textId="77777777" w:rsidR="00887421" w:rsidRDefault="00887421" w:rsidP="00BB4200"/>
    <w:p w14:paraId="44ABE271" w14:textId="77777777" w:rsidR="00887421" w:rsidRDefault="00887421" w:rsidP="00BB4200"/>
    <w:p w14:paraId="4DB32B31" w14:textId="77777777" w:rsidR="00887421" w:rsidRDefault="00887421" w:rsidP="00BB4200"/>
    <w:p w14:paraId="4F2FA99C" w14:textId="77777777" w:rsidR="00887421" w:rsidRDefault="00887421" w:rsidP="00BB4200"/>
    <w:p w14:paraId="4CEDA10D" w14:textId="77777777" w:rsidR="00887421" w:rsidRDefault="00887421" w:rsidP="00BB4200"/>
    <w:p w14:paraId="1962D228" w14:textId="77777777" w:rsidR="00887421" w:rsidRDefault="00887421" w:rsidP="00BB4200"/>
    <w:p w14:paraId="4AFB5258" w14:textId="77777777" w:rsidR="00887421" w:rsidRDefault="00887421" w:rsidP="00BB4200"/>
    <w:p w14:paraId="69DFFD5A" w14:textId="77777777" w:rsidR="00887421" w:rsidRDefault="00887421" w:rsidP="00BB4200"/>
    <w:p w14:paraId="21535775" w14:textId="77777777" w:rsidR="00887421" w:rsidRDefault="00887421" w:rsidP="00BB4200"/>
    <w:p w14:paraId="0E211B45" w14:textId="77777777" w:rsidR="00887421" w:rsidRDefault="00887421" w:rsidP="00BB4200"/>
    <w:p w14:paraId="0E172215" w14:textId="77777777" w:rsidR="00887421" w:rsidRDefault="00887421" w:rsidP="00BB4200"/>
    <w:p w14:paraId="4D26DAA7" w14:textId="77777777" w:rsidR="00887421" w:rsidRDefault="00887421" w:rsidP="00BB4200"/>
    <w:p w14:paraId="7E932289" w14:textId="77777777" w:rsidR="00887421" w:rsidRDefault="00887421" w:rsidP="00BB4200"/>
    <w:p w14:paraId="4E0FF5F7" w14:textId="77777777" w:rsidR="00887421" w:rsidRDefault="00887421" w:rsidP="00BB4200"/>
    <w:p w14:paraId="40E9538A" w14:textId="77777777" w:rsidR="00887421" w:rsidRDefault="00887421" w:rsidP="00BB4200"/>
    <w:p w14:paraId="151D2C91" w14:textId="77777777" w:rsidR="00887421" w:rsidRDefault="00887421" w:rsidP="00BB4200"/>
    <w:p w14:paraId="0412AE6E" w14:textId="77777777" w:rsidR="00887421" w:rsidRDefault="00887421" w:rsidP="00BB4200"/>
    <w:p w14:paraId="325BFBC7" w14:textId="77777777" w:rsidR="009E0BED" w:rsidRDefault="009E0BED" w:rsidP="003E6CEA">
      <w:pPr>
        <w:rPr>
          <w:u w:val="single"/>
        </w:rPr>
      </w:pPr>
    </w:p>
    <w:p w14:paraId="35996E09" w14:textId="77777777" w:rsidR="00F52B68" w:rsidRDefault="00F52B68" w:rsidP="003E6CEA">
      <w:pPr>
        <w:rPr>
          <w:u w:val="single"/>
        </w:rPr>
      </w:pPr>
    </w:p>
    <w:p w14:paraId="0121ACE7" w14:textId="145C579A" w:rsidR="003E6CEA" w:rsidRPr="003E6CEA" w:rsidRDefault="003E6CEA" w:rsidP="003E6CEA">
      <w:pPr>
        <w:rPr>
          <w:u w:val="single"/>
        </w:rPr>
      </w:pPr>
      <w:r w:rsidRPr="003E6CEA">
        <w:rPr>
          <w:u w:val="single"/>
        </w:rPr>
        <w:lastRenderedPageBreak/>
        <w:t xml:space="preserve">Declaration </w:t>
      </w:r>
    </w:p>
    <w:p w14:paraId="03F2DB56" w14:textId="77777777" w:rsidR="003E6CEA" w:rsidRPr="003E6CEA" w:rsidRDefault="003E6CEA" w:rsidP="003E6CEA">
      <w:pPr>
        <w:spacing w:after="0"/>
      </w:pPr>
      <w:r w:rsidRPr="003E6CEA">
        <w:t>This work has not previously been accepted in substance for any degree and is not being concurrently submitted in candidature for any degree.</w:t>
      </w:r>
    </w:p>
    <w:p w14:paraId="16D51550" w14:textId="209BC0D4" w:rsidR="003E6CEA" w:rsidRPr="003E6CEA" w:rsidRDefault="003E6CEA" w:rsidP="003E6CEA">
      <w:pPr>
        <w:spacing w:after="0"/>
      </w:pPr>
      <w:r w:rsidRPr="003E6CEA">
        <w:t xml:space="preserve">Signed: </w:t>
      </w:r>
      <w:r w:rsidR="00783F96">
        <w:t xml:space="preserve">Katie Rebecca Eley </w:t>
      </w:r>
    </w:p>
    <w:p w14:paraId="079F5D57" w14:textId="61F6F9C4" w:rsidR="003E6CEA" w:rsidRPr="003E6CEA" w:rsidRDefault="003E6CEA" w:rsidP="003E6CEA">
      <w:pPr>
        <w:spacing w:after="0"/>
      </w:pPr>
      <w:r w:rsidRPr="003E6CEA">
        <w:t xml:space="preserve">Date: </w:t>
      </w:r>
      <w:r w:rsidR="009E0BED">
        <w:t>06/07/2024</w:t>
      </w:r>
    </w:p>
    <w:p w14:paraId="7689B103" w14:textId="77777777" w:rsidR="003E6CEA" w:rsidRDefault="003E6CEA" w:rsidP="003E6CEA"/>
    <w:p w14:paraId="4A826161" w14:textId="7202F54E" w:rsidR="003E6CEA" w:rsidRPr="003E6CEA" w:rsidRDefault="003E6CEA" w:rsidP="003E6CEA">
      <w:pPr>
        <w:spacing w:after="0"/>
      </w:pPr>
      <w:r w:rsidRPr="003E6CEA">
        <w:t xml:space="preserve">STATEMENT 1 </w:t>
      </w:r>
    </w:p>
    <w:p w14:paraId="06DE9CD7" w14:textId="77777777" w:rsidR="003E6CEA" w:rsidRPr="003E6CEA" w:rsidRDefault="003E6CEA" w:rsidP="003E6CEA">
      <w:pPr>
        <w:spacing w:after="0"/>
      </w:pPr>
      <w:r w:rsidRPr="003E6CEA">
        <w:t>This dissertation is being submitted in partial fulfilment of the requirements for the degree of BA.</w:t>
      </w:r>
    </w:p>
    <w:p w14:paraId="25339E8D" w14:textId="56A7BA04" w:rsidR="003E6CEA" w:rsidRPr="003E6CEA" w:rsidRDefault="003E6CEA" w:rsidP="003E6CEA">
      <w:pPr>
        <w:spacing w:after="0"/>
      </w:pPr>
      <w:r w:rsidRPr="003E6CEA">
        <w:t>Signed:</w:t>
      </w:r>
      <w:r w:rsidR="00783F96">
        <w:t xml:space="preserve"> Katie Rebecca Eley </w:t>
      </w:r>
    </w:p>
    <w:p w14:paraId="485654C6" w14:textId="24761D86" w:rsidR="003E6CEA" w:rsidRPr="003E6CEA" w:rsidRDefault="003E6CEA" w:rsidP="003E6CEA">
      <w:r w:rsidRPr="003E6CEA">
        <w:t xml:space="preserve">Date: </w:t>
      </w:r>
      <w:r w:rsidR="009E0BED">
        <w:t>06/07/2024</w:t>
      </w:r>
    </w:p>
    <w:p w14:paraId="32FF09B2" w14:textId="77777777" w:rsidR="003E6CEA" w:rsidRPr="003E6CEA" w:rsidRDefault="003E6CEA" w:rsidP="003E6CEA"/>
    <w:p w14:paraId="7D23BC5D" w14:textId="77777777" w:rsidR="003E6CEA" w:rsidRPr="003E6CEA" w:rsidRDefault="003E6CEA" w:rsidP="003E6CEA">
      <w:pPr>
        <w:spacing w:after="0"/>
      </w:pPr>
      <w:r w:rsidRPr="003E6CEA">
        <w:t>STATEMENT 2</w:t>
      </w:r>
    </w:p>
    <w:p w14:paraId="5EFE3FA8" w14:textId="77777777" w:rsidR="003E6CEA" w:rsidRPr="003E6CEA" w:rsidRDefault="003E6CEA" w:rsidP="003E6CEA">
      <w:pPr>
        <w:spacing w:after="0"/>
      </w:pPr>
      <w:r w:rsidRPr="003E6CEA">
        <w:t>This dissertation is the result of my own independent work/investigation, except where otherwise stated.</w:t>
      </w:r>
    </w:p>
    <w:p w14:paraId="5ADD043E" w14:textId="77777777" w:rsidR="003E6CEA" w:rsidRPr="003E6CEA" w:rsidRDefault="003E6CEA" w:rsidP="003E6CEA">
      <w:pPr>
        <w:spacing w:after="0"/>
      </w:pPr>
      <w:r w:rsidRPr="003E6CEA">
        <w:t>Other sources are acknowledged by footnotes giving explicit references.  A bibliography is appended.</w:t>
      </w:r>
    </w:p>
    <w:p w14:paraId="6BF8B429" w14:textId="3C82CCC8" w:rsidR="003E6CEA" w:rsidRPr="003E6CEA" w:rsidRDefault="003E6CEA" w:rsidP="003E6CEA">
      <w:pPr>
        <w:spacing w:after="0"/>
      </w:pPr>
      <w:r w:rsidRPr="003E6CEA">
        <w:t xml:space="preserve">Signed: </w:t>
      </w:r>
      <w:r w:rsidR="00783F96">
        <w:t xml:space="preserve">Katie Rebecca Eley </w:t>
      </w:r>
    </w:p>
    <w:p w14:paraId="3F24697A" w14:textId="625759C5" w:rsidR="003E6CEA" w:rsidRDefault="003E6CEA" w:rsidP="003E6CEA">
      <w:pPr>
        <w:spacing w:after="0"/>
      </w:pPr>
      <w:r w:rsidRPr="003E6CEA">
        <w:t xml:space="preserve">Date: </w:t>
      </w:r>
      <w:r w:rsidR="009E0BED">
        <w:t>06/07/2024</w:t>
      </w:r>
    </w:p>
    <w:p w14:paraId="28E821D0" w14:textId="77777777" w:rsidR="003E6CEA" w:rsidRPr="003E6CEA" w:rsidRDefault="003E6CEA" w:rsidP="003E6CEA">
      <w:pPr>
        <w:spacing w:after="0"/>
      </w:pPr>
    </w:p>
    <w:p w14:paraId="6152F883" w14:textId="77777777" w:rsidR="003E6CEA" w:rsidRPr="003E6CEA" w:rsidRDefault="003E6CEA" w:rsidP="003E6CEA">
      <w:pPr>
        <w:spacing w:after="0"/>
      </w:pPr>
      <w:r w:rsidRPr="003E6CEA">
        <w:t>STATEMENT 3</w:t>
      </w:r>
    </w:p>
    <w:p w14:paraId="4714A569" w14:textId="77777777" w:rsidR="003E6CEA" w:rsidRPr="003E6CEA" w:rsidRDefault="003E6CEA" w:rsidP="003E6CEA">
      <w:pPr>
        <w:spacing w:after="0"/>
      </w:pPr>
      <w:r w:rsidRPr="003E6CEA">
        <w:t>I hereby give consent for my dissertation, if accepted, to be available for photocopying and for interlibrary loan, and for the title and summary to be made available to outside organisations.</w:t>
      </w:r>
    </w:p>
    <w:p w14:paraId="7E1A9597" w14:textId="6F7B3E72" w:rsidR="003E6CEA" w:rsidRPr="003E6CEA" w:rsidRDefault="003E6CEA" w:rsidP="003E6CEA">
      <w:pPr>
        <w:spacing w:after="0"/>
      </w:pPr>
      <w:r w:rsidRPr="003E6CEA">
        <w:t>Signed</w:t>
      </w:r>
      <w:r w:rsidR="00783F96">
        <w:t xml:space="preserve">: Katie Rebecca Eley </w:t>
      </w:r>
    </w:p>
    <w:p w14:paraId="357FD791" w14:textId="61C75EB4" w:rsidR="003E6CEA" w:rsidRDefault="003E6CEA" w:rsidP="003E6CEA">
      <w:pPr>
        <w:spacing w:after="0"/>
      </w:pPr>
      <w:r w:rsidRPr="003E6CEA">
        <w:t>Date:</w:t>
      </w:r>
      <w:r w:rsidR="009E0BED">
        <w:t xml:space="preserve"> 06/07/2024</w:t>
      </w:r>
    </w:p>
    <w:p w14:paraId="65C8C0DB" w14:textId="77777777" w:rsidR="00EB450A" w:rsidRDefault="00EB450A" w:rsidP="003E6CEA">
      <w:pPr>
        <w:spacing w:after="0"/>
      </w:pPr>
    </w:p>
    <w:p w14:paraId="5305D9AF" w14:textId="77777777" w:rsidR="00EB450A" w:rsidRPr="00EB450A" w:rsidRDefault="00EB450A" w:rsidP="00EB450A">
      <w:pPr>
        <w:spacing w:after="0"/>
      </w:pPr>
      <w:r w:rsidRPr="00EB450A">
        <w:t>STATEMENT 4</w:t>
      </w:r>
    </w:p>
    <w:p w14:paraId="227CF168" w14:textId="77777777" w:rsidR="00EB450A" w:rsidRPr="00EB450A" w:rsidRDefault="00EB450A" w:rsidP="00EB450A">
      <w:pPr>
        <w:spacing w:after="0"/>
      </w:pPr>
      <w:r w:rsidRPr="00EB450A">
        <w:t>I hereby give consent for my dissertation, if accepted, to be available on the university’s IT system to those who have consent to use the system.</w:t>
      </w:r>
    </w:p>
    <w:p w14:paraId="2E45ECA9" w14:textId="08B1B7AD" w:rsidR="00EB450A" w:rsidRPr="00EB450A" w:rsidRDefault="00EB450A" w:rsidP="00EB450A">
      <w:pPr>
        <w:spacing w:after="0"/>
      </w:pPr>
      <w:r w:rsidRPr="00EB450A">
        <w:t xml:space="preserve">Signed: </w:t>
      </w:r>
      <w:r w:rsidR="00783F96">
        <w:t xml:space="preserve">Katie Rebecca Eley </w:t>
      </w:r>
    </w:p>
    <w:p w14:paraId="23AD4BA2" w14:textId="7E8567C9" w:rsidR="00EB450A" w:rsidRDefault="00EB450A" w:rsidP="00EB450A">
      <w:pPr>
        <w:spacing w:after="0"/>
      </w:pPr>
      <w:r w:rsidRPr="00EB450A">
        <w:t>Date:</w:t>
      </w:r>
      <w:r w:rsidR="009E0BED">
        <w:t xml:space="preserve"> 06/07/2024</w:t>
      </w:r>
    </w:p>
    <w:p w14:paraId="5EAE2AB1" w14:textId="77777777" w:rsidR="00EB450A" w:rsidRDefault="00EB450A" w:rsidP="003E6CEA">
      <w:pPr>
        <w:spacing w:after="0"/>
      </w:pPr>
    </w:p>
    <w:p w14:paraId="15FBC73D" w14:textId="77777777" w:rsidR="00EB450A" w:rsidRDefault="00EB450A" w:rsidP="003E6CEA">
      <w:pPr>
        <w:spacing w:after="0"/>
      </w:pPr>
    </w:p>
    <w:p w14:paraId="50811764" w14:textId="77777777" w:rsidR="00EB450A" w:rsidRDefault="00EB450A" w:rsidP="003E6CEA">
      <w:pPr>
        <w:spacing w:after="0"/>
      </w:pPr>
    </w:p>
    <w:p w14:paraId="199B824F" w14:textId="77777777" w:rsidR="00887421" w:rsidRDefault="00887421" w:rsidP="00BB4200"/>
    <w:p w14:paraId="023EA4FC" w14:textId="77777777" w:rsidR="00887421" w:rsidRDefault="00887421" w:rsidP="00BB4200"/>
    <w:p w14:paraId="598628E3" w14:textId="77777777" w:rsidR="00887421" w:rsidRDefault="00887421" w:rsidP="00BB4200"/>
    <w:p w14:paraId="1DDC70EA" w14:textId="77777777" w:rsidR="00887421" w:rsidRDefault="00887421" w:rsidP="00BB4200"/>
    <w:p w14:paraId="5796F9B4" w14:textId="77777777" w:rsidR="00887421" w:rsidRDefault="00887421" w:rsidP="00BB4200"/>
    <w:p w14:paraId="65D31EDE" w14:textId="77777777" w:rsidR="00887421" w:rsidRDefault="00887421" w:rsidP="00BB4200"/>
    <w:p w14:paraId="0A13E959" w14:textId="77777777" w:rsidR="00887421" w:rsidRDefault="00887421" w:rsidP="00BB4200"/>
    <w:p w14:paraId="0C64C6FE" w14:textId="77777777" w:rsidR="009E0BED" w:rsidRDefault="009E0BED" w:rsidP="00BB4200"/>
    <w:p w14:paraId="6AAC903C" w14:textId="6F795841" w:rsidR="00BB4200" w:rsidRDefault="00C370A4" w:rsidP="00C370A4">
      <w:pPr>
        <w:jc w:val="center"/>
        <w:rPr>
          <w:b/>
          <w:bCs/>
          <w:sz w:val="28"/>
          <w:szCs w:val="28"/>
          <w:u w:val="single"/>
        </w:rPr>
      </w:pPr>
      <w:r w:rsidRPr="00C370A4">
        <w:rPr>
          <w:b/>
          <w:bCs/>
          <w:sz w:val="28"/>
          <w:szCs w:val="28"/>
          <w:u w:val="single"/>
        </w:rPr>
        <w:lastRenderedPageBreak/>
        <w:t>A</w:t>
      </w:r>
      <w:r w:rsidR="007178AF" w:rsidRPr="00C370A4">
        <w:rPr>
          <w:b/>
          <w:bCs/>
          <w:sz w:val="28"/>
          <w:szCs w:val="28"/>
          <w:u w:val="single"/>
        </w:rPr>
        <w:t>bs</w:t>
      </w:r>
      <w:r w:rsidRPr="00C370A4">
        <w:rPr>
          <w:b/>
          <w:bCs/>
          <w:sz w:val="28"/>
          <w:szCs w:val="28"/>
          <w:u w:val="single"/>
        </w:rPr>
        <w:t>tract</w:t>
      </w:r>
    </w:p>
    <w:p w14:paraId="7A0DFF45" w14:textId="24E9FFB9" w:rsidR="00201762" w:rsidRDefault="00201762" w:rsidP="00201762">
      <w:r>
        <w:t xml:space="preserve">This dissertation aims to investigate the impact that attending complex and traumatic incidents has on police officer mental health and well-being and to establish whether the support services available to officers following their attendance at these incidents is beneficial and fit for purpose. Police officers experience stressful situations and are frequently exposed to trauma and complex incidents that can have </w:t>
      </w:r>
      <w:r w:rsidR="004C0DB9">
        <w:t xml:space="preserve">a detrimental effect on their wellbeing. This dissertation examines the prevalence of mental health amongst serving police constables and explores </w:t>
      </w:r>
      <w:r w:rsidR="00533C29">
        <w:t>officer opinions and the</w:t>
      </w:r>
      <w:r w:rsidR="004C0DB9">
        <w:t xml:space="preserve"> effectiveness of</w:t>
      </w:r>
      <w:r w:rsidR="00533C29">
        <w:t xml:space="preserve"> mental health</w:t>
      </w:r>
      <w:r w:rsidR="004C0DB9">
        <w:t xml:space="preserve"> support services provided to officers following exposure to trauma. </w:t>
      </w:r>
    </w:p>
    <w:p w14:paraId="1E444EEB" w14:textId="1497B10C" w:rsidR="004C0DB9" w:rsidRDefault="004C0DB9" w:rsidP="00201762">
      <w:r>
        <w:t xml:space="preserve">The researcher opted for a mixed method approach to obtain in depth opinions of the topic which found a correlation between trauma exposure and mental health issues amongst police officers. The researcher also identifies barriers experienced by officers when seeking mental health support such as stigma and concerns regarding confidentiality. </w:t>
      </w:r>
    </w:p>
    <w:p w14:paraId="5067E483" w14:textId="7FC100C3" w:rsidR="004C0DB9" w:rsidRPr="00201762" w:rsidRDefault="004C0DB9" w:rsidP="00201762">
      <w:r>
        <w:t xml:space="preserve">The dissertation concludes with a </w:t>
      </w:r>
      <w:r w:rsidR="00533C29">
        <w:t>summary</w:t>
      </w:r>
      <w:r>
        <w:t xml:space="preserve"> of key findings from the research and includes limitations faced during the research as well and recommendations for improving mental health services within the police force.</w:t>
      </w:r>
    </w:p>
    <w:p w14:paraId="42D7E14E" w14:textId="77777777" w:rsidR="00887421" w:rsidRDefault="00887421"/>
    <w:p w14:paraId="52DCDD9B" w14:textId="77777777" w:rsidR="00887421" w:rsidRDefault="00887421"/>
    <w:p w14:paraId="5487432A" w14:textId="77777777" w:rsidR="00887421" w:rsidRDefault="00887421"/>
    <w:p w14:paraId="01A90BB0" w14:textId="77777777" w:rsidR="00887421" w:rsidRDefault="00887421"/>
    <w:p w14:paraId="13DF8ADC" w14:textId="77777777" w:rsidR="00887421" w:rsidRDefault="00887421"/>
    <w:p w14:paraId="5A698003" w14:textId="77777777" w:rsidR="00887421" w:rsidRDefault="00887421"/>
    <w:p w14:paraId="49BF4255" w14:textId="77777777" w:rsidR="00887421" w:rsidRDefault="00887421"/>
    <w:p w14:paraId="19492CC2" w14:textId="77777777" w:rsidR="00887421" w:rsidRDefault="00887421"/>
    <w:p w14:paraId="63AA9B5C" w14:textId="77777777" w:rsidR="00887421" w:rsidRDefault="00887421"/>
    <w:p w14:paraId="4310BDBC" w14:textId="77777777" w:rsidR="00887421" w:rsidRDefault="00887421"/>
    <w:p w14:paraId="17315BE3" w14:textId="77777777" w:rsidR="00887421" w:rsidRDefault="00887421"/>
    <w:p w14:paraId="799E2B0A" w14:textId="77777777" w:rsidR="00887421" w:rsidRDefault="00887421"/>
    <w:p w14:paraId="6FFFF50E" w14:textId="77777777" w:rsidR="00887421" w:rsidRDefault="00887421"/>
    <w:p w14:paraId="5B84EFB5" w14:textId="77777777" w:rsidR="00887421" w:rsidRDefault="00887421"/>
    <w:p w14:paraId="393DCBB6" w14:textId="77777777" w:rsidR="00887421" w:rsidRDefault="00887421"/>
    <w:p w14:paraId="6F1638F6" w14:textId="77777777" w:rsidR="00887421" w:rsidRDefault="00887421"/>
    <w:p w14:paraId="4B818C3B" w14:textId="77777777" w:rsidR="00887421" w:rsidRDefault="00887421"/>
    <w:p w14:paraId="0B65A733" w14:textId="77777777" w:rsidR="00887421" w:rsidRDefault="00887421"/>
    <w:p w14:paraId="0FF7DF64" w14:textId="77777777" w:rsidR="00887421" w:rsidRDefault="00887421"/>
    <w:p w14:paraId="7A66FB27" w14:textId="77777777" w:rsidR="00887421" w:rsidRDefault="00887421"/>
    <w:p w14:paraId="3CC695F5" w14:textId="77777777" w:rsidR="004C0DB9" w:rsidRDefault="004C0DB9" w:rsidP="007A3138">
      <w:pPr>
        <w:jc w:val="center"/>
      </w:pPr>
    </w:p>
    <w:p w14:paraId="674AA955" w14:textId="3CB66828" w:rsidR="00CE6DB9" w:rsidRPr="007A3138" w:rsidRDefault="00CE6DB9" w:rsidP="007A3138">
      <w:pPr>
        <w:jc w:val="center"/>
        <w:rPr>
          <w:b/>
          <w:bCs/>
          <w:sz w:val="28"/>
          <w:szCs w:val="28"/>
          <w:u w:val="single"/>
        </w:rPr>
      </w:pPr>
      <w:r w:rsidRPr="007A3138">
        <w:rPr>
          <w:b/>
          <w:bCs/>
          <w:sz w:val="28"/>
          <w:szCs w:val="28"/>
          <w:u w:val="single"/>
        </w:rPr>
        <w:t>Table of Contents</w:t>
      </w:r>
    </w:p>
    <w:p w14:paraId="24280EB0" w14:textId="3D1C04C1" w:rsidR="00CE6DB9" w:rsidRPr="00C370A4" w:rsidRDefault="00CE6DB9" w:rsidP="00A02BDF">
      <w:pPr>
        <w:jc w:val="both"/>
        <w:rPr>
          <w:b/>
          <w:bCs/>
        </w:rPr>
      </w:pPr>
      <w:r w:rsidRPr="00C370A4">
        <w:rPr>
          <w:b/>
          <w:bCs/>
        </w:rPr>
        <w:t xml:space="preserve">Chapter one </w:t>
      </w:r>
      <w:r w:rsidR="00C370A4">
        <w:rPr>
          <w:b/>
          <w:bCs/>
        </w:rPr>
        <w:t>–</w:t>
      </w:r>
      <w:r w:rsidRPr="00C370A4">
        <w:rPr>
          <w:b/>
          <w:bCs/>
        </w:rPr>
        <w:t xml:space="preserve"> Introduction</w:t>
      </w:r>
      <w:r w:rsidR="00C370A4">
        <w:rPr>
          <w:b/>
          <w:bCs/>
        </w:rPr>
        <w:t>………………………………………………………………………………………………</w:t>
      </w:r>
      <w:proofErr w:type="gramStart"/>
      <w:r w:rsidR="00C370A4">
        <w:rPr>
          <w:b/>
          <w:bCs/>
        </w:rPr>
        <w:t>…..</w:t>
      </w:r>
      <w:proofErr w:type="gramEnd"/>
      <w:r w:rsidR="00AE470D" w:rsidRPr="00C370A4">
        <w:rPr>
          <w:b/>
          <w:bCs/>
        </w:rPr>
        <w:t>6</w:t>
      </w:r>
    </w:p>
    <w:p w14:paraId="428723C3" w14:textId="4AF83ED7" w:rsidR="00CE6DB9" w:rsidRDefault="00CE6DB9" w:rsidP="00A02BDF">
      <w:pPr>
        <w:pStyle w:val="ListParagraph"/>
        <w:numPr>
          <w:ilvl w:val="1"/>
          <w:numId w:val="9"/>
        </w:numPr>
        <w:jc w:val="both"/>
      </w:pPr>
      <w:r>
        <w:t xml:space="preserve">Aim and objectives </w:t>
      </w:r>
      <w:r w:rsidR="00C370A4">
        <w:t>……………………………………………………………………………………………………………</w:t>
      </w:r>
      <w:proofErr w:type="gramStart"/>
      <w:r w:rsidR="00C370A4">
        <w:t>.</w:t>
      </w:r>
      <w:r w:rsidR="00AE470D">
        <w:t>7</w:t>
      </w:r>
      <w:proofErr w:type="gramEnd"/>
    </w:p>
    <w:p w14:paraId="72AE6E63" w14:textId="74D61742" w:rsidR="00491508" w:rsidRPr="00C370A4" w:rsidRDefault="00A02BDF" w:rsidP="00A02BDF">
      <w:pPr>
        <w:rPr>
          <w:b/>
          <w:bCs/>
        </w:rPr>
      </w:pPr>
      <w:r w:rsidRPr="00C370A4">
        <w:rPr>
          <w:b/>
          <w:bCs/>
        </w:rPr>
        <w:t xml:space="preserve">Chapter two- </w:t>
      </w:r>
      <w:r w:rsidR="00491508" w:rsidRPr="00C370A4">
        <w:rPr>
          <w:b/>
          <w:bCs/>
        </w:rPr>
        <w:t>Literature Review</w:t>
      </w:r>
      <w:r w:rsidR="00AE470D" w:rsidRPr="00C370A4">
        <w:rPr>
          <w:b/>
          <w:bCs/>
        </w:rPr>
        <w:t>……</w:t>
      </w:r>
      <w:r w:rsidR="00C370A4">
        <w:rPr>
          <w:b/>
          <w:bCs/>
        </w:rPr>
        <w:t>………………………………………………………………………………………</w:t>
      </w:r>
      <w:r w:rsidR="00AE470D" w:rsidRPr="00C370A4">
        <w:rPr>
          <w:b/>
          <w:bCs/>
        </w:rPr>
        <w:t>.8</w:t>
      </w:r>
    </w:p>
    <w:p w14:paraId="761FD74A" w14:textId="2F62CA84" w:rsidR="00A02BDF" w:rsidRDefault="00A02BDF" w:rsidP="007A3138">
      <w:pPr>
        <w:pStyle w:val="ListParagraph"/>
        <w:numPr>
          <w:ilvl w:val="1"/>
          <w:numId w:val="11"/>
        </w:numPr>
      </w:pPr>
      <w:r>
        <w:t>Introduction</w:t>
      </w:r>
      <w:r w:rsidR="00C370A4">
        <w:t>……………………………………………………………………………………………………………………</w:t>
      </w:r>
      <w:proofErr w:type="gramStart"/>
      <w:r w:rsidR="00C370A4">
        <w:t>…..</w:t>
      </w:r>
      <w:proofErr w:type="gramEnd"/>
      <w:r w:rsidR="00C370A4">
        <w:t>8</w:t>
      </w:r>
    </w:p>
    <w:p w14:paraId="4732DBF4" w14:textId="4AD3E562" w:rsidR="007A3138" w:rsidRDefault="007A3138" w:rsidP="00AE470D">
      <w:pPr>
        <w:pStyle w:val="ListParagraph"/>
        <w:numPr>
          <w:ilvl w:val="1"/>
          <w:numId w:val="11"/>
        </w:numPr>
      </w:pPr>
      <w:r>
        <w:t>The Role of a Police Officer</w:t>
      </w:r>
      <w:r w:rsidR="00AE470D">
        <w:t>…………</w:t>
      </w:r>
      <w:r w:rsidR="00C370A4">
        <w:t>……………………………………………………………………………………….</w:t>
      </w:r>
      <w:r w:rsidR="00AE470D">
        <w:t>8</w:t>
      </w:r>
    </w:p>
    <w:p w14:paraId="04B8D885" w14:textId="5000FF23" w:rsidR="007A3138" w:rsidRDefault="007A3138" w:rsidP="007A3138">
      <w:pPr>
        <w:pStyle w:val="ListParagraph"/>
        <w:numPr>
          <w:ilvl w:val="1"/>
          <w:numId w:val="11"/>
        </w:numPr>
      </w:pPr>
      <w:r>
        <w:t>Prevalence of mental health</w:t>
      </w:r>
      <w:r w:rsidR="00AE470D">
        <w:t>…</w:t>
      </w:r>
      <w:r w:rsidR="00C370A4">
        <w:t>………………………………………………………………………………………</w:t>
      </w:r>
      <w:r w:rsidR="00AE470D">
        <w:t>…</w:t>
      </w:r>
      <w:proofErr w:type="gramStart"/>
      <w:r w:rsidR="00AE470D">
        <w:t>…..</w:t>
      </w:r>
      <w:proofErr w:type="gramEnd"/>
      <w:r w:rsidR="00AE470D">
        <w:t>8</w:t>
      </w:r>
      <w:r>
        <w:t xml:space="preserve"> </w:t>
      </w:r>
    </w:p>
    <w:p w14:paraId="3EB6A0D6" w14:textId="2206D3E0" w:rsidR="007A3138" w:rsidRDefault="007A3138" w:rsidP="007A3138">
      <w:pPr>
        <w:pStyle w:val="ListParagraph"/>
        <w:numPr>
          <w:ilvl w:val="1"/>
          <w:numId w:val="11"/>
        </w:numPr>
      </w:pPr>
      <w:r>
        <w:t xml:space="preserve">Barriers to seeking support </w:t>
      </w:r>
      <w:r w:rsidR="00AE470D">
        <w:t>………</w:t>
      </w:r>
      <w:r w:rsidR="00C370A4">
        <w:t>…………………………………………………………………………………….</w:t>
      </w:r>
      <w:r w:rsidR="00AE470D">
        <w:t>…</w:t>
      </w:r>
      <w:proofErr w:type="gramStart"/>
      <w:r w:rsidR="00AE470D">
        <w:t>10</w:t>
      </w:r>
      <w:proofErr w:type="gramEnd"/>
    </w:p>
    <w:p w14:paraId="1A4871F7" w14:textId="352D5742" w:rsidR="007A3138" w:rsidRDefault="007A3138" w:rsidP="007A3138">
      <w:pPr>
        <w:pStyle w:val="ListParagraph"/>
        <w:numPr>
          <w:ilvl w:val="1"/>
          <w:numId w:val="11"/>
        </w:numPr>
      </w:pPr>
      <w:r>
        <w:t>Long term effects of exposure to complex incidents</w:t>
      </w:r>
      <w:r w:rsidR="00AE470D">
        <w:t>……</w:t>
      </w:r>
      <w:r w:rsidR="00C370A4">
        <w:t>……………………………………………</w:t>
      </w:r>
      <w:proofErr w:type="gramStart"/>
      <w:r w:rsidR="00C370A4">
        <w:t>…..</w:t>
      </w:r>
      <w:proofErr w:type="gramEnd"/>
      <w:r w:rsidR="00AE470D">
        <w:t>…..10</w:t>
      </w:r>
    </w:p>
    <w:p w14:paraId="23F9B11A" w14:textId="747F782F" w:rsidR="007A3138" w:rsidRDefault="007A3138" w:rsidP="007A3138">
      <w:pPr>
        <w:pStyle w:val="ListParagraph"/>
        <w:numPr>
          <w:ilvl w:val="1"/>
          <w:numId w:val="11"/>
        </w:numPr>
      </w:pPr>
      <w:r w:rsidRPr="007A3138">
        <w:t>Current organizational support and policies within the Police</w:t>
      </w:r>
      <w:r w:rsidR="00AE470D">
        <w:t>……</w:t>
      </w:r>
      <w:r w:rsidR="00C370A4">
        <w:t>………………………………</w:t>
      </w:r>
      <w:proofErr w:type="gramStart"/>
      <w:r w:rsidR="00C370A4">
        <w:t>….</w:t>
      </w:r>
      <w:r w:rsidR="00AE470D">
        <w:t>…..</w:t>
      </w:r>
      <w:proofErr w:type="gramEnd"/>
      <w:r w:rsidR="00AE470D">
        <w:t>11</w:t>
      </w:r>
    </w:p>
    <w:p w14:paraId="567EEF98" w14:textId="4AEB3608" w:rsidR="007A3138" w:rsidRDefault="007A3138" w:rsidP="007A3138">
      <w:pPr>
        <w:pStyle w:val="ListParagraph"/>
        <w:numPr>
          <w:ilvl w:val="1"/>
          <w:numId w:val="11"/>
        </w:numPr>
      </w:pPr>
      <w:r w:rsidRPr="007A3138">
        <w:t>Opinions of officers following traumatic incidents</w:t>
      </w:r>
      <w:r w:rsidR="00AE470D">
        <w:t>…</w:t>
      </w:r>
      <w:r w:rsidR="00C370A4">
        <w:t>………………………………………………………</w:t>
      </w:r>
      <w:proofErr w:type="gramStart"/>
      <w:r w:rsidR="00C370A4">
        <w:t>…..</w:t>
      </w:r>
      <w:proofErr w:type="gramEnd"/>
      <w:r w:rsidR="00AE470D">
        <w:t>13</w:t>
      </w:r>
    </w:p>
    <w:p w14:paraId="6A10D698" w14:textId="21221193" w:rsidR="00491508" w:rsidRPr="00C370A4" w:rsidRDefault="00A02BDF" w:rsidP="007A3138">
      <w:pPr>
        <w:rPr>
          <w:b/>
          <w:bCs/>
        </w:rPr>
      </w:pPr>
      <w:r w:rsidRPr="00C370A4">
        <w:rPr>
          <w:b/>
          <w:bCs/>
        </w:rPr>
        <w:t xml:space="preserve">Chapter three- </w:t>
      </w:r>
      <w:r w:rsidR="00491508" w:rsidRPr="00C370A4">
        <w:rPr>
          <w:b/>
          <w:bCs/>
        </w:rPr>
        <w:t>Methodology</w:t>
      </w:r>
      <w:r w:rsidR="00AE470D" w:rsidRPr="00C370A4">
        <w:rPr>
          <w:b/>
          <w:bCs/>
        </w:rPr>
        <w:t>………</w:t>
      </w:r>
      <w:r w:rsidR="00C370A4">
        <w:rPr>
          <w:b/>
          <w:bCs/>
        </w:rPr>
        <w:t>……………………………………………………………………………………</w:t>
      </w:r>
      <w:proofErr w:type="gramStart"/>
      <w:r w:rsidR="00C370A4">
        <w:rPr>
          <w:b/>
          <w:bCs/>
        </w:rPr>
        <w:t>…..</w:t>
      </w:r>
      <w:proofErr w:type="gramEnd"/>
      <w:r w:rsidR="00AE470D" w:rsidRPr="00C370A4">
        <w:rPr>
          <w:b/>
          <w:bCs/>
        </w:rPr>
        <w:t>15</w:t>
      </w:r>
    </w:p>
    <w:p w14:paraId="7D78B91A" w14:textId="3308F8D0" w:rsidR="007A3138" w:rsidRDefault="007A3138" w:rsidP="007A3138">
      <w:pPr>
        <w:spacing w:after="0"/>
      </w:pPr>
      <w:r>
        <w:t>3.1 Introduction</w:t>
      </w:r>
      <w:r w:rsidR="00AE470D">
        <w:t>……</w:t>
      </w:r>
      <w:r w:rsidR="00C370A4">
        <w:t>………………………………………………………………………………………………………………….</w:t>
      </w:r>
      <w:r w:rsidR="00AE470D">
        <w:t>15</w:t>
      </w:r>
    </w:p>
    <w:p w14:paraId="18AA59CE" w14:textId="5D5F57FD" w:rsidR="007A3138" w:rsidRDefault="007A3138" w:rsidP="007A3138">
      <w:pPr>
        <w:spacing w:after="0"/>
      </w:pPr>
      <w:r>
        <w:t>3.2</w:t>
      </w:r>
      <w:r w:rsidRPr="007A3138">
        <w:t xml:space="preserve"> Ethical considerations</w:t>
      </w:r>
      <w:r w:rsidR="00AE470D">
        <w:t>………</w:t>
      </w:r>
      <w:r w:rsidR="00C370A4">
        <w:t>…………………………………………………………………………………………………</w:t>
      </w:r>
      <w:r w:rsidR="00AE470D">
        <w:t>15</w:t>
      </w:r>
    </w:p>
    <w:p w14:paraId="52D93B07" w14:textId="1786EDCB" w:rsidR="007A3138" w:rsidRDefault="007A3138" w:rsidP="007A3138">
      <w:pPr>
        <w:spacing w:after="0"/>
      </w:pPr>
      <w:r>
        <w:t>3.3 Research methods</w:t>
      </w:r>
      <w:r w:rsidR="00AE470D">
        <w:t>……</w:t>
      </w:r>
      <w:r w:rsidR="00C370A4">
        <w:t>…………………………………………………………………………………………………………</w:t>
      </w:r>
      <w:r w:rsidR="00AE470D">
        <w:t>15</w:t>
      </w:r>
    </w:p>
    <w:p w14:paraId="6CDAD6E4" w14:textId="24043C9F" w:rsidR="007A3138" w:rsidRDefault="007A3138" w:rsidP="007A3138">
      <w:pPr>
        <w:spacing w:after="0"/>
      </w:pPr>
      <w:r>
        <w:t>3.4 Research tools</w:t>
      </w:r>
      <w:r w:rsidR="00AE470D">
        <w:t>……</w:t>
      </w:r>
      <w:r w:rsidR="00C370A4">
        <w:t>……………………………………………………………………………………………………………….</w:t>
      </w:r>
      <w:r w:rsidR="00AE470D">
        <w:t>15</w:t>
      </w:r>
    </w:p>
    <w:p w14:paraId="153D97B3" w14:textId="3765C74D" w:rsidR="007A3138" w:rsidRDefault="007A3138" w:rsidP="007A3138">
      <w:pPr>
        <w:spacing w:after="0"/>
      </w:pPr>
      <w:r>
        <w:t>3.5 Informed consent</w:t>
      </w:r>
      <w:r w:rsidR="00AE470D">
        <w:t>………</w:t>
      </w:r>
      <w:r w:rsidR="00C370A4">
        <w:t>……………………………………………………………………………………………………</w:t>
      </w:r>
      <w:proofErr w:type="gramStart"/>
      <w:r w:rsidR="00C370A4">
        <w:t>…..</w:t>
      </w:r>
      <w:proofErr w:type="gramEnd"/>
      <w:r w:rsidR="00AE470D">
        <w:t>16</w:t>
      </w:r>
    </w:p>
    <w:p w14:paraId="2F925D66" w14:textId="77777777" w:rsidR="007A3138" w:rsidRDefault="007A3138" w:rsidP="007A3138"/>
    <w:p w14:paraId="057E28AD" w14:textId="49053B1B" w:rsidR="00491508" w:rsidRPr="00C370A4" w:rsidRDefault="00A02BDF" w:rsidP="007A3138">
      <w:pPr>
        <w:rPr>
          <w:b/>
          <w:bCs/>
        </w:rPr>
      </w:pPr>
      <w:r w:rsidRPr="00C370A4">
        <w:rPr>
          <w:b/>
          <w:bCs/>
        </w:rPr>
        <w:t xml:space="preserve">Chapter four- </w:t>
      </w:r>
      <w:r w:rsidR="00491508" w:rsidRPr="00C370A4">
        <w:rPr>
          <w:b/>
          <w:bCs/>
        </w:rPr>
        <w:t>Analysis of results</w:t>
      </w:r>
      <w:r w:rsidR="00AE470D" w:rsidRPr="00C370A4">
        <w:rPr>
          <w:b/>
          <w:bCs/>
        </w:rPr>
        <w:t>……</w:t>
      </w:r>
      <w:r w:rsidR="00C370A4">
        <w:rPr>
          <w:b/>
          <w:bCs/>
        </w:rPr>
        <w:t>……………………………………………………………………………………..</w:t>
      </w:r>
      <w:r w:rsidR="00AE470D" w:rsidRPr="00C370A4">
        <w:rPr>
          <w:b/>
          <w:bCs/>
        </w:rPr>
        <w:t>.17</w:t>
      </w:r>
    </w:p>
    <w:p w14:paraId="6A839ED4" w14:textId="0FEF57CE" w:rsidR="007A3138" w:rsidRDefault="007A3138" w:rsidP="007A3138">
      <w:pPr>
        <w:spacing w:after="0"/>
      </w:pPr>
      <w:r>
        <w:t>4.1 Introduction</w:t>
      </w:r>
      <w:r w:rsidR="00AE470D">
        <w:t>……</w:t>
      </w:r>
      <w:r w:rsidR="00C370A4">
        <w:t>…………………………………………………………………………………………………………………</w:t>
      </w:r>
      <w:r w:rsidR="00AE470D">
        <w:t>…17</w:t>
      </w:r>
    </w:p>
    <w:p w14:paraId="20A5ACDA" w14:textId="7D5E89C6" w:rsidR="007A3138" w:rsidRDefault="007A3138" w:rsidP="007A3138">
      <w:pPr>
        <w:spacing w:after="0"/>
      </w:pPr>
      <w:r>
        <w:t>4.2 Results and findings</w:t>
      </w:r>
      <w:r w:rsidR="00AE470D">
        <w:t>……</w:t>
      </w:r>
      <w:r w:rsidR="00C370A4">
        <w:t>……………………………………………………………………………………………………</w:t>
      </w:r>
      <w:proofErr w:type="gramStart"/>
      <w:r w:rsidR="00C370A4">
        <w:t>…..</w:t>
      </w:r>
      <w:proofErr w:type="gramEnd"/>
      <w:r w:rsidR="00AE470D">
        <w:t>17</w:t>
      </w:r>
    </w:p>
    <w:p w14:paraId="00AE21E8" w14:textId="77777777" w:rsidR="007A3138" w:rsidRDefault="007A3138" w:rsidP="007A3138"/>
    <w:p w14:paraId="03F8BF73" w14:textId="2EEF6993" w:rsidR="00491508" w:rsidRPr="00C370A4" w:rsidRDefault="00A02BDF" w:rsidP="007A3138">
      <w:pPr>
        <w:rPr>
          <w:b/>
          <w:bCs/>
        </w:rPr>
      </w:pPr>
      <w:r w:rsidRPr="00C370A4">
        <w:rPr>
          <w:b/>
          <w:bCs/>
        </w:rPr>
        <w:t>Chapter five-</w:t>
      </w:r>
      <w:r w:rsidR="00491508" w:rsidRPr="00C370A4">
        <w:rPr>
          <w:b/>
          <w:bCs/>
        </w:rPr>
        <w:t>Conclusion and recommendations</w:t>
      </w:r>
      <w:r w:rsidR="00AE470D" w:rsidRPr="00C370A4">
        <w:rPr>
          <w:b/>
          <w:bCs/>
        </w:rPr>
        <w:t>……</w:t>
      </w:r>
      <w:r w:rsidR="00C370A4">
        <w:rPr>
          <w:b/>
          <w:bCs/>
        </w:rPr>
        <w:t>……………………………………………………………..</w:t>
      </w:r>
      <w:r w:rsidR="00AE470D" w:rsidRPr="00C370A4">
        <w:rPr>
          <w:b/>
          <w:bCs/>
        </w:rPr>
        <w:t>..20</w:t>
      </w:r>
    </w:p>
    <w:p w14:paraId="4BFFF8A6" w14:textId="563EF05D" w:rsidR="007A3138" w:rsidRDefault="007A3138" w:rsidP="007A3138">
      <w:pPr>
        <w:spacing w:after="0"/>
      </w:pPr>
      <w:r>
        <w:t>5.1 introduction</w:t>
      </w:r>
      <w:r w:rsidR="00AE470D">
        <w:t>……</w:t>
      </w:r>
      <w:r w:rsidR="00C370A4">
        <w:t>……………………………………………………………………………………………………………………</w:t>
      </w:r>
      <w:r w:rsidR="00AE470D">
        <w:t>20</w:t>
      </w:r>
    </w:p>
    <w:p w14:paraId="41BF5FFB" w14:textId="587D9D5A" w:rsidR="007A3138" w:rsidRDefault="007A3138" w:rsidP="007A3138">
      <w:pPr>
        <w:spacing w:after="0"/>
      </w:pPr>
      <w:r>
        <w:t>5.2 Summary of findings</w:t>
      </w:r>
      <w:r w:rsidR="00AE470D">
        <w:t>…</w:t>
      </w:r>
      <w:r w:rsidR="00C370A4">
        <w:t>…………………………………………………………………………………………………</w:t>
      </w:r>
      <w:proofErr w:type="gramStart"/>
      <w:r w:rsidR="00C370A4">
        <w:t>….</w:t>
      </w:r>
      <w:r w:rsidR="00AE470D">
        <w:t>…..</w:t>
      </w:r>
      <w:proofErr w:type="gramEnd"/>
      <w:r w:rsidR="00AE470D">
        <w:t>20</w:t>
      </w:r>
    </w:p>
    <w:p w14:paraId="4B73D5D0" w14:textId="00032229" w:rsidR="007A3138" w:rsidRDefault="007A3138" w:rsidP="007A3138">
      <w:pPr>
        <w:spacing w:after="0"/>
      </w:pPr>
      <w:r>
        <w:t>5.3 Objectives</w:t>
      </w:r>
      <w:r w:rsidR="00AE470D">
        <w:t>……</w:t>
      </w:r>
      <w:r w:rsidR="00C370A4">
        <w:t>…………………………………………………………………………………………………………………….</w:t>
      </w:r>
      <w:r w:rsidR="00AE470D">
        <w:t>..20</w:t>
      </w:r>
    </w:p>
    <w:p w14:paraId="7DCDD98D" w14:textId="6190E6F8" w:rsidR="007A3138" w:rsidRDefault="007A3138" w:rsidP="007A3138">
      <w:pPr>
        <w:spacing w:after="0"/>
      </w:pPr>
      <w:r>
        <w:t>5.4 Limitations</w:t>
      </w:r>
      <w:r w:rsidR="00AE470D">
        <w:t>……</w:t>
      </w:r>
      <w:r w:rsidR="00C370A4">
        <w:t>…………………………………………………………………………………………………………………</w:t>
      </w:r>
      <w:proofErr w:type="gramStart"/>
      <w:r w:rsidR="00C370A4">
        <w:t>….</w:t>
      </w:r>
      <w:r w:rsidR="00AE470D">
        <w:t>.</w:t>
      </w:r>
      <w:proofErr w:type="gramEnd"/>
      <w:r w:rsidR="00AE470D">
        <w:t>21</w:t>
      </w:r>
    </w:p>
    <w:p w14:paraId="44BB8830" w14:textId="77777777" w:rsidR="007A3138" w:rsidRDefault="007A3138" w:rsidP="007A3138">
      <w:pPr>
        <w:spacing w:after="0"/>
      </w:pPr>
    </w:p>
    <w:p w14:paraId="639185A4" w14:textId="77777777" w:rsidR="007A3138" w:rsidRDefault="007A3138" w:rsidP="007A3138">
      <w:pPr>
        <w:spacing w:after="0"/>
      </w:pPr>
    </w:p>
    <w:p w14:paraId="7CAF6EDC" w14:textId="3AB7534E" w:rsidR="00491508" w:rsidRPr="00C370A4" w:rsidRDefault="00491508" w:rsidP="007A3138">
      <w:pPr>
        <w:rPr>
          <w:b/>
          <w:bCs/>
        </w:rPr>
      </w:pPr>
      <w:r w:rsidRPr="00C370A4">
        <w:rPr>
          <w:b/>
          <w:bCs/>
        </w:rPr>
        <w:t>Bibliography</w:t>
      </w:r>
      <w:r w:rsidR="00AE470D" w:rsidRPr="00C370A4">
        <w:rPr>
          <w:b/>
          <w:bCs/>
        </w:rPr>
        <w:t>……</w:t>
      </w:r>
      <w:r w:rsidR="00C370A4">
        <w:rPr>
          <w:b/>
          <w:bCs/>
        </w:rPr>
        <w:t>…………………………………………………………………………………………………………………..</w:t>
      </w:r>
      <w:r w:rsidR="00AE470D" w:rsidRPr="00C370A4">
        <w:rPr>
          <w:b/>
          <w:bCs/>
        </w:rPr>
        <w:t>..22</w:t>
      </w:r>
    </w:p>
    <w:p w14:paraId="315232E3" w14:textId="7C896EE1" w:rsidR="00491508" w:rsidRPr="00C370A4" w:rsidRDefault="00491508" w:rsidP="007A3138">
      <w:pPr>
        <w:rPr>
          <w:b/>
          <w:bCs/>
        </w:rPr>
      </w:pPr>
      <w:r w:rsidRPr="00C370A4">
        <w:rPr>
          <w:b/>
          <w:bCs/>
        </w:rPr>
        <w:t>Appendix</w:t>
      </w:r>
      <w:r w:rsidR="00AE470D" w:rsidRPr="00C370A4">
        <w:rPr>
          <w:b/>
          <w:bCs/>
        </w:rPr>
        <w:t>…</w:t>
      </w:r>
      <w:r w:rsidR="00C370A4">
        <w:rPr>
          <w:b/>
          <w:bCs/>
        </w:rPr>
        <w:t>…………………………………………………………………………………………………………………………….</w:t>
      </w:r>
      <w:r w:rsidR="00AE470D" w:rsidRPr="00C370A4">
        <w:rPr>
          <w:b/>
          <w:bCs/>
        </w:rPr>
        <w:t>27</w:t>
      </w:r>
    </w:p>
    <w:p w14:paraId="1A0B72C5" w14:textId="77777777" w:rsidR="007014DD" w:rsidRDefault="007014DD" w:rsidP="00491508">
      <w:pPr>
        <w:pStyle w:val="ListParagraph"/>
      </w:pPr>
    </w:p>
    <w:p w14:paraId="42DE83D6" w14:textId="77777777" w:rsidR="00783F96" w:rsidRDefault="00783F96" w:rsidP="00887421">
      <w:pPr>
        <w:jc w:val="center"/>
        <w:rPr>
          <w:b/>
          <w:bCs/>
          <w:sz w:val="28"/>
          <w:szCs w:val="28"/>
          <w:u w:val="single"/>
        </w:rPr>
      </w:pPr>
    </w:p>
    <w:p w14:paraId="287D8E6B" w14:textId="77777777" w:rsidR="00783F96" w:rsidRDefault="00783F96" w:rsidP="00887421">
      <w:pPr>
        <w:jc w:val="center"/>
        <w:rPr>
          <w:b/>
          <w:bCs/>
          <w:sz w:val="28"/>
          <w:szCs w:val="28"/>
          <w:u w:val="single"/>
        </w:rPr>
      </w:pPr>
    </w:p>
    <w:p w14:paraId="279AA978" w14:textId="77777777" w:rsidR="00783F96" w:rsidRDefault="00783F96" w:rsidP="00887421">
      <w:pPr>
        <w:jc w:val="center"/>
        <w:rPr>
          <w:b/>
          <w:bCs/>
          <w:sz w:val="28"/>
          <w:szCs w:val="28"/>
          <w:u w:val="single"/>
        </w:rPr>
      </w:pPr>
    </w:p>
    <w:p w14:paraId="668D0CB8" w14:textId="77777777" w:rsidR="00783F96" w:rsidRPr="007D3285" w:rsidRDefault="00783F96" w:rsidP="00887421">
      <w:pPr>
        <w:jc w:val="center"/>
        <w:rPr>
          <w:b/>
          <w:bCs/>
          <w:sz w:val="28"/>
          <w:szCs w:val="28"/>
          <w:u w:val="single"/>
        </w:rPr>
      </w:pPr>
    </w:p>
    <w:p w14:paraId="65B53C49" w14:textId="77777777" w:rsidR="00760F31" w:rsidRDefault="00760F31" w:rsidP="00760F31">
      <w:pPr>
        <w:rPr>
          <w:b/>
          <w:bCs/>
        </w:rPr>
      </w:pPr>
    </w:p>
    <w:p w14:paraId="6D52912A" w14:textId="74D6BA9F" w:rsidR="007D3285" w:rsidRDefault="007D3285" w:rsidP="00760F31">
      <w:pPr>
        <w:jc w:val="center"/>
        <w:rPr>
          <w:b/>
          <w:bCs/>
          <w:sz w:val="28"/>
          <w:szCs w:val="28"/>
          <w:u w:val="single"/>
        </w:rPr>
      </w:pPr>
      <w:r>
        <w:rPr>
          <w:b/>
          <w:bCs/>
          <w:sz w:val="28"/>
          <w:szCs w:val="28"/>
          <w:u w:val="single"/>
        </w:rPr>
        <w:t xml:space="preserve">Chapter One: </w:t>
      </w:r>
      <w:r w:rsidRPr="007D3285">
        <w:rPr>
          <w:b/>
          <w:bCs/>
          <w:sz w:val="28"/>
          <w:szCs w:val="28"/>
          <w:u w:val="single"/>
        </w:rPr>
        <w:t>Introduction</w:t>
      </w:r>
    </w:p>
    <w:p w14:paraId="1D3D0C49" w14:textId="1B4AA097" w:rsidR="00265E6D" w:rsidRPr="00265E6D" w:rsidRDefault="00265E6D" w:rsidP="00265E6D">
      <w:pPr>
        <w:rPr>
          <w:b/>
          <w:bCs/>
          <w:sz w:val="24"/>
          <w:szCs w:val="24"/>
        </w:rPr>
      </w:pPr>
      <w:r w:rsidRPr="00265E6D">
        <w:rPr>
          <w:b/>
          <w:bCs/>
          <w:sz w:val="24"/>
          <w:szCs w:val="24"/>
        </w:rPr>
        <w:t>1.1 Introduction</w:t>
      </w:r>
    </w:p>
    <w:p w14:paraId="1397E189" w14:textId="20F8C461" w:rsidR="007D3285" w:rsidRDefault="007D3285" w:rsidP="007D3285">
      <w:r>
        <w:t xml:space="preserve">The wellbeing and mental health of police officers are vital components of a resilient and effective police service.  Policing is without doubt a high risk and dangerous occupation where officers are exposed to dangerous and traumatic incidents almost daily as a part of their operational duties. Due to the frequent exposure of distressing incidents such as sudden deaths, mass casualty incidents and fatal road traffic collisions police officers are more at risk that anyone of developing long term psychological and emotional health issues such as PTSD, anxiety, and depression. Current research indicates that 90% of serving officers can identify an incident that has exposed them to trauma and caused them distress with 12% of those reporting symptoms of PTSD (University of Cambridge, 2019). In a survey conducted by MIND (2019) 70.4% of police officers state that they suffer with mental health issues within the workplace with trauma exposure being one of the top causes of poor mental health issues among police officers. As a result, the rate of absences within the workplace are increasing with 56% of police officers over the past 10 years taking time off work for wellbeing issues relating to stress (Roach and Cartwright,2018). It is important that police forces understand the effect that trauma exposure can have on police officer mental health and both the long and short-term consequences of the exposure to ensure that the relevant strategies can be implemented to support the wellbeing of officers.   As a result of trauma exposure, many police forces within the UK utilise Trauma Risk Management (TRIM).  TRIM is a process that has been put in place to assist employees following exposure to trauma related incidents and has the aim to reduce the stigma around seeking mental health support and encourage help seeking (Watson and Andrews, 2017). However, there is limited research available in relation the benefits of </w:t>
      </w:r>
      <w:proofErr w:type="gramStart"/>
      <w:r>
        <w:t>TRIM  and</w:t>
      </w:r>
      <w:proofErr w:type="gramEnd"/>
      <w:r>
        <w:t xml:space="preserve"> officers opinions on TRIM within their force. This dissertation aims to investigate the prevalence of mental health within the police force, the impact that frequent exposure to trauma has on serving police officers, the use and effectiveness of current support systems and officer opinions on the support available to them within their force. </w:t>
      </w:r>
    </w:p>
    <w:p w14:paraId="6C430B85" w14:textId="77777777" w:rsidR="007D3285" w:rsidRDefault="007D3285" w:rsidP="007D3285"/>
    <w:p w14:paraId="7716BA56" w14:textId="77777777" w:rsidR="00760F31" w:rsidRDefault="00760F31" w:rsidP="007D3285">
      <w:pPr>
        <w:rPr>
          <w:b/>
          <w:bCs/>
        </w:rPr>
      </w:pPr>
    </w:p>
    <w:p w14:paraId="582AF620" w14:textId="77777777" w:rsidR="00760F31" w:rsidRDefault="00760F31" w:rsidP="007D3285">
      <w:pPr>
        <w:rPr>
          <w:b/>
          <w:bCs/>
        </w:rPr>
      </w:pPr>
    </w:p>
    <w:p w14:paraId="0ECE2AD2" w14:textId="77777777" w:rsidR="00760F31" w:rsidRDefault="00760F31" w:rsidP="007D3285">
      <w:pPr>
        <w:rPr>
          <w:b/>
          <w:bCs/>
        </w:rPr>
      </w:pPr>
    </w:p>
    <w:p w14:paraId="36AC1C05" w14:textId="77777777" w:rsidR="00760F31" w:rsidRDefault="00760F31" w:rsidP="007D3285">
      <w:pPr>
        <w:rPr>
          <w:b/>
          <w:bCs/>
        </w:rPr>
      </w:pPr>
    </w:p>
    <w:p w14:paraId="5663C6A6" w14:textId="77777777" w:rsidR="00760F31" w:rsidRDefault="00760F31" w:rsidP="007D3285">
      <w:pPr>
        <w:rPr>
          <w:b/>
          <w:bCs/>
        </w:rPr>
      </w:pPr>
    </w:p>
    <w:p w14:paraId="4B994613" w14:textId="77777777" w:rsidR="00760F31" w:rsidRDefault="00760F31" w:rsidP="007D3285">
      <w:pPr>
        <w:rPr>
          <w:b/>
          <w:bCs/>
        </w:rPr>
      </w:pPr>
    </w:p>
    <w:p w14:paraId="037F9CFE" w14:textId="77777777" w:rsidR="00760F31" w:rsidRDefault="00760F31" w:rsidP="007D3285">
      <w:pPr>
        <w:rPr>
          <w:b/>
          <w:bCs/>
        </w:rPr>
      </w:pPr>
    </w:p>
    <w:p w14:paraId="5C9F84CE" w14:textId="77777777" w:rsidR="00760F31" w:rsidRDefault="00760F31" w:rsidP="007D3285">
      <w:pPr>
        <w:rPr>
          <w:b/>
          <w:bCs/>
        </w:rPr>
      </w:pPr>
    </w:p>
    <w:p w14:paraId="707B80FC" w14:textId="77777777" w:rsidR="00760F31" w:rsidRDefault="00760F31" w:rsidP="007D3285">
      <w:pPr>
        <w:rPr>
          <w:b/>
          <w:bCs/>
        </w:rPr>
      </w:pPr>
    </w:p>
    <w:p w14:paraId="005518EB" w14:textId="77777777" w:rsidR="00760F31" w:rsidRDefault="00760F31" w:rsidP="007D3285">
      <w:pPr>
        <w:rPr>
          <w:b/>
          <w:bCs/>
        </w:rPr>
      </w:pPr>
    </w:p>
    <w:p w14:paraId="182C35BD" w14:textId="77777777" w:rsidR="00760F31" w:rsidRDefault="00760F31" w:rsidP="007D3285">
      <w:pPr>
        <w:rPr>
          <w:b/>
          <w:bCs/>
        </w:rPr>
      </w:pPr>
    </w:p>
    <w:p w14:paraId="396EB2FB" w14:textId="77777777" w:rsidR="00760F31" w:rsidRDefault="00760F31" w:rsidP="007D3285">
      <w:pPr>
        <w:rPr>
          <w:b/>
          <w:bCs/>
        </w:rPr>
      </w:pPr>
    </w:p>
    <w:p w14:paraId="0648A9E1" w14:textId="73164C01" w:rsidR="007D3285" w:rsidRDefault="00265E6D" w:rsidP="007D3285">
      <w:pPr>
        <w:rPr>
          <w:b/>
          <w:bCs/>
        </w:rPr>
      </w:pPr>
      <w:r>
        <w:rPr>
          <w:b/>
          <w:bCs/>
        </w:rPr>
        <w:t xml:space="preserve">1.2 </w:t>
      </w:r>
      <w:r w:rsidR="007D3285">
        <w:rPr>
          <w:b/>
          <w:bCs/>
        </w:rPr>
        <w:t>Aims and Objectives</w:t>
      </w:r>
    </w:p>
    <w:p w14:paraId="2CA9BFE2" w14:textId="77777777" w:rsidR="007D3285" w:rsidRDefault="007D3285" w:rsidP="007D3285">
      <w:pPr>
        <w:rPr>
          <w:b/>
          <w:bCs/>
        </w:rPr>
      </w:pPr>
      <w:r>
        <w:rPr>
          <w:b/>
          <w:bCs/>
        </w:rPr>
        <w:t xml:space="preserve">Aim </w:t>
      </w:r>
    </w:p>
    <w:p w14:paraId="0732FBD9" w14:textId="77777777" w:rsidR="007D3285" w:rsidRDefault="007D3285" w:rsidP="007D3285">
      <w:r>
        <w:t>The aim of this research is to identify how attending complex and traumatic incidents effect police constables’ mental health and wellbeing and to establish what support networks are available to them following their attendance.  The aim of the research is to answer the following question ‘How complex and traumatic incidents effect police officers’ mental health and wellbeing’.</w:t>
      </w:r>
    </w:p>
    <w:p w14:paraId="49F476E4" w14:textId="77777777" w:rsidR="007D3285" w:rsidRDefault="007D3285" w:rsidP="007D3285">
      <w:pPr>
        <w:rPr>
          <w:b/>
          <w:bCs/>
        </w:rPr>
      </w:pPr>
      <w:r>
        <w:rPr>
          <w:b/>
          <w:bCs/>
        </w:rPr>
        <w:t>Objectives</w:t>
      </w:r>
    </w:p>
    <w:p w14:paraId="4281F879" w14:textId="77777777" w:rsidR="007D3285" w:rsidRDefault="007D3285" w:rsidP="007D3285">
      <w:r>
        <w:t xml:space="preserve">-Explore officers’ thoughts or opinions on how attending traumatic incidents impacts on them </w:t>
      </w:r>
    </w:p>
    <w:p w14:paraId="40C72252" w14:textId="312B0B9E" w:rsidR="007D3285" w:rsidRDefault="007D3285" w:rsidP="007D3285">
      <w:r>
        <w:t>-</w:t>
      </w:r>
      <w:r w:rsidR="00A93E4B">
        <w:t xml:space="preserve"> Identify if </w:t>
      </w:r>
      <w:r>
        <w:t>officer</w:t>
      </w:r>
      <w:r w:rsidR="00A93E4B">
        <w:t>s are</w:t>
      </w:r>
      <w:r>
        <w:t xml:space="preserve"> utilising the support networks available to them following their attendance at traumatic incidents.</w:t>
      </w:r>
    </w:p>
    <w:p w14:paraId="327C6BF2" w14:textId="77777777" w:rsidR="007D3285" w:rsidRDefault="007D3285" w:rsidP="007D3285">
      <w:r>
        <w:t xml:space="preserve">-Assess if the support services available to police constables are fit for purpose. </w:t>
      </w:r>
    </w:p>
    <w:p w14:paraId="0CE347DD" w14:textId="77777777" w:rsidR="007D3285" w:rsidRDefault="007D3285" w:rsidP="007D3285"/>
    <w:p w14:paraId="7E6DFE85" w14:textId="77777777" w:rsidR="007D3285" w:rsidRDefault="007D3285" w:rsidP="007D3285">
      <w:pPr>
        <w:rPr>
          <w:b/>
          <w:bCs/>
          <w:sz w:val="28"/>
          <w:szCs w:val="28"/>
          <w:u w:val="single"/>
        </w:rPr>
      </w:pPr>
    </w:p>
    <w:p w14:paraId="3C306E4C" w14:textId="77777777" w:rsidR="00ED19CB" w:rsidRDefault="00ED19CB" w:rsidP="007D3285">
      <w:pPr>
        <w:jc w:val="center"/>
        <w:rPr>
          <w:b/>
          <w:bCs/>
          <w:sz w:val="28"/>
          <w:szCs w:val="28"/>
          <w:u w:val="single"/>
        </w:rPr>
      </w:pPr>
    </w:p>
    <w:p w14:paraId="311D0A2B" w14:textId="77777777" w:rsidR="00AE470D" w:rsidRDefault="00AE470D" w:rsidP="007D3285">
      <w:pPr>
        <w:jc w:val="center"/>
        <w:rPr>
          <w:b/>
          <w:bCs/>
          <w:sz w:val="28"/>
          <w:szCs w:val="28"/>
          <w:u w:val="single"/>
        </w:rPr>
      </w:pPr>
    </w:p>
    <w:p w14:paraId="40A04583" w14:textId="77777777" w:rsidR="00AE470D" w:rsidRDefault="00AE470D" w:rsidP="007D3285">
      <w:pPr>
        <w:jc w:val="center"/>
        <w:rPr>
          <w:b/>
          <w:bCs/>
          <w:sz w:val="28"/>
          <w:szCs w:val="28"/>
          <w:u w:val="single"/>
        </w:rPr>
      </w:pPr>
    </w:p>
    <w:p w14:paraId="512489F7" w14:textId="77777777" w:rsidR="00AE470D" w:rsidRDefault="00AE470D" w:rsidP="007D3285">
      <w:pPr>
        <w:jc w:val="center"/>
        <w:rPr>
          <w:b/>
          <w:bCs/>
          <w:sz w:val="28"/>
          <w:szCs w:val="28"/>
          <w:u w:val="single"/>
        </w:rPr>
      </w:pPr>
    </w:p>
    <w:p w14:paraId="47FC970F" w14:textId="77777777" w:rsidR="00AE470D" w:rsidRDefault="00AE470D" w:rsidP="007D3285">
      <w:pPr>
        <w:jc w:val="center"/>
        <w:rPr>
          <w:b/>
          <w:bCs/>
          <w:sz w:val="28"/>
          <w:szCs w:val="28"/>
          <w:u w:val="single"/>
        </w:rPr>
      </w:pPr>
    </w:p>
    <w:p w14:paraId="54B07F3C" w14:textId="77777777" w:rsidR="00AE470D" w:rsidRDefault="00AE470D" w:rsidP="007D3285">
      <w:pPr>
        <w:jc w:val="center"/>
        <w:rPr>
          <w:b/>
          <w:bCs/>
          <w:sz w:val="28"/>
          <w:szCs w:val="28"/>
          <w:u w:val="single"/>
        </w:rPr>
      </w:pPr>
    </w:p>
    <w:p w14:paraId="3BD6C216" w14:textId="77777777" w:rsidR="00AE470D" w:rsidRDefault="00AE470D" w:rsidP="007D3285">
      <w:pPr>
        <w:jc w:val="center"/>
        <w:rPr>
          <w:b/>
          <w:bCs/>
          <w:sz w:val="28"/>
          <w:szCs w:val="28"/>
          <w:u w:val="single"/>
        </w:rPr>
      </w:pPr>
    </w:p>
    <w:p w14:paraId="1DF5CDD1" w14:textId="77777777" w:rsidR="00AE470D" w:rsidRDefault="00AE470D" w:rsidP="007D3285">
      <w:pPr>
        <w:jc w:val="center"/>
        <w:rPr>
          <w:b/>
          <w:bCs/>
          <w:sz w:val="28"/>
          <w:szCs w:val="28"/>
          <w:u w:val="single"/>
        </w:rPr>
      </w:pPr>
    </w:p>
    <w:p w14:paraId="7905EF59" w14:textId="77777777" w:rsidR="00AE470D" w:rsidRDefault="00AE470D" w:rsidP="007D3285">
      <w:pPr>
        <w:jc w:val="center"/>
        <w:rPr>
          <w:b/>
          <w:bCs/>
          <w:sz w:val="28"/>
          <w:szCs w:val="28"/>
          <w:u w:val="single"/>
        </w:rPr>
      </w:pPr>
    </w:p>
    <w:p w14:paraId="12CC12F4" w14:textId="77777777" w:rsidR="00AE470D" w:rsidRDefault="00AE470D" w:rsidP="007D3285">
      <w:pPr>
        <w:jc w:val="center"/>
        <w:rPr>
          <w:b/>
          <w:bCs/>
          <w:sz w:val="28"/>
          <w:szCs w:val="28"/>
          <w:u w:val="single"/>
        </w:rPr>
      </w:pPr>
    </w:p>
    <w:p w14:paraId="2667DD01" w14:textId="77777777" w:rsidR="00AE470D" w:rsidRDefault="00AE470D" w:rsidP="007D3285">
      <w:pPr>
        <w:jc w:val="center"/>
        <w:rPr>
          <w:b/>
          <w:bCs/>
          <w:sz w:val="28"/>
          <w:szCs w:val="28"/>
          <w:u w:val="single"/>
        </w:rPr>
      </w:pPr>
    </w:p>
    <w:p w14:paraId="0FFCE132" w14:textId="77777777" w:rsidR="00AE470D" w:rsidRDefault="00AE470D" w:rsidP="007D3285">
      <w:pPr>
        <w:jc w:val="center"/>
        <w:rPr>
          <w:b/>
          <w:bCs/>
          <w:sz w:val="28"/>
          <w:szCs w:val="28"/>
          <w:u w:val="single"/>
        </w:rPr>
      </w:pPr>
    </w:p>
    <w:p w14:paraId="0E84E599" w14:textId="77777777" w:rsidR="00AE470D" w:rsidRDefault="00AE470D" w:rsidP="007D3285">
      <w:pPr>
        <w:jc w:val="center"/>
        <w:rPr>
          <w:b/>
          <w:bCs/>
          <w:sz w:val="28"/>
          <w:szCs w:val="28"/>
          <w:u w:val="single"/>
        </w:rPr>
      </w:pPr>
    </w:p>
    <w:p w14:paraId="22ADB453" w14:textId="77777777" w:rsidR="00AE470D" w:rsidRDefault="00AE470D" w:rsidP="007D3285">
      <w:pPr>
        <w:jc w:val="center"/>
        <w:rPr>
          <w:b/>
          <w:bCs/>
          <w:sz w:val="28"/>
          <w:szCs w:val="28"/>
          <w:u w:val="single"/>
        </w:rPr>
      </w:pPr>
    </w:p>
    <w:p w14:paraId="77200AB8" w14:textId="77777777" w:rsidR="00AE470D" w:rsidRDefault="00AE470D" w:rsidP="007D3285">
      <w:pPr>
        <w:jc w:val="center"/>
        <w:rPr>
          <w:b/>
          <w:bCs/>
          <w:sz w:val="28"/>
          <w:szCs w:val="28"/>
          <w:u w:val="single"/>
        </w:rPr>
      </w:pPr>
    </w:p>
    <w:p w14:paraId="24B1D8E7" w14:textId="77777777" w:rsidR="00AE470D" w:rsidRDefault="00AE470D" w:rsidP="007D3285">
      <w:pPr>
        <w:jc w:val="center"/>
        <w:rPr>
          <w:b/>
          <w:bCs/>
          <w:sz w:val="28"/>
          <w:szCs w:val="28"/>
          <w:u w:val="single"/>
        </w:rPr>
      </w:pPr>
    </w:p>
    <w:p w14:paraId="0132BB11" w14:textId="234838A5" w:rsidR="00887421" w:rsidRDefault="00887421" w:rsidP="007D3285">
      <w:pPr>
        <w:jc w:val="center"/>
        <w:rPr>
          <w:b/>
          <w:bCs/>
          <w:sz w:val="28"/>
          <w:szCs w:val="28"/>
          <w:u w:val="single"/>
        </w:rPr>
      </w:pPr>
      <w:r>
        <w:rPr>
          <w:b/>
          <w:bCs/>
          <w:sz w:val="28"/>
          <w:szCs w:val="28"/>
          <w:u w:val="single"/>
        </w:rPr>
        <w:t>Chapter Two: Literature review</w:t>
      </w:r>
    </w:p>
    <w:p w14:paraId="3A1D49C8" w14:textId="33879E95" w:rsidR="00ED19CB" w:rsidRDefault="00265E6D" w:rsidP="00ED19CB">
      <w:pPr>
        <w:rPr>
          <w:b/>
          <w:bCs/>
        </w:rPr>
      </w:pPr>
      <w:bookmarkStart w:id="0" w:name="_Hlk166766944"/>
      <w:r>
        <w:rPr>
          <w:b/>
          <w:bCs/>
        </w:rPr>
        <w:t xml:space="preserve">2.1 </w:t>
      </w:r>
      <w:r w:rsidR="00ED19CB">
        <w:rPr>
          <w:b/>
          <w:bCs/>
        </w:rPr>
        <w:t>Introduction</w:t>
      </w:r>
    </w:p>
    <w:p w14:paraId="10A45E78" w14:textId="761C9432" w:rsidR="00ED19CB" w:rsidRDefault="00ED19CB" w:rsidP="00ED19CB">
      <w:r>
        <w:t xml:space="preserve">This chapter will include a detailed review and analysis of current and relevant sources of literature in relation to the effect that exposure to traumatic and complex incidents has on police officer mental health and well-being.  This review aims to provide a thorough examination of existing research around the prevalence of mental health, the contributing factors to mental health within the police force, current organisational </w:t>
      </w:r>
      <w:proofErr w:type="gramStart"/>
      <w:r>
        <w:t>policies</w:t>
      </w:r>
      <w:proofErr w:type="gramEnd"/>
      <w:r>
        <w:t xml:space="preserve"> and support networks available to police officers, the barriers to accessing mental health support and </w:t>
      </w:r>
      <w:r w:rsidR="000947F8">
        <w:t xml:space="preserve">police officer opinions on the current </w:t>
      </w:r>
      <w:r w:rsidR="00A93E4B">
        <w:t>mental</w:t>
      </w:r>
      <w:r w:rsidR="000947F8">
        <w:t xml:space="preserve"> health support within their force. </w:t>
      </w:r>
    </w:p>
    <w:p w14:paraId="0CC8C8C9" w14:textId="669A8280" w:rsidR="00ED19CB" w:rsidRDefault="00265E6D" w:rsidP="00ED19CB">
      <w:pPr>
        <w:rPr>
          <w:b/>
          <w:bCs/>
        </w:rPr>
      </w:pPr>
      <w:r>
        <w:rPr>
          <w:b/>
          <w:bCs/>
        </w:rPr>
        <w:t xml:space="preserve">2.2 </w:t>
      </w:r>
      <w:r w:rsidR="00ED19CB">
        <w:rPr>
          <w:b/>
          <w:bCs/>
        </w:rPr>
        <w:t>The role of a Police officer</w:t>
      </w:r>
    </w:p>
    <w:p w14:paraId="0DCB7A6C" w14:textId="3EE65708" w:rsidR="00ED19CB" w:rsidRDefault="00ED19CB" w:rsidP="00ED19CB">
      <w:r>
        <w:t>The role of a police officer is like no other and is critical in maintaining safety for the public. Officers will experience things that most will never have to throughout their whole lives (Bedfordshire Police,2024). As a part of the role of a professional police officer it is a regular occurrence that officers are exposed to complex and traumatic incidents more than an average person, which overtime can lead to mental health deterioration (Porter and Lee, 2023). Trauma can be defined as an emotional response resulting from experiencing a distressing event. Experiencing a traumati</w:t>
      </w:r>
      <w:r w:rsidR="00A93E4B">
        <w:t>c</w:t>
      </w:r>
      <w:r>
        <w:t xml:space="preserve"> event can affect a person’s sense of safety and their ability to regulate emotions and navigate relationships (Centre for Addiction and Mental Health, 2023). According to Avon and Somerset Police Federation Chair Iain Prideaux officers are likely to attend between 400 to 600 traumatic events throughout their whole careers compared to between 3 or 4 for an average member of the public (Avon and Somerset Police Federation, 2021). Therefore, it is important that adequate support is available to officers following such incidents </w:t>
      </w:r>
      <w:r w:rsidR="000947F8">
        <w:t xml:space="preserve">as </w:t>
      </w:r>
      <w:r>
        <w:t>in order maintain policing standards</w:t>
      </w:r>
      <w:r w:rsidR="000947F8">
        <w:t>,</w:t>
      </w:r>
      <w:r>
        <w:t xml:space="preserve"> it is important to be resilient an seek support if or when it is needed (Bowling,2007). Specific data in relation to the number of traumatic incidents officers attend in their careers is not recorded therefore it could be argued that these statistics are not accurate and need to be recorded to assist in identifying </w:t>
      </w:r>
      <w:r w:rsidR="000947F8">
        <w:t xml:space="preserve">how frequent officers are exposed to trauma. </w:t>
      </w:r>
    </w:p>
    <w:p w14:paraId="52244BF0" w14:textId="77777777" w:rsidR="00ED19CB" w:rsidRPr="00F678D4" w:rsidRDefault="00ED19CB" w:rsidP="00ED19CB">
      <w:pPr>
        <w:tabs>
          <w:tab w:val="left" w:pos="1708"/>
        </w:tabs>
        <w:rPr>
          <w:rFonts w:cstheme="minorHAnsi"/>
        </w:rPr>
      </w:pPr>
      <w:r w:rsidRPr="00F678D4">
        <w:rPr>
          <w:rFonts w:cstheme="minorHAnsi"/>
        </w:rPr>
        <w:t>Police officers often are required to attend, observe, and deal with traumatic situations which expose them to trauma. Some of the worst trauma incidents highlighted by serving police officers within the UK include suicides, sudden deaths, road traffic collisions and incidents involving children (Miller et al., 2021). These incidents are attended almost daily by officers all over the world as a part of their duties. Due to repeated exposure of traumatic situations policing is identified as a high-risk occupation where officers are at a higher risk of experiencing psychological difficulties such as PTSD and other mental health related issues (</w:t>
      </w:r>
      <w:r w:rsidRPr="00F678D4">
        <w:rPr>
          <w:rFonts w:cstheme="minorHAnsi"/>
          <w:color w:val="212121"/>
          <w:shd w:val="clear" w:color="auto" w:fill="FFFFFF"/>
        </w:rPr>
        <w:t>Marmar et al.,2006).</w:t>
      </w:r>
    </w:p>
    <w:p w14:paraId="558213B2" w14:textId="627AD3A6" w:rsidR="00ED19CB" w:rsidRDefault="00265E6D" w:rsidP="00ED19CB">
      <w:pPr>
        <w:tabs>
          <w:tab w:val="left" w:pos="1708"/>
        </w:tabs>
        <w:rPr>
          <w:b/>
          <w:bCs/>
        </w:rPr>
      </w:pPr>
      <w:r>
        <w:rPr>
          <w:b/>
          <w:bCs/>
        </w:rPr>
        <w:t xml:space="preserve">2.3 </w:t>
      </w:r>
      <w:r w:rsidR="00ED19CB">
        <w:rPr>
          <w:b/>
          <w:bCs/>
        </w:rPr>
        <w:t>Prevalence of Mental Health</w:t>
      </w:r>
    </w:p>
    <w:p w14:paraId="7A3A87E0" w14:textId="77777777" w:rsidR="00ED19CB" w:rsidRDefault="00ED19CB" w:rsidP="00ED19CB">
      <w:pPr>
        <w:tabs>
          <w:tab w:val="left" w:pos="1708"/>
        </w:tabs>
      </w:pPr>
      <w:r>
        <w:t xml:space="preserve">Mental Health is a basic human right that is described by World Health Organization (WHO) as a state of mental well-being that allows people to deal with stressors, realise their own abilities as well as being able to work and learn well </w:t>
      </w:r>
      <w:proofErr w:type="gramStart"/>
      <w:r>
        <w:t>in order to</w:t>
      </w:r>
      <w:proofErr w:type="gramEnd"/>
      <w:r>
        <w:t xml:space="preserve"> contribute to their communities. World Health Organisation argues that mental health is a vital part of wellbeing that supports our ability to make important collective and individual decisions, build strong relationships and shape the world we live in (World Health Organization, 2022). </w:t>
      </w:r>
    </w:p>
    <w:p w14:paraId="327B9203" w14:textId="470E9312" w:rsidR="00ED19CB" w:rsidRDefault="00ED19CB" w:rsidP="00ED19CB">
      <w:pPr>
        <w:tabs>
          <w:tab w:val="left" w:pos="1708"/>
        </w:tabs>
      </w:pPr>
      <w:r>
        <w:lastRenderedPageBreak/>
        <w:t>Mental health effects 1 in 6.8 people in the workplace which amounts to approximately 14.7% (Mental Health Foundation, 2023). Within the UK, an estimated 30-40% of absences from the workplace relate to mental health related sickness (</w:t>
      </w:r>
      <w:proofErr w:type="spellStart"/>
      <w:r>
        <w:t>Rajgopal</w:t>
      </w:r>
      <w:proofErr w:type="spellEnd"/>
      <w:r>
        <w:t xml:space="preserve">, 2010). More specifically, </w:t>
      </w:r>
      <w:r w:rsidR="00A93E4B">
        <w:t>research</w:t>
      </w:r>
      <w:r>
        <w:t xml:space="preserve"> conducted by Mind (2019) that solely focused on </w:t>
      </w:r>
      <w:r w:rsidR="00A93E4B">
        <w:t xml:space="preserve">individuals </w:t>
      </w:r>
      <w:r>
        <w:t xml:space="preserve">that work within the police force </w:t>
      </w:r>
      <w:r w:rsidR="00A93E4B">
        <w:t>revealed</w:t>
      </w:r>
      <w:r>
        <w:t xml:space="preserve"> that 70.4% of police staff suffer with mental health issues within workplace with the category ‘Experiencing traumatic or distressing events’ moving from the sixth highest cause of poor mental health in 2015 to the second highest cause of poor mental health in 2019</w:t>
      </w:r>
      <w:r w:rsidR="00A93E4B">
        <w:t xml:space="preserve"> which indicates that more and more officers are being impacted by distressing and traumatic events. </w:t>
      </w:r>
      <w:r>
        <w:t xml:space="preserve">However, traumatic incidents are not always the most frequent cause of stress related issues in the police. Elliot-Davies (2021b) argues that </w:t>
      </w:r>
      <w:r w:rsidR="00A93E4B">
        <w:t xml:space="preserve">it is not only trauma exposure that contributes to poor mental health and states that </w:t>
      </w:r>
      <w:r>
        <w:t>some of most common causes of stress</w:t>
      </w:r>
      <w:r w:rsidR="00A93E4B">
        <w:t xml:space="preserve"> within the police</w:t>
      </w:r>
      <w:r>
        <w:t xml:space="preserve"> include shift work, high workloads, lack of support and</w:t>
      </w:r>
      <w:r w:rsidR="00A93E4B">
        <w:t xml:space="preserve"> a</w:t>
      </w:r>
      <w:r>
        <w:t xml:space="preserve"> poor work-life balance. According to Police Federation (2022), 13,263 officers reported as absent due to stress from April 2021 to April 2022 compared to only 8,450 the previous year, an increase of 57%.</w:t>
      </w:r>
      <w:r w:rsidR="00F678D4">
        <w:t xml:space="preserve"> With such a high increase, it could be argued that officers do not have the right support within the workplace resulting in a higher percentage of absences</w:t>
      </w:r>
      <w:r w:rsidR="00A30637">
        <w:t>.</w:t>
      </w:r>
    </w:p>
    <w:p w14:paraId="499D5DD2" w14:textId="704791A3" w:rsidR="00ED19CB" w:rsidRDefault="00ED19CB" w:rsidP="00ED19CB">
      <w:pPr>
        <w:tabs>
          <w:tab w:val="left" w:pos="1708"/>
        </w:tabs>
      </w:pPr>
      <w:r>
        <w:t>Exposure to trauma incidents can also be associated with absences from the workplace</w:t>
      </w:r>
      <w:r w:rsidR="00A30637">
        <w:t xml:space="preserve"> with </w:t>
      </w:r>
      <w:r>
        <w:t>48% of officers within the UK reported at least 1 day of absence and 32% of those related to stress or anxiety Elliot-Davies (2021a). Correspondingly, over the last 10 years 56% of police officers took leave from work due to wellbeing issues relating to stress and the remaining 44% of officers taking leave due to more severe mental health issues such as anxiety and depression</w:t>
      </w:r>
      <w:r w:rsidR="00A30637">
        <w:t xml:space="preserve"> caused by the job role</w:t>
      </w:r>
      <w:r>
        <w:t xml:space="preserve"> </w:t>
      </w:r>
      <w:bookmarkStart w:id="1" w:name="_Hlk169777469"/>
      <w:r>
        <w:t>(Roach and Cartwright,2018)</w:t>
      </w:r>
      <w:bookmarkEnd w:id="1"/>
      <w:r w:rsidR="00A30637">
        <w:t xml:space="preserve">. </w:t>
      </w:r>
    </w:p>
    <w:p w14:paraId="65AD49BB" w14:textId="4F43EEB0" w:rsidR="0064672E" w:rsidRDefault="00ED19CB" w:rsidP="00ED19CB">
      <w:pPr>
        <w:tabs>
          <w:tab w:val="left" w:pos="1708"/>
        </w:tabs>
      </w:pPr>
      <w:bookmarkStart w:id="2" w:name="_Hlk167190171"/>
      <w:r>
        <w:rPr>
          <w:noProof/>
        </w:rPr>
        <w:drawing>
          <wp:anchor distT="0" distB="0" distL="114300" distR="114300" simplePos="0" relativeHeight="251661312" behindDoc="0" locked="0" layoutInCell="1" allowOverlap="1" wp14:anchorId="63D9AA61" wp14:editId="28C0ECF5">
            <wp:simplePos x="0" y="0"/>
            <wp:positionH relativeFrom="margin">
              <wp:posOffset>46355</wp:posOffset>
            </wp:positionH>
            <wp:positionV relativeFrom="paragraph">
              <wp:posOffset>1905423</wp:posOffset>
            </wp:positionV>
            <wp:extent cx="6139181" cy="2355851"/>
            <wp:effectExtent l="0" t="0" r="0" b="6349"/>
            <wp:wrapTight wrapText="bothSides">
              <wp:wrapPolygon edited="0">
                <wp:start x="0" y="0"/>
                <wp:lineTo x="0" y="21484"/>
                <wp:lineTo x="21515" y="21484"/>
                <wp:lineTo x="21515" y="0"/>
                <wp:lineTo x="0" y="0"/>
              </wp:wrapPolygon>
            </wp:wrapTight>
            <wp:docPr id="124311179" name="Picture 1" descr="A close-up of a pie ch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6139181" cy="2355851"/>
                    </a:xfrm>
                    <a:prstGeom prst="rect">
                      <a:avLst/>
                    </a:prstGeom>
                    <a:noFill/>
                    <a:ln>
                      <a:noFill/>
                      <a:prstDash/>
                    </a:ln>
                  </pic:spPr>
                </pic:pic>
              </a:graphicData>
            </a:graphic>
          </wp:anchor>
        </w:drawing>
      </w:r>
      <w:r>
        <w:t xml:space="preserve">The 'Policing: The Job &amp; The Life' Survey </w:t>
      </w:r>
      <w:bookmarkEnd w:id="2"/>
      <w:r>
        <w:t xml:space="preserve">was the first survey conducted in the UK used to assess trauma management within UK. The survey was conducted between October and December 2018 and there was a total of 18,175 participants, however only 16,587 responses were analysed. The survey included questions surrounding trauma exposure, the impact of trauma exposure, psychological hazards and it also included the international trauma questionnaire and a new screen for CPTSD (Complex Post- traumatic stress disorder) </w:t>
      </w:r>
      <w:bookmarkStart w:id="3" w:name="_Hlk167190179"/>
      <w:r>
        <w:t>(Miller, 2018</w:t>
      </w:r>
      <w:bookmarkEnd w:id="3"/>
      <w:r>
        <w:t xml:space="preserve">). Figure 1 highlight the findings of the survey and show that 90% of participants </w:t>
      </w:r>
      <w:r w:rsidR="00387055">
        <w:t xml:space="preserve">have </w:t>
      </w:r>
      <w:r>
        <w:t>experienced incidents that were traumatic and exposed them to trauma</w:t>
      </w:r>
      <w:r w:rsidR="00A30637">
        <w:t xml:space="preserve"> with </w:t>
      </w:r>
      <w:r>
        <w:t>12% of those reporting having experienced trauma reporting symptoms of complex PTSD (CPSTD) and 8% reporting symptoms of PTSD</w:t>
      </w:r>
      <w:r w:rsidR="00A30637">
        <w:t xml:space="preserve"> as a result</w:t>
      </w:r>
      <w:r>
        <w:t xml:space="preserve"> (University of Cambridge, 2019). </w:t>
      </w:r>
    </w:p>
    <w:p w14:paraId="47F0B07E" w14:textId="77AFBE57" w:rsidR="0064672E" w:rsidRDefault="0064672E" w:rsidP="00ED19CB">
      <w:pPr>
        <w:tabs>
          <w:tab w:val="left" w:pos="1708"/>
        </w:tabs>
      </w:pPr>
      <w:r>
        <w:t>Figure 1: Establishing the evidence base: ‘Policing: The Job &amp; The Life’ Survey (Source: Miller, 2018c)</w:t>
      </w:r>
    </w:p>
    <w:p w14:paraId="4C5B9CCF" w14:textId="77777777" w:rsidR="0064672E" w:rsidRDefault="0064672E" w:rsidP="00ED19CB">
      <w:pPr>
        <w:tabs>
          <w:tab w:val="left" w:pos="1708"/>
        </w:tabs>
      </w:pPr>
    </w:p>
    <w:p w14:paraId="35252E3C" w14:textId="726184D5" w:rsidR="00ED19CB" w:rsidRDefault="00ED19CB" w:rsidP="00ED19CB">
      <w:pPr>
        <w:tabs>
          <w:tab w:val="left" w:pos="1708"/>
        </w:tabs>
      </w:pPr>
      <w:r>
        <w:t xml:space="preserve">Although this research has increased knowledge in the topic of PTSD </w:t>
      </w:r>
      <w:proofErr w:type="gramStart"/>
      <w:r>
        <w:t>as a result of</w:t>
      </w:r>
      <w:proofErr w:type="gramEnd"/>
      <w:r>
        <w:t xml:space="preserve"> trauma, the study was focused on PTSD only and no other minor psychological effects relating to trauma exposure were explored therefore, the full level of</w:t>
      </w:r>
      <w:r w:rsidR="0064672E">
        <w:t xml:space="preserve"> trauma exposure</w:t>
      </w:r>
      <w:r>
        <w:t xml:space="preserve"> effect withing policing has not been explored</w:t>
      </w:r>
      <w:r w:rsidR="00A30637">
        <w:t xml:space="preserve"> however the research does highlight the longer-term effects of trauma exposure.  </w:t>
      </w:r>
    </w:p>
    <w:p w14:paraId="6E6B91AE" w14:textId="5E9D4456" w:rsidR="00ED19CB" w:rsidRDefault="00ED19CB" w:rsidP="00ED19CB">
      <w:pPr>
        <w:tabs>
          <w:tab w:val="left" w:pos="1708"/>
        </w:tabs>
        <w:jc w:val="center"/>
      </w:pPr>
      <w:r>
        <w:t>.</w:t>
      </w:r>
    </w:p>
    <w:p w14:paraId="0C1F6C64" w14:textId="77777777" w:rsidR="00AE470D" w:rsidRDefault="00AE470D" w:rsidP="00ED19CB">
      <w:pPr>
        <w:tabs>
          <w:tab w:val="left" w:pos="1708"/>
        </w:tabs>
        <w:rPr>
          <w:b/>
          <w:bCs/>
        </w:rPr>
      </w:pPr>
    </w:p>
    <w:p w14:paraId="2FC0B0E8" w14:textId="02979442" w:rsidR="00ED19CB" w:rsidRDefault="00265E6D" w:rsidP="00ED19CB">
      <w:pPr>
        <w:tabs>
          <w:tab w:val="left" w:pos="1708"/>
        </w:tabs>
        <w:rPr>
          <w:b/>
          <w:bCs/>
        </w:rPr>
      </w:pPr>
      <w:r>
        <w:rPr>
          <w:b/>
          <w:bCs/>
        </w:rPr>
        <w:t xml:space="preserve">2.4 </w:t>
      </w:r>
      <w:r w:rsidR="00ED19CB">
        <w:rPr>
          <w:b/>
          <w:bCs/>
        </w:rPr>
        <w:t xml:space="preserve">Barriers to seeking </w:t>
      </w:r>
      <w:proofErr w:type="gramStart"/>
      <w:r w:rsidR="00ED19CB">
        <w:rPr>
          <w:b/>
          <w:bCs/>
        </w:rPr>
        <w:t>support</w:t>
      </w:r>
      <w:proofErr w:type="gramEnd"/>
      <w:r w:rsidR="00ED19CB">
        <w:rPr>
          <w:b/>
          <w:bCs/>
        </w:rPr>
        <w:t xml:space="preserve"> </w:t>
      </w:r>
    </w:p>
    <w:p w14:paraId="0E4F6EF4" w14:textId="1D5A2554" w:rsidR="00ED19CB" w:rsidRDefault="00ED19CB" w:rsidP="00ED19CB">
      <w:pPr>
        <w:tabs>
          <w:tab w:val="left" w:pos="1708"/>
        </w:tabs>
      </w:pPr>
      <w:r>
        <w:t xml:space="preserve">The role of a police constable is a very demanding role it requires officers to follow certain ethical policing principles to ensure duties of preventing crime, protecting, and reassuring comminates and investigating crime are done both the right way and for the right reasons (College of Policing, 2024). Carrying out everyday duties can be very challenging emotionally, </w:t>
      </w:r>
      <w:r w:rsidR="00A30637">
        <w:t>physically,</w:t>
      </w:r>
      <w:r>
        <w:t xml:space="preserve"> and mentally and can often get to much overtime for officers to deal with (West Mercia Police, 2024). Police officers are often seen to the public as strong and tough individuals and admitting that they are struggling mentally could be seen as a sign of weakness and officers often worry that highlighting that they are struggling may impact their job as they fear that this could class them unfit for their role or duties which may affect their career progression (Turner and Jenkins, 2018). Toch (2002) </w:t>
      </w:r>
      <w:r w:rsidR="00411066">
        <w:t xml:space="preserve">also </w:t>
      </w:r>
      <w:r>
        <w:t>argues that officers that are seeking support could also be seen as weak and lacking in resilience by colleagues which may be a reason they do to not speak out.</w:t>
      </w:r>
      <w:r w:rsidR="00411066">
        <w:t xml:space="preserve"> However, some</w:t>
      </w:r>
      <w:r>
        <w:t xml:space="preserve"> police officers also fear that there may be a lack of confidentiality if they were to seek support (Haugen et al., 2017)</w:t>
      </w:r>
      <w:r w:rsidR="00411066">
        <w:t xml:space="preserve"> and many officers believe that</w:t>
      </w:r>
      <w:r>
        <w:t xml:space="preserve"> choosing to get help may not be confidential and colleagues would be aware that they are struggling and fear</w:t>
      </w:r>
      <w:r w:rsidR="00411066">
        <w:t xml:space="preserve"> that they be</w:t>
      </w:r>
      <w:r>
        <w:t xml:space="preserve"> isola</w:t>
      </w:r>
      <w:r w:rsidR="00411066">
        <w:t xml:space="preserve">ted from </w:t>
      </w:r>
      <w:r w:rsidR="00A30637">
        <w:t>others</w:t>
      </w:r>
      <w:r>
        <w:t xml:space="preserve"> (Newell et al., 2021). </w:t>
      </w:r>
    </w:p>
    <w:p w14:paraId="186042BC" w14:textId="44F5162E" w:rsidR="00ED19CB" w:rsidRDefault="00ED19CB" w:rsidP="00ED19CB">
      <w:pPr>
        <w:tabs>
          <w:tab w:val="left" w:pos="1708"/>
        </w:tabs>
      </w:pPr>
      <w:r>
        <w:t xml:space="preserve">According to Watson &amp; Andrews (2018) stigma is also one of the main barriers for officers seeking mental health support and similarly “Macho” culture was also mentioned by participants in a survey conducted by Evans, </w:t>
      </w:r>
      <w:proofErr w:type="spellStart"/>
      <w:r>
        <w:t>Pistrang</w:t>
      </w:r>
      <w:proofErr w:type="spellEnd"/>
      <w:r>
        <w:t xml:space="preserve"> and Billings (2013) in relation to officers’ experiences of both supportive and unsupportive interactions following traumatic incidents. Machismo can be defined as a ‘strong sense of masculine pride’ (</w:t>
      </w:r>
      <w:proofErr w:type="spellStart"/>
      <w:r>
        <w:t>Klofas</w:t>
      </w:r>
      <w:proofErr w:type="spellEnd"/>
      <w:r>
        <w:t xml:space="preserve">, Delaney and Mendoza, 2009) </w:t>
      </w:r>
      <w:r w:rsidR="00411066">
        <w:t>and within the police there</w:t>
      </w:r>
      <w:r>
        <w:t xml:space="preserve"> is seen to be a stigma </w:t>
      </w:r>
      <w:r w:rsidR="00411066">
        <w:t xml:space="preserve">that </w:t>
      </w:r>
      <w:r>
        <w:t xml:space="preserve">promotes a “tough” image </w:t>
      </w:r>
      <w:r w:rsidR="00E35698">
        <w:t>and that</w:t>
      </w:r>
      <w:r>
        <w:t xml:space="preserve"> it can be perceived as weak or a sign of incompetency to seek support over concerns of being classed as unfit to carry out duties (Burns and Buchanan, 2020). Research shows that officers seem to worry about what others think and that by asking for help they may not be taken seriously therefore prefer to suffer in silence rather than seek support. </w:t>
      </w:r>
    </w:p>
    <w:p w14:paraId="3FECF3B3" w14:textId="6673BBB0" w:rsidR="00ED19CB" w:rsidRDefault="00E35698" w:rsidP="00ED19CB">
      <w:pPr>
        <w:tabs>
          <w:tab w:val="left" w:pos="1708"/>
        </w:tabs>
      </w:pPr>
      <w:r>
        <w:t>Despite the stigma, i</w:t>
      </w:r>
      <w:r w:rsidR="00ED19CB">
        <w:t>t is</w:t>
      </w:r>
      <w:r>
        <w:t xml:space="preserve"> still</w:t>
      </w:r>
      <w:r w:rsidR="00ED19CB">
        <w:t xml:space="preserve"> important that officers are aware of what support is available to them, research conducted by Mind (2019) in relation to mental health within the emergency services revealed that 57.7% of police personnel stated that they were aware of what mental health support is available to them within their organisation compared to only 41.9% back in 2015. Although this is an improvement over a 4-year period, there is still a clear lack of awareness of what support is available to officers and how they access it.  In addition to this, only 24.7% of the participants stated that they would seek the support if they felt like they needed it. Although this is an increase from only 14.1% in 2015 this is still a low result, and questions should be asked as to why officers struggle to ask for help and what could be done to overcome those barriers. In comparison, according to research conducted by Padilla (2023) with members of a </w:t>
      </w:r>
      <w:proofErr w:type="gramStart"/>
      <w:r w:rsidR="00ED19CB">
        <w:t>South Western</w:t>
      </w:r>
      <w:proofErr w:type="gramEnd"/>
      <w:r w:rsidR="00ED19CB">
        <w:t xml:space="preserve"> Police Department only 34% off officers stated that they were aware of support services available and over 60% stated that they would take advantages of those services if they had more knowledge of the services. </w:t>
      </w:r>
    </w:p>
    <w:p w14:paraId="004DE5DC" w14:textId="0BCA1E61" w:rsidR="00ED19CB" w:rsidRDefault="00265E6D" w:rsidP="00ED19CB">
      <w:pPr>
        <w:tabs>
          <w:tab w:val="left" w:pos="1708"/>
        </w:tabs>
        <w:rPr>
          <w:b/>
          <w:bCs/>
        </w:rPr>
      </w:pPr>
      <w:r>
        <w:rPr>
          <w:b/>
          <w:bCs/>
        </w:rPr>
        <w:lastRenderedPageBreak/>
        <w:t xml:space="preserve">2.5 </w:t>
      </w:r>
      <w:r w:rsidR="00ED19CB">
        <w:rPr>
          <w:b/>
          <w:bCs/>
        </w:rPr>
        <w:t xml:space="preserve">Long term effects of exposure to complex incidents </w:t>
      </w:r>
    </w:p>
    <w:p w14:paraId="4777D581" w14:textId="77777777" w:rsidR="00ED19CB" w:rsidRDefault="00ED19CB" w:rsidP="00ED19CB">
      <w:pPr>
        <w:tabs>
          <w:tab w:val="left" w:pos="1708"/>
        </w:tabs>
      </w:pPr>
      <w:r>
        <w:rPr>
          <w:rFonts w:cs="Calibri"/>
        </w:rPr>
        <w:t xml:space="preserve">Due to the nature of their duties, police officers are at risk of developing post- traumatic stress disorder (PTSD) </w:t>
      </w:r>
      <w:bookmarkStart w:id="4" w:name="_Hlk169775221"/>
      <w:r>
        <w:rPr>
          <w:rFonts w:cs="Calibri"/>
        </w:rPr>
        <w:t xml:space="preserve">Isabirye, Namuli and </w:t>
      </w:r>
      <w:proofErr w:type="spellStart"/>
      <w:r>
        <w:rPr>
          <w:rFonts w:cs="Calibri"/>
        </w:rPr>
        <w:t>Kinyanda</w:t>
      </w:r>
      <w:proofErr w:type="spellEnd"/>
      <w:r>
        <w:rPr>
          <w:rFonts w:cs="Calibri"/>
        </w:rPr>
        <w:t xml:space="preserve"> (2022</w:t>
      </w:r>
      <w:bookmarkEnd w:id="4"/>
      <w:r>
        <w:rPr>
          <w:rFonts w:cs="Calibri"/>
        </w:rPr>
        <w:t xml:space="preserve">).  PTSD is defined by PTSDUK (n.d.) as ‘a condition that some people develop after experiencing or witnessing a traumatic life-threatening event or serious injury’. Some of the symptoms of someone experiencing PTSD may include flashbacks of traumatic experiences, distressing memories and reliving the events, emotional distress and even nightmares (Moheb. R, n.d.). </w:t>
      </w:r>
      <w:r>
        <w:t xml:space="preserve">Sleep disruption is seen as one of the leading symptoms resulting from exposure to trauma and has been shown to produce further health problems (Mohr et al., 2003). </w:t>
      </w:r>
    </w:p>
    <w:p w14:paraId="5B4692A0" w14:textId="77777777" w:rsidR="00ED19CB" w:rsidRDefault="00ED19CB" w:rsidP="00ED19CB">
      <w:pPr>
        <w:tabs>
          <w:tab w:val="left" w:pos="1708"/>
        </w:tabs>
      </w:pPr>
      <w:r>
        <w:t>In addition to this, police officers often suffer with stress and overtime long-term activation of stress can increase the risk of many health problems such as anxiety, depression and issues with sleeping which can potentially influence officers carrying out their duties (</w:t>
      </w:r>
      <w:proofErr w:type="spellStart"/>
      <w:r>
        <w:t>NeoGov</w:t>
      </w:r>
      <w:proofErr w:type="spellEnd"/>
      <w:r>
        <w:t xml:space="preserve">, 2023). </w:t>
      </w:r>
      <w:proofErr w:type="gramStart"/>
      <w:r>
        <w:t>Research  conducted</w:t>
      </w:r>
      <w:proofErr w:type="gramEnd"/>
      <w:r>
        <w:t xml:space="preserve"> by Fraternal Order of Police 2018) with 8000 participants also revealed that 79% of participants reported that they have experienced critical stress in their role with a further 69% stating that incidents that they have been exposed to in their role has caused lingering and unresolved emotional issues such as issues sleeping and thoughts of suicide and 60.99% admitting top having recurring unwanted memories. </w:t>
      </w:r>
    </w:p>
    <w:p w14:paraId="3D73E768" w14:textId="5A3FB712" w:rsidR="00ED19CB" w:rsidRDefault="00265E6D" w:rsidP="00ED19CB">
      <w:pPr>
        <w:tabs>
          <w:tab w:val="left" w:pos="1708"/>
        </w:tabs>
        <w:rPr>
          <w:b/>
          <w:bCs/>
        </w:rPr>
      </w:pPr>
      <w:r>
        <w:rPr>
          <w:b/>
          <w:bCs/>
        </w:rPr>
        <w:t xml:space="preserve">2.6 </w:t>
      </w:r>
      <w:bookmarkStart w:id="5" w:name="_Hlk171252589"/>
      <w:r w:rsidR="00ED19CB">
        <w:rPr>
          <w:b/>
          <w:bCs/>
        </w:rPr>
        <w:t xml:space="preserve">Current organizational support and policies within the Police </w:t>
      </w:r>
    </w:p>
    <w:bookmarkEnd w:id="5"/>
    <w:p w14:paraId="22814E1C" w14:textId="77777777" w:rsidR="00ED19CB" w:rsidRDefault="00ED19CB" w:rsidP="00ED19CB">
      <w:pPr>
        <w:tabs>
          <w:tab w:val="left" w:pos="1708"/>
        </w:tabs>
      </w:pPr>
      <w:r>
        <w:t>The Foreign and Commonwealth Office (FCO) has a legal obligation to ensure that the safety and health of employees is protected and that the correct type of support is available to staff if they are exposed to trauma related incidents within the workplace. The FCO has a key component in response to traumatic events which is known as Trauma Risk identification Management (</w:t>
      </w:r>
      <w:proofErr w:type="spellStart"/>
      <w:r>
        <w:t>TRiM</w:t>
      </w:r>
      <w:proofErr w:type="spellEnd"/>
      <w:r>
        <w:t>) (</w:t>
      </w:r>
      <w:proofErr w:type="spellStart"/>
      <w:proofErr w:type="gramStart"/>
      <w:r>
        <w:t>GOV.UK,n.d</w:t>
      </w:r>
      <w:proofErr w:type="spellEnd"/>
      <w:r>
        <w:t>.</w:t>
      </w:r>
      <w:proofErr w:type="gramEnd"/>
      <w:r>
        <w:t xml:space="preserve">). </w:t>
      </w:r>
      <w:proofErr w:type="spellStart"/>
      <w:r>
        <w:t>TRiM</w:t>
      </w:r>
      <w:proofErr w:type="spellEnd"/>
      <w:r>
        <w:t xml:space="preserve"> is a process that supports employees through trauma exposure, encourage hep seeking </w:t>
      </w:r>
      <w:proofErr w:type="gramStart"/>
      <w:r>
        <w:t>an</w:t>
      </w:r>
      <w:proofErr w:type="gramEnd"/>
      <w:r>
        <w:t xml:space="preserve"> reduce the stigma around asking for help (Watson and Andrews, 2017). </w:t>
      </w:r>
      <w:proofErr w:type="spellStart"/>
      <w:r>
        <w:t>TRiM</w:t>
      </w:r>
      <w:proofErr w:type="spellEnd"/>
      <w:r>
        <w:t xml:space="preserve"> complies with National Institute for Health and Care Excellence (NICE) guideline [NG116] which outlines recognising, assessing, and treating PSTD for those who are at risk of or already have PTSD such as police officers (National Institute for Health and Care excellence, 2018). </w:t>
      </w:r>
      <w:proofErr w:type="spellStart"/>
      <w:r>
        <w:t>TRiM</w:t>
      </w:r>
      <w:proofErr w:type="spellEnd"/>
      <w:r>
        <w:t xml:space="preserve"> is used by a variety of emergency and military services worldwide and the aims of </w:t>
      </w:r>
      <w:proofErr w:type="spellStart"/>
      <w:r>
        <w:t>TRiM</w:t>
      </w:r>
      <w:proofErr w:type="spellEnd"/>
      <w:r>
        <w:t xml:space="preserve"> are outlined by West Yorkshire Police(2022) which include signposting those in need of further support to the correct resources and support mechanisms such as qualified medical support, improving the support and management of organisational wellbeing following trauma, delivering mutual benefits for staff and the organisation, in that they will be supported through difficult times to facilitate an effective working partnership and working towards breaking down mental health stigmas.</w:t>
      </w:r>
    </w:p>
    <w:p w14:paraId="559E4D08" w14:textId="77777777" w:rsidR="00ED19CB" w:rsidRDefault="00ED19CB" w:rsidP="00ED19CB">
      <w:pPr>
        <w:tabs>
          <w:tab w:val="left" w:pos="1708"/>
        </w:tabs>
      </w:pPr>
      <w:r>
        <w:t xml:space="preserve">Figure 2 shown </w:t>
      </w:r>
      <w:proofErr w:type="gramStart"/>
      <w:r>
        <w:t>In</w:t>
      </w:r>
      <w:proofErr w:type="gramEnd"/>
      <w:r>
        <w:t xml:space="preserve"> outlines the process, actions required and timescales that should be followed for officers utilising </w:t>
      </w:r>
      <w:proofErr w:type="spellStart"/>
      <w:r>
        <w:t>TRiM</w:t>
      </w:r>
      <w:proofErr w:type="spellEnd"/>
      <w:r>
        <w:t xml:space="preserve"> following a traumatic event and highlights the actions required during each phase of the process (Kent Police,2021). </w:t>
      </w:r>
    </w:p>
    <w:p w14:paraId="34FE02F9" w14:textId="77777777" w:rsidR="00ED19CB" w:rsidRDefault="00ED19CB" w:rsidP="00ED19CB">
      <w:pPr>
        <w:tabs>
          <w:tab w:val="left" w:pos="1708"/>
        </w:tabs>
      </w:pPr>
    </w:p>
    <w:p w14:paraId="0FC4E6D9" w14:textId="77777777" w:rsidR="00ED19CB" w:rsidRDefault="00ED19CB" w:rsidP="00ED19CB">
      <w:pPr>
        <w:tabs>
          <w:tab w:val="left" w:pos="1708"/>
        </w:tabs>
      </w:pPr>
      <w:r>
        <w:t>Figure 2: 3.2.5   Process and timescale for action (Source: Kent Police,2021).</w:t>
      </w:r>
    </w:p>
    <w:tbl>
      <w:tblPr>
        <w:tblW w:w="9889" w:type="dxa"/>
        <w:tblCellMar>
          <w:left w:w="10" w:type="dxa"/>
          <w:right w:w="10" w:type="dxa"/>
        </w:tblCellMar>
        <w:tblLook w:val="04A0" w:firstRow="1" w:lastRow="0" w:firstColumn="1" w:lastColumn="0" w:noHBand="0" w:noVBand="1"/>
      </w:tblPr>
      <w:tblGrid>
        <w:gridCol w:w="2573"/>
        <w:gridCol w:w="7316"/>
      </w:tblGrid>
      <w:tr w:rsidR="00ED19CB" w14:paraId="2227B7FB" w14:textId="77777777" w:rsidTr="00D84876">
        <w:trPr>
          <w:trHeight w:val="285"/>
        </w:trPr>
        <w:tc>
          <w:tcPr>
            <w:tcW w:w="2573" w:type="dxa"/>
            <w:shd w:val="clear" w:color="auto" w:fill="1F2025"/>
            <w:tcMar>
              <w:top w:w="135" w:type="dxa"/>
              <w:left w:w="180" w:type="dxa"/>
              <w:bottom w:w="135" w:type="dxa"/>
              <w:right w:w="180" w:type="dxa"/>
            </w:tcMar>
            <w:vAlign w:val="bottom"/>
          </w:tcPr>
          <w:p w14:paraId="0FD8C4E3" w14:textId="77777777" w:rsidR="00ED19CB" w:rsidRDefault="00ED19CB" w:rsidP="00D84876">
            <w:pPr>
              <w:rPr>
                <w:rFonts w:ascii="inherit" w:hAnsi="inherit" w:cs="Arial"/>
                <w:b/>
                <w:bCs/>
                <w:color w:val="FFFFFF"/>
              </w:rPr>
            </w:pPr>
            <w:r>
              <w:rPr>
                <w:rFonts w:ascii="inherit" w:hAnsi="inherit" w:cs="Arial"/>
                <w:b/>
                <w:bCs/>
                <w:color w:val="FFFFFF"/>
              </w:rPr>
              <w:t>Timeline</w:t>
            </w:r>
          </w:p>
        </w:tc>
        <w:tc>
          <w:tcPr>
            <w:tcW w:w="7316" w:type="dxa"/>
            <w:shd w:val="clear" w:color="auto" w:fill="1F2025"/>
            <w:tcMar>
              <w:top w:w="135" w:type="dxa"/>
              <w:left w:w="180" w:type="dxa"/>
              <w:bottom w:w="135" w:type="dxa"/>
              <w:right w:w="180" w:type="dxa"/>
            </w:tcMar>
            <w:vAlign w:val="bottom"/>
          </w:tcPr>
          <w:p w14:paraId="0A05F8D5" w14:textId="77777777" w:rsidR="00ED19CB" w:rsidRDefault="00ED19CB" w:rsidP="00D84876">
            <w:pPr>
              <w:rPr>
                <w:rFonts w:ascii="inherit" w:hAnsi="inherit" w:cs="Arial"/>
                <w:b/>
                <w:bCs/>
                <w:color w:val="FFFFFF"/>
              </w:rPr>
            </w:pPr>
            <w:r>
              <w:rPr>
                <w:rFonts w:ascii="inherit" w:hAnsi="inherit" w:cs="Arial"/>
                <w:b/>
                <w:bCs/>
                <w:color w:val="FFFFFF"/>
              </w:rPr>
              <w:t>Action required</w:t>
            </w:r>
          </w:p>
        </w:tc>
      </w:tr>
      <w:tr w:rsidR="00ED19CB" w14:paraId="4840FD59" w14:textId="77777777" w:rsidTr="00D84876">
        <w:trPr>
          <w:trHeight w:val="285"/>
        </w:trPr>
        <w:tc>
          <w:tcPr>
            <w:tcW w:w="2573" w:type="dxa"/>
            <w:shd w:val="clear" w:color="auto" w:fill="FFFFFF"/>
            <w:tcMar>
              <w:top w:w="158" w:type="dxa"/>
              <w:left w:w="180" w:type="dxa"/>
              <w:bottom w:w="158" w:type="dxa"/>
              <w:right w:w="180" w:type="dxa"/>
            </w:tcMar>
            <w:vAlign w:val="bottom"/>
          </w:tcPr>
          <w:p w14:paraId="68C9DF4A" w14:textId="77777777" w:rsidR="00ED19CB" w:rsidRDefault="00ED19CB" w:rsidP="00D84876">
            <w:pPr>
              <w:pStyle w:val="NormalWeb"/>
              <w:spacing w:before="0" w:after="0" w:line="360" w:lineRule="atLeast"/>
              <w:textAlignment w:val="baseline"/>
            </w:pPr>
            <w:r>
              <w:rPr>
                <w:rStyle w:val="Strong"/>
                <w:rFonts w:ascii="Arial" w:hAnsi="Arial" w:cs="Arial"/>
                <w:color w:val="1F2025"/>
              </w:rPr>
              <w:lastRenderedPageBreak/>
              <w:t>0 hours</w:t>
            </w:r>
          </w:p>
          <w:p w14:paraId="2388022F" w14:textId="77777777" w:rsidR="00ED19CB" w:rsidRDefault="00ED19CB" w:rsidP="00D84876">
            <w:pPr>
              <w:pStyle w:val="NormalWeb"/>
              <w:spacing w:before="0" w:after="0" w:line="360" w:lineRule="atLeast"/>
              <w:textAlignment w:val="baseline"/>
            </w:pPr>
            <w:r>
              <w:rPr>
                <w:rStyle w:val="Strong"/>
                <w:rFonts w:ascii="Arial" w:hAnsi="Arial" w:cs="Arial"/>
                <w:color w:val="1F2025"/>
              </w:rPr>
              <w:t>Site management strategies</w:t>
            </w:r>
          </w:p>
        </w:tc>
        <w:tc>
          <w:tcPr>
            <w:tcW w:w="7316" w:type="dxa"/>
            <w:shd w:val="clear" w:color="auto" w:fill="FFFFFF"/>
            <w:tcMar>
              <w:top w:w="158" w:type="dxa"/>
              <w:left w:w="180" w:type="dxa"/>
              <w:bottom w:w="158" w:type="dxa"/>
              <w:right w:w="180" w:type="dxa"/>
            </w:tcMar>
            <w:vAlign w:val="bottom"/>
          </w:tcPr>
          <w:p w14:paraId="33C898EC" w14:textId="77777777" w:rsidR="00ED19CB" w:rsidRDefault="00ED19CB" w:rsidP="00D84876">
            <w:pPr>
              <w:pStyle w:val="NormalWeb"/>
              <w:spacing w:line="360" w:lineRule="atLeast"/>
              <w:textAlignment w:val="baseline"/>
              <w:rPr>
                <w:rFonts w:ascii="inherit" w:hAnsi="inherit" w:cs="Arial"/>
                <w:color w:val="1F2025"/>
              </w:rPr>
            </w:pPr>
            <w:r>
              <w:rPr>
                <w:rFonts w:ascii="inherit" w:hAnsi="inherit" w:cs="Arial"/>
                <w:color w:val="1F2025"/>
              </w:rPr>
              <w:t xml:space="preserve">Depending on the scale of the event, contact should be established at an early stage with the </w:t>
            </w:r>
            <w:proofErr w:type="spellStart"/>
            <w:r>
              <w:rPr>
                <w:rFonts w:ascii="inherit" w:hAnsi="inherit" w:cs="Arial"/>
                <w:color w:val="1F2025"/>
              </w:rPr>
              <w:t>TRiM</w:t>
            </w:r>
            <w:proofErr w:type="spellEnd"/>
            <w:r>
              <w:rPr>
                <w:rFonts w:ascii="inherit" w:hAnsi="inherit" w:cs="Arial"/>
                <w:color w:val="1F2025"/>
              </w:rPr>
              <w:t xml:space="preserve"> divisional lead or </w:t>
            </w:r>
            <w:proofErr w:type="spellStart"/>
            <w:r>
              <w:rPr>
                <w:rFonts w:ascii="inherit" w:hAnsi="inherit" w:cs="Arial"/>
                <w:color w:val="1F2025"/>
              </w:rPr>
              <w:t>TRiM</w:t>
            </w:r>
            <w:proofErr w:type="spellEnd"/>
            <w:r>
              <w:rPr>
                <w:rFonts w:ascii="inherit" w:hAnsi="inherit" w:cs="Arial"/>
                <w:color w:val="1F2025"/>
              </w:rPr>
              <w:t xml:space="preserve"> district SPOC.</w:t>
            </w:r>
          </w:p>
          <w:p w14:paraId="319F5307" w14:textId="77777777" w:rsidR="00ED19CB" w:rsidRDefault="00ED19CB" w:rsidP="00D84876">
            <w:pPr>
              <w:pStyle w:val="NormalWeb"/>
              <w:spacing w:line="360" w:lineRule="atLeast"/>
              <w:textAlignment w:val="baseline"/>
              <w:rPr>
                <w:rFonts w:ascii="inherit" w:hAnsi="inherit" w:cs="Arial"/>
                <w:color w:val="1F2025"/>
              </w:rPr>
            </w:pPr>
            <w:r>
              <w:rPr>
                <w:rFonts w:ascii="inherit" w:hAnsi="inherit" w:cs="Arial"/>
                <w:color w:val="1F2025"/>
              </w:rPr>
              <w:t xml:space="preserve">Immediately post-incident. Welfare </w:t>
            </w:r>
            <w:proofErr w:type="gramStart"/>
            <w:r>
              <w:rPr>
                <w:rFonts w:ascii="inherit" w:hAnsi="inherit" w:cs="Arial"/>
                <w:color w:val="1F2025"/>
              </w:rPr>
              <w:t>check</w:t>
            </w:r>
            <w:proofErr w:type="gramEnd"/>
            <w:r>
              <w:rPr>
                <w:rFonts w:ascii="inherit" w:hAnsi="inherit" w:cs="Arial"/>
                <w:color w:val="1F2025"/>
              </w:rPr>
              <w:t xml:space="preserve"> by managers/supervisors</w:t>
            </w:r>
          </w:p>
        </w:tc>
      </w:tr>
      <w:tr w:rsidR="00ED19CB" w14:paraId="65CF87B8" w14:textId="77777777" w:rsidTr="00D84876">
        <w:trPr>
          <w:trHeight w:val="285"/>
        </w:trPr>
        <w:tc>
          <w:tcPr>
            <w:tcW w:w="2573" w:type="dxa"/>
            <w:shd w:val="clear" w:color="auto" w:fill="F4F2F0"/>
            <w:tcMar>
              <w:top w:w="158" w:type="dxa"/>
              <w:left w:w="180" w:type="dxa"/>
              <w:bottom w:w="158" w:type="dxa"/>
              <w:right w:w="180" w:type="dxa"/>
            </w:tcMar>
            <w:vAlign w:val="bottom"/>
          </w:tcPr>
          <w:p w14:paraId="004415F4" w14:textId="77777777" w:rsidR="00ED19CB" w:rsidRDefault="00ED19CB" w:rsidP="00D84876">
            <w:pPr>
              <w:pStyle w:val="NormalWeb"/>
              <w:spacing w:before="0" w:after="0" w:line="360" w:lineRule="atLeast"/>
              <w:textAlignment w:val="baseline"/>
            </w:pPr>
            <w:r>
              <w:rPr>
                <w:rStyle w:val="Strong"/>
                <w:rFonts w:ascii="Arial" w:hAnsi="Arial" w:cs="Arial"/>
                <w:color w:val="1F2025"/>
              </w:rPr>
              <w:t>0 - 24 hours</w:t>
            </w:r>
          </w:p>
          <w:p w14:paraId="4F0AE437" w14:textId="77777777" w:rsidR="00ED19CB" w:rsidRDefault="00ED19CB" w:rsidP="00D84876">
            <w:pPr>
              <w:pStyle w:val="NormalWeb"/>
              <w:spacing w:before="0" w:after="0" w:line="360" w:lineRule="atLeast"/>
              <w:textAlignment w:val="baseline"/>
            </w:pPr>
            <w:r>
              <w:rPr>
                <w:rStyle w:val="Strong"/>
                <w:rFonts w:ascii="Arial" w:hAnsi="Arial" w:cs="Arial"/>
                <w:color w:val="1F2025"/>
              </w:rPr>
              <w:t>Planning phase</w:t>
            </w:r>
          </w:p>
          <w:p w14:paraId="6FE2031F" w14:textId="77777777" w:rsidR="00ED19CB" w:rsidRDefault="00ED19CB" w:rsidP="00D84876">
            <w:pPr>
              <w:pStyle w:val="NormalWeb"/>
              <w:spacing w:before="0" w:after="0" w:line="360" w:lineRule="atLeast"/>
              <w:textAlignment w:val="baseline"/>
            </w:pPr>
            <w:r>
              <w:rPr>
                <w:rStyle w:val="Strong"/>
                <w:rFonts w:ascii="Arial" w:hAnsi="Arial" w:cs="Arial"/>
                <w:color w:val="1F2025"/>
              </w:rPr>
              <w:t> </w:t>
            </w:r>
          </w:p>
        </w:tc>
        <w:tc>
          <w:tcPr>
            <w:tcW w:w="7316" w:type="dxa"/>
            <w:shd w:val="clear" w:color="auto" w:fill="F4F2F0"/>
            <w:tcMar>
              <w:top w:w="158" w:type="dxa"/>
              <w:left w:w="180" w:type="dxa"/>
              <w:bottom w:w="158" w:type="dxa"/>
              <w:right w:w="180" w:type="dxa"/>
            </w:tcMar>
            <w:vAlign w:val="bottom"/>
          </w:tcPr>
          <w:p w14:paraId="4C9EAF20" w14:textId="77777777" w:rsidR="00ED19CB" w:rsidRDefault="00ED19CB" w:rsidP="00D84876">
            <w:pPr>
              <w:pStyle w:val="NormalWeb"/>
              <w:spacing w:line="360" w:lineRule="atLeast"/>
              <w:textAlignment w:val="baseline"/>
              <w:rPr>
                <w:rFonts w:ascii="inherit" w:hAnsi="inherit" w:cs="Arial"/>
                <w:color w:val="1F2025"/>
              </w:rPr>
            </w:pPr>
            <w:r>
              <w:rPr>
                <w:rFonts w:ascii="inherit" w:hAnsi="inherit" w:cs="Arial"/>
                <w:color w:val="1F2025"/>
              </w:rPr>
              <w:t xml:space="preserve">Managers should consider a </w:t>
            </w:r>
            <w:proofErr w:type="spellStart"/>
            <w:r>
              <w:rPr>
                <w:rFonts w:ascii="inherit" w:hAnsi="inherit" w:cs="Arial"/>
                <w:color w:val="1F2025"/>
              </w:rPr>
              <w:t>TRiM</w:t>
            </w:r>
            <w:proofErr w:type="spellEnd"/>
            <w:r>
              <w:rPr>
                <w:rFonts w:ascii="inherit" w:hAnsi="inherit" w:cs="Arial"/>
                <w:color w:val="1F2025"/>
              </w:rPr>
              <w:t xml:space="preserve"> intervention if the criteria for </w:t>
            </w:r>
            <w:proofErr w:type="spellStart"/>
            <w:r>
              <w:rPr>
                <w:rFonts w:ascii="inherit" w:hAnsi="inherit" w:cs="Arial"/>
                <w:color w:val="1F2025"/>
              </w:rPr>
              <w:t>TRiM</w:t>
            </w:r>
            <w:proofErr w:type="spellEnd"/>
            <w:r>
              <w:rPr>
                <w:rFonts w:ascii="inherit" w:hAnsi="inherit" w:cs="Arial"/>
                <w:color w:val="1F2025"/>
              </w:rPr>
              <w:t xml:space="preserve"> have been met. If the criteria for </w:t>
            </w:r>
            <w:proofErr w:type="spellStart"/>
            <w:r>
              <w:rPr>
                <w:rFonts w:ascii="inherit" w:hAnsi="inherit" w:cs="Arial"/>
                <w:color w:val="1F2025"/>
              </w:rPr>
              <w:t>TRiM</w:t>
            </w:r>
            <w:proofErr w:type="spellEnd"/>
            <w:r>
              <w:rPr>
                <w:rFonts w:ascii="inherit" w:hAnsi="inherit" w:cs="Arial"/>
                <w:color w:val="1F2025"/>
              </w:rPr>
              <w:t xml:space="preserve"> have been met:</w:t>
            </w:r>
            <w:r>
              <w:rPr>
                <w:rFonts w:ascii="inherit" w:hAnsi="inherit" w:cs="Arial"/>
                <w:color w:val="1F2025"/>
              </w:rPr>
              <w:br/>
              <w:t xml:space="preserve">1.  Managers should contact the </w:t>
            </w:r>
            <w:proofErr w:type="spellStart"/>
            <w:r>
              <w:rPr>
                <w:rFonts w:ascii="inherit" w:hAnsi="inherit" w:cs="Arial"/>
                <w:color w:val="1F2025"/>
              </w:rPr>
              <w:t>TRiM</w:t>
            </w:r>
            <w:proofErr w:type="spellEnd"/>
            <w:r>
              <w:rPr>
                <w:rFonts w:ascii="inherit" w:hAnsi="inherit" w:cs="Arial"/>
                <w:color w:val="1F2025"/>
              </w:rPr>
              <w:t xml:space="preserve"> divisional lead or </w:t>
            </w:r>
            <w:proofErr w:type="spellStart"/>
            <w:r>
              <w:rPr>
                <w:rFonts w:ascii="inherit" w:hAnsi="inherit" w:cs="Arial"/>
                <w:color w:val="1F2025"/>
              </w:rPr>
              <w:t>TRiM</w:t>
            </w:r>
            <w:proofErr w:type="spellEnd"/>
            <w:r>
              <w:rPr>
                <w:rFonts w:ascii="inherit" w:hAnsi="inherit" w:cs="Arial"/>
                <w:color w:val="1F2025"/>
              </w:rPr>
              <w:t xml:space="preserve"> district </w:t>
            </w:r>
            <w:proofErr w:type="gramStart"/>
            <w:r>
              <w:rPr>
                <w:rFonts w:ascii="inherit" w:hAnsi="inherit" w:cs="Arial"/>
                <w:color w:val="1F2025"/>
              </w:rPr>
              <w:t>SPOC</w:t>
            </w:r>
            <w:proofErr w:type="gramEnd"/>
          </w:p>
          <w:p w14:paraId="7EB149FE" w14:textId="77777777" w:rsidR="00ED19CB" w:rsidRDefault="00ED19CB" w:rsidP="00D84876">
            <w:pPr>
              <w:pStyle w:val="NormalWeb"/>
              <w:spacing w:line="360" w:lineRule="atLeast"/>
              <w:textAlignment w:val="baseline"/>
              <w:rPr>
                <w:rFonts w:ascii="inherit" w:hAnsi="inherit" w:cs="Arial"/>
                <w:color w:val="1F2025"/>
              </w:rPr>
            </w:pPr>
            <w:r>
              <w:rPr>
                <w:rFonts w:ascii="inherit" w:hAnsi="inherit" w:cs="Arial"/>
                <w:color w:val="1F2025"/>
              </w:rPr>
              <w:t>2.  Be prepared to make the following information available via a telephone conversation or planning meeting:</w:t>
            </w:r>
          </w:p>
          <w:p w14:paraId="7270A0A3" w14:textId="77777777" w:rsidR="00ED19CB" w:rsidRDefault="00ED19CB" w:rsidP="00D84876">
            <w:pPr>
              <w:pStyle w:val="NormalWeb"/>
              <w:spacing w:line="360" w:lineRule="atLeast"/>
              <w:textAlignment w:val="baseline"/>
              <w:rPr>
                <w:rFonts w:ascii="inherit" w:hAnsi="inherit" w:cs="Arial"/>
                <w:color w:val="1F2025"/>
              </w:rPr>
            </w:pPr>
            <w:proofErr w:type="spellStart"/>
            <w:r>
              <w:rPr>
                <w:rFonts w:ascii="inherit" w:hAnsi="inherit" w:cs="Arial"/>
                <w:color w:val="1F2025"/>
              </w:rPr>
              <w:t>i</w:t>
            </w:r>
            <w:proofErr w:type="spellEnd"/>
            <w:r>
              <w:rPr>
                <w:rFonts w:ascii="inherit" w:hAnsi="inherit" w:cs="Arial"/>
                <w:color w:val="1F2025"/>
              </w:rPr>
              <w:t>.  details of the event</w:t>
            </w:r>
            <w:r>
              <w:rPr>
                <w:rFonts w:ascii="inherit" w:hAnsi="inherit" w:cs="Arial"/>
                <w:color w:val="1F2025"/>
              </w:rPr>
              <w:br/>
              <w:t>ii.  details of shift pattern for the next week</w:t>
            </w:r>
            <w:r>
              <w:rPr>
                <w:rFonts w:ascii="inherit" w:hAnsi="inherit" w:cs="Arial"/>
                <w:color w:val="1F2025"/>
              </w:rPr>
              <w:br/>
              <w:t>iii.  name, rank and force number of personnel involved (including support staff)</w:t>
            </w:r>
            <w:r>
              <w:rPr>
                <w:rFonts w:ascii="inherit" w:hAnsi="inherit" w:cs="Arial"/>
                <w:color w:val="1F2025"/>
              </w:rPr>
              <w:br/>
              <w:t>iv.  home and/or mobile telephone numbers</w:t>
            </w:r>
          </w:p>
        </w:tc>
      </w:tr>
      <w:tr w:rsidR="00ED19CB" w14:paraId="6E73FEAA" w14:textId="77777777" w:rsidTr="00D84876">
        <w:trPr>
          <w:trHeight w:val="285"/>
        </w:trPr>
        <w:tc>
          <w:tcPr>
            <w:tcW w:w="2573" w:type="dxa"/>
            <w:shd w:val="clear" w:color="auto" w:fill="FFFFFF"/>
            <w:tcMar>
              <w:top w:w="158" w:type="dxa"/>
              <w:left w:w="180" w:type="dxa"/>
              <w:bottom w:w="158" w:type="dxa"/>
              <w:right w:w="180" w:type="dxa"/>
            </w:tcMar>
            <w:vAlign w:val="bottom"/>
          </w:tcPr>
          <w:p w14:paraId="65969D72" w14:textId="77777777" w:rsidR="00ED19CB" w:rsidRDefault="00ED19CB" w:rsidP="00D84876">
            <w:pPr>
              <w:pStyle w:val="NormalWeb"/>
              <w:spacing w:before="0" w:after="0" w:line="360" w:lineRule="atLeast"/>
              <w:textAlignment w:val="baseline"/>
            </w:pPr>
            <w:r>
              <w:rPr>
                <w:rStyle w:val="Strong"/>
                <w:rFonts w:ascii="Arial" w:hAnsi="Arial" w:cs="Arial"/>
                <w:color w:val="1F2025"/>
              </w:rPr>
              <w:t>72 hours + Intervention phase</w:t>
            </w:r>
          </w:p>
        </w:tc>
        <w:tc>
          <w:tcPr>
            <w:tcW w:w="7316" w:type="dxa"/>
            <w:shd w:val="clear" w:color="auto" w:fill="FFFFFF"/>
            <w:tcMar>
              <w:top w:w="158" w:type="dxa"/>
              <w:left w:w="180" w:type="dxa"/>
              <w:bottom w:w="158" w:type="dxa"/>
              <w:right w:w="180" w:type="dxa"/>
            </w:tcMar>
            <w:vAlign w:val="bottom"/>
          </w:tcPr>
          <w:p w14:paraId="5E230510" w14:textId="77777777" w:rsidR="00ED19CB" w:rsidRDefault="00ED19CB" w:rsidP="00D84876">
            <w:pPr>
              <w:pStyle w:val="NormalWeb"/>
              <w:spacing w:line="360" w:lineRule="atLeast"/>
              <w:textAlignment w:val="baseline"/>
              <w:rPr>
                <w:rFonts w:ascii="inherit" w:hAnsi="inherit" w:cs="Arial"/>
                <w:color w:val="1F2025"/>
              </w:rPr>
            </w:pPr>
            <w:r>
              <w:rPr>
                <w:rFonts w:ascii="inherit" w:hAnsi="inherit" w:cs="Arial"/>
                <w:color w:val="1F2025"/>
              </w:rPr>
              <w:t>The TP:</w:t>
            </w:r>
          </w:p>
          <w:p w14:paraId="0086312D" w14:textId="77777777" w:rsidR="00ED19CB" w:rsidRDefault="00ED19CB" w:rsidP="00ED19CB">
            <w:pPr>
              <w:numPr>
                <w:ilvl w:val="0"/>
                <w:numId w:val="5"/>
              </w:numPr>
              <w:suppressAutoHyphens/>
              <w:autoSpaceDN w:val="0"/>
              <w:spacing w:after="0" w:line="336" w:lineRule="atLeast"/>
              <w:textAlignment w:val="baseline"/>
              <w:rPr>
                <w:rFonts w:ascii="inherit" w:hAnsi="inherit" w:cs="Arial"/>
                <w:color w:val="1F2025"/>
              </w:rPr>
            </w:pPr>
            <w:r>
              <w:rPr>
                <w:rFonts w:ascii="inherit" w:hAnsi="inherit" w:cs="Arial"/>
                <w:color w:val="1F2025"/>
              </w:rPr>
              <w:t xml:space="preserve">conducts a </w:t>
            </w:r>
            <w:proofErr w:type="spellStart"/>
            <w:r>
              <w:rPr>
                <w:rFonts w:ascii="inherit" w:hAnsi="inherit" w:cs="Arial"/>
                <w:color w:val="1F2025"/>
              </w:rPr>
              <w:t>TRiM</w:t>
            </w:r>
            <w:proofErr w:type="spellEnd"/>
            <w:r>
              <w:rPr>
                <w:rFonts w:ascii="inherit" w:hAnsi="inherit" w:cs="Arial"/>
                <w:color w:val="1F2025"/>
              </w:rPr>
              <w:t xml:space="preserve"> briefing for all those involved where </w:t>
            </w:r>
            <w:proofErr w:type="gramStart"/>
            <w:r>
              <w:rPr>
                <w:rFonts w:ascii="inherit" w:hAnsi="inherit" w:cs="Arial"/>
                <w:color w:val="1F2025"/>
              </w:rPr>
              <w:t>required</w:t>
            </w:r>
            <w:proofErr w:type="gramEnd"/>
          </w:p>
          <w:p w14:paraId="37193037" w14:textId="77777777" w:rsidR="00ED19CB" w:rsidRDefault="00ED19CB" w:rsidP="00ED19CB">
            <w:pPr>
              <w:numPr>
                <w:ilvl w:val="0"/>
                <w:numId w:val="5"/>
              </w:numPr>
              <w:suppressAutoHyphens/>
              <w:autoSpaceDN w:val="0"/>
              <w:spacing w:after="0" w:line="336" w:lineRule="atLeast"/>
              <w:textAlignment w:val="baseline"/>
              <w:rPr>
                <w:rFonts w:ascii="inherit" w:hAnsi="inherit" w:cs="Arial"/>
                <w:color w:val="1F2025"/>
              </w:rPr>
            </w:pPr>
            <w:r>
              <w:rPr>
                <w:rFonts w:ascii="inherit" w:hAnsi="inherit" w:cs="Arial"/>
                <w:color w:val="1F2025"/>
              </w:rPr>
              <w:t xml:space="preserve">conducts risk assessments with individuals or groups as discussed during planning </w:t>
            </w:r>
            <w:proofErr w:type="gramStart"/>
            <w:r>
              <w:rPr>
                <w:rFonts w:ascii="inherit" w:hAnsi="inherit" w:cs="Arial"/>
                <w:color w:val="1F2025"/>
              </w:rPr>
              <w:t>phase</w:t>
            </w:r>
            <w:proofErr w:type="gramEnd"/>
          </w:p>
          <w:p w14:paraId="5C5B6F8B" w14:textId="77777777" w:rsidR="00ED19CB" w:rsidRDefault="00ED19CB" w:rsidP="00ED19CB">
            <w:pPr>
              <w:numPr>
                <w:ilvl w:val="0"/>
                <w:numId w:val="5"/>
              </w:numPr>
              <w:suppressAutoHyphens/>
              <w:autoSpaceDN w:val="0"/>
              <w:spacing w:after="0" w:line="336" w:lineRule="atLeast"/>
              <w:textAlignment w:val="baseline"/>
              <w:rPr>
                <w:rFonts w:ascii="inherit" w:hAnsi="inherit" w:cs="Arial"/>
                <w:color w:val="1F2025"/>
              </w:rPr>
            </w:pPr>
            <w:r>
              <w:rPr>
                <w:rFonts w:ascii="inherit" w:hAnsi="inherit" w:cs="Arial"/>
                <w:color w:val="1F2025"/>
              </w:rPr>
              <w:t>refer personnel considered to be at risk to the counselling and wellbeing team for advice/guidance/</w:t>
            </w:r>
            <w:proofErr w:type="gramStart"/>
            <w:r>
              <w:rPr>
                <w:rFonts w:ascii="inherit" w:hAnsi="inherit" w:cs="Arial"/>
                <w:color w:val="1F2025"/>
              </w:rPr>
              <w:t>treatment</w:t>
            </w:r>
            <w:proofErr w:type="gramEnd"/>
          </w:p>
          <w:p w14:paraId="3AD30A54" w14:textId="77777777" w:rsidR="00ED19CB" w:rsidRDefault="00ED19CB" w:rsidP="00ED19CB">
            <w:pPr>
              <w:numPr>
                <w:ilvl w:val="0"/>
                <w:numId w:val="5"/>
              </w:numPr>
              <w:suppressAutoHyphens/>
              <w:autoSpaceDN w:val="0"/>
              <w:spacing w:after="0" w:line="336" w:lineRule="atLeast"/>
              <w:textAlignment w:val="baseline"/>
              <w:rPr>
                <w:rFonts w:ascii="inherit" w:hAnsi="inherit" w:cs="Arial"/>
                <w:color w:val="1F2025"/>
              </w:rPr>
            </w:pPr>
            <w:r>
              <w:rPr>
                <w:rFonts w:ascii="inherit" w:hAnsi="inherit" w:cs="Arial"/>
                <w:color w:val="1F2025"/>
              </w:rPr>
              <w:t xml:space="preserve">arrange a follow-up meeting in one month and three months following the initial </w:t>
            </w:r>
            <w:proofErr w:type="gramStart"/>
            <w:r>
              <w:rPr>
                <w:rFonts w:ascii="inherit" w:hAnsi="inherit" w:cs="Arial"/>
                <w:color w:val="1F2025"/>
              </w:rPr>
              <w:t>assessment</w:t>
            </w:r>
            <w:proofErr w:type="gramEnd"/>
          </w:p>
          <w:p w14:paraId="4D400265" w14:textId="77777777" w:rsidR="00ED19CB" w:rsidRDefault="00ED19CB" w:rsidP="00D84876">
            <w:pPr>
              <w:pStyle w:val="NormalWeb"/>
              <w:spacing w:before="0" w:after="0" w:line="360" w:lineRule="atLeast"/>
              <w:textAlignment w:val="baseline"/>
            </w:pPr>
            <w:r>
              <w:rPr>
                <w:rFonts w:ascii="inherit" w:hAnsi="inherit" w:cs="Arial"/>
                <w:color w:val="1F2025"/>
              </w:rPr>
              <w:t xml:space="preserve">The </w:t>
            </w:r>
            <w:proofErr w:type="spellStart"/>
            <w:r>
              <w:rPr>
                <w:rFonts w:ascii="inherit" w:hAnsi="inherit" w:cs="Arial"/>
                <w:color w:val="1F2025"/>
              </w:rPr>
              <w:t>TRiM</w:t>
            </w:r>
            <w:proofErr w:type="spellEnd"/>
            <w:r>
              <w:rPr>
                <w:rFonts w:ascii="inherit" w:hAnsi="inherit" w:cs="Arial"/>
                <w:color w:val="1F2025"/>
              </w:rPr>
              <w:t xml:space="preserve"> briefing consists of a presentation only. It should </w:t>
            </w:r>
            <w:r>
              <w:rPr>
                <w:rStyle w:val="Strong"/>
                <w:rFonts w:ascii="Arial" w:hAnsi="Arial" w:cs="Arial"/>
                <w:color w:val="1F2025"/>
              </w:rPr>
              <w:t>not</w:t>
            </w:r>
            <w:r>
              <w:rPr>
                <w:rFonts w:ascii="inherit" w:hAnsi="inherit" w:cs="Arial"/>
                <w:color w:val="1F2025"/>
              </w:rPr>
              <w:t> normally include an opportunity to talk about what happened during the incident and how people feel about it (‘emotional debriefing’).</w:t>
            </w:r>
          </w:p>
          <w:p w14:paraId="2BA8BA47" w14:textId="77777777" w:rsidR="00ED19CB" w:rsidRDefault="00ED19CB" w:rsidP="00D84876">
            <w:pPr>
              <w:pStyle w:val="NormalWeb"/>
              <w:spacing w:line="360" w:lineRule="atLeast"/>
              <w:textAlignment w:val="baseline"/>
              <w:rPr>
                <w:rFonts w:ascii="inherit" w:hAnsi="inherit" w:cs="Arial"/>
                <w:color w:val="1F2025"/>
              </w:rPr>
            </w:pPr>
            <w:r>
              <w:rPr>
                <w:rFonts w:ascii="inherit" w:hAnsi="inherit" w:cs="Arial"/>
                <w:color w:val="1F2025"/>
              </w:rPr>
              <w:t>Managers/supervisors should:</w:t>
            </w:r>
          </w:p>
          <w:p w14:paraId="02FF0A9E" w14:textId="77777777" w:rsidR="00ED19CB" w:rsidRDefault="00ED19CB" w:rsidP="00ED19CB">
            <w:pPr>
              <w:numPr>
                <w:ilvl w:val="0"/>
                <w:numId w:val="6"/>
              </w:numPr>
              <w:suppressAutoHyphens/>
              <w:autoSpaceDN w:val="0"/>
              <w:spacing w:after="0" w:line="336" w:lineRule="atLeast"/>
              <w:textAlignment w:val="baseline"/>
              <w:rPr>
                <w:rFonts w:ascii="inherit" w:hAnsi="inherit" w:cs="Arial"/>
                <w:color w:val="1F2025"/>
              </w:rPr>
            </w:pPr>
            <w:r>
              <w:rPr>
                <w:rFonts w:ascii="inherit" w:hAnsi="inherit" w:cs="Arial"/>
                <w:color w:val="1F2025"/>
              </w:rPr>
              <w:t xml:space="preserve">monitor staff for delayed stress </w:t>
            </w:r>
            <w:proofErr w:type="gramStart"/>
            <w:r>
              <w:rPr>
                <w:rFonts w:ascii="inherit" w:hAnsi="inherit" w:cs="Arial"/>
                <w:color w:val="1F2025"/>
              </w:rPr>
              <w:t>reactions</w:t>
            </w:r>
            <w:proofErr w:type="gramEnd"/>
          </w:p>
          <w:p w14:paraId="0D46F431" w14:textId="77777777" w:rsidR="00ED19CB" w:rsidRDefault="00ED19CB" w:rsidP="00ED19CB">
            <w:pPr>
              <w:numPr>
                <w:ilvl w:val="0"/>
                <w:numId w:val="6"/>
              </w:numPr>
              <w:suppressAutoHyphens/>
              <w:autoSpaceDN w:val="0"/>
              <w:spacing w:after="0" w:line="336" w:lineRule="atLeast"/>
              <w:textAlignment w:val="baseline"/>
              <w:rPr>
                <w:rFonts w:ascii="inherit" w:hAnsi="inherit" w:cs="Arial"/>
                <w:color w:val="1F2025"/>
              </w:rPr>
            </w:pPr>
            <w:r>
              <w:rPr>
                <w:rFonts w:ascii="inherit" w:hAnsi="inherit" w:cs="Arial"/>
                <w:color w:val="1F2025"/>
              </w:rPr>
              <w:t xml:space="preserve">encourage staff to contact the counselling and wellbeing team or employee assistance programme if </w:t>
            </w:r>
            <w:proofErr w:type="gramStart"/>
            <w:r>
              <w:rPr>
                <w:rFonts w:ascii="inherit" w:hAnsi="inherit" w:cs="Arial"/>
                <w:color w:val="1F2025"/>
              </w:rPr>
              <w:t>needed</w:t>
            </w:r>
            <w:proofErr w:type="gramEnd"/>
          </w:p>
          <w:p w14:paraId="7612B665" w14:textId="77777777" w:rsidR="00ED19CB" w:rsidRDefault="00ED19CB" w:rsidP="00ED19CB">
            <w:pPr>
              <w:numPr>
                <w:ilvl w:val="0"/>
                <w:numId w:val="6"/>
              </w:numPr>
              <w:suppressAutoHyphens/>
              <w:autoSpaceDN w:val="0"/>
              <w:spacing w:after="0" w:line="336" w:lineRule="atLeast"/>
              <w:textAlignment w:val="baseline"/>
              <w:rPr>
                <w:rFonts w:ascii="inherit" w:hAnsi="inherit" w:cs="Arial"/>
                <w:color w:val="1F2025"/>
              </w:rPr>
            </w:pPr>
            <w:r>
              <w:rPr>
                <w:rFonts w:ascii="inherit" w:hAnsi="inherit" w:cs="Arial"/>
                <w:color w:val="1F2025"/>
              </w:rPr>
              <w:lastRenderedPageBreak/>
              <w:t xml:space="preserve">make a referral to the Occupational Health Department if concerned and the member of staff has not made contact with the counselling and wellbeing </w:t>
            </w:r>
            <w:proofErr w:type="gramStart"/>
            <w:r>
              <w:rPr>
                <w:rFonts w:ascii="inherit" w:hAnsi="inherit" w:cs="Arial"/>
                <w:color w:val="1F2025"/>
              </w:rPr>
              <w:t>team</w:t>
            </w:r>
            <w:proofErr w:type="gramEnd"/>
          </w:p>
          <w:p w14:paraId="46EC332C" w14:textId="77777777" w:rsidR="00ED19CB" w:rsidRDefault="00ED19CB" w:rsidP="00ED19CB">
            <w:pPr>
              <w:numPr>
                <w:ilvl w:val="0"/>
                <w:numId w:val="6"/>
              </w:numPr>
              <w:suppressAutoHyphens/>
              <w:autoSpaceDN w:val="0"/>
              <w:spacing w:after="0" w:line="336" w:lineRule="atLeast"/>
              <w:textAlignment w:val="baseline"/>
              <w:rPr>
                <w:rFonts w:ascii="inherit" w:hAnsi="inherit" w:cs="Arial"/>
                <w:color w:val="1F2025"/>
              </w:rPr>
            </w:pPr>
            <w:r>
              <w:rPr>
                <w:rFonts w:ascii="inherit" w:hAnsi="inherit" w:cs="Arial"/>
                <w:color w:val="1F2025"/>
              </w:rPr>
              <w:t>ensure staff who have attended the initial assessment make themselves available for the follow-up assessment</w:t>
            </w:r>
          </w:p>
        </w:tc>
      </w:tr>
      <w:tr w:rsidR="00ED19CB" w14:paraId="13FF5F9D" w14:textId="77777777" w:rsidTr="00D84876">
        <w:trPr>
          <w:trHeight w:val="285"/>
        </w:trPr>
        <w:tc>
          <w:tcPr>
            <w:tcW w:w="2573" w:type="dxa"/>
            <w:shd w:val="clear" w:color="auto" w:fill="F4F2F0"/>
            <w:tcMar>
              <w:top w:w="158" w:type="dxa"/>
              <w:left w:w="180" w:type="dxa"/>
              <w:bottom w:w="158" w:type="dxa"/>
              <w:right w:w="180" w:type="dxa"/>
            </w:tcMar>
            <w:vAlign w:val="bottom"/>
          </w:tcPr>
          <w:p w14:paraId="72FDBE3C" w14:textId="77777777" w:rsidR="00ED19CB" w:rsidRDefault="00ED19CB" w:rsidP="00D84876">
            <w:pPr>
              <w:pStyle w:val="NormalWeb"/>
              <w:spacing w:before="0" w:after="0" w:line="360" w:lineRule="atLeast"/>
              <w:textAlignment w:val="baseline"/>
            </w:pPr>
            <w:r>
              <w:rPr>
                <w:rStyle w:val="Strong"/>
                <w:rFonts w:ascii="Arial" w:hAnsi="Arial" w:cs="Arial"/>
                <w:color w:val="1F2025"/>
              </w:rPr>
              <w:lastRenderedPageBreak/>
              <w:t>28 days and 3 months follow-up</w:t>
            </w:r>
          </w:p>
        </w:tc>
        <w:tc>
          <w:tcPr>
            <w:tcW w:w="7316" w:type="dxa"/>
            <w:shd w:val="clear" w:color="auto" w:fill="F4F2F0"/>
            <w:tcMar>
              <w:top w:w="158" w:type="dxa"/>
              <w:left w:w="180" w:type="dxa"/>
              <w:bottom w:w="158" w:type="dxa"/>
              <w:right w:w="180" w:type="dxa"/>
            </w:tcMar>
            <w:vAlign w:val="bottom"/>
          </w:tcPr>
          <w:p w14:paraId="0B77F504" w14:textId="77777777" w:rsidR="00ED19CB" w:rsidRDefault="00ED19CB" w:rsidP="00D84876">
            <w:pPr>
              <w:pStyle w:val="NormalWeb"/>
              <w:spacing w:line="360" w:lineRule="atLeast"/>
              <w:textAlignment w:val="baseline"/>
              <w:rPr>
                <w:rFonts w:ascii="inherit" w:hAnsi="inherit" w:cs="Arial"/>
                <w:color w:val="1F2025"/>
              </w:rPr>
            </w:pPr>
            <w:r>
              <w:rPr>
                <w:rFonts w:ascii="inherit" w:hAnsi="inherit" w:cs="Arial"/>
                <w:color w:val="1F2025"/>
              </w:rPr>
              <w:t>The TP will do follow-up assessments</w:t>
            </w:r>
            <w:r>
              <w:rPr>
                <w:rFonts w:ascii="inherit" w:hAnsi="inherit" w:cs="Arial"/>
                <w:color w:val="1F2025"/>
              </w:rPr>
              <w:br/>
              <w:t>managers/supervisors continue to monitor, support and/or refer if necessary</w:t>
            </w:r>
          </w:p>
        </w:tc>
      </w:tr>
    </w:tbl>
    <w:p w14:paraId="4703D69D" w14:textId="77777777" w:rsidR="00ED19CB" w:rsidRDefault="00ED19CB" w:rsidP="00ED19CB"/>
    <w:p w14:paraId="794D10EF" w14:textId="145362AD" w:rsidR="00ED19CB" w:rsidRDefault="00ED19CB" w:rsidP="00ED19CB">
      <w:r>
        <w:t>A study conducted by</w:t>
      </w:r>
      <w:bookmarkStart w:id="6" w:name="_Hlk167194961"/>
      <w:r>
        <w:t xml:space="preserve"> Hunt et al (2013) </w:t>
      </w:r>
      <w:bookmarkEnd w:id="6"/>
      <w:r>
        <w:t xml:space="preserve">following a major incident involving multiple fatalities found that following early </w:t>
      </w:r>
      <w:proofErr w:type="spellStart"/>
      <w:r>
        <w:t>TRiM</w:t>
      </w:r>
      <w:proofErr w:type="spellEnd"/>
      <w:r>
        <w:t xml:space="preserve"> interventions and engagement in the </w:t>
      </w:r>
      <w:proofErr w:type="spellStart"/>
      <w:r>
        <w:t>TRiM</w:t>
      </w:r>
      <w:proofErr w:type="spellEnd"/>
      <w:r>
        <w:t xml:space="preserve"> process there was a reduction in sickness absences, especially in newer officers. Findings suggest that offering </w:t>
      </w:r>
      <w:proofErr w:type="spellStart"/>
      <w:r>
        <w:t>TRiM</w:t>
      </w:r>
      <w:proofErr w:type="spellEnd"/>
      <w:r>
        <w:t xml:space="preserve"> early following exposure to trauma can assist in helping identify potential psychological issues early on and may ameliorate some of the negative effects of trauma.  Relatedly, a study conducted by (Watson and Andrews, 2017) comparing three police forces that utilise </w:t>
      </w:r>
      <w:proofErr w:type="spellStart"/>
      <w:r>
        <w:t>TRiM</w:t>
      </w:r>
      <w:proofErr w:type="spellEnd"/>
      <w:r>
        <w:t xml:space="preserve"> to two forces that do not found that the force that use </w:t>
      </w:r>
      <w:proofErr w:type="spellStart"/>
      <w:r>
        <w:t>TRiM</w:t>
      </w:r>
      <w:proofErr w:type="spellEnd"/>
      <w:r>
        <w:t xml:space="preserve"> reported lower levels of </w:t>
      </w:r>
      <w:proofErr w:type="gramStart"/>
      <w:r>
        <w:t>PTSD,  less</w:t>
      </w:r>
      <w:proofErr w:type="gramEnd"/>
      <w:r>
        <w:t xml:space="preserve"> stigma related issues in relation to seeking help for mental health and less barriers to seeking support than the force without </w:t>
      </w:r>
      <w:proofErr w:type="spellStart"/>
      <w:r>
        <w:t>TRiM</w:t>
      </w:r>
      <w:proofErr w:type="spellEnd"/>
      <w:r>
        <w:t>.</w:t>
      </w:r>
    </w:p>
    <w:p w14:paraId="1C8FA11B" w14:textId="77777777" w:rsidR="00ED19CB" w:rsidRDefault="00ED19CB" w:rsidP="00ED19CB">
      <w:r>
        <w:t xml:space="preserve">There is a variety of research available in relation to military personnel and the beneficial effects of using </w:t>
      </w:r>
      <w:proofErr w:type="spellStart"/>
      <w:r>
        <w:t>TRiM</w:t>
      </w:r>
      <w:proofErr w:type="spellEnd"/>
      <w:r>
        <w:t xml:space="preserve"> however, there is only a small number of research up to date in relation to police personnel and the amount of officers that have utilised and benefitted from </w:t>
      </w:r>
      <w:proofErr w:type="spellStart"/>
      <w:r>
        <w:t>TRiM</w:t>
      </w:r>
      <w:proofErr w:type="spellEnd"/>
      <w:r>
        <w:t xml:space="preserve"> therefore it could be argued that recording the positive outcomes following  the use of </w:t>
      </w:r>
      <w:proofErr w:type="spellStart"/>
      <w:r>
        <w:t>TriM</w:t>
      </w:r>
      <w:proofErr w:type="spellEnd"/>
      <w:r>
        <w:t xml:space="preserve"> and the frequency it is used may be beneficial for early intervention and identifying long term mental health issues. </w:t>
      </w:r>
    </w:p>
    <w:p w14:paraId="4D243B16" w14:textId="77777777" w:rsidR="00ED19CB" w:rsidRDefault="00ED19CB" w:rsidP="00ED19CB"/>
    <w:p w14:paraId="01FB9044" w14:textId="3172731D" w:rsidR="00ED19CB" w:rsidRDefault="00265E6D" w:rsidP="00ED19CB">
      <w:pPr>
        <w:tabs>
          <w:tab w:val="left" w:pos="1708"/>
        </w:tabs>
        <w:rPr>
          <w:b/>
          <w:bCs/>
        </w:rPr>
      </w:pPr>
      <w:r>
        <w:rPr>
          <w:b/>
          <w:bCs/>
        </w:rPr>
        <w:t xml:space="preserve">2.7 </w:t>
      </w:r>
      <w:r w:rsidR="00ED19CB">
        <w:rPr>
          <w:b/>
          <w:bCs/>
        </w:rPr>
        <w:t>Opinions of officers following traumatic incidents</w:t>
      </w:r>
    </w:p>
    <w:p w14:paraId="2ADA28F1" w14:textId="169E1959" w:rsidR="00ED19CB" w:rsidRDefault="00ED19CB" w:rsidP="00ED19CB">
      <w:pPr>
        <w:tabs>
          <w:tab w:val="left" w:pos="1708"/>
        </w:tabs>
      </w:pPr>
      <w:r>
        <w:t xml:space="preserve">A survey conducted by Evans, </w:t>
      </w:r>
      <w:proofErr w:type="spellStart"/>
      <w:r>
        <w:t>Pistrang</w:t>
      </w:r>
      <w:proofErr w:type="spellEnd"/>
      <w:r>
        <w:t xml:space="preserve"> and Billings (2013) involving 19 police officers from a variety of front-line facing roles was conducted </w:t>
      </w:r>
      <w:proofErr w:type="gramStart"/>
      <w:r>
        <w:t>in order to</w:t>
      </w:r>
      <w:proofErr w:type="gramEnd"/>
      <w:r>
        <w:t xml:space="preserve"> explore officers’ experiences of both supportive and unsupportive interactions following traumatic incidents. Results of the research highlighted tentative insights into the support that potentially influence the resilience of officers following these exposures. All participants that took part in the research stated that they can identify an incident that has caused them some form distress. A summary of themes from the participants accounts highlight that officers often found it difficult to express their feelings and talk openly about trauma exposure with officers stating they are “used to it” and that they have “detached” themselves to the situation. It is important to note that this survey was conducted 11 years ago, and it could be argued that opinions of current serving officers may have altered during this </w:t>
      </w:r>
      <w:proofErr w:type="gramStart"/>
      <w:r>
        <w:t>period of time</w:t>
      </w:r>
      <w:proofErr w:type="gramEnd"/>
      <w:r>
        <w:t xml:space="preserve">. A more up to date investigation may be required to establish opinions of current serving officers’ opinions on the impact that trauma exposure can have on mental health. </w:t>
      </w:r>
    </w:p>
    <w:p w14:paraId="0E616DCA" w14:textId="77777777" w:rsidR="00ED19CB" w:rsidRDefault="00ED19CB" w:rsidP="00ED19CB">
      <w:r>
        <w:t>Testimonials published by Police Scotland (</w:t>
      </w:r>
      <w:proofErr w:type="spellStart"/>
      <w:r>
        <w:t>n.d</w:t>
      </w:r>
      <w:proofErr w:type="spellEnd"/>
      <w:r>
        <w:t xml:space="preserve">) outline some thoughts and feeling from officers that have utilised the support services available to them via the force, more specifically </w:t>
      </w:r>
      <w:proofErr w:type="spellStart"/>
      <w:r>
        <w:t>TRiM</w:t>
      </w:r>
      <w:proofErr w:type="spellEnd"/>
      <w:r>
        <w:t xml:space="preserve">.  Officers have described the use of </w:t>
      </w:r>
      <w:proofErr w:type="spellStart"/>
      <w:r>
        <w:t>TRiM</w:t>
      </w:r>
      <w:proofErr w:type="spellEnd"/>
      <w:r>
        <w:t xml:space="preserve"> as “worthwhile” and “extremely useful” with another officer describing their experience as “well thought out” explaining that </w:t>
      </w:r>
      <w:proofErr w:type="spellStart"/>
      <w:r>
        <w:t>TRiM</w:t>
      </w:r>
      <w:proofErr w:type="spellEnd"/>
      <w:r>
        <w:t xml:space="preserve"> made them feel listened to, </w:t>
      </w:r>
      <w:r>
        <w:lastRenderedPageBreak/>
        <w:t xml:space="preserve">helped them understand their own feelings and stated that would recommend the service to other colleagues. It is evident by this that if utilised support networks such as </w:t>
      </w:r>
      <w:proofErr w:type="spellStart"/>
      <w:r>
        <w:t>TRiM</w:t>
      </w:r>
      <w:proofErr w:type="spellEnd"/>
      <w:r>
        <w:t xml:space="preserve"> can be beneficial for officer mental health and wellbeing. </w:t>
      </w:r>
    </w:p>
    <w:p w14:paraId="4ABD8665" w14:textId="77777777" w:rsidR="00ED19CB" w:rsidRDefault="00ED19CB" w:rsidP="00ED19CB">
      <w:r>
        <w:t xml:space="preserve">In comparison, participants of the Mind (2019) Mental Health in the Emergency services survey had very different opinions on support services offered via the force with one participant stating “Occupational health take up to 3 months to reply to you, there's a waiting list of over 3 months. The therapy is poor and not trauma focused. CBT is not robust enough for the PTSD I suffer” and another participant stating “I feel occupational health are not on the ball with officer’s mental health! My friend who used them experienced a negative time therefore I have little faith in services for mental health and would go to family and friends over them.” Although as previously discussed awareness of the support available to officers has grown, the support provided is not always useful or adequate. </w:t>
      </w:r>
      <w:bookmarkEnd w:id="0"/>
    </w:p>
    <w:p w14:paraId="53651E5D" w14:textId="77777777" w:rsidR="007D3285" w:rsidRDefault="007D3285" w:rsidP="00887421"/>
    <w:p w14:paraId="712C3FB3" w14:textId="77777777" w:rsidR="007D3285" w:rsidRDefault="007D3285" w:rsidP="00887421"/>
    <w:p w14:paraId="67A17874" w14:textId="77777777" w:rsidR="007D3285" w:rsidRDefault="007D3285" w:rsidP="00887421"/>
    <w:p w14:paraId="0D05E506" w14:textId="77777777" w:rsidR="00AE470D" w:rsidRDefault="00AE470D" w:rsidP="007D3285">
      <w:pPr>
        <w:jc w:val="center"/>
        <w:rPr>
          <w:b/>
          <w:bCs/>
          <w:sz w:val="28"/>
          <w:szCs w:val="28"/>
          <w:u w:val="single"/>
        </w:rPr>
      </w:pPr>
    </w:p>
    <w:p w14:paraId="645E6B1B" w14:textId="77777777" w:rsidR="00AE470D" w:rsidRDefault="00AE470D" w:rsidP="007D3285">
      <w:pPr>
        <w:jc w:val="center"/>
        <w:rPr>
          <w:b/>
          <w:bCs/>
          <w:sz w:val="28"/>
          <w:szCs w:val="28"/>
          <w:u w:val="single"/>
        </w:rPr>
      </w:pPr>
    </w:p>
    <w:p w14:paraId="4AAFC2BE" w14:textId="77777777" w:rsidR="00AE470D" w:rsidRDefault="00AE470D" w:rsidP="007D3285">
      <w:pPr>
        <w:jc w:val="center"/>
        <w:rPr>
          <w:b/>
          <w:bCs/>
          <w:sz w:val="28"/>
          <w:szCs w:val="28"/>
          <w:u w:val="single"/>
        </w:rPr>
      </w:pPr>
    </w:p>
    <w:p w14:paraId="415397E9" w14:textId="77777777" w:rsidR="00AE470D" w:rsidRDefault="00AE470D" w:rsidP="007D3285">
      <w:pPr>
        <w:jc w:val="center"/>
        <w:rPr>
          <w:b/>
          <w:bCs/>
          <w:sz w:val="28"/>
          <w:szCs w:val="28"/>
          <w:u w:val="single"/>
        </w:rPr>
      </w:pPr>
    </w:p>
    <w:p w14:paraId="3E9F7359" w14:textId="77777777" w:rsidR="00AE470D" w:rsidRDefault="00AE470D" w:rsidP="007D3285">
      <w:pPr>
        <w:jc w:val="center"/>
        <w:rPr>
          <w:b/>
          <w:bCs/>
          <w:sz w:val="28"/>
          <w:szCs w:val="28"/>
          <w:u w:val="single"/>
        </w:rPr>
      </w:pPr>
    </w:p>
    <w:p w14:paraId="03626C1B" w14:textId="77777777" w:rsidR="00AE470D" w:rsidRDefault="00AE470D" w:rsidP="007D3285">
      <w:pPr>
        <w:jc w:val="center"/>
        <w:rPr>
          <w:b/>
          <w:bCs/>
          <w:sz w:val="28"/>
          <w:szCs w:val="28"/>
          <w:u w:val="single"/>
        </w:rPr>
      </w:pPr>
    </w:p>
    <w:p w14:paraId="511CE19D" w14:textId="77777777" w:rsidR="00AE470D" w:rsidRDefault="00AE470D" w:rsidP="007D3285">
      <w:pPr>
        <w:jc w:val="center"/>
        <w:rPr>
          <w:b/>
          <w:bCs/>
          <w:sz w:val="28"/>
          <w:szCs w:val="28"/>
          <w:u w:val="single"/>
        </w:rPr>
      </w:pPr>
    </w:p>
    <w:p w14:paraId="42124225" w14:textId="77777777" w:rsidR="00AE470D" w:rsidRDefault="00AE470D" w:rsidP="007D3285">
      <w:pPr>
        <w:jc w:val="center"/>
        <w:rPr>
          <w:b/>
          <w:bCs/>
          <w:sz w:val="28"/>
          <w:szCs w:val="28"/>
          <w:u w:val="single"/>
        </w:rPr>
      </w:pPr>
    </w:p>
    <w:p w14:paraId="45E252AC" w14:textId="77777777" w:rsidR="00AE470D" w:rsidRDefault="00AE470D" w:rsidP="007D3285">
      <w:pPr>
        <w:jc w:val="center"/>
        <w:rPr>
          <w:b/>
          <w:bCs/>
          <w:sz w:val="28"/>
          <w:szCs w:val="28"/>
          <w:u w:val="single"/>
        </w:rPr>
      </w:pPr>
    </w:p>
    <w:p w14:paraId="567CCB11" w14:textId="77777777" w:rsidR="00AE470D" w:rsidRDefault="00AE470D" w:rsidP="007D3285">
      <w:pPr>
        <w:jc w:val="center"/>
        <w:rPr>
          <w:b/>
          <w:bCs/>
          <w:sz w:val="28"/>
          <w:szCs w:val="28"/>
          <w:u w:val="single"/>
        </w:rPr>
      </w:pPr>
    </w:p>
    <w:p w14:paraId="37A99BDE" w14:textId="77777777" w:rsidR="00AE470D" w:rsidRDefault="00AE470D" w:rsidP="007D3285">
      <w:pPr>
        <w:jc w:val="center"/>
        <w:rPr>
          <w:b/>
          <w:bCs/>
          <w:sz w:val="28"/>
          <w:szCs w:val="28"/>
          <w:u w:val="single"/>
        </w:rPr>
      </w:pPr>
    </w:p>
    <w:p w14:paraId="62A0B515" w14:textId="77777777" w:rsidR="00AE470D" w:rsidRDefault="00AE470D" w:rsidP="007D3285">
      <w:pPr>
        <w:jc w:val="center"/>
        <w:rPr>
          <w:b/>
          <w:bCs/>
          <w:sz w:val="28"/>
          <w:szCs w:val="28"/>
          <w:u w:val="single"/>
        </w:rPr>
      </w:pPr>
    </w:p>
    <w:p w14:paraId="732CBAFB" w14:textId="77777777" w:rsidR="00AE470D" w:rsidRDefault="00AE470D" w:rsidP="007D3285">
      <w:pPr>
        <w:jc w:val="center"/>
        <w:rPr>
          <w:b/>
          <w:bCs/>
          <w:sz w:val="28"/>
          <w:szCs w:val="28"/>
          <w:u w:val="single"/>
        </w:rPr>
      </w:pPr>
    </w:p>
    <w:p w14:paraId="39A715DA" w14:textId="77777777" w:rsidR="00AE470D" w:rsidRDefault="00AE470D" w:rsidP="007D3285">
      <w:pPr>
        <w:jc w:val="center"/>
        <w:rPr>
          <w:b/>
          <w:bCs/>
          <w:sz w:val="28"/>
          <w:szCs w:val="28"/>
          <w:u w:val="single"/>
        </w:rPr>
      </w:pPr>
    </w:p>
    <w:p w14:paraId="061A180A" w14:textId="77777777" w:rsidR="00AE470D" w:rsidRDefault="00AE470D" w:rsidP="007D3285">
      <w:pPr>
        <w:jc w:val="center"/>
        <w:rPr>
          <w:b/>
          <w:bCs/>
          <w:sz w:val="28"/>
          <w:szCs w:val="28"/>
          <w:u w:val="single"/>
        </w:rPr>
      </w:pPr>
    </w:p>
    <w:p w14:paraId="025C3333" w14:textId="77777777" w:rsidR="00AE470D" w:rsidRDefault="00AE470D" w:rsidP="007D3285">
      <w:pPr>
        <w:jc w:val="center"/>
        <w:rPr>
          <w:b/>
          <w:bCs/>
          <w:sz w:val="28"/>
          <w:szCs w:val="28"/>
          <w:u w:val="single"/>
        </w:rPr>
      </w:pPr>
    </w:p>
    <w:p w14:paraId="6F7D9BAE" w14:textId="77777777" w:rsidR="00AE470D" w:rsidRDefault="00AE470D" w:rsidP="007D3285">
      <w:pPr>
        <w:jc w:val="center"/>
        <w:rPr>
          <w:b/>
          <w:bCs/>
          <w:sz w:val="28"/>
          <w:szCs w:val="28"/>
          <w:u w:val="single"/>
        </w:rPr>
      </w:pPr>
    </w:p>
    <w:p w14:paraId="2FE645FB" w14:textId="77777777" w:rsidR="00AE470D" w:rsidRDefault="00AE470D" w:rsidP="007D3285">
      <w:pPr>
        <w:jc w:val="center"/>
        <w:rPr>
          <w:b/>
          <w:bCs/>
          <w:sz w:val="28"/>
          <w:szCs w:val="28"/>
          <w:u w:val="single"/>
        </w:rPr>
      </w:pPr>
    </w:p>
    <w:p w14:paraId="0DBC6E8B" w14:textId="77777777" w:rsidR="00AE470D" w:rsidRDefault="00AE470D" w:rsidP="007D3285">
      <w:pPr>
        <w:jc w:val="center"/>
        <w:rPr>
          <w:b/>
          <w:bCs/>
          <w:sz w:val="28"/>
          <w:szCs w:val="28"/>
          <w:u w:val="single"/>
        </w:rPr>
      </w:pPr>
    </w:p>
    <w:p w14:paraId="673C7A84" w14:textId="77777777" w:rsidR="00AE470D" w:rsidRDefault="00AE470D" w:rsidP="007D3285">
      <w:pPr>
        <w:jc w:val="center"/>
        <w:rPr>
          <w:b/>
          <w:bCs/>
          <w:sz w:val="28"/>
          <w:szCs w:val="28"/>
          <w:u w:val="single"/>
        </w:rPr>
      </w:pPr>
    </w:p>
    <w:p w14:paraId="4ADBF6A1" w14:textId="10E9750F" w:rsidR="007D3285" w:rsidRPr="007D3285" w:rsidRDefault="007D3285" w:rsidP="007D3285">
      <w:pPr>
        <w:jc w:val="center"/>
        <w:rPr>
          <w:b/>
          <w:bCs/>
          <w:sz w:val="28"/>
          <w:szCs w:val="28"/>
          <w:u w:val="single"/>
        </w:rPr>
      </w:pPr>
      <w:r>
        <w:rPr>
          <w:b/>
          <w:bCs/>
          <w:sz w:val="28"/>
          <w:szCs w:val="28"/>
          <w:u w:val="single"/>
        </w:rPr>
        <w:t xml:space="preserve">Chapter Three: </w:t>
      </w:r>
      <w:r w:rsidRPr="007D3285">
        <w:rPr>
          <w:b/>
          <w:bCs/>
          <w:sz w:val="28"/>
          <w:szCs w:val="28"/>
          <w:u w:val="single"/>
        </w:rPr>
        <w:t>Methodology</w:t>
      </w:r>
    </w:p>
    <w:p w14:paraId="73915AB9" w14:textId="220B4B11" w:rsidR="007D3285" w:rsidRDefault="00265E6D" w:rsidP="007D3285">
      <w:pPr>
        <w:rPr>
          <w:b/>
          <w:bCs/>
        </w:rPr>
      </w:pPr>
      <w:r>
        <w:rPr>
          <w:b/>
          <w:bCs/>
        </w:rPr>
        <w:t xml:space="preserve">3.1 </w:t>
      </w:r>
      <w:r w:rsidR="007D3285">
        <w:rPr>
          <w:b/>
          <w:bCs/>
        </w:rPr>
        <w:t xml:space="preserve">Introduction </w:t>
      </w:r>
    </w:p>
    <w:p w14:paraId="2A525C0D" w14:textId="77777777" w:rsidR="007D3285" w:rsidRDefault="007D3285" w:rsidP="007D3285">
      <w:r>
        <w:t>This chapter will discuss a variety of research methods adopted by the researcher for this dissertation including the mixed method approach, qualitative and quantitative data. It will outline ethical considerations of the dissertation and outline specific methods used to gather relevant data for the study.</w:t>
      </w:r>
    </w:p>
    <w:p w14:paraId="34A2277B" w14:textId="4D3FEC20" w:rsidR="007D3285" w:rsidRDefault="00265E6D" w:rsidP="007D3285">
      <w:pPr>
        <w:rPr>
          <w:b/>
          <w:bCs/>
        </w:rPr>
      </w:pPr>
      <w:r>
        <w:rPr>
          <w:b/>
          <w:bCs/>
        </w:rPr>
        <w:t xml:space="preserve">3.2 </w:t>
      </w:r>
      <w:r w:rsidR="007D3285">
        <w:rPr>
          <w:b/>
          <w:bCs/>
        </w:rPr>
        <w:t>Ethical considerations</w:t>
      </w:r>
    </w:p>
    <w:p w14:paraId="4BD15B78" w14:textId="77777777" w:rsidR="007D3285" w:rsidRDefault="007D3285" w:rsidP="007D3285">
      <w:r>
        <w:t>When research is conducted it is important that the research is conducted in line with current ethical standards and the researcher conforms with those standards. Ethical research is crucial as it ensures that all research is conducted fairly, with integrity and with respect for all participants (</w:t>
      </w:r>
      <w:proofErr w:type="spellStart"/>
      <w:proofErr w:type="gramStart"/>
      <w:r>
        <w:t>Vanclay</w:t>
      </w:r>
      <w:proofErr w:type="spellEnd"/>
      <w:r>
        <w:t xml:space="preserve"> ,</w:t>
      </w:r>
      <w:proofErr w:type="gramEnd"/>
      <w:r>
        <w:t xml:space="preserve"> Baines and Nicholas Taylor, 2013). Ethical approval is vital within research involving human participants to ensure that all risks a considered and minimised to protect participants (Gelling, 2016). Prior to the study, ethical approval has been obtained to ensure that the study conformed with standards, and this was completed via an ethics form outlining the proposed research methods, a summary of research aims, the proposed research method and any potential risks that have been considered to participants. </w:t>
      </w:r>
    </w:p>
    <w:p w14:paraId="39AEF6DE" w14:textId="57D1DA30" w:rsidR="007D3285" w:rsidRDefault="00265E6D" w:rsidP="007D3285">
      <w:pPr>
        <w:rPr>
          <w:b/>
          <w:bCs/>
        </w:rPr>
      </w:pPr>
      <w:r>
        <w:rPr>
          <w:b/>
          <w:bCs/>
        </w:rPr>
        <w:t xml:space="preserve">3.3 </w:t>
      </w:r>
      <w:r w:rsidR="007D3285">
        <w:rPr>
          <w:b/>
          <w:bCs/>
        </w:rPr>
        <w:t>Research methods</w:t>
      </w:r>
    </w:p>
    <w:p w14:paraId="08416830" w14:textId="77777777" w:rsidR="007D3285" w:rsidRDefault="007D3285" w:rsidP="007D3285">
      <w:r>
        <w:t>Research methods are the way in which data is collected and there are three main types which include qualitative, quantitative and the mixed method approach. Qualitative research is a type of research that gathers participants perceptions, experiences, and behaviours (Tenny, Brannan and Brannan, 2022). According to Bhandari (2022) some of the most common qualitative research methods include interviews, focus groups and surveys.  Whereas quantitative research involves collecting and analysing numerical data that can be used to find patterns and averages within a study (</w:t>
      </w:r>
      <w:proofErr w:type="spellStart"/>
      <w:r>
        <w:t>Mcleod</w:t>
      </w:r>
      <w:proofErr w:type="spellEnd"/>
      <w:r>
        <w:t>, 2022). Both research methods combined within one study make the mixed method approach.</w:t>
      </w:r>
    </w:p>
    <w:p w14:paraId="50469C21" w14:textId="77777777" w:rsidR="007D3285" w:rsidRDefault="007D3285" w:rsidP="007D3285">
      <w:r>
        <w:t xml:space="preserve">The researcher has opted for a mixed method approach to conduct their study as there are many benefits surrounding a combination of qualitive and quantitative research. Qualitative research is beneficial as it allows participants to give detail responses of their own feelings and opinions based on experiences they have been through (Denzin and S. </w:t>
      </w:r>
      <w:proofErr w:type="gramStart"/>
      <w:r>
        <w:t>Lincoln ,</w:t>
      </w:r>
      <w:proofErr w:type="gramEnd"/>
      <w:r>
        <w:t xml:space="preserve"> 2019). This will allow participants to provide more </w:t>
      </w:r>
      <w:proofErr w:type="gramStart"/>
      <w:r>
        <w:t>in depth</w:t>
      </w:r>
      <w:proofErr w:type="gramEnd"/>
      <w:r>
        <w:t xml:space="preserve"> answers to questions asked including personal thoughts and feelings based on personal experiences. This allows participants more freedom within their answers and does not limit them to predetermined responses from the researcher. </w:t>
      </w:r>
      <w:proofErr w:type="spellStart"/>
      <w:r>
        <w:t>Unimrkt</w:t>
      </w:r>
      <w:proofErr w:type="spellEnd"/>
      <w:r>
        <w:t xml:space="preserve"> Research (2022) argues that quantitative research may be more beneficial, as it provides more valid and reliable results as it allows the researcher to obtain more generalised finings limiting any bias from the researcher making this method of research more trustworthy and reliable however, this does restrict responses and participants views and opinions especially when discussing more emotive topics. Therefore, by opting for a mixed method approach, the researcher can gather a fuller understanding of more </w:t>
      </w:r>
      <w:r>
        <w:lastRenderedPageBreak/>
        <w:t>specific and direct data limiting any irrelevant information while also exploring thoughts and opinions of the participants taking part in the research.</w:t>
      </w:r>
    </w:p>
    <w:p w14:paraId="3FE07BA6" w14:textId="58C5F5D0" w:rsidR="007D3285" w:rsidRDefault="00265E6D" w:rsidP="007D3285">
      <w:pPr>
        <w:rPr>
          <w:b/>
          <w:bCs/>
        </w:rPr>
      </w:pPr>
      <w:r>
        <w:rPr>
          <w:b/>
          <w:bCs/>
        </w:rPr>
        <w:t xml:space="preserve">3.4 </w:t>
      </w:r>
      <w:r w:rsidR="007D3285">
        <w:rPr>
          <w:b/>
          <w:bCs/>
        </w:rPr>
        <w:t>Research tools</w:t>
      </w:r>
    </w:p>
    <w:p w14:paraId="21F46B18" w14:textId="77777777" w:rsidR="007D3285" w:rsidRDefault="007D3285" w:rsidP="007D3285">
      <w:r>
        <w:t>To obtain the relevant data for this study, an online questionnaire was employed using a mix of both open and closed questions. It was decided that this would be the quickest and most efficient way to obtain data, as questionnaires allow a more standardised response that inform uniformity in the collection of data, they are flexible and convenient while also being confidential and allow anonymity (Lindemann, 2023). However, although convenient due to the unknown participants and potential lack of participants there is a risk of bias when using questionnaires (Andrade, 2020). Horsfall et al., (2021) argues that a face-to-face interview may have been more beneficial for data quality purposes as good rapport with participants may encourage more accurate and comprehensive answers to questions as the research can build trust promoting honest responses however, due to time constraints and convenience the researcher has opted for a more flexible approach of an online questionnaire.</w:t>
      </w:r>
    </w:p>
    <w:p w14:paraId="38BD3EC0" w14:textId="35368112" w:rsidR="007D3285" w:rsidRDefault="00265E6D" w:rsidP="007D3285">
      <w:pPr>
        <w:rPr>
          <w:b/>
          <w:bCs/>
        </w:rPr>
      </w:pPr>
      <w:r>
        <w:rPr>
          <w:b/>
          <w:bCs/>
        </w:rPr>
        <w:t xml:space="preserve">3.5 </w:t>
      </w:r>
      <w:r w:rsidR="007D3285">
        <w:rPr>
          <w:b/>
          <w:bCs/>
        </w:rPr>
        <w:t xml:space="preserve">Informed consent </w:t>
      </w:r>
    </w:p>
    <w:p w14:paraId="5F894241" w14:textId="3E1C00CF" w:rsidR="007D3285" w:rsidRDefault="007D3285" w:rsidP="007D3285">
      <w:r>
        <w:t>Informed consent is the process of giving enough of the relevant and appropriate information about the research to participants, which will allow them to make a meaningful choice of whether to take part in the research or not (UK Research and Innovation, 2023).  The researcher provided a written disclaimer at the beginning of their questionnaire outlining the purpose of the study, why the study is being conducted and what the aims of the study include. A survey disclaimer allows researchers to reiterate how they will protect participants privacy and data and is a way of informing participants of how their information and responses will be used and shared (</w:t>
      </w:r>
      <w:proofErr w:type="spellStart"/>
      <w:r>
        <w:t>Makhecha</w:t>
      </w:r>
      <w:proofErr w:type="spellEnd"/>
      <w:r>
        <w:t xml:space="preserve">, 2022). The participants were informed within the disclaimer that all answers to questions asked would be completely </w:t>
      </w:r>
      <w:r w:rsidR="00ED19CB">
        <w:t>anonymous. The</w:t>
      </w:r>
      <w:r>
        <w:t xml:space="preserve"> researcher did not obtain or request any personal information from any of the participants therefore a privacy notice was not required. The researcher provided contact details within the disclaimer for participants to make contact if further information in relation to the study was required. The disclaimer also informed that participants that continuing with the survey they were confirming that they were a current serving police officer or staff member and they do have the right to exit the survey at any time and in doing so none of the completed data would be retained. By including this information at the beginning of the survey, the researcher ensures that participants have a clear understanding of the process, confirmed that participants are providing informed consent and that the intentions of the research are transparent.  This allows participants to enter research on a voluntarily basis with full details about the study and ensures that the researcher has obtained full informed consent of all participants (University of Oxford, 2021).</w:t>
      </w:r>
    </w:p>
    <w:p w14:paraId="7B8B36A8" w14:textId="77777777" w:rsidR="007A3138" w:rsidRDefault="007A3138" w:rsidP="007D3285">
      <w:pPr>
        <w:jc w:val="center"/>
        <w:rPr>
          <w:b/>
          <w:bCs/>
          <w:sz w:val="28"/>
          <w:szCs w:val="28"/>
          <w:u w:val="single"/>
        </w:rPr>
      </w:pPr>
    </w:p>
    <w:p w14:paraId="307D949F" w14:textId="77777777" w:rsidR="007A3138" w:rsidRDefault="007A3138" w:rsidP="007D3285">
      <w:pPr>
        <w:jc w:val="center"/>
        <w:rPr>
          <w:b/>
          <w:bCs/>
          <w:sz w:val="28"/>
          <w:szCs w:val="28"/>
          <w:u w:val="single"/>
        </w:rPr>
      </w:pPr>
    </w:p>
    <w:p w14:paraId="1C27A7F5" w14:textId="77777777" w:rsidR="007A3138" w:rsidRDefault="007A3138" w:rsidP="007D3285">
      <w:pPr>
        <w:jc w:val="center"/>
        <w:rPr>
          <w:b/>
          <w:bCs/>
          <w:sz w:val="28"/>
          <w:szCs w:val="28"/>
          <w:u w:val="single"/>
        </w:rPr>
      </w:pPr>
    </w:p>
    <w:p w14:paraId="45811875" w14:textId="77777777" w:rsidR="00AE470D" w:rsidRDefault="00AE470D" w:rsidP="007D3285">
      <w:pPr>
        <w:jc w:val="center"/>
        <w:rPr>
          <w:b/>
          <w:bCs/>
          <w:sz w:val="28"/>
          <w:szCs w:val="28"/>
          <w:u w:val="single"/>
        </w:rPr>
      </w:pPr>
    </w:p>
    <w:p w14:paraId="421F43FE" w14:textId="77777777" w:rsidR="00AE470D" w:rsidRDefault="00AE470D" w:rsidP="007D3285">
      <w:pPr>
        <w:jc w:val="center"/>
        <w:rPr>
          <w:b/>
          <w:bCs/>
          <w:sz w:val="28"/>
          <w:szCs w:val="28"/>
          <w:u w:val="single"/>
        </w:rPr>
      </w:pPr>
    </w:p>
    <w:p w14:paraId="074067DB" w14:textId="77777777" w:rsidR="00AE470D" w:rsidRDefault="00AE470D" w:rsidP="007D3285">
      <w:pPr>
        <w:jc w:val="center"/>
        <w:rPr>
          <w:b/>
          <w:bCs/>
          <w:sz w:val="28"/>
          <w:szCs w:val="28"/>
          <w:u w:val="single"/>
        </w:rPr>
      </w:pPr>
    </w:p>
    <w:p w14:paraId="55F69827" w14:textId="77777777" w:rsidR="00AE470D" w:rsidRDefault="00AE470D" w:rsidP="007D3285">
      <w:pPr>
        <w:jc w:val="center"/>
        <w:rPr>
          <w:b/>
          <w:bCs/>
          <w:sz w:val="28"/>
          <w:szCs w:val="28"/>
          <w:u w:val="single"/>
        </w:rPr>
      </w:pPr>
    </w:p>
    <w:p w14:paraId="2CA03A52" w14:textId="77777777" w:rsidR="00AE470D" w:rsidRDefault="00AE470D" w:rsidP="007D3285">
      <w:pPr>
        <w:jc w:val="center"/>
        <w:rPr>
          <w:b/>
          <w:bCs/>
          <w:sz w:val="28"/>
          <w:szCs w:val="28"/>
          <w:u w:val="single"/>
        </w:rPr>
      </w:pPr>
    </w:p>
    <w:p w14:paraId="4625BBE6" w14:textId="77777777" w:rsidR="00AE470D" w:rsidRDefault="00AE470D" w:rsidP="007D3285">
      <w:pPr>
        <w:jc w:val="center"/>
        <w:rPr>
          <w:b/>
          <w:bCs/>
          <w:sz w:val="28"/>
          <w:szCs w:val="28"/>
          <w:u w:val="single"/>
        </w:rPr>
      </w:pPr>
    </w:p>
    <w:p w14:paraId="0DF16F74" w14:textId="06DF78B0" w:rsidR="007D3285" w:rsidRPr="007D3285" w:rsidRDefault="007D3285" w:rsidP="007D3285">
      <w:pPr>
        <w:jc w:val="center"/>
        <w:rPr>
          <w:b/>
          <w:bCs/>
          <w:sz w:val="28"/>
          <w:szCs w:val="28"/>
          <w:u w:val="single"/>
        </w:rPr>
      </w:pPr>
      <w:r>
        <w:rPr>
          <w:b/>
          <w:bCs/>
          <w:sz w:val="28"/>
          <w:szCs w:val="28"/>
          <w:u w:val="single"/>
        </w:rPr>
        <w:t xml:space="preserve">Chapter 4: </w:t>
      </w:r>
      <w:r w:rsidRPr="007D3285">
        <w:rPr>
          <w:b/>
          <w:bCs/>
          <w:sz w:val="28"/>
          <w:szCs w:val="28"/>
          <w:u w:val="single"/>
        </w:rPr>
        <w:t>Analysis of results</w:t>
      </w:r>
    </w:p>
    <w:p w14:paraId="17D860C0" w14:textId="58B6A3ED" w:rsidR="00ED19CB" w:rsidRDefault="00A02BDF" w:rsidP="00ED19CB">
      <w:pPr>
        <w:rPr>
          <w:b/>
          <w:bCs/>
        </w:rPr>
      </w:pPr>
      <w:r>
        <w:rPr>
          <w:b/>
          <w:bCs/>
        </w:rPr>
        <w:t xml:space="preserve">4.1 </w:t>
      </w:r>
      <w:r w:rsidR="00ED19CB">
        <w:rPr>
          <w:b/>
          <w:bCs/>
        </w:rPr>
        <w:t xml:space="preserve">Introduction </w:t>
      </w:r>
    </w:p>
    <w:p w14:paraId="63045208" w14:textId="77777777" w:rsidR="00ED19CB" w:rsidRDefault="00ED19CB" w:rsidP="00ED19CB">
      <w:r>
        <w:t xml:space="preserve">This chapter will discuss and analyse results from the questionnaire while also providing a systematic review finding. The purpose of this research is to establish how complex and traumatic incidents effect police officers’ mental health and wellbeing. A total of 39 participants completed the questionnaire with 100% of the participants being serving police constables or staff. The first question identified if the participants were in fact a serving officer to avoid any systematic errors occurring and allowing control over who part took in the questionnaire. 100% of the participants were current serving Police Constables. </w:t>
      </w:r>
    </w:p>
    <w:p w14:paraId="3EC4F587" w14:textId="6750F8B2" w:rsidR="007A3138" w:rsidRPr="007A3138" w:rsidRDefault="007A3138" w:rsidP="00ED19CB">
      <w:pPr>
        <w:rPr>
          <w:b/>
          <w:bCs/>
        </w:rPr>
      </w:pPr>
      <w:r w:rsidRPr="007A3138">
        <w:rPr>
          <w:b/>
          <w:bCs/>
        </w:rPr>
        <w:t xml:space="preserve">4.2 Results and findings </w:t>
      </w:r>
    </w:p>
    <w:p w14:paraId="37CBE429" w14:textId="77777777" w:rsidR="00ED19CB" w:rsidRDefault="00ED19CB" w:rsidP="00ED19CB">
      <w:r>
        <w:rPr>
          <w:b/>
          <w:bCs/>
        </w:rPr>
        <w:t xml:space="preserve"> Question 2) Please select your gender</w:t>
      </w:r>
      <w:r>
        <w:t>.</w:t>
      </w:r>
    </w:p>
    <w:p w14:paraId="23FCB7E9" w14:textId="77777777" w:rsidR="00ED19CB" w:rsidRDefault="00ED19CB" w:rsidP="00ED19CB">
      <w:r>
        <w:t xml:space="preserve">Although this is not the focus of the study, participants were asked this question to ensure that gender was equally represented throughout the questionnaire with 51.3% of participants being male and 48.7% being female. </w:t>
      </w:r>
    </w:p>
    <w:p w14:paraId="31283645" w14:textId="77777777" w:rsidR="00ED19CB" w:rsidRDefault="00ED19CB" w:rsidP="00ED19CB">
      <w:pPr>
        <w:rPr>
          <w:b/>
          <w:bCs/>
        </w:rPr>
      </w:pPr>
      <w:r>
        <w:rPr>
          <w:b/>
          <w:bCs/>
        </w:rPr>
        <w:t>Question 3) Would you say that you have attended a complex or traumatic incident within your role?</w:t>
      </w:r>
    </w:p>
    <w:p w14:paraId="6EB6B9A0" w14:textId="77777777" w:rsidR="00ED19CB" w:rsidRDefault="00ED19CB" w:rsidP="00ED19CB">
      <w:r>
        <w:t xml:space="preserve">Participants were asked this question to establish if the participants had experienced trauma throughout their careers as </w:t>
      </w:r>
      <w:r>
        <w:rPr>
          <w:rFonts w:ascii="Open Sans" w:hAnsi="Open Sans" w:cs="Open Sans"/>
          <w:color w:val="000000"/>
          <w:sz w:val="19"/>
          <w:szCs w:val="19"/>
          <w:shd w:val="clear" w:color="auto" w:fill="FFFFFF"/>
        </w:rPr>
        <w:t xml:space="preserve">Police Federation Chair Iain Prideaux from </w:t>
      </w:r>
      <w:r>
        <w:t xml:space="preserve">Avon and Somerset Police (2021) states that officers attend between 400 to 600 traumatic incidents throughout their careers. Unsurprisingly, 97.4% of participants agree that they have attended a traumatic incident within their role as an officer. This is also similar to those that took part in </w:t>
      </w:r>
      <w:proofErr w:type="gramStart"/>
      <w:r>
        <w:t>The</w:t>
      </w:r>
      <w:proofErr w:type="gramEnd"/>
      <w:r>
        <w:t xml:space="preserve"> 'Policing: The Job &amp; The Life' Survey (Miller, 2018) where 90% of participants also stated they have been exposed to trauma as a part of their role.  This gives a clear indication to how frequently officers are exposed to trauma throughout their career. </w:t>
      </w:r>
    </w:p>
    <w:p w14:paraId="72FC10AE" w14:textId="77777777" w:rsidR="00ED19CB" w:rsidRDefault="00ED19CB" w:rsidP="00ED19CB">
      <w:r>
        <w:rPr>
          <w:b/>
          <w:bCs/>
        </w:rPr>
        <w:t>Question 4) What type of incidents effect you most?</w:t>
      </w:r>
      <w:r>
        <w:t xml:space="preserve"> </w:t>
      </w:r>
      <w:r>
        <w:rPr>
          <w:b/>
          <w:bCs/>
        </w:rPr>
        <w:t xml:space="preserve">Question 5) How did you feel following your attendance at these incidents? </w:t>
      </w:r>
    </w:p>
    <w:p w14:paraId="4B18D03B" w14:textId="52CA5302" w:rsidR="00ED19CB" w:rsidRDefault="00ED19CB" w:rsidP="00ED19CB">
      <w:r>
        <w:t xml:space="preserve">Question 4 sought to explore what type of traumatic incidents effect officers most following attendance. The most common response to this question was sudden deaths, incidents involving children, fatal RTCs and suicides which is consistent with previous officer opinions published by Miller et al. (2021) where the same incidents were </w:t>
      </w:r>
      <w:r w:rsidR="00A30637">
        <w:t>highlighted</w:t>
      </w:r>
      <w:r>
        <w:t>. Officers were then asked how these incidents made them feel with one participant stating:</w:t>
      </w:r>
    </w:p>
    <w:p w14:paraId="11F94C5D" w14:textId="3A3D9A1D" w:rsidR="00ED19CB" w:rsidRDefault="00ED19CB" w:rsidP="00ED19CB">
      <w:r>
        <w:t xml:space="preserve">“Fine at the time but afterwards I tend to suffer and the image sticks in my </w:t>
      </w:r>
      <w:proofErr w:type="gramStart"/>
      <w:r>
        <w:t>head”</w:t>
      </w:r>
      <w:proofErr w:type="gramEnd"/>
    </w:p>
    <w:p w14:paraId="23F358F7" w14:textId="77777777" w:rsidR="00ED19CB" w:rsidRDefault="00ED19CB" w:rsidP="00ED19CB">
      <w:r>
        <w:t xml:space="preserve">And another stating </w:t>
      </w:r>
    </w:p>
    <w:p w14:paraId="49A8B2A7" w14:textId="77777777" w:rsidR="00ED19CB" w:rsidRDefault="00ED19CB" w:rsidP="00ED19CB">
      <w:r>
        <w:t>“It takes a while to decompress from it”.</w:t>
      </w:r>
    </w:p>
    <w:p w14:paraId="67DA8FFA" w14:textId="77777777" w:rsidR="00ED19CB" w:rsidRDefault="00ED19CB" w:rsidP="00ED19CB">
      <w:r>
        <w:t>And others stating</w:t>
      </w:r>
    </w:p>
    <w:p w14:paraId="46D24575" w14:textId="30BC8B64" w:rsidR="00ED19CB" w:rsidRDefault="00ED19CB" w:rsidP="00ED19CB">
      <w:r>
        <w:lastRenderedPageBreak/>
        <w:t>“Hollow but the effects did not come until much later on”.</w:t>
      </w:r>
    </w:p>
    <w:p w14:paraId="0BBF78F7" w14:textId="77777777" w:rsidR="00ED19CB" w:rsidRDefault="00ED19CB" w:rsidP="00ED19CB">
      <w:r>
        <w:t>“Fine on attendance, affected me more afterwards”.</w:t>
      </w:r>
    </w:p>
    <w:p w14:paraId="4B905EF1" w14:textId="77777777" w:rsidR="00ED19CB" w:rsidRDefault="00ED19CB" w:rsidP="00ED19CB">
      <w:r>
        <w:t>“Plays over in my head for years later”.</w:t>
      </w:r>
    </w:p>
    <w:p w14:paraId="7C971AC4" w14:textId="77777777" w:rsidR="00ED19CB" w:rsidRDefault="00ED19CB" w:rsidP="00ED19CB">
      <w:r>
        <w:t xml:space="preserve">These responses clearly indicate that trauma can have not only an instant effect on those that are exposed but also a long-lasting effect which as stated by </w:t>
      </w:r>
      <w:r>
        <w:rPr>
          <w:rFonts w:cs="Calibri"/>
        </w:rPr>
        <w:t xml:space="preserve">Isabirye, Namuli and </w:t>
      </w:r>
      <w:proofErr w:type="spellStart"/>
      <w:r>
        <w:rPr>
          <w:rFonts w:cs="Calibri"/>
        </w:rPr>
        <w:t>Kinyanda</w:t>
      </w:r>
      <w:proofErr w:type="spellEnd"/>
      <w:r>
        <w:rPr>
          <w:rFonts w:cs="Calibri"/>
        </w:rPr>
        <w:t xml:space="preserve"> (2022) puts officers at risk of developing long term mental health issues such as PTSD.</w:t>
      </w:r>
    </w:p>
    <w:p w14:paraId="4BEABB87" w14:textId="77777777" w:rsidR="00ED19CB" w:rsidRDefault="00ED19CB" w:rsidP="00ED19CB">
      <w:pPr>
        <w:rPr>
          <w:b/>
          <w:bCs/>
        </w:rPr>
      </w:pPr>
      <w:r>
        <w:rPr>
          <w:b/>
          <w:bCs/>
        </w:rPr>
        <w:t xml:space="preserve">Question 6) Does attending complex and traumatic incidents </w:t>
      </w:r>
      <w:proofErr w:type="gramStart"/>
      <w:r>
        <w:rPr>
          <w:b/>
          <w:bCs/>
        </w:rPr>
        <w:t>have an effect on</w:t>
      </w:r>
      <w:proofErr w:type="gramEnd"/>
      <w:r>
        <w:rPr>
          <w:b/>
          <w:bCs/>
        </w:rPr>
        <w:t xml:space="preserve"> your everyday life?</w:t>
      </w:r>
    </w:p>
    <w:p w14:paraId="0728FA4C" w14:textId="3894AB02" w:rsidR="00ED19CB" w:rsidRDefault="00ED19CB" w:rsidP="00ED19CB">
      <w:r>
        <w:t xml:space="preserve">Question 6 sought to explore the effect that frequent exposure to trauma has had on participants. 23% of participants mentioned that they have experienced issues with sleep following attendance with other participants stating they often experience ‘flashbacks’ causing them distress which is persistent with previous studies by </w:t>
      </w:r>
      <w:r>
        <w:rPr>
          <w:rFonts w:cs="Calibri"/>
        </w:rPr>
        <w:t xml:space="preserve">Moheb. R (n.d.) and </w:t>
      </w:r>
      <w:r>
        <w:t xml:space="preserve">Mohr et al (2003) in relation to the symptoms resulting from trauma exposure. </w:t>
      </w:r>
      <w:r w:rsidR="00A30637">
        <w:t xml:space="preserve">Again, this highlights the fact that when officers are exposed to trauma, the effect of what they have experienced may not go away straight away and </w:t>
      </w:r>
      <w:r w:rsidR="00C07ABE">
        <w:t xml:space="preserve">may continue to affect them for some time therefore, it is important that support services offer early interventions to fully support </w:t>
      </w:r>
      <w:proofErr w:type="gramStart"/>
      <w:r w:rsidR="00C07ABE">
        <w:t>officers</w:t>
      </w:r>
      <w:proofErr w:type="gramEnd"/>
      <w:r w:rsidR="00C07ABE">
        <w:t xml:space="preserve"> wellbeing early on following being </w:t>
      </w:r>
      <w:proofErr w:type="spellStart"/>
      <w:r w:rsidR="00C07ABE">
        <w:t>exposured</w:t>
      </w:r>
      <w:proofErr w:type="spellEnd"/>
      <w:r w:rsidR="00C07ABE">
        <w:t xml:space="preserve"> to trauma. </w:t>
      </w:r>
    </w:p>
    <w:p w14:paraId="4A16D754" w14:textId="77777777" w:rsidR="00ED19CB" w:rsidRDefault="00ED19CB" w:rsidP="00ED19CB">
      <w:pPr>
        <w:rPr>
          <w:b/>
          <w:bCs/>
        </w:rPr>
      </w:pPr>
      <w:r>
        <w:rPr>
          <w:b/>
          <w:bCs/>
        </w:rPr>
        <w:t xml:space="preserve">Question 7) Have you struggled with mental health issues </w:t>
      </w:r>
      <w:proofErr w:type="gramStart"/>
      <w:r>
        <w:rPr>
          <w:b/>
          <w:bCs/>
        </w:rPr>
        <w:t>as a result of</w:t>
      </w:r>
      <w:proofErr w:type="gramEnd"/>
      <w:r>
        <w:rPr>
          <w:b/>
          <w:bCs/>
        </w:rPr>
        <w:t xml:space="preserve"> your role? Question 8) Have you taken time off work due to mental health issues?</w:t>
      </w:r>
    </w:p>
    <w:p w14:paraId="694F8150" w14:textId="0B49CF65" w:rsidR="00ED19CB" w:rsidRDefault="00ED19CB" w:rsidP="00ED19CB">
      <w:r>
        <w:t xml:space="preserve">Participants were asked if they have ever suffered with mental health issues as a result of their role with 59% of officers stating they have and 20.5% of those stating they have taken time of work due to this which is consistent with the findings by Elliot- Davies (2021a) and Roach and Cartwright (2018) who found that 56%  off officers took time off due to stress and  44% taking time off due to anxiety and depression. </w:t>
      </w:r>
      <w:r w:rsidR="00415143">
        <w:t xml:space="preserve">It could be argued that officers are not fully supported when experiencing mental health issues at work resulting in them having to take time away from the role or it could be argued that officers are not utilising the support offered to them leading to mental health deterioration and increased absences from work. </w:t>
      </w:r>
    </w:p>
    <w:p w14:paraId="2A20C510" w14:textId="77777777" w:rsidR="00ED19CB" w:rsidRDefault="00ED19CB" w:rsidP="00ED19CB"/>
    <w:p w14:paraId="4634B8F9" w14:textId="77777777" w:rsidR="00ED19CB" w:rsidRDefault="00ED19CB" w:rsidP="00ED19CB">
      <w:pPr>
        <w:rPr>
          <w:b/>
          <w:bCs/>
        </w:rPr>
      </w:pPr>
      <w:r>
        <w:rPr>
          <w:b/>
          <w:bCs/>
        </w:rPr>
        <w:t>Question 11) Are you aware of the mental health support available through your police force? Question 12) Would you say mental health support within the police is easily accessible?</w:t>
      </w:r>
    </w:p>
    <w:p w14:paraId="6FA91134" w14:textId="00E32DFD" w:rsidR="00ED19CB" w:rsidRDefault="00ED19CB" w:rsidP="00ED19CB">
      <w:r>
        <w:t xml:space="preserve">Participants were asked if they were aware of what support services are available to them via their police force. 66.7% of participants stated, ‘yes’ and only 7.7 % stated ‘no’. Although </w:t>
      </w:r>
      <w:proofErr w:type="gramStart"/>
      <w:r>
        <w:t>it is clear that most</w:t>
      </w:r>
      <w:proofErr w:type="gramEnd"/>
      <w:r>
        <w:t xml:space="preserve"> participants are aware of what support is available for them 25.6% of participants stated that although they are aware of the support, they are unsure on how to utilise it with 23.1% stating that support is not easily accessible. These results are comparable with the Mind (2019) survey results where 57.7% of participants also stated that they were aware of the available support to them</w:t>
      </w:r>
      <w:r w:rsidR="00415143">
        <w:t xml:space="preserve"> through their force.</w:t>
      </w:r>
      <w:r>
        <w:t xml:space="preserve"> However, Padilla (2023) may argue that there is still a lack of awareness around support networks </w:t>
      </w:r>
      <w:r w:rsidR="00415143">
        <w:t xml:space="preserve">amongst </w:t>
      </w:r>
      <w:r>
        <w:t xml:space="preserve">officers as more recent research found that only 34% of participants were aware of support services available to them with 60% stating if they had more awareness of what was available to them, they would take more advantage of it. </w:t>
      </w:r>
    </w:p>
    <w:p w14:paraId="4405F58C" w14:textId="77777777" w:rsidR="00ED19CB" w:rsidRDefault="00ED19CB" w:rsidP="00ED19CB">
      <w:pPr>
        <w:rPr>
          <w:b/>
          <w:bCs/>
        </w:rPr>
      </w:pPr>
      <w:r>
        <w:rPr>
          <w:b/>
          <w:bCs/>
        </w:rPr>
        <w:t xml:space="preserve">Question 15) Have you ever used </w:t>
      </w:r>
      <w:proofErr w:type="spellStart"/>
      <w:r>
        <w:rPr>
          <w:b/>
          <w:bCs/>
        </w:rPr>
        <w:t>TRiM</w:t>
      </w:r>
      <w:proofErr w:type="spellEnd"/>
      <w:r>
        <w:rPr>
          <w:b/>
          <w:bCs/>
        </w:rPr>
        <w:t xml:space="preserve">? Question 16) How would you describe your experience with </w:t>
      </w:r>
      <w:proofErr w:type="spellStart"/>
      <w:r>
        <w:rPr>
          <w:b/>
          <w:bCs/>
        </w:rPr>
        <w:t>TRiM</w:t>
      </w:r>
      <w:proofErr w:type="spellEnd"/>
      <w:r>
        <w:rPr>
          <w:b/>
          <w:bCs/>
        </w:rPr>
        <w:t>?</w:t>
      </w:r>
    </w:p>
    <w:p w14:paraId="33A9C6DD" w14:textId="77777777" w:rsidR="00ED19CB" w:rsidRDefault="00ED19CB" w:rsidP="00ED19CB">
      <w:r>
        <w:lastRenderedPageBreak/>
        <w:t xml:space="preserve">This question was asked as there was limited research available in relation to the use of </w:t>
      </w:r>
      <w:proofErr w:type="spellStart"/>
      <w:r>
        <w:t>TRiM</w:t>
      </w:r>
      <w:proofErr w:type="spellEnd"/>
      <w:r>
        <w:t xml:space="preserve"> and how frequent it is used by officers. 76.9% of participants stated that they have not used </w:t>
      </w:r>
      <w:proofErr w:type="spellStart"/>
      <w:r>
        <w:t>TRiM</w:t>
      </w:r>
      <w:proofErr w:type="spellEnd"/>
      <w:r>
        <w:t xml:space="preserve"> and only 23.1% stated that they have. Current research conducted by Hunt et al (2013) suggest that early </w:t>
      </w:r>
      <w:proofErr w:type="spellStart"/>
      <w:r>
        <w:t>TRiM</w:t>
      </w:r>
      <w:proofErr w:type="spellEnd"/>
      <w:r>
        <w:t xml:space="preserve"> interventions can assist in identifying potential long term psychological issues early, reduce negative effects of trauma and reduce sickness absences. However, </w:t>
      </w:r>
      <w:proofErr w:type="gramStart"/>
      <w:r>
        <w:t>it is clear that only</w:t>
      </w:r>
      <w:proofErr w:type="gramEnd"/>
      <w:r>
        <w:t xml:space="preserve"> a low number of participants have utilised </w:t>
      </w:r>
      <w:proofErr w:type="spellStart"/>
      <w:r>
        <w:t>TRiM</w:t>
      </w:r>
      <w:proofErr w:type="spellEnd"/>
      <w:r>
        <w:t xml:space="preserve"> therefore it could be argued that reasons as to why TRIM is not being used more frequently need to be investigated.</w:t>
      </w:r>
    </w:p>
    <w:p w14:paraId="133EDF4F" w14:textId="7BA7BBD6" w:rsidR="00ED19CB" w:rsidRDefault="00ED19CB" w:rsidP="00ED19CB">
      <w:r>
        <w:t xml:space="preserve">In addition to this, for those who answered yes to the previous question were also asked about their experience with </w:t>
      </w:r>
      <w:proofErr w:type="spellStart"/>
      <w:r>
        <w:t>TRiM</w:t>
      </w:r>
      <w:proofErr w:type="spellEnd"/>
      <w:r>
        <w:t xml:space="preserve">.  12 participants who took part in the questionnaire had positive experiences with </w:t>
      </w:r>
      <w:proofErr w:type="spellStart"/>
      <w:r>
        <w:t>TRiM</w:t>
      </w:r>
      <w:proofErr w:type="spellEnd"/>
      <w:r>
        <w:t xml:space="preserve"> describing it as ‘worthwhile’, ‘helpful’ and ‘effective’. This is consistent with officer testimonials published previously by Police Scotland (</w:t>
      </w:r>
      <w:proofErr w:type="spellStart"/>
      <w:r>
        <w:t>n.d</w:t>
      </w:r>
      <w:proofErr w:type="spellEnd"/>
      <w:r>
        <w:t xml:space="preserve">) where </w:t>
      </w:r>
      <w:proofErr w:type="spellStart"/>
      <w:r>
        <w:t>TRiM</w:t>
      </w:r>
      <w:proofErr w:type="spellEnd"/>
      <w:r>
        <w:t xml:space="preserve"> was described as ‘extremely useful’ and ‘well thought out’. Although responses from those who have used </w:t>
      </w:r>
      <w:proofErr w:type="spellStart"/>
      <w:r>
        <w:t>TRiM</w:t>
      </w:r>
      <w:proofErr w:type="spellEnd"/>
      <w:r>
        <w:t xml:space="preserve"> are mostly positive, with only 23.1% of participants admitting to using it, it could be argued these opinions are not representative of </w:t>
      </w:r>
      <w:proofErr w:type="gramStart"/>
      <w:r>
        <w:t>the majority of</w:t>
      </w:r>
      <w:proofErr w:type="gramEnd"/>
      <w:r>
        <w:t xml:space="preserve"> officers and results may not be accurate. </w:t>
      </w:r>
    </w:p>
    <w:p w14:paraId="6E099710" w14:textId="77777777" w:rsidR="00ED19CB" w:rsidRDefault="00ED19CB" w:rsidP="00ED19CB">
      <w:pPr>
        <w:rPr>
          <w:b/>
          <w:bCs/>
        </w:rPr>
      </w:pPr>
      <w:r>
        <w:rPr>
          <w:b/>
          <w:bCs/>
        </w:rPr>
        <w:t xml:space="preserve">Question 17) Would you say you find it difficult to seek mental health support? Question 18) what are the barriers to seeking support? </w:t>
      </w:r>
    </w:p>
    <w:p w14:paraId="00F537F4" w14:textId="7F56C32E" w:rsidR="00ED19CB" w:rsidRDefault="00ED19CB" w:rsidP="00ED19CB">
      <w:r>
        <w:t xml:space="preserve">Following on from the previous question, participants were asked if they find it difficult to seek mental health support and if so why. 41% of participants stated ‘NO’, 25.6% stated ‘YES’ and 33.3% stating ‘SOMETIMES’. Officers were provided with predetermined responses in relation to barriers faced when seeking support, 43.6% of participants agree with Toch (2002) and stated that seeking support will show a sign of weakness and worry what colleagues may think of them. 43.6% of participants also stated that fear that they will be classed as unfit for their role and career progression will be hindered which is similar to research conducted by Turner and Jenkins (2018) and 17.9% of participants fear lack of confidentially which corresponds with Haugen </w:t>
      </w:r>
      <w:proofErr w:type="gramStart"/>
      <w:r>
        <w:t>et al.(</w:t>
      </w:r>
      <w:proofErr w:type="gramEnd"/>
      <w:r>
        <w:t>2017) and Newell et al. (2021).</w:t>
      </w:r>
    </w:p>
    <w:p w14:paraId="5A7037EC" w14:textId="77777777" w:rsidR="00ED19CB" w:rsidRDefault="00ED19CB" w:rsidP="00ED19CB">
      <w:pPr>
        <w:rPr>
          <w:b/>
          <w:bCs/>
        </w:rPr>
      </w:pPr>
      <w:r>
        <w:rPr>
          <w:b/>
          <w:bCs/>
        </w:rPr>
        <w:t>Question 19) is there anything your force could improve on to assist officers who are struggling with mental health following exposure to trauma?</w:t>
      </w:r>
    </w:p>
    <w:p w14:paraId="1E1E3FFD" w14:textId="77777777" w:rsidR="00ED19CB" w:rsidRDefault="00ED19CB" w:rsidP="00ED19CB">
      <w:r>
        <w:t xml:space="preserve">Officers were asked this question to allow them to openly express their opinions about mental health support without having any predetermined response as there is limited research available outlining officers’ experiences with </w:t>
      </w:r>
      <w:proofErr w:type="spellStart"/>
      <w:r>
        <w:t>TRiM</w:t>
      </w:r>
      <w:proofErr w:type="spellEnd"/>
      <w:r>
        <w:t xml:space="preserve"> and what can be done to improve mental health support. There were several responses from participants with the most popular response being in relation to accessibility and awareness. Some of the responses include:</w:t>
      </w:r>
    </w:p>
    <w:p w14:paraId="09899764" w14:textId="77777777" w:rsidR="00ED19CB" w:rsidRDefault="00ED19CB" w:rsidP="00ED19CB">
      <w:r>
        <w:t>‘Make information more available’.</w:t>
      </w:r>
    </w:p>
    <w:p w14:paraId="7E819FEE" w14:textId="77777777" w:rsidR="00ED19CB" w:rsidRDefault="00ED19CB" w:rsidP="00ED19CB">
      <w:r>
        <w:t>‘Shining a light on it more so that officers do not feel ashamed or hesitant to access it if they need to. More information should also be provided on how we can access it’.</w:t>
      </w:r>
    </w:p>
    <w:p w14:paraId="4DE16E0A" w14:textId="77777777" w:rsidR="00ED19CB" w:rsidRDefault="00ED19CB" w:rsidP="00ED19CB">
      <w:r>
        <w:t>‘I don’t think officers are aware of exactly what services are provided and how you access them. I feel that it is not talked about enough, it should be explained to officers exactly how the services work and where we can access them’.</w:t>
      </w:r>
    </w:p>
    <w:p w14:paraId="5C4743C8" w14:textId="77777777" w:rsidR="00ED19CB" w:rsidRDefault="00ED19CB" w:rsidP="00ED19CB">
      <w:r>
        <w:t xml:space="preserve">‘Highlight the importance of seeking help more to make officers feel comfortable in doing </w:t>
      </w:r>
      <w:proofErr w:type="gramStart"/>
      <w:r>
        <w:t>so’</w:t>
      </w:r>
      <w:proofErr w:type="gramEnd"/>
    </w:p>
    <w:p w14:paraId="35003ACE" w14:textId="2E0E17A9" w:rsidR="00ED19CB" w:rsidRDefault="00ED19CB" w:rsidP="00ED19CB">
      <w:r>
        <w:t>‘It’s not enough, when you are offered counselling, you only get a few sessions. They treat everyone the same it should be tailor made support’.</w:t>
      </w:r>
    </w:p>
    <w:p w14:paraId="64DCC0EF" w14:textId="60869969" w:rsidR="00ED19CB" w:rsidRDefault="00ED19CB" w:rsidP="00ED19CB">
      <w:r>
        <w:t>‘More needs to be done to de stigmatise mental health’.</w:t>
      </w:r>
    </w:p>
    <w:p w14:paraId="62F6E3EA" w14:textId="7897459D" w:rsidR="007D3285" w:rsidRDefault="00ED19CB" w:rsidP="00ED19CB">
      <w:r>
        <w:lastRenderedPageBreak/>
        <w:t>These responses suggest that there is a clear lack of knowledge and understanding amongst officers in relation to the accessibility of mental health support. Although officers seem to know that there is help available, they</w:t>
      </w:r>
      <w:r w:rsidR="00415143">
        <w:t xml:space="preserve"> still</w:t>
      </w:r>
      <w:r>
        <w:t xml:space="preserve"> feel as if there is not enough information provided to them in relation to</w:t>
      </w:r>
      <w:r w:rsidR="00415143">
        <w:t xml:space="preserve"> how to </w:t>
      </w:r>
      <w:proofErr w:type="gramStart"/>
      <w:r w:rsidR="00415143">
        <w:t>actually access</w:t>
      </w:r>
      <w:proofErr w:type="gramEnd"/>
      <w:r w:rsidR="00415143">
        <w:t xml:space="preserve"> </w:t>
      </w:r>
      <w:r w:rsidR="006A1B92">
        <w:t>support,</w:t>
      </w:r>
      <w:r>
        <w:t xml:space="preserve"> the importance of seeking help to make them feel comfortable overcoming the barriers and stigmas faced in relation to mental health. </w:t>
      </w:r>
    </w:p>
    <w:p w14:paraId="1DD746FD" w14:textId="77777777" w:rsidR="007D3285" w:rsidRDefault="007D3285" w:rsidP="007D3285"/>
    <w:p w14:paraId="162D4A64" w14:textId="77777777" w:rsidR="007D3285" w:rsidRDefault="007D3285" w:rsidP="007D3285"/>
    <w:p w14:paraId="4E67CC2C" w14:textId="77777777" w:rsidR="00ED19CB" w:rsidRDefault="00ED19CB" w:rsidP="00ED19CB"/>
    <w:p w14:paraId="2DD5E3A4" w14:textId="08C06B61" w:rsidR="007D3285" w:rsidRPr="00A02BDF" w:rsidRDefault="007D3285" w:rsidP="00A02BDF">
      <w:pPr>
        <w:jc w:val="center"/>
        <w:rPr>
          <w:b/>
          <w:bCs/>
          <w:sz w:val="28"/>
          <w:szCs w:val="28"/>
          <w:u w:val="single"/>
        </w:rPr>
      </w:pPr>
      <w:r w:rsidRPr="007D3285">
        <w:rPr>
          <w:b/>
          <w:bCs/>
          <w:sz w:val="28"/>
          <w:szCs w:val="28"/>
          <w:u w:val="single"/>
        </w:rPr>
        <w:t>Chapter Five- Findings and conclusion</w:t>
      </w:r>
    </w:p>
    <w:p w14:paraId="0A9B5831" w14:textId="3C22070F" w:rsidR="00ED19CB" w:rsidRDefault="00A02BDF" w:rsidP="00ED19CB">
      <w:pPr>
        <w:rPr>
          <w:b/>
          <w:bCs/>
        </w:rPr>
      </w:pPr>
      <w:r>
        <w:rPr>
          <w:b/>
          <w:bCs/>
        </w:rPr>
        <w:t xml:space="preserve">5.1 </w:t>
      </w:r>
      <w:r w:rsidR="00ED19CB">
        <w:rPr>
          <w:b/>
          <w:bCs/>
        </w:rPr>
        <w:t>Introduction</w:t>
      </w:r>
    </w:p>
    <w:p w14:paraId="04930AC6" w14:textId="77777777" w:rsidR="00ED19CB" w:rsidRDefault="00ED19CB" w:rsidP="00ED19CB">
      <w:r>
        <w:t>This chapter will conclude the research and provide a summary of findings in relation to the question ‘How do complex and traumatic incidents effect police officer’ mental health and wellbeing’. Objectives outlined at the beginning of the research project will be revisited to establish if each objective has been achieved and to evaluate if the research findings are consistent or contradict current literature. At the beginning of the research project the following objectives were set:</w:t>
      </w:r>
    </w:p>
    <w:p w14:paraId="1810FF89" w14:textId="50AA8C42" w:rsidR="00ED19CB" w:rsidRDefault="00ED19CB" w:rsidP="00ED19CB">
      <w:pPr>
        <w:pStyle w:val="ListParagraph"/>
        <w:numPr>
          <w:ilvl w:val="0"/>
          <w:numId w:val="7"/>
        </w:numPr>
        <w:suppressAutoHyphens/>
        <w:autoSpaceDN w:val="0"/>
        <w:spacing w:line="244" w:lineRule="auto"/>
      </w:pPr>
      <w:r>
        <w:t xml:space="preserve">Explore officers’ thoughts or opinions on how attending traumatic incidents impacts on </w:t>
      </w:r>
      <w:r w:rsidR="006A1B92">
        <w:t>them.</w:t>
      </w:r>
      <w:r>
        <w:t xml:space="preserve"> </w:t>
      </w:r>
    </w:p>
    <w:p w14:paraId="5F27E7AF" w14:textId="01281C81" w:rsidR="00ED19CB" w:rsidRDefault="006A1B92" w:rsidP="00ED19CB">
      <w:pPr>
        <w:pStyle w:val="ListParagraph"/>
        <w:numPr>
          <w:ilvl w:val="0"/>
          <w:numId w:val="7"/>
        </w:numPr>
        <w:suppressAutoHyphens/>
        <w:autoSpaceDN w:val="0"/>
        <w:spacing w:line="244" w:lineRule="auto"/>
      </w:pPr>
      <w:r>
        <w:t>Identify if officers</w:t>
      </w:r>
      <w:r w:rsidR="00ED19CB">
        <w:t xml:space="preserve"> are utilising the support networks available to them following their attendance at traumatic incidents.</w:t>
      </w:r>
    </w:p>
    <w:p w14:paraId="18F01844" w14:textId="77777777" w:rsidR="00ED19CB" w:rsidRDefault="00ED19CB" w:rsidP="00ED19CB">
      <w:pPr>
        <w:pStyle w:val="ListParagraph"/>
        <w:numPr>
          <w:ilvl w:val="0"/>
          <w:numId w:val="7"/>
        </w:numPr>
        <w:suppressAutoHyphens/>
        <w:autoSpaceDN w:val="0"/>
        <w:spacing w:line="244" w:lineRule="auto"/>
      </w:pPr>
      <w:r>
        <w:t xml:space="preserve">Assess if the support services available to police constables are fit for purpose. </w:t>
      </w:r>
    </w:p>
    <w:p w14:paraId="4DDFAD90" w14:textId="77777777" w:rsidR="00ED19CB" w:rsidRDefault="00ED19CB" w:rsidP="00ED19CB"/>
    <w:p w14:paraId="19124462" w14:textId="46B8F6A6" w:rsidR="00ED19CB" w:rsidRDefault="00A02BDF" w:rsidP="00ED19CB">
      <w:pPr>
        <w:rPr>
          <w:b/>
          <w:bCs/>
        </w:rPr>
      </w:pPr>
      <w:r>
        <w:rPr>
          <w:b/>
          <w:bCs/>
        </w:rPr>
        <w:t xml:space="preserve">5.2 </w:t>
      </w:r>
      <w:r w:rsidR="00ED19CB">
        <w:rPr>
          <w:b/>
          <w:bCs/>
        </w:rPr>
        <w:t xml:space="preserve">Summary of findings </w:t>
      </w:r>
    </w:p>
    <w:p w14:paraId="6CD6199F" w14:textId="0C3338DE" w:rsidR="00ED19CB" w:rsidRDefault="00ED19CB" w:rsidP="00ED19CB">
      <w:r>
        <w:t xml:space="preserve">The aim of this dissertation was to explore how attending complex and traumatic incidents impacts police officer mental health and wellbeing. The questionnaire gathered responses from 39 serving police officers and questions in relation to how complex incidents affect their mental health and wellbeing and their personal experience of mental health support from their police force were asked. The findings indicate that almost </w:t>
      </w:r>
      <w:proofErr w:type="gramStart"/>
      <w:r>
        <w:t>all of</w:t>
      </w:r>
      <w:proofErr w:type="gramEnd"/>
      <w:r>
        <w:t xml:space="preserve"> the participants have been affected by trauma exposure within their role and highlighted specific incidents that have the biggest impact on officer wellbeing. The questionnaire found that over half of the participants have experienced mental health issues </w:t>
      </w:r>
      <w:proofErr w:type="gramStart"/>
      <w:r>
        <w:t>as a result of</w:t>
      </w:r>
      <w:proofErr w:type="gramEnd"/>
      <w:r>
        <w:t xml:space="preserve"> their role however, 76.9% of participants stated that they have never actually used the mental health support available to them therefore, it may be argued that respondents may not be able to provide an accurate opinion on the services as they have not experienced them first hand. </w:t>
      </w:r>
      <w:proofErr w:type="gramStart"/>
      <w:r>
        <w:t>The majority of</w:t>
      </w:r>
      <w:proofErr w:type="gramEnd"/>
      <w:r>
        <w:t xml:space="preserve"> respondents seem to be aware of what support is available to them however, contradictory to this when asked what can be done by their force to further support serving officers suffering with their mental health one of the most frequent responses from participants was in relation to making officers more aware of the services and making information relating to mental health support more available to them. Findings suggest that although there is mental health available to officers who need it, multiple barriers seem to get in the way of participants using the support and </w:t>
      </w:r>
      <w:proofErr w:type="gramStart"/>
      <w:r>
        <w:t>as a result of</w:t>
      </w:r>
      <w:proofErr w:type="gramEnd"/>
      <w:r>
        <w:t xml:space="preserve"> this the percentage of officers using the support services is extremely low compared to the number of officers that have suffered with mental health and wellbeing issues. Suggestions from respondents in relation mental health support </w:t>
      </w:r>
      <w:r>
        <w:lastRenderedPageBreak/>
        <w:t>being talked about more often amongst colleagues and more information being available to officers the support may result in services be utilised more frequently.</w:t>
      </w:r>
    </w:p>
    <w:p w14:paraId="6CA1E78A" w14:textId="5BA828FA" w:rsidR="00ED19CB" w:rsidRDefault="00A02BDF" w:rsidP="00ED19CB">
      <w:pPr>
        <w:rPr>
          <w:b/>
          <w:bCs/>
        </w:rPr>
      </w:pPr>
      <w:r>
        <w:rPr>
          <w:b/>
          <w:bCs/>
        </w:rPr>
        <w:t xml:space="preserve">5.3 </w:t>
      </w:r>
      <w:r w:rsidR="00ED19CB">
        <w:rPr>
          <w:b/>
          <w:bCs/>
        </w:rPr>
        <w:t>Objectives</w:t>
      </w:r>
    </w:p>
    <w:p w14:paraId="1A3C7FDD" w14:textId="77777777" w:rsidR="00ED19CB" w:rsidRDefault="00ED19CB" w:rsidP="00ED19CB">
      <w:pPr>
        <w:rPr>
          <w:u w:val="single"/>
        </w:rPr>
      </w:pPr>
      <w:r>
        <w:rPr>
          <w:u w:val="single"/>
        </w:rPr>
        <w:t>1)Explore officers’ thoughts or opinions on how attending traumatic incidents impacts on them</w:t>
      </w:r>
    </w:p>
    <w:p w14:paraId="1E01F5F6" w14:textId="756DB4C3" w:rsidR="00ED19CB" w:rsidRDefault="00ED19CB" w:rsidP="00ED19CB">
      <w:r>
        <w:t xml:space="preserve">To meet these objective officers were asked how they feel attending traumatic incidents impacts them and how they feel following their attendance at trauma related incidents. The data collected from the questionnaire highlight that most offices struggle much </w:t>
      </w:r>
      <w:proofErr w:type="gramStart"/>
      <w:r>
        <w:t>later on</w:t>
      </w:r>
      <w:proofErr w:type="gramEnd"/>
      <w:r>
        <w:t xml:space="preserve"> rather than immediately after being exposed to trauma and attending these incidents have more of a long-term effect on them causing them issues with sleeping and having nightmares and flashbacks. These findings are supportive of research conducted by </w:t>
      </w:r>
      <w:r>
        <w:rPr>
          <w:rFonts w:cs="Calibri"/>
        </w:rPr>
        <w:t xml:space="preserve">Moheb. R (n.d.) and </w:t>
      </w:r>
      <w:r>
        <w:t xml:space="preserve">Mohr et al. (2003) who found that some of the lead symptoms of trauma exposure and PTSD include distressing memories, nightmares, and sleep disruption. </w:t>
      </w:r>
      <w:proofErr w:type="gramStart"/>
      <w:r>
        <w:t>It is clear that officers</w:t>
      </w:r>
      <w:proofErr w:type="gramEnd"/>
      <w:r>
        <w:t xml:space="preserve"> struggle to detach themselves from incidents and that trauma not only effects them whist in work but also within their everyday lives.</w:t>
      </w:r>
    </w:p>
    <w:p w14:paraId="4C45AC71" w14:textId="3C70DD31" w:rsidR="00ED19CB" w:rsidRDefault="00ED19CB" w:rsidP="00ED19CB">
      <w:pPr>
        <w:rPr>
          <w:u w:val="single"/>
        </w:rPr>
      </w:pPr>
      <w:r>
        <w:rPr>
          <w:u w:val="single"/>
        </w:rPr>
        <w:t xml:space="preserve">2) </w:t>
      </w:r>
      <w:r w:rsidR="006A1B92">
        <w:rPr>
          <w:u w:val="single"/>
        </w:rPr>
        <w:t xml:space="preserve">Identify if </w:t>
      </w:r>
      <w:r>
        <w:rPr>
          <w:u w:val="single"/>
        </w:rPr>
        <w:t>officer</w:t>
      </w:r>
      <w:r w:rsidR="006A1B92">
        <w:rPr>
          <w:u w:val="single"/>
        </w:rPr>
        <w:t>s are</w:t>
      </w:r>
      <w:r>
        <w:rPr>
          <w:u w:val="single"/>
        </w:rPr>
        <w:t xml:space="preserve"> utilising the support networks available to them following their attendance at traumatic incidents.</w:t>
      </w:r>
    </w:p>
    <w:p w14:paraId="27F54F3B" w14:textId="6C540ECF" w:rsidR="00ED19CB" w:rsidRDefault="00ED19CB" w:rsidP="00ED19CB">
      <w:r>
        <w:t xml:space="preserve">To address this objective, participants were asked if they are aware of mental health support services that are available to them. Contradictory to Padilla (2023), 66.7% of participants </w:t>
      </w:r>
      <w:r w:rsidR="006A1B92">
        <w:t>stated they are</w:t>
      </w:r>
      <w:r>
        <w:t xml:space="preserve"> aware of what is on offer to them however, 76.9% of participants have never utilised the support despite research by Hunt et al (2013) suggesting that early intervention can assist with identifying long term mental health issues. Although only 23.1% of participants have used mental health services within their force, those who had used the services described the services as ‘worthwhile’ and ‘effective’ which is consistent with the participants of research conducted by Police Scotland (n.d.). 25% of participants stated that they found it difficult to seek mental health support and highlighted barriers they face such as fear of lack of confidentiality, showing signs of weakness and fear that they will be classed as unfit for their role.  It is evident that from those who have utilised mental health support that it can have a positive effect on officer mental health and wellbeing however, it could be argued that these opinions are not representative as only 23.1% of participants have </w:t>
      </w:r>
      <w:r w:rsidR="006A1B92">
        <w:t>used</w:t>
      </w:r>
      <w:r>
        <w:t xml:space="preserve"> the services and the opinions of those who have not used it may differ. Th</w:t>
      </w:r>
      <w:r w:rsidR="006A1B92">
        <w:t>e majority of the participants</w:t>
      </w:r>
      <w:r>
        <w:t xml:space="preserve"> have not used the services</w:t>
      </w:r>
      <w:r w:rsidR="006A1B92">
        <w:t xml:space="preserve"> however they</w:t>
      </w:r>
      <w:r>
        <w:t xml:space="preserve"> have highlighted barriers </w:t>
      </w:r>
      <w:r w:rsidR="006A1B92">
        <w:t xml:space="preserve">they face in regards to </w:t>
      </w:r>
      <w:r>
        <w:t>seeking help therefore</w:t>
      </w:r>
      <w:r w:rsidR="006A1B92">
        <w:t>,</w:t>
      </w:r>
      <w:r>
        <w:t xml:space="preserve"> it is recommended that forces work with </w:t>
      </w:r>
      <w:r w:rsidR="006A1B92">
        <w:t xml:space="preserve">officers </w:t>
      </w:r>
      <w:r>
        <w:t xml:space="preserve">and </w:t>
      </w:r>
      <w:r w:rsidR="006A1B92">
        <w:t xml:space="preserve">also </w:t>
      </w:r>
      <w:r>
        <w:t xml:space="preserve">educate officers to assist </w:t>
      </w:r>
      <w:r w:rsidR="006A1B92">
        <w:t xml:space="preserve">them </w:t>
      </w:r>
      <w:r>
        <w:t xml:space="preserve">in breaking those barriers to ensure that officers are able to identify when they need help and </w:t>
      </w:r>
      <w:r w:rsidR="006A1B92">
        <w:t xml:space="preserve">to </w:t>
      </w:r>
      <w:r>
        <w:t xml:space="preserve">encourage them </w:t>
      </w:r>
      <w:r w:rsidR="006A1B92">
        <w:t>to feel comfortable speaking out and using the support networks available to them.</w:t>
      </w:r>
    </w:p>
    <w:p w14:paraId="08ED5EA8" w14:textId="77777777" w:rsidR="00ED19CB" w:rsidRDefault="00ED19CB" w:rsidP="00ED19CB">
      <w:pPr>
        <w:pStyle w:val="ListParagraph"/>
        <w:numPr>
          <w:ilvl w:val="0"/>
          <w:numId w:val="7"/>
        </w:numPr>
        <w:suppressAutoHyphens/>
        <w:autoSpaceDN w:val="0"/>
        <w:spacing w:line="244" w:lineRule="auto"/>
        <w:rPr>
          <w:u w:val="single"/>
        </w:rPr>
      </w:pPr>
      <w:r>
        <w:rPr>
          <w:u w:val="single"/>
        </w:rPr>
        <w:t>Assess if the support services available to police constables are fit for purpose.</w:t>
      </w:r>
    </w:p>
    <w:p w14:paraId="15550CCE" w14:textId="7C6A0AD5" w:rsidR="00ED19CB" w:rsidRDefault="00ED19CB" w:rsidP="00ED19CB">
      <w:r>
        <w:t>Participants who have used support networks provided by their force agree spoke positively about their experiences however, only a small number of participants have utilised the services therefore due to the limited responses it is difficult to establish if the services are fully fit for purpose. Many participants suggest that more awareness and information around the services may encourage them to use the service</w:t>
      </w:r>
      <w:r w:rsidR="006A1B92">
        <w:t xml:space="preserve"> going forward</w:t>
      </w:r>
      <w:r>
        <w:t>. It would be recommended that further research is conducted solely with those who have used the mental health services to gain more accurate information regarding how beneficial the services are</w:t>
      </w:r>
      <w:r w:rsidR="006A1B92">
        <w:t xml:space="preserve"> to establish if the service is fit for purpose. </w:t>
      </w:r>
    </w:p>
    <w:p w14:paraId="7AD8F008" w14:textId="22967FBC" w:rsidR="00ED19CB" w:rsidRDefault="00A02BDF" w:rsidP="00ED19CB">
      <w:pPr>
        <w:rPr>
          <w:b/>
          <w:bCs/>
        </w:rPr>
      </w:pPr>
      <w:r>
        <w:rPr>
          <w:b/>
          <w:bCs/>
        </w:rPr>
        <w:t xml:space="preserve">5.4 </w:t>
      </w:r>
      <w:r w:rsidR="00ED19CB">
        <w:rPr>
          <w:b/>
          <w:bCs/>
        </w:rPr>
        <w:t xml:space="preserve">Limitations </w:t>
      </w:r>
    </w:p>
    <w:p w14:paraId="6F7D61C2" w14:textId="77777777" w:rsidR="00ED19CB" w:rsidRDefault="00ED19CB" w:rsidP="00ED19CB">
      <w:r>
        <w:lastRenderedPageBreak/>
        <w:t xml:space="preserve">Throughout this research, a variety of limitations have been identified. One of the main issues when conduction this research was the sample size and time scale. Due to the short time frame for obtaining research, the researcher was only able to obtain 39 responses to the questionnaire therefore, the sample size may not be representative of all officers and may provide inaccurate results. Therefore, it is recommended that future research should include a larger sample size and a longer time frame to obtain more responses to the research. </w:t>
      </w:r>
    </w:p>
    <w:p w14:paraId="381C3D3F" w14:textId="77777777" w:rsidR="00ED19CB" w:rsidRDefault="00ED19CB" w:rsidP="00ED19CB">
      <w:r>
        <w:t>In addition to this, only a small percentage of participants in the research had actually used the support networks within their force, therefore it was difficult for the researcher to obtain accurate opinions from participants in relation to how useful and beneficial the mental health support on offer actually is therefore, it may be beneficial to conduct research solely with those who have used the support services to obtain a more accurate opinion on whether the support services are fit for purpose.</w:t>
      </w:r>
    </w:p>
    <w:p w14:paraId="0F1E56B3" w14:textId="77777777" w:rsidR="00A02BDF" w:rsidRDefault="00A02BDF" w:rsidP="007D3285">
      <w:pPr>
        <w:rPr>
          <w:b/>
          <w:bCs/>
        </w:rPr>
      </w:pPr>
    </w:p>
    <w:p w14:paraId="55A339B5" w14:textId="2AEE8AF6" w:rsidR="007D3285" w:rsidRDefault="00457CF4" w:rsidP="007D3285">
      <w:pPr>
        <w:rPr>
          <w:b/>
          <w:bCs/>
        </w:rPr>
      </w:pPr>
      <w:r w:rsidRPr="00457CF4">
        <w:rPr>
          <w:b/>
          <w:bCs/>
        </w:rPr>
        <w:t>Bibliography</w:t>
      </w:r>
    </w:p>
    <w:p w14:paraId="5E2BF77C" w14:textId="77777777" w:rsidR="00CD4F61" w:rsidRPr="00146D23" w:rsidRDefault="00CD4F61" w:rsidP="00CD4F61">
      <w:pPr>
        <w:rPr>
          <w:rFonts w:ascii="Calibri" w:hAnsi="Calibri" w:cs="Calibri"/>
        </w:rPr>
      </w:pPr>
      <w:r w:rsidRPr="00146D23">
        <w:rPr>
          <w:rFonts w:ascii="Calibri" w:hAnsi="Calibri" w:cs="Calibri"/>
        </w:rPr>
        <w:t xml:space="preserve">Andrade, C. (2020). The Limitations of Online Surveys. Indian Journal of Psychological Medicine, [online] 42(6), pp.575–576. </w:t>
      </w:r>
      <w:proofErr w:type="spellStart"/>
      <w:proofErr w:type="gramStart"/>
      <w:r w:rsidRPr="00146D23">
        <w:rPr>
          <w:rFonts w:ascii="Calibri" w:hAnsi="Calibri" w:cs="Calibri"/>
        </w:rPr>
        <w:t>doi:https</w:t>
      </w:r>
      <w:proofErr w:type="spellEnd"/>
      <w:r w:rsidRPr="00146D23">
        <w:rPr>
          <w:rFonts w:ascii="Calibri" w:hAnsi="Calibri" w:cs="Calibri"/>
        </w:rPr>
        <w:t>://doi.org/10.1177/0253717620957496</w:t>
      </w:r>
      <w:proofErr w:type="gramEnd"/>
      <w:r w:rsidRPr="00146D23">
        <w:rPr>
          <w:rFonts w:ascii="Calibri" w:hAnsi="Calibri" w:cs="Calibri"/>
        </w:rPr>
        <w:t>.</w:t>
      </w:r>
    </w:p>
    <w:p w14:paraId="57C246E2" w14:textId="77777777" w:rsidR="00CD4F61" w:rsidRPr="00146D23" w:rsidRDefault="00CD4F61" w:rsidP="00CD4F61">
      <w:pPr>
        <w:rPr>
          <w:rFonts w:ascii="Calibri" w:hAnsi="Calibri" w:cs="Calibri"/>
        </w:rPr>
      </w:pPr>
      <w:r w:rsidRPr="00146D23">
        <w:rPr>
          <w:rFonts w:ascii="Calibri" w:hAnsi="Calibri" w:cs="Calibri"/>
        </w:rPr>
        <w:t xml:space="preserve">Avon and Somerset Police Federation (2021). ‘Capture Data </w:t>
      </w:r>
      <w:proofErr w:type="gramStart"/>
      <w:r w:rsidRPr="00146D23">
        <w:rPr>
          <w:rFonts w:ascii="Calibri" w:hAnsi="Calibri" w:cs="Calibri"/>
        </w:rPr>
        <w:t>On</w:t>
      </w:r>
      <w:proofErr w:type="gramEnd"/>
      <w:r w:rsidRPr="00146D23">
        <w:rPr>
          <w:rFonts w:ascii="Calibri" w:hAnsi="Calibri" w:cs="Calibri"/>
        </w:rPr>
        <w:t xml:space="preserve"> Traumatic Incidents’. [online] www.polfed.org. Available at: </w:t>
      </w:r>
      <w:hyperlink r:id="rId9" w:history="1">
        <w:r w:rsidRPr="00146D23">
          <w:rPr>
            <w:rStyle w:val="Hyperlink"/>
            <w:rFonts w:ascii="Calibri" w:hAnsi="Calibri" w:cs="Calibri"/>
          </w:rPr>
          <w:t>https://www.polfed.org/avonsom/news/news-articles/capture-data-on-traumatic-incidents/</w:t>
        </w:r>
      </w:hyperlink>
      <w:r w:rsidRPr="00146D23">
        <w:rPr>
          <w:rFonts w:ascii="Calibri" w:hAnsi="Calibri" w:cs="Calibri"/>
        </w:rPr>
        <w:t xml:space="preserve">.  </w:t>
      </w:r>
    </w:p>
    <w:p w14:paraId="53262916" w14:textId="77777777" w:rsidR="00CD4F61" w:rsidRPr="00146D23" w:rsidRDefault="00CD4F61" w:rsidP="00CD4F61">
      <w:pPr>
        <w:rPr>
          <w:rFonts w:ascii="Calibri" w:hAnsi="Calibri" w:cs="Calibri"/>
        </w:rPr>
      </w:pPr>
      <w:r w:rsidRPr="00146D23">
        <w:rPr>
          <w:rFonts w:ascii="Calibri" w:hAnsi="Calibri" w:cs="Calibri"/>
        </w:rPr>
        <w:t xml:space="preserve">Bedfordshire Police (2024) The role of a police officer [online] Available </w:t>
      </w:r>
      <w:proofErr w:type="gramStart"/>
      <w:r w:rsidRPr="00146D23">
        <w:rPr>
          <w:rFonts w:ascii="Calibri" w:hAnsi="Calibri" w:cs="Calibri"/>
        </w:rPr>
        <w:t>at :</w:t>
      </w:r>
      <w:proofErr w:type="gramEnd"/>
      <w:r w:rsidRPr="00146D23">
        <w:rPr>
          <w:rFonts w:ascii="Calibri" w:hAnsi="Calibri" w:cs="Calibri"/>
        </w:rPr>
        <w:t>https://www.beds.police.uk/police-forces/bedfordshire-police/areas/careers/careers/police-officers/police-officer-role/#:~:text=The%20role%20of%20a%20police%20officer%20is%20critical%20in%20maintaining,%2C%20on%20occasion%2C%20violent%20individuals.</w:t>
      </w:r>
    </w:p>
    <w:p w14:paraId="7A031ACA" w14:textId="77777777" w:rsidR="00CD4F61" w:rsidRPr="00146D23" w:rsidRDefault="00CD4F61" w:rsidP="00CD4F61">
      <w:pPr>
        <w:pStyle w:val="NormalWeb"/>
        <w:spacing w:before="0" w:after="240"/>
        <w:rPr>
          <w:rFonts w:ascii="Calibri" w:hAnsi="Calibri" w:cs="Calibri"/>
          <w:sz w:val="22"/>
          <w:szCs w:val="22"/>
        </w:rPr>
      </w:pPr>
      <w:r w:rsidRPr="00146D23">
        <w:rPr>
          <w:rFonts w:ascii="Calibri" w:hAnsi="Calibri" w:cs="Calibri"/>
          <w:sz w:val="22"/>
          <w:szCs w:val="22"/>
        </w:rPr>
        <w:t xml:space="preserve">Bhandari, P. (2022). An introduction to qualitative research. [online] </w:t>
      </w:r>
      <w:proofErr w:type="spellStart"/>
      <w:r w:rsidRPr="00146D23">
        <w:rPr>
          <w:rFonts w:ascii="Calibri" w:hAnsi="Calibri" w:cs="Calibri"/>
          <w:sz w:val="22"/>
          <w:szCs w:val="22"/>
        </w:rPr>
        <w:t>Scribbr</w:t>
      </w:r>
      <w:proofErr w:type="spellEnd"/>
      <w:r w:rsidRPr="00146D23">
        <w:rPr>
          <w:rFonts w:ascii="Calibri" w:hAnsi="Calibri" w:cs="Calibri"/>
          <w:sz w:val="22"/>
          <w:szCs w:val="22"/>
        </w:rPr>
        <w:t xml:space="preserve">. Available at: </w:t>
      </w:r>
      <w:hyperlink r:id="rId10" w:history="1">
        <w:r w:rsidRPr="00146D23">
          <w:rPr>
            <w:rStyle w:val="Hyperlink"/>
            <w:rFonts w:ascii="Calibri" w:hAnsi="Calibri" w:cs="Calibri"/>
            <w:sz w:val="22"/>
            <w:szCs w:val="22"/>
          </w:rPr>
          <w:t>https://www.scribbr.co.uk/research-methods/introduction-to-qualitative-research/</w:t>
        </w:r>
      </w:hyperlink>
      <w:r w:rsidRPr="00146D23">
        <w:rPr>
          <w:rFonts w:ascii="Calibri" w:hAnsi="Calibri" w:cs="Calibri"/>
          <w:sz w:val="22"/>
          <w:szCs w:val="22"/>
        </w:rPr>
        <w:t xml:space="preserve">. </w:t>
      </w:r>
    </w:p>
    <w:p w14:paraId="6427A381" w14:textId="77777777" w:rsidR="00CD4F61" w:rsidRPr="00146D23" w:rsidRDefault="00CD4F61" w:rsidP="00CD4F61">
      <w:pPr>
        <w:rPr>
          <w:rFonts w:ascii="Calibri" w:hAnsi="Calibri" w:cs="Calibri"/>
        </w:rPr>
      </w:pPr>
      <w:r w:rsidRPr="00146D23">
        <w:rPr>
          <w:rFonts w:ascii="Calibri" w:hAnsi="Calibri" w:cs="Calibri"/>
        </w:rPr>
        <w:t xml:space="preserve">Bowling, B. (2007). ‘Fair and effective policing methods: towards ‘good enough ‘policing. Journal of Scandinavian Studies in Criminology and Crime Prevention, 8(S1), 17–32’ </w:t>
      </w:r>
      <w:hyperlink r:id="rId11" w:history="1">
        <w:r w:rsidRPr="00146D23">
          <w:rPr>
            <w:rStyle w:val="Hyperlink"/>
            <w:rFonts w:ascii="Calibri" w:hAnsi="Calibri" w:cs="Calibri"/>
          </w:rPr>
          <w:t>https://doi.org/10.1080/14043850701695023</w:t>
        </w:r>
      </w:hyperlink>
      <w:r w:rsidRPr="00146D23">
        <w:rPr>
          <w:rFonts w:ascii="Calibri" w:hAnsi="Calibri" w:cs="Calibri"/>
        </w:rPr>
        <w:t xml:space="preserve"> </w:t>
      </w:r>
    </w:p>
    <w:p w14:paraId="5FB869E6" w14:textId="77777777" w:rsidR="00CD4F61" w:rsidRPr="00146D23" w:rsidRDefault="00CD4F61" w:rsidP="00CD4F61">
      <w:pPr>
        <w:rPr>
          <w:rFonts w:ascii="Calibri" w:hAnsi="Calibri" w:cs="Calibri"/>
        </w:rPr>
      </w:pPr>
      <w:r w:rsidRPr="00146D23">
        <w:rPr>
          <w:rFonts w:ascii="Calibri" w:hAnsi="Calibri" w:cs="Calibri"/>
        </w:rPr>
        <w:t xml:space="preserve">Burns, C. and Buchanan, M. (2020). Factors that influence the decision to seek help in a police population. International Journal of Environmental Research and Public Health, 17(18), pp.1–26. </w:t>
      </w:r>
      <w:proofErr w:type="spellStart"/>
      <w:proofErr w:type="gramStart"/>
      <w:r w:rsidRPr="00146D23">
        <w:rPr>
          <w:rFonts w:ascii="Calibri" w:hAnsi="Calibri" w:cs="Calibri"/>
        </w:rPr>
        <w:t>doi:https</w:t>
      </w:r>
      <w:proofErr w:type="spellEnd"/>
      <w:r w:rsidRPr="00146D23">
        <w:rPr>
          <w:rFonts w:ascii="Calibri" w:hAnsi="Calibri" w:cs="Calibri"/>
        </w:rPr>
        <w:t>://doi.org/10.3390/ijerph17186891</w:t>
      </w:r>
      <w:proofErr w:type="gramEnd"/>
      <w:r w:rsidRPr="00146D23">
        <w:rPr>
          <w:rFonts w:ascii="Calibri" w:hAnsi="Calibri" w:cs="Calibri"/>
        </w:rPr>
        <w:t>.</w:t>
      </w:r>
    </w:p>
    <w:p w14:paraId="40C374D2" w14:textId="77777777" w:rsidR="00CD4F61" w:rsidRPr="00146D23" w:rsidRDefault="00CD4F61" w:rsidP="00CD4F61">
      <w:pPr>
        <w:rPr>
          <w:rFonts w:ascii="Calibri" w:hAnsi="Calibri" w:cs="Calibri"/>
        </w:rPr>
      </w:pPr>
      <w:r w:rsidRPr="00146D23">
        <w:rPr>
          <w:rFonts w:ascii="Calibri" w:hAnsi="Calibri" w:cs="Calibri"/>
        </w:rPr>
        <w:t xml:space="preserve">Cambridge Dictionary (2019). RESEARCH | meaning in the Cambridge English Dictionary. [online] Cambridge.org. Available at: https://dictionary.cambridge.org/dictionary/english/research. </w:t>
      </w:r>
    </w:p>
    <w:p w14:paraId="25657515" w14:textId="77777777" w:rsidR="00CD4F61" w:rsidRPr="00146D23" w:rsidRDefault="00CD4F61" w:rsidP="00CD4F61">
      <w:pPr>
        <w:rPr>
          <w:rFonts w:ascii="Calibri" w:hAnsi="Calibri" w:cs="Calibri"/>
        </w:rPr>
      </w:pPr>
      <w:r w:rsidRPr="00146D23">
        <w:rPr>
          <w:rFonts w:ascii="Calibri" w:hAnsi="Calibri" w:cs="Calibri"/>
        </w:rPr>
        <w:t>Centre for Addiction and Mental Health (2023). Trauma. [online] CAMH. Available at: https://www.camh.ca/en/health-info/mental-illness-and-addiction-index/trauma#:~:text=Trauma%20is%20the%20lasting%20emotional.</w:t>
      </w:r>
    </w:p>
    <w:p w14:paraId="40496379" w14:textId="77777777" w:rsidR="00CD4F61" w:rsidRPr="00146D23" w:rsidRDefault="00CD4F61" w:rsidP="00CD4F61">
      <w:pPr>
        <w:rPr>
          <w:rFonts w:ascii="Calibri" w:hAnsi="Calibri" w:cs="Calibri"/>
        </w:rPr>
      </w:pPr>
      <w:r w:rsidRPr="00146D23">
        <w:rPr>
          <w:rFonts w:ascii="Calibri" w:hAnsi="Calibri" w:cs="Calibri"/>
        </w:rPr>
        <w:t>College of Policing (2024). Ethical policing principles | College of Policing. [online] www.college.police.uk. Available at: https://www.college.police.uk/ethics/code-of-ethics/principles.</w:t>
      </w:r>
    </w:p>
    <w:p w14:paraId="5A79DF50" w14:textId="77777777" w:rsidR="00CD4F61" w:rsidRPr="00146D23" w:rsidRDefault="00CD4F61" w:rsidP="00CD4F61">
      <w:pPr>
        <w:rPr>
          <w:rFonts w:ascii="Calibri" w:hAnsi="Calibri" w:cs="Calibri"/>
        </w:rPr>
      </w:pPr>
      <w:r w:rsidRPr="00146D23">
        <w:rPr>
          <w:rFonts w:ascii="Calibri" w:hAnsi="Calibri" w:cs="Calibri"/>
        </w:rPr>
        <w:lastRenderedPageBreak/>
        <w:t xml:space="preserve">Collins (2019). Methodology definition and meaning | Collins English Dictionary. [online] Collinsdictionary.com. Available at: </w:t>
      </w:r>
      <w:hyperlink r:id="rId12" w:history="1">
        <w:r w:rsidRPr="00146D23">
          <w:rPr>
            <w:rStyle w:val="Hyperlink"/>
            <w:rFonts w:ascii="Calibri" w:hAnsi="Calibri" w:cs="Calibri"/>
          </w:rPr>
          <w:t>https://www.collinsdictionary.com/dictionary/english/methodology</w:t>
        </w:r>
      </w:hyperlink>
      <w:r w:rsidRPr="00146D23">
        <w:rPr>
          <w:rFonts w:ascii="Calibri" w:hAnsi="Calibri" w:cs="Calibri"/>
        </w:rPr>
        <w:t>.</w:t>
      </w:r>
    </w:p>
    <w:p w14:paraId="1078EF69" w14:textId="77777777" w:rsidR="00CD4F61" w:rsidRPr="00146D23" w:rsidRDefault="00CD4F61" w:rsidP="00CD4F61">
      <w:pPr>
        <w:rPr>
          <w:rFonts w:ascii="Calibri" w:hAnsi="Calibri" w:cs="Calibri"/>
        </w:rPr>
      </w:pPr>
      <w:proofErr w:type="gramStart"/>
      <w:r w:rsidRPr="00146D23">
        <w:rPr>
          <w:rFonts w:ascii="Calibri" w:hAnsi="Calibri" w:cs="Calibri"/>
        </w:rPr>
        <w:t>Denzin ,</w:t>
      </w:r>
      <w:proofErr w:type="gramEnd"/>
      <w:r w:rsidRPr="00146D23">
        <w:rPr>
          <w:rFonts w:ascii="Calibri" w:hAnsi="Calibri" w:cs="Calibri"/>
        </w:rPr>
        <w:t xml:space="preserve"> N.K. and S. Lincoln , Y. (2019). The Landscape of Qualitative Research. [online] SAGE Publications Inc. Available at: </w:t>
      </w:r>
      <w:hyperlink r:id="rId13" w:history="1">
        <w:r w:rsidRPr="00146D23">
          <w:rPr>
            <w:rStyle w:val="Hyperlink"/>
            <w:rFonts w:ascii="Calibri" w:hAnsi="Calibri" w:cs="Calibri"/>
          </w:rPr>
          <w:t>https://us.sagepub.com/en-us/nam/the-landscape-of-qualitative-research/book237869</w:t>
        </w:r>
      </w:hyperlink>
      <w:r w:rsidRPr="00146D23">
        <w:rPr>
          <w:rFonts w:ascii="Calibri" w:hAnsi="Calibri" w:cs="Calibri"/>
        </w:rPr>
        <w:t xml:space="preserve">. </w:t>
      </w:r>
    </w:p>
    <w:p w14:paraId="0A853F7A" w14:textId="77777777" w:rsidR="00CD4F61" w:rsidRPr="00146D23" w:rsidRDefault="00CD4F61" w:rsidP="00CD4F61">
      <w:pPr>
        <w:rPr>
          <w:rFonts w:ascii="Calibri" w:hAnsi="Calibri" w:cs="Calibri"/>
        </w:rPr>
      </w:pPr>
      <w:r w:rsidRPr="00146D23">
        <w:rPr>
          <w:rFonts w:ascii="Calibri" w:hAnsi="Calibri" w:cs="Calibri"/>
        </w:rPr>
        <w:t xml:space="preserve">Elliot-Davies, M. (2021b). Demand Capacity &amp; Welfare Survey Mental health and wellbeing support June 2021. [online] Police </w:t>
      </w:r>
      <w:proofErr w:type="gramStart"/>
      <w:r w:rsidRPr="00146D23">
        <w:rPr>
          <w:rFonts w:ascii="Calibri" w:hAnsi="Calibri" w:cs="Calibri"/>
        </w:rPr>
        <w:t>Federation .</w:t>
      </w:r>
      <w:proofErr w:type="gramEnd"/>
      <w:r w:rsidRPr="00146D23">
        <w:rPr>
          <w:rFonts w:ascii="Calibri" w:hAnsi="Calibri" w:cs="Calibri"/>
        </w:rPr>
        <w:t xml:space="preserve"> Available at: https://www.polfed.org/media/17125/mental-health-and-wellbeing-support-june-2021-report.pdf [Accessed 18 Jun. 2024].</w:t>
      </w:r>
    </w:p>
    <w:p w14:paraId="34E0E4DE" w14:textId="77777777" w:rsidR="00CD4F61" w:rsidRPr="00146D23" w:rsidRDefault="00CD4F61" w:rsidP="00CD4F61">
      <w:pPr>
        <w:rPr>
          <w:rFonts w:ascii="Calibri" w:hAnsi="Calibri" w:cs="Calibri"/>
        </w:rPr>
      </w:pPr>
      <w:r w:rsidRPr="00146D23">
        <w:rPr>
          <w:rFonts w:ascii="Calibri" w:hAnsi="Calibri" w:cs="Calibri"/>
        </w:rPr>
        <w:t>Elliott-Davies M (2021a) Demand capacity &amp; welfare survey 2020 headline report: PRRB. https://www.polfed.org/media/16557/dcw_prrb-report-13-01-2021-v20.pdf (accessed 21 December 2022).</w:t>
      </w:r>
    </w:p>
    <w:p w14:paraId="32B8DF4F" w14:textId="77777777" w:rsidR="00CD4F61" w:rsidRPr="00146D23" w:rsidRDefault="00CD4F61" w:rsidP="00CD4F61">
      <w:pPr>
        <w:rPr>
          <w:rFonts w:ascii="Calibri" w:hAnsi="Calibri" w:cs="Calibri"/>
        </w:rPr>
      </w:pPr>
      <w:r w:rsidRPr="00146D23">
        <w:rPr>
          <w:rFonts w:ascii="Calibri" w:hAnsi="Calibri" w:cs="Calibri"/>
        </w:rPr>
        <w:t xml:space="preserve">Evans, R., </w:t>
      </w:r>
      <w:proofErr w:type="spellStart"/>
      <w:r w:rsidRPr="00146D23">
        <w:rPr>
          <w:rFonts w:ascii="Calibri" w:hAnsi="Calibri" w:cs="Calibri"/>
        </w:rPr>
        <w:t>Pistrang</w:t>
      </w:r>
      <w:proofErr w:type="spellEnd"/>
      <w:r w:rsidRPr="00146D23">
        <w:rPr>
          <w:rFonts w:ascii="Calibri" w:hAnsi="Calibri" w:cs="Calibri"/>
        </w:rPr>
        <w:t xml:space="preserve">, N. and Billings, J. (2013). Police officers’ experiences of supportive and unsupportive social interactions following traumatic incidents. European Journal of </w:t>
      </w:r>
      <w:proofErr w:type="spellStart"/>
      <w:r w:rsidRPr="00146D23">
        <w:rPr>
          <w:rFonts w:ascii="Calibri" w:hAnsi="Calibri" w:cs="Calibri"/>
        </w:rPr>
        <w:t>Psychotraumatology</w:t>
      </w:r>
      <w:proofErr w:type="spellEnd"/>
      <w:r w:rsidRPr="00146D23">
        <w:rPr>
          <w:rFonts w:ascii="Calibri" w:hAnsi="Calibri" w:cs="Calibri"/>
        </w:rPr>
        <w:t xml:space="preserve">, 4(1), p.19696. </w:t>
      </w:r>
      <w:proofErr w:type="spellStart"/>
      <w:proofErr w:type="gramStart"/>
      <w:r w:rsidRPr="00146D23">
        <w:rPr>
          <w:rFonts w:ascii="Calibri" w:hAnsi="Calibri" w:cs="Calibri"/>
        </w:rPr>
        <w:t>doi:https</w:t>
      </w:r>
      <w:proofErr w:type="spellEnd"/>
      <w:r w:rsidRPr="00146D23">
        <w:rPr>
          <w:rFonts w:ascii="Calibri" w:hAnsi="Calibri" w:cs="Calibri"/>
        </w:rPr>
        <w:t>://doi.org/10.3402/ejpt.v4i0.19696</w:t>
      </w:r>
      <w:proofErr w:type="gramEnd"/>
      <w:r w:rsidRPr="00146D23">
        <w:rPr>
          <w:rFonts w:ascii="Calibri" w:hAnsi="Calibri" w:cs="Calibri"/>
        </w:rPr>
        <w:t>.</w:t>
      </w:r>
    </w:p>
    <w:p w14:paraId="795B9830" w14:textId="77777777" w:rsidR="00CD4F61" w:rsidRPr="00146D23" w:rsidRDefault="00CD4F61" w:rsidP="00CD4F61">
      <w:pPr>
        <w:rPr>
          <w:rFonts w:ascii="Calibri" w:hAnsi="Calibri" w:cs="Calibri"/>
        </w:rPr>
      </w:pPr>
      <w:r w:rsidRPr="00146D23">
        <w:rPr>
          <w:rFonts w:ascii="Calibri" w:hAnsi="Calibri" w:cs="Calibri"/>
        </w:rPr>
        <w:t>Fraternal Order of Police (2018). REPORT ON FOP/NBC SURVEY OF POLICE OFFICER MENTAL AND BEHAVIORAL HEALTH KEY FINDINGS *90% report stigma as a barrier to seeking treatment *79% report experiencing critical stress at some point during their career. [online] Available at: https://files.fop.net/wp-content/uploads/2021/03/OfficerWellnessSurvey.pdf.</w:t>
      </w:r>
    </w:p>
    <w:p w14:paraId="49EA5602" w14:textId="77777777" w:rsidR="00CD4F61" w:rsidRPr="00146D23" w:rsidRDefault="00CD4F61" w:rsidP="00CD4F61">
      <w:pPr>
        <w:rPr>
          <w:rFonts w:ascii="Calibri" w:hAnsi="Calibri" w:cs="Calibri"/>
        </w:rPr>
      </w:pPr>
      <w:r w:rsidRPr="00146D23">
        <w:rPr>
          <w:rFonts w:ascii="Calibri" w:hAnsi="Calibri" w:cs="Calibri"/>
        </w:rPr>
        <w:t xml:space="preserve">Gelling, L. (2016). Applying for Ethical Approval for research: the Main Issues. Nursing Standard, [online] 30(20), pp.40–44. </w:t>
      </w:r>
      <w:proofErr w:type="spellStart"/>
      <w:proofErr w:type="gramStart"/>
      <w:r w:rsidRPr="00146D23">
        <w:rPr>
          <w:rFonts w:ascii="Calibri" w:hAnsi="Calibri" w:cs="Calibri"/>
        </w:rPr>
        <w:t>doi:https</w:t>
      </w:r>
      <w:proofErr w:type="spellEnd"/>
      <w:r w:rsidRPr="00146D23">
        <w:rPr>
          <w:rFonts w:ascii="Calibri" w:hAnsi="Calibri" w:cs="Calibri"/>
        </w:rPr>
        <w:t>://doi.org/10.7748/ns.30.20.40.s46</w:t>
      </w:r>
      <w:proofErr w:type="gramEnd"/>
      <w:r w:rsidRPr="00146D23">
        <w:rPr>
          <w:rFonts w:ascii="Calibri" w:hAnsi="Calibri" w:cs="Calibri"/>
        </w:rPr>
        <w:t xml:space="preserve">. </w:t>
      </w:r>
    </w:p>
    <w:p w14:paraId="3DF26C35" w14:textId="77777777" w:rsidR="00CD4F61" w:rsidRPr="00146D23" w:rsidRDefault="00CD4F61" w:rsidP="00CD4F61">
      <w:pPr>
        <w:rPr>
          <w:rFonts w:ascii="Calibri" w:hAnsi="Calibri" w:cs="Calibri"/>
        </w:rPr>
      </w:pPr>
      <w:r w:rsidRPr="00146D23">
        <w:rPr>
          <w:rFonts w:ascii="Calibri" w:hAnsi="Calibri" w:cs="Calibri"/>
        </w:rPr>
        <w:t>GOV.UK (n.d.). Trauma Risk Management -</w:t>
      </w:r>
      <w:proofErr w:type="spellStart"/>
      <w:r w:rsidRPr="00146D23">
        <w:rPr>
          <w:rFonts w:ascii="Calibri" w:hAnsi="Calibri" w:cs="Calibri"/>
        </w:rPr>
        <w:t>TRiM</w:t>
      </w:r>
      <w:proofErr w:type="spellEnd"/>
      <w:r w:rsidRPr="00146D23">
        <w:rPr>
          <w:rFonts w:ascii="Calibri" w:hAnsi="Calibri" w:cs="Calibri"/>
        </w:rPr>
        <w:t>. [online] Available at: https://assets.publishing.service.gov.uk/media/5a79e5f4e5274a18ba50f9cf/0392-12attachment2of2.pdf.</w:t>
      </w:r>
    </w:p>
    <w:p w14:paraId="182E1329" w14:textId="77777777" w:rsidR="00CD4F61" w:rsidRPr="00146D23" w:rsidRDefault="00CD4F61" w:rsidP="00CD4F61">
      <w:pPr>
        <w:rPr>
          <w:rFonts w:ascii="Calibri" w:hAnsi="Calibri" w:cs="Calibri"/>
        </w:rPr>
      </w:pPr>
      <w:r w:rsidRPr="00146D23">
        <w:rPr>
          <w:rFonts w:ascii="Calibri" w:hAnsi="Calibri" w:cs="Calibri"/>
        </w:rPr>
        <w:t xml:space="preserve">Haugen, P.T., McCrillis, A.M., Smid, G.E. and </w:t>
      </w:r>
      <w:proofErr w:type="spellStart"/>
      <w:r w:rsidRPr="00146D23">
        <w:rPr>
          <w:rFonts w:ascii="Calibri" w:hAnsi="Calibri" w:cs="Calibri"/>
        </w:rPr>
        <w:t>Nijdam</w:t>
      </w:r>
      <w:proofErr w:type="spellEnd"/>
      <w:r w:rsidRPr="00146D23">
        <w:rPr>
          <w:rFonts w:ascii="Calibri" w:hAnsi="Calibri" w:cs="Calibri"/>
        </w:rPr>
        <w:t xml:space="preserve">, M.J. (2017). Mental health stigma and barriers to mental health care for first responders: A systematic review and meta-analysis. Journal of Psychiatric Research, 94(94), pp.218–229. </w:t>
      </w:r>
      <w:proofErr w:type="spellStart"/>
      <w:proofErr w:type="gramStart"/>
      <w:r w:rsidRPr="00146D23">
        <w:rPr>
          <w:rFonts w:ascii="Calibri" w:hAnsi="Calibri" w:cs="Calibri"/>
        </w:rPr>
        <w:t>Doi:https</w:t>
      </w:r>
      <w:proofErr w:type="spellEnd"/>
      <w:r w:rsidRPr="00146D23">
        <w:rPr>
          <w:rFonts w:ascii="Calibri" w:hAnsi="Calibri" w:cs="Calibri"/>
        </w:rPr>
        <w:t>://doi.org/10.1016/j.jpsychires.2017.08.001</w:t>
      </w:r>
      <w:proofErr w:type="gramEnd"/>
      <w:r w:rsidRPr="00146D23">
        <w:rPr>
          <w:rFonts w:ascii="Calibri" w:hAnsi="Calibri" w:cs="Calibri"/>
        </w:rPr>
        <w:t>. intervention program for police forces. International Journal of Police Science &amp; Management22(2): 148–158.</w:t>
      </w:r>
    </w:p>
    <w:p w14:paraId="3AA1C092" w14:textId="77777777" w:rsidR="00CD4F61" w:rsidRPr="00146D23" w:rsidRDefault="00CD4F61" w:rsidP="00CD4F61">
      <w:pPr>
        <w:rPr>
          <w:rFonts w:ascii="Calibri" w:hAnsi="Calibri" w:cs="Calibri"/>
        </w:rPr>
      </w:pPr>
      <w:r w:rsidRPr="00146D23">
        <w:rPr>
          <w:rFonts w:ascii="Calibri" w:hAnsi="Calibri" w:cs="Calibri"/>
        </w:rPr>
        <w:t xml:space="preserve">Horsfall, M., Eikelenboom, M., </w:t>
      </w:r>
      <w:proofErr w:type="spellStart"/>
      <w:r w:rsidRPr="00146D23">
        <w:rPr>
          <w:rFonts w:ascii="Calibri" w:hAnsi="Calibri" w:cs="Calibri"/>
        </w:rPr>
        <w:t>Draisma</w:t>
      </w:r>
      <w:proofErr w:type="spellEnd"/>
      <w:r w:rsidRPr="00146D23">
        <w:rPr>
          <w:rFonts w:ascii="Calibri" w:hAnsi="Calibri" w:cs="Calibri"/>
        </w:rPr>
        <w:t xml:space="preserve">, S. and Smit, J.H. (2021). The Effect of Rapport on Data Quality in Face-to-Face Interviews: Beneficial or Detrimental? International Journal of Environmental Research and Public Health, [online] 18(20), p.10858. </w:t>
      </w:r>
      <w:proofErr w:type="spellStart"/>
      <w:proofErr w:type="gramStart"/>
      <w:r w:rsidRPr="00146D23">
        <w:rPr>
          <w:rFonts w:ascii="Calibri" w:hAnsi="Calibri" w:cs="Calibri"/>
        </w:rPr>
        <w:t>doi:https</w:t>
      </w:r>
      <w:proofErr w:type="spellEnd"/>
      <w:r w:rsidRPr="00146D23">
        <w:rPr>
          <w:rFonts w:ascii="Calibri" w:hAnsi="Calibri" w:cs="Calibri"/>
        </w:rPr>
        <w:t>://doi.org/10.3390/ijerph182010858</w:t>
      </w:r>
      <w:proofErr w:type="gramEnd"/>
      <w:r w:rsidRPr="00146D23">
        <w:rPr>
          <w:rFonts w:ascii="Calibri" w:hAnsi="Calibri" w:cs="Calibri"/>
        </w:rPr>
        <w:t>.</w:t>
      </w:r>
    </w:p>
    <w:p w14:paraId="6A656F1D" w14:textId="77777777" w:rsidR="00CD4F61" w:rsidRPr="00146D23" w:rsidRDefault="00CD4F61" w:rsidP="00CD4F61">
      <w:pPr>
        <w:rPr>
          <w:rFonts w:ascii="Calibri" w:hAnsi="Calibri" w:cs="Calibri"/>
        </w:rPr>
      </w:pPr>
      <w:r w:rsidRPr="00146D23">
        <w:rPr>
          <w:rFonts w:ascii="Calibri" w:hAnsi="Calibri" w:cs="Calibri"/>
        </w:rPr>
        <w:t xml:space="preserve">Hunt, E., Jones, N., </w:t>
      </w:r>
      <w:proofErr w:type="gramStart"/>
      <w:r w:rsidRPr="00146D23">
        <w:rPr>
          <w:rFonts w:ascii="Calibri" w:hAnsi="Calibri" w:cs="Calibri"/>
        </w:rPr>
        <w:t>Hastings ,</w:t>
      </w:r>
      <w:proofErr w:type="gramEnd"/>
      <w:r w:rsidRPr="00146D23">
        <w:rPr>
          <w:rFonts w:ascii="Calibri" w:hAnsi="Calibri" w:cs="Calibri"/>
        </w:rPr>
        <w:t xml:space="preserve"> V. and Greenberg, N. (2013). </w:t>
      </w:r>
      <w:proofErr w:type="spellStart"/>
      <w:r w:rsidRPr="00146D23">
        <w:rPr>
          <w:rFonts w:ascii="Calibri" w:hAnsi="Calibri" w:cs="Calibri"/>
        </w:rPr>
        <w:t>TRIm</w:t>
      </w:r>
      <w:proofErr w:type="spellEnd"/>
      <w:r w:rsidRPr="00146D23">
        <w:rPr>
          <w:rFonts w:ascii="Calibri" w:hAnsi="Calibri" w:cs="Calibri"/>
        </w:rPr>
        <w:t xml:space="preserve">: An organizational response to traumatic events in Cumbria Constabulary. [online] Available at: https://www.researchgate.net/publication/258204765_TRIm_An_organizational_response_to_traumatic_events_in_Cumbria_Constabulary [Accessed 17 May 2024]. </w:t>
      </w:r>
    </w:p>
    <w:p w14:paraId="50648FB7" w14:textId="77777777" w:rsidR="00CD4F61" w:rsidRPr="00146D23" w:rsidRDefault="00CD4F61" w:rsidP="00CD4F61">
      <w:pPr>
        <w:rPr>
          <w:rFonts w:ascii="Calibri" w:hAnsi="Calibri" w:cs="Calibri"/>
        </w:rPr>
      </w:pPr>
      <w:r w:rsidRPr="00146D23">
        <w:rPr>
          <w:rFonts w:ascii="Calibri" w:hAnsi="Calibri" w:cs="Calibri"/>
        </w:rPr>
        <w:t xml:space="preserve">Isabirye, R.A., Namuli, J.D. and </w:t>
      </w:r>
      <w:proofErr w:type="spellStart"/>
      <w:r w:rsidRPr="00146D23">
        <w:rPr>
          <w:rFonts w:ascii="Calibri" w:hAnsi="Calibri" w:cs="Calibri"/>
        </w:rPr>
        <w:t>Kinyanda</w:t>
      </w:r>
      <w:proofErr w:type="spellEnd"/>
      <w:r w:rsidRPr="00146D23">
        <w:rPr>
          <w:rFonts w:ascii="Calibri" w:hAnsi="Calibri" w:cs="Calibri"/>
        </w:rPr>
        <w:t xml:space="preserve">, E. (2022). Prevalence and factors associated with </w:t>
      </w:r>
      <w:proofErr w:type="spellStart"/>
      <w:r w:rsidRPr="00146D23">
        <w:rPr>
          <w:rFonts w:ascii="Calibri" w:hAnsi="Calibri" w:cs="Calibri"/>
        </w:rPr>
        <w:t>post traumatic</w:t>
      </w:r>
      <w:proofErr w:type="spellEnd"/>
      <w:r w:rsidRPr="00146D23">
        <w:rPr>
          <w:rFonts w:ascii="Calibri" w:hAnsi="Calibri" w:cs="Calibri"/>
        </w:rPr>
        <w:t xml:space="preserve"> stress disorder among field police patrol officers serving in Kampala Metropolitan region. BMC Psychiatry, 22(1). </w:t>
      </w:r>
      <w:proofErr w:type="spellStart"/>
      <w:proofErr w:type="gramStart"/>
      <w:r w:rsidRPr="00146D23">
        <w:rPr>
          <w:rFonts w:ascii="Calibri" w:hAnsi="Calibri" w:cs="Calibri"/>
        </w:rPr>
        <w:t>doi:https</w:t>
      </w:r>
      <w:proofErr w:type="spellEnd"/>
      <w:r w:rsidRPr="00146D23">
        <w:rPr>
          <w:rFonts w:ascii="Calibri" w:hAnsi="Calibri" w:cs="Calibri"/>
        </w:rPr>
        <w:t>://doi.org/10.1186/s12888-022-04317-z</w:t>
      </w:r>
      <w:proofErr w:type="gramEnd"/>
      <w:r w:rsidRPr="00146D23">
        <w:rPr>
          <w:rFonts w:ascii="Calibri" w:hAnsi="Calibri" w:cs="Calibri"/>
        </w:rPr>
        <w:t xml:space="preserve"> .</w:t>
      </w:r>
    </w:p>
    <w:p w14:paraId="3CEA33B3" w14:textId="77777777" w:rsidR="00CD4F61" w:rsidRPr="00146D23" w:rsidRDefault="00CD4F61" w:rsidP="00CD4F61">
      <w:pPr>
        <w:rPr>
          <w:rFonts w:ascii="Calibri" w:hAnsi="Calibri" w:cs="Calibri"/>
        </w:rPr>
      </w:pPr>
      <w:r w:rsidRPr="00146D23">
        <w:rPr>
          <w:rFonts w:ascii="Calibri" w:hAnsi="Calibri" w:cs="Calibri"/>
        </w:rPr>
        <w:lastRenderedPageBreak/>
        <w:t>Kent Police (</w:t>
      </w:r>
      <w:proofErr w:type="gramStart"/>
      <w:r w:rsidRPr="00146D23">
        <w:rPr>
          <w:rFonts w:ascii="Calibri" w:hAnsi="Calibri" w:cs="Calibri"/>
        </w:rPr>
        <w:t>2021)Human</w:t>
      </w:r>
      <w:proofErr w:type="gramEnd"/>
      <w:r w:rsidRPr="00146D23">
        <w:rPr>
          <w:rFonts w:ascii="Calibri" w:hAnsi="Calibri" w:cs="Calibri"/>
        </w:rPr>
        <w:t xml:space="preserve"> Resources - Trauma Risk Incident Management (TRIM) protocol (L11260)https://www.kent.police.uk/foi-ai/kent-police/Policy/human-resources/trauma-risk-incident-management-trim-protocol-l11260/</w:t>
      </w:r>
    </w:p>
    <w:p w14:paraId="7FCE3A28" w14:textId="77777777" w:rsidR="00CD4F61" w:rsidRPr="00146D23" w:rsidRDefault="00CD4F61" w:rsidP="00CD4F61">
      <w:pPr>
        <w:rPr>
          <w:rFonts w:ascii="Calibri" w:hAnsi="Calibri" w:cs="Calibri"/>
        </w:rPr>
      </w:pPr>
      <w:proofErr w:type="spellStart"/>
      <w:r w:rsidRPr="00146D23">
        <w:rPr>
          <w:rFonts w:ascii="Calibri" w:hAnsi="Calibri" w:cs="Calibri"/>
        </w:rPr>
        <w:t>Klofas</w:t>
      </w:r>
      <w:proofErr w:type="spellEnd"/>
      <w:r w:rsidRPr="00146D23">
        <w:rPr>
          <w:rFonts w:ascii="Calibri" w:hAnsi="Calibri" w:cs="Calibri"/>
        </w:rPr>
        <w:t xml:space="preserve">, J., Delaney, C. and Mendoza, E. (2009). </w:t>
      </w:r>
      <w:proofErr w:type="spellStart"/>
      <w:r w:rsidRPr="00146D23">
        <w:rPr>
          <w:rFonts w:ascii="Calibri" w:hAnsi="Calibri" w:cs="Calibri"/>
        </w:rPr>
        <w:t>Center</w:t>
      </w:r>
      <w:proofErr w:type="spellEnd"/>
      <w:r w:rsidRPr="00146D23">
        <w:rPr>
          <w:rFonts w:ascii="Calibri" w:hAnsi="Calibri" w:cs="Calibri"/>
        </w:rPr>
        <w:t xml:space="preserve"> for Public Safety Initiatives Machismo Literature Review. [online] Available at: https://www.rit.edu/liberalarts/sites/rit.edu.liberalarts/files/documents/our-work/2009-12.pdf.</w:t>
      </w:r>
    </w:p>
    <w:p w14:paraId="259A1275" w14:textId="77777777" w:rsidR="00CD4F61" w:rsidRPr="00146D23" w:rsidRDefault="00CD4F61" w:rsidP="00CD4F61">
      <w:pPr>
        <w:rPr>
          <w:rFonts w:ascii="Calibri" w:hAnsi="Calibri" w:cs="Calibri"/>
        </w:rPr>
      </w:pPr>
      <w:r w:rsidRPr="00146D23">
        <w:rPr>
          <w:rFonts w:ascii="Calibri" w:hAnsi="Calibri" w:cs="Calibri"/>
        </w:rPr>
        <w:t xml:space="preserve">Lindemann, N. (2023). 12 Advantages and Disadvantages of Questionnaires. </w:t>
      </w:r>
      <w:proofErr w:type="spellStart"/>
      <w:r w:rsidRPr="00146D23">
        <w:rPr>
          <w:rFonts w:ascii="Calibri" w:hAnsi="Calibri" w:cs="Calibri"/>
        </w:rPr>
        <w:t>Pointerpro</w:t>
      </w:r>
      <w:proofErr w:type="spellEnd"/>
      <w:r w:rsidRPr="00146D23">
        <w:rPr>
          <w:rFonts w:ascii="Calibri" w:hAnsi="Calibri" w:cs="Calibri"/>
        </w:rPr>
        <w:t xml:space="preserve">. [online] 7 Jun. Available at: </w:t>
      </w:r>
      <w:hyperlink r:id="rId14" w:history="1">
        <w:r w:rsidRPr="00146D23">
          <w:rPr>
            <w:rStyle w:val="Hyperlink"/>
            <w:rFonts w:ascii="Calibri" w:hAnsi="Calibri" w:cs="Calibri"/>
          </w:rPr>
          <w:t>https://pointerpro.com/blog/questionnaire-pros-and-cons/</w:t>
        </w:r>
      </w:hyperlink>
      <w:r w:rsidRPr="00146D23">
        <w:rPr>
          <w:rFonts w:ascii="Calibri" w:hAnsi="Calibri" w:cs="Calibri"/>
        </w:rPr>
        <w:t>.</w:t>
      </w:r>
    </w:p>
    <w:p w14:paraId="22C2EB25" w14:textId="77777777" w:rsidR="00CD4F61" w:rsidRPr="00146D23" w:rsidRDefault="00CD4F61" w:rsidP="00CD4F61">
      <w:pPr>
        <w:pStyle w:val="NormalWeb"/>
        <w:spacing w:before="0" w:after="240" w:line="360" w:lineRule="auto"/>
        <w:rPr>
          <w:rFonts w:ascii="Calibri" w:hAnsi="Calibri" w:cs="Calibri"/>
          <w:sz w:val="22"/>
          <w:szCs w:val="22"/>
        </w:rPr>
      </w:pPr>
      <w:proofErr w:type="spellStart"/>
      <w:r w:rsidRPr="00146D23">
        <w:rPr>
          <w:rFonts w:ascii="Calibri" w:hAnsi="Calibri" w:cs="Calibri"/>
          <w:sz w:val="22"/>
          <w:szCs w:val="22"/>
        </w:rPr>
        <w:t>Makhecha</w:t>
      </w:r>
      <w:proofErr w:type="spellEnd"/>
      <w:r w:rsidRPr="00146D23">
        <w:rPr>
          <w:rFonts w:ascii="Calibri" w:hAnsi="Calibri" w:cs="Calibri"/>
          <w:sz w:val="22"/>
          <w:szCs w:val="22"/>
        </w:rPr>
        <w:t xml:space="preserve">, R. (2022). Survey Disclaimer: What it is + Why It’s Important. [online] </w:t>
      </w:r>
      <w:proofErr w:type="spellStart"/>
      <w:r w:rsidRPr="00146D23">
        <w:rPr>
          <w:rFonts w:ascii="Calibri" w:hAnsi="Calibri" w:cs="Calibri"/>
          <w:sz w:val="22"/>
          <w:szCs w:val="22"/>
        </w:rPr>
        <w:t>QuestionPro</w:t>
      </w:r>
      <w:proofErr w:type="spellEnd"/>
      <w:r w:rsidRPr="00146D23">
        <w:rPr>
          <w:rFonts w:ascii="Calibri" w:hAnsi="Calibri" w:cs="Calibri"/>
          <w:sz w:val="22"/>
          <w:szCs w:val="22"/>
        </w:rPr>
        <w:t xml:space="preserve">. Available at: </w:t>
      </w:r>
      <w:hyperlink r:id="rId15" w:history="1">
        <w:r w:rsidRPr="00146D23">
          <w:rPr>
            <w:rStyle w:val="Hyperlink"/>
            <w:rFonts w:ascii="Calibri" w:hAnsi="Calibri" w:cs="Calibri"/>
            <w:sz w:val="22"/>
            <w:szCs w:val="22"/>
          </w:rPr>
          <w:t>https://www.questionpro.com/blog/survey-disclaimer/</w:t>
        </w:r>
      </w:hyperlink>
      <w:r w:rsidRPr="00146D23">
        <w:rPr>
          <w:rFonts w:ascii="Calibri" w:hAnsi="Calibri" w:cs="Calibri"/>
          <w:sz w:val="22"/>
          <w:szCs w:val="22"/>
        </w:rPr>
        <w:t>.</w:t>
      </w:r>
    </w:p>
    <w:p w14:paraId="2AC3BFB6" w14:textId="77777777" w:rsidR="00CD4F61" w:rsidRPr="00146D23" w:rsidRDefault="00CD4F61" w:rsidP="00CD4F61">
      <w:pPr>
        <w:rPr>
          <w:rFonts w:ascii="Calibri" w:hAnsi="Calibri" w:cs="Calibri"/>
        </w:rPr>
      </w:pPr>
      <w:r w:rsidRPr="00146D23">
        <w:rPr>
          <w:rFonts w:ascii="Calibri" w:hAnsi="Calibri" w:cs="Calibri"/>
          <w:color w:val="212121"/>
          <w:shd w:val="clear" w:color="auto" w:fill="FFFFFF"/>
        </w:rPr>
        <w:t>Marmar, C. R., McCaslin, S. E., Metzler, T. J., Best, S., Weiss, D. S., Fagan, J., Liberman, A., Pole, N., Otte, C., Yehuda, R., Mohr, D., &amp; Neylan, T. (2006). Predictors of posttraumatic stress in police and other first responders. </w:t>
      </w:r>
      <w:r w:rsidRPr="00146D23">
        <w:rPr>
          <w:rFonts w:ascii="Calibri" w:hAnsi="Calibri" w:cs="Calibri"/>
          <w:i/>
          <w:iCs/>
          <w:color w:val="212121"/>
          <w:shd w:val="clear" w:color="auto" w:fill="FFFFFF"/>
        </w:rPr>
        <w:t xml:space="preserve">Annals of the New York Academy of </w:t>
      </w:r>
      <w:proofErr w:type="gramStart"/>
      <w:r w:rsidRPr="00146D23">
        <w:rPr>
          <w:rFonts w:ascii="Calibri" w:hAnsi="Calibri" w:cs="Calibri"/>
          <w:i/>
          <w:iCs/>
          <w:color w:val="212121"/>
          <w:shd w:val="clear" w:color="auto" w:fill="FFFFFF"/>
        </w:rPr>
        <w:t>Sciences</w:t>
      </w:r>
      <w:r w:rsidRPr="00146D23">
        <w:rPr>
          <w:rFonts w:ascii="Calibri" w:hAnsi="Calibri" w:cs="Calibri"/>
          <w:color w:val="212121"/>
          <w:shd w:val="clear" w:color="auto" w:fill="FFFFFF"/>
        </w:rPr>
        <w:t>,  </w:t>
      </w:r>
      <w:r w:rsidRPr="00146D23">
        <w:rPr>
          <w:rFonts w:ascii="Calibri" w:hAnsi="Calibri" w:cs="Calibri"/>
          <w:i/>
          <w:iCs/>
          <w:color w:val="212121"/>
          <w:shd w:val="clear" w:color="auto" w:fill="FFFFFF"/>
        </w:rPr>
        <w:t>1071</w:t>
      </w:r>
      <w:proofErr w:type="gramEnd"/>
      <w:r w:rsidRPr="00146D23">
        <w:rPr>
          <w:rFonts w:ascii="Calibri" w:hAnsi="Calibri" w:cs="Calibri"/>
          <w:color w:val="212121"/>
          <w:shd w:val="clear" w:color="auto" w:fill="FFFFFF"/>
        </w:rPr>
        <w:t xml:space="preserve">, 1–18. </w:t>
      </w:r>
      <w:hyperlink r:id="rId16" w:history="1">
        <w:r w:rsidRPr="00146D23">
          <w:rPr>
            <w:rStyle w:val="Hyperlink"/>
            <w:rFonts w:ascii="Calibri" w:hAnsi="Calibri" w:cs="Calibri"/>
            <w:shd w:val="clear" w:color="auto" w:fill="FFFFFF"/>
          </w:rPr>
          <w:t>https://doi.org/10.1196/annals.1364.001</w:t>
        </w:r>
      </w:hyperlink>
      <w:r w:rsidRPr="00146D23">
        <w:rPr>
          <w:rFonts w:ascii="Calibri" w:hAnsi="Calibri" w:cs="Calibri"/>
          <w:color w:val="212121"/>
          <w:shd w:val="clear" w:color="auto" w:fill="FFFFFF"/>
        </w:rPr>
        <w:t xml:space="preserve"> </w:t>
      </w:r>
    </w:p>
    <w:p w14:paraId="329E77B8" w14:textId="77777777" w:rsidR="00CD4F61" w:rsidRDefault="00CD4F61" w:rsidP="00CD4F61">
      <w:pPr>
        <w:pStyle w:val="NormalWeb"/>
        <w:spacing w:before="0" w:after="0"/>
        <w:rPr>
          <w:rFonts w:ascii="Calibri" w:hAnsi="Calibri" w:cs="Calibri"/>
          <w:sz w:val="22"/>
          <w:szCs w:val="22"/>
        </w:rPr>
      </w:pPr>
      <w:proofErr w:type="spellStart"/>
      <w:r w:rsidRPr="00146D23">
        <w:rPr>
          <w:rFonts w:ascii="Calibri" w:hAnsi="Calibri" w:cs="Calibri"/>
          <w:sz w:val="22"/>
          <w:szCs w:val="22"/>
        </w:rPr>
        <w:t>Mcleod</w:t>
      </w:r>
      <w:proofErr w:type="spellEnd"/>
      <w:r w:rsidRPr="00146D23">
        <w:rPr>
          <w:rFonts w:ascii="Calibri" w:hAnsi="Calibri" w:cs="Calibri"/>
          <w:sz w:val="22"/>
          <w:szCs w:val="22"/>
        </w:rPr>
        <w:t xml:space="preserve">, S. (2022). Qualitative vs Quantitative Research: Methods &amp; Data Analysis. [online] Simply Psychology. Available at: </w:t>
      </w:r>
      <w:hyperlink r:id="rId17" w:anchor="What-Is-Quantitative-Research" w:history="1">
        <w:r w:rsidRPr="00146D23">
          <w:rPr>
            <w:rStyle w:val="Hyperlink"/>
            <w:rFonts w:ascii="Calibri" w:hAnsi="Calibri" w:cs="Calibri"/>
            <w:sz w:val="22"/>
            <w:szCs w:val="22"/>
          </w:rPr>
          <w:t>https://www.simplypsychology.org/qualitative-quantitative.html#What-Is-Quantitative-Research</w:t>
        </w:r>
      </w:hyperlink>
      <w:r w:rsidRPr="00146D23">
        <w:rPr>
          <w:rFonts w:ascii="Calibri" w:hAnsi="Calibri" w:cs="Calibri"/>
          <w:sz w:val="22"/>
          <w:szCs w:val="22"/>
        </w:rPr>
        <w:t>.</w:t>
      </w:r>
    </w:p>
    <w:p w14:paraId="04639614" w14:textId="77777777" w:rsidR="00CD4F61" w:rsidRPr="00146D23" w:rsidRDefault="00CD4F61" w:rsidP="00CD4F61">
      <w:pPr>
        <w:pStyle w:val="NormalWeb"/>
        <w:spacing w:before="0" w:after="0"/>
        <w:rPr>
          <w:rFonts w:ascii="Calibri" w:hAnsi="Calibri" w:cs="Calibri"/>
          <w:sz w:val="22"/>
          <w:szCs w:val="22"/>
        </w:rPr>
      </w:pPr>
    </w:p>
    <w:p w14:paraId="7B8134A2" w14:textId="77777777" w:rsidR="00CD4F61" w:rsidRPr="00146D23" w:rsidRDefault="00CD4F61" w:rsidP="00CD4F61">
      <w:pPr>
        <w:rPr>
          <w:rFonts w:ascii="Calibri" w:hAnsi="Calibri" w:cs="Calibri"/>
        </w:rPr>
      </w:pPr>
      <w:r w:rsidRPr="00146D23">
        <w:rPr>
          <w:rFonts w:ascii="Calibri" w:hAnsi="Calibri" w:cs="Calibri"/>
        </w:rPr>
        <w:t>Mental Health Foundation. (2023). Mental health at work: statistics. [online] Available at: https://www.mentalhealth.org.uk/explore-mental-health/statistics/mental-health-work-statistics#:~:text=1%20in%206.8%20people%20experience,in%20the%20workplace%20(14.7%25).&amp;text=Women%20in%20full%2Dtime%20employment,(19.8%25%20vs%2010.9%25). [Accessed 17 Jan. 2024].</w:t>
      </w:r>
    </w:p>
    <w:p w14:paraId="26CD33F9" w14:textId="77777777" w:rsidR="00CD4F61" w:rsidRPr="00146D23" w:rsidRDefault="00CD4F61" w:rsidP="00CD4F61">
      <w:pPr>
        <w:rPr>
          <w:rFonts w:ascii="Calibri" w:hAnsi="Calibri" w:cs="Calibri"/>
        </w:rPr>
      </w:pPr>
      <w:r w:rsidRPr="00146D23">
        <w:rPr>
          <w:rFonts w:ascii="Calibri" w:hAnsi="Calibri" w:cs="Calibri"/>
        </w:rPr>
        <w:t>Miller, D.J.K. (2018). Establishing the evidence base: ‘Policing: The Job &amp; The Life’ Survey (2018). [online] www.policingtrauma.sociology.cam.ac.uk. Available at: https://www.policingtrauma.sociology.cam.ac.uk/survey.</w:t>
      </w:r>
    </w:p>
    <w:p w14:paraId="294F9A85" w14:textId="77777777" w:rsidR="00CD4F61" w:rsidRPr="00146D23" w:rsidRDefault="00CD4F61" w:rsidP="00CD4F61">
      <w:pPr>
        <w:rPr>
          <w:rFonts w:ascii="Calibri" w:hAnsi="Calibri" w:cs="Calibri"/>
        </w:rPr>
      </w:pPr>
      <w:r w:rsidRPr="00146D23">
        <w:rPr>
          <w:rFonts w:ascii="Calibri" w:hAnsi="Calibri" w:cs="Calibri"/>
        </w:rPr>
        <w:t xml:space="preserve">Miller, J., Brewin, C., Soffia, M., Elliott-Davies, M., Burchell, B. and Peart, A. (2021). The development of a UK police traumatic events checklist. The Police Journal: Theory, Practice and Principles, p.0032258X2110025. </w:t>
      </w:r>
      <w:proofErr w:type="spellStart"/>
      <w:proofErr w:type="gramStart"/>
      <w:r w:rsidRPr="00146D23">
        <w:rPr>
          <w:rFonts w:ascii="Calibri" w:hAnsi="Calibri" w:cs="Calibri"/>
        </w:rPr>
        <w:t>doi</w:t>
      </w:r>
      <w:proofErr w:type="spellEnd"/>
      <w:r w:rsidRPr="00146D23">
        <w:rPr>
          <w:rFonts w:ascii="Calibri" w:hAnsi="Calibri" w:cs="Calibri"/>
        </w:rPr>
        <w:t xml:space="preserve"> :</w:t>
      </w:r>
      <w:proofErr w:type="gramEnd"/>
      <w:r w:rsidRPr="00146D23">
        <w:rPr>
          <w:rFonts w:ascii="Calibri" w:hAnsi="Calibri" w:cs="Calibri"/>
        </w:rPr>
        <w:t xml:space="preserve">https://doi.org/10.1177/0032258x211002597. </w:t>
      </w:r>
    </w:p>
    <w:p w14:paraId="6DE7A998" w14:textId="77777777" w:rsidR="00CD4F61" w:rsidRPr="00146D23" w:rsidRDefault="00CD4F61" w:rsidP="00CD4F61">
      <w:pPr>
        <w:rPr>
          <w:rFonts w:ascii="Calibri" w:hAnsi="Calibri" w:cs="Calibri"/>
        </w:rPr>
      </w:pPr>
      <w:r w:rsidRPr="00146D23">
        <w:rPr>
          <w:rFonts w:ascii="Calibri" w:hAnsi="Calibri" w:cs="Calibri"/>
        </w:rPr>
        <w:t xml:space="preserve">Mind (2019). Mental Health in the Emergency Services Our 2019 Survey Results – Police Service. [online] Available at: </w:t>
      </w:r>
      <w:hyperlink r:id="rId18" w:history="1">
        <w:r w:rsidRPr="00146D23">
          <w:rPr>
            <w:rStyle w:val="Hyperlink"/>
            <w:rFonts w:ascii="Calibri" w:hAnsi="Calibri" w:cs="Calibri"/>
          </w:rPr>
          <w:t>https://www.mind.org.uk/media-a/4849/2019-survey-police-service-summary.pdf</w:t>
        </w:r>
      </w:hyperlink>
    </w:p>
    <w:p w14:paraId="6B621EC8" w14:textId="77777777" w:rsidR="00CD4F61" w:rsidRPr="00146D23" w:rsidRDefault="00CD4F61" w:rsidP="00CD4F61">
      <w:pPr>
        <w:rPr>
          <w:rFonts w:ascii="Calibri" w:hAnsi="Calibri" w:cs="Calibri"/>
        </w:rPr>
      </w:pPr>
      <w:r w:rsidRPr="00146D23">
        <w:rPr>
          <w:rFonts w:ascii="Calibri" w:hAnsi="Calibri" w:cs="Calibri"/>
        </w:rPr>
        <w:t>Moheb. R (n.d.) PTSD In Law Enforcement: Causes and Treatment https://www.cji.edu/wp-content/uploads/2022/12/PTSD-In-Law-Enforcement.pdf</w:t>
      </w:r>
    </w:p>
    <w:p w14:paraId="2E43D485" w14:textId="77777777" w:rsidR="00CD4F61" w:rsidRPr="00146D23" w:rsidRDefault="00CD4F61" w:rsidP="00CD4F61">
      <w:pPr>
        <w:rPr>
          <w:rFonts w:ascii="Calibri" w:hAnsi="Calibri" w:cs="Calibri"/>
        </w:rPr>
      </w:pPr>
      <w:r w:rsidRPr="00146D23">
        <w:rPr>
          <w:rFonts w:ascii="Calibri" w:hAnsi="Calibri" w:cs="Calibri"/>
        </w:rPr>
        <w:t xml:space="preserve">Mohr, D., </w:t>
      </w:r>
      <w:proofErr w:type="spellStart"/>
      <w:r w:rsidRPr="00146D23">
        <w:rPr>
          <w:rFonts w:ascii="Calibri" w:hAnsi="Calibri" w:cs="Calibri"/>
        </w:rPr>
        <w:t>Vedantham</w:t>
      </w:r>
      <w:proofErr w:type="spellEnd"/>
      <w:r w:rsidRPr="00146D23">
        <w:rPr>
          <w:rFonts w:ascii="Calibri" w:hAnsi="Calibri" w:cs="Calibri"/>
        </w:rPr>
        <w:t xml:space="preserve">, K., Neylan, T., Metzler, T.J., Best, S. and Marmar, C.R. (2003). The Mediating Effects of Sleep in the Relationship Between Traumatic Stress and Health Symptoms in Urban Police Officers. Psychosomatic Medicine, 65(3), pp.485–489. </w:t>
      </w:r>
      <w:proofErr w:type="spellStart"/>
      <w:proofErr w:type="gramStart"/>
      <w:r w:rsidRPr="00146D23">
        <w:rPr>
          <w:rFonts w:ascii="Calibri" w:hAnsi="Calibri" w:cs="Calibri"/>
        </w:rPr>
        <w:t>doi:https</w:t>
      </w:r>
      <w:proofErr w:type="spellEnd"/>
      <w:r w:rsidRPr="00146D23">
        <w:rPr>
          <w:rFonts w:ascii="Calibri" w:hAnsi="Calibri" w:cs="Calibri"/>
        </w:rPr>
        <w:t>://doi.org/10.1097/01.psy.0000041404.96597.38</w:t>
      </w:r>
      <w:proofErr w:type="gramEnd"/>
      <w:r w:rsidRPr="00146D23">
        <w:rPr>
          <w:rFonts w:ascii="Calibri" w:hAnsi="Calibri" w:cs="Calibri"/>
        </w:rPr>
        <w:t>.</w:t>
      </w:r>
    </w:p>
    <w:p w14:paraId="7B3CC183" w14:textId="77777777" w:rsidR="00CD4F61" w:rsidRPr="00146D23" w:rsidRDefault="00CD4F61" w:rsidP="00CD4F61">
      <w:pPr>
        <w:rPr>
          <w:rFonts w:ascii="Calibri" w:hAnsi="Calibri" w:cs="Calibri"/>
        </w:rPr>
      </w:pPr>
      <w:r w:rsidRPr="00146D23">
        <w:rPr>
          <w:rFonts w:ascii="Calibri" w:hAnsi="Calibri" w:cs="Calibri"/>
        </w:rPr>
        <w:t xml:space="preserve">National Institute for Health and Care excellence (2018). Overview | Post-traumatic stress </w:t>
      </w:r>
      <w:proofErr w:type="gramStart"/>
      <w:r w:rsidRPr="00146D23">
        <w:rPr>
          <w:rFonts w:ascii="Calibri" w:hAnsi="Calibri" w:cs="Calibri"/>
        </w:rPr>
        <w:t>disorder  |</w:t>
      </w:r>
      <w:proofErr w:type="gramEnd"/>
      <w:r w:rsidRPr="00146D23">
        <w:rPr>
          <w:rFonts w:ascii="Calibri" w:hAnsi="Calibri" w:cs="Calibri"/>
        </w:rPr>
        <w:t xml:space="preserve"> Guidance | NICE. [online] Nice.org.uk. Available at: https://www.nice.org.uk/guidance/ng116.</w:t>
      </w:r>
    </w:p>
    <w:p w14:paraId="64D8BE91" w14:textId="77777777" w:rsidR="00CD4F61" w:rsidRPr="00146D23" w:rsidRDefault="00CD4F61" w:rsidP="00CD4F61">
      <w:pPr>
        <w:rPr>
          <w:rFonts w:ascii="Calibri" w:hAnsi="Calibri" w:cs="Calibri"/>
        </w:rPr>
      </w:pPr>
      <w:proofErr w:type="spellStart"/>
      <w:r w:rsidRPr="00146D23">
        <w:rPr>
          <w:rFonts w:ascii="Calibri" w:hAnsi="Calibri" w:cs="Calibri"/>
        </w:rPr>
        <w:lastRenderedPageBreak/>
        <w:t>NeoGov</w:t>
      </w:r>
      <w:proofErr w:type="spellEnd"/>
      <w:r w:rsidRPr="00146D23">
        <w:rPr>
          <w:rFonts w:ascii="Calibri" w:hAnsi="Calibri" w:cs="Calibri"/>
        </w:rPr>
        <w:t xml:space="preserve"> (2023). Chronic Police Officer Stress: Managing Fight, Flight, and Freeze. [online] www.powerdms.com. Available at: </w:t>
      </w:r>
      <w:proofErr w:type="gramStart"/>
      <w:r w:rsidRPr="00146D23">
        <w:rPr>
          <w:rFonts w:ascii="Calibri" w:hAnsi="Calibri" w:cs="Calibri"/>
        </w:rPr>
        <w:t>https://www.powerdms.com/policy-learning-center/chronic-police-officer-stress-managing-fight-flight-and-freeze#:~:text=Part%20of%20police%20officer%20stress  [</w:t>
      </w:r>
      <w:proofErr w:type="gramEnd"/>
      <w:r w:rsidRPr="00146D23">
        <w:rPr>
          <w:rFonts w:ascii="Calibri" w:hAnsi="Calibri" w:cs="Calibri"/>
        </w:rPr>
        <w:t>Accessed 5 Feb. 2024].</w:t>
      </w:r>
    </w:p>
    <w:p w14:paraId="6A13A3CE" w14:textId="77777777" w:rsidR="00CD4F61" w:rsidRPr="00146D23" w:rsidRDefault="00CD4F61" w:rsidP="00CD4F61">
      <w:pPr>
        <w:rPr>
          <w:rFonts w:ascii="Calibri" w:hAnsi="Calibri" w:cs="Calibri"/>
        </w:rPr>
      </w:pPr>
      <w:r w:rsidRPr="00146D23">
        <w:rPr>
          <w:rFonts w:ascii="Calibri" w:hAnsi="Calibri" w:cs="Calibri"/>
        </w:rPr>
        <w:t xml:space="preserve">Newell, C.J., Ricciardelli, R., </w:t>
      </w:r>
      <w:proofErr w:type="spellStart"/>
      <w:r w:rsidRPr="00146D23">
        <w:rPr>
          <w:rFonts w:ascii="Calibri" w:hAnsi="Calibri" w:cs="Calibri"/>
        </w:rPr>
        <w:t>Czarnuch</w:t>
      </w:r>
      <w:proofErr w:type="spellEnd"/>
      <w:r w:rsidRPr="00146D23">
        <w:rPr>
          <w:rFonts w:ascii="Calibri" w:hAnsi="Calibri" w:cs="Calibri"/>
        </w:rPr>
        <w:t xml:space="preserve">, S.M. and Martin, K. (2021). Police staff and mental health: barriers and recommendations for improving help-seeking. Police Practice and Research, [online] 23(1), pp.1–15. </w:t>
      </w:r>
      <w:proofErr w:type="spellStart"/>
      <w:proofErr w:type="gramStart"/>
      <w:r w:rsidRPr="00146D23">
        <w:rPr>
          <w:rFonts w:ascii="Calibri" w:hAnsi="Calibri" w:cs="Calibri"/>
        </w:rPr>
        <w:t>doi:https</w:t>
      </w:r>
      <w:proofErr w:type="spellEnd"/>
      <w:r w:rsidRPr="00146D23">
        <w:rPr>
          <w:rFonts w:ascii="Calibri" w:hAnsi="Calibri" w:cs="Calibri"/>
        </w:rPr>
        <w:t>://doi.org/10.1080/15614263.2021.1979398</w:t>
      </w:r>
      <w:proofErr w:type="gramEnd"/>
      <w:r w:rsidRPr="00146D23">
        <w:rPr>
          <w:rFonts w:ascii="Calibri" w:hAnsi="Calibri" w:cs="Calibri"/>
        </w:rPr>
        <w:t>.</w:t>
      </w:r>
    </w:p>
    <w:p w14:paraId="0E7FFB98" w14:textId="77777777" w:rsidR="00CD4F61" w:rsidRPr="00146D23" w:rsidRDefault="00CD4F61" w:rsidP="00CD4F61">
      <w:pPr>
        <w:rPr>
          <w:rFonts w:ascii="Calibri" w:hAnsi="Calibri" w:cs="Calibri"/>
        </w:rPr>
      </w:pPr>
      <w:r w:rsidRPr="00146D23">
        <w:rPr>
          <w:rFonts w:ascii="Calibri" w:hAnsi="Calibri" w:cs="Calibri"/>
        </w:rPr>
        <w:t>Padilla, K.E. (2023). A Descriptive Study of Police Officer Access to Mental Health Services. [online] https://www.researchgate.net/publication/369291546_A_Descriptive_Study_of_Police_Officer_Access_to_Mental_Health_Services. Available at: https://www.researchgate.net/publication/369291546_A_Descriptive_Study_of_Police_Officer_Access_to_Mental_Health_Services [Accessed 17 May 2024].</w:t>
      </w:r>
    </w:p>
    <w:p w14:paraId="5EE39CF5" w14:textId="77777777" w:rsidR="00CD4F61" w:rsidRPr="00146D23" w:rsidRDefault="00CD4F61" w:rsidP="00CD4F61">
      <w:pPr>
        <w:rPr>
          <w:rFonts w:ascii="Calibri" w:hAnsi="Calibri" w:cs="Calibri"/>
        </w:rPr>
      </w:pPr>
      <w:proofErr w:type="spellStart"/>
      <w:r w:rsidRPr="00146D23">
        <w:rPr>
          <w:rFonts w:ascii="Calibri" w:hAnsi="Calibri" w:cs="Calibri"/>
        </w:rPr>
        <w:t>Physiopedia</w:t>
      </w:r>
      <w:proofErr w:type="spellEnd"/>
      <w:r w:rsidRPr="00146D23">
        <w:rPr>
          <w:rFonts w:ascii="Calibri" w:hAnsi="Calibri" w:cs="Calibri"/>
        </w:rPr>
        <w:t xml:space="preserve"> (2024). Types of Research. [online] </w:t>
      </w:r>
      <w:proofErr w:type="spellStart"/>
      <w:r w:rsidRPr="00146D23">
        <w:rPr>
          <w:rFonts w:ascii="Calibri" w:hAnsi="Calibri" w:cs="Calibri"/>
        </w:rPr>
        <w:t>Physiopedia</w:t>
      </w:r>
      <w:proofErr w:type="spellEnd"/>
      <w:r w:rsidRPr="00146D23">
        <w:rPr>
          <w:rFonts w:ascii="Calibri" w:hAnsi="Calibri" w:cs="Calibri"/>
        </w:rPr>
        <w:t>. Available at: https://www.physio-pedia.com/Types_of_Research.</w:t>
      </w:r>
    </w:p>
    <w:p w14:paraId="5D093952" w14:textId="77777777" w:rsidR="00CD4F61" w:rsidRPr="00146D23" w:rsidRDefault="00CD4F61" w:rsidP="00CD4F61">
      <w:pPr>
        <w:rPr>
          <w:rFonts w:ascii="Calibri" w:hAnsi="Calibri" w:cs="Calibri"/>
        </w:rPr>
      </w:pPr>
      <w:r w:rsidRPr="00146D23">
        <w:rPr>
          <w:rFonts w:ascii="Calibri" w:hAnsi="Calibri" w:cs="Calibri"/>
        </w:rPr>
        <w:t>Police Federation (2022). Mental health-related absences soar to record highs. [online] www.polfed.org. Available at: https://www.polfed.org/news/latest-news/2022/mental-health-related-absences-soar-to-record-highs/#:~:text=Record%20numbers%20of%20police%20officers.</w:t>
      </w:r>
    </w:p>
    <w:p w14:paraId="45E8E238" w14:textId="77777777" w:rsidR="00CD4F61" w:rsidRPr="00146D23" w:rsidRDefault="00CD4F61" w:rsidP="00CD4F61">
      <w:pPr>
        <w:rPr>
          <w:rFonts w:ascii="Calibri" w:hAnsi="Calibri" w:cs="Calibri"/>
        </w:rPr>
      </w:pPr>
      <w:r w:rsidRPr="00146D23">
        <w:rPr>
          <w:rFonts w:ascii="Calibri" w:hAnsi="Calibri" w:cs="Calibri"/>
        </w:rPr>
        <w:t>Police Scotland (n.d.) Trauma Risk Management (</w:t>
      </w:r>
      <w:proofErr w:type="spellStart"/>
      <w:r w:rsidRPr="00146D23">
        <w:rPr>
          <w:rFonts w:ascii="Calibri" w:hAnsi="Calibri" w:cs="Calibri"/>
        </w:rPr>
        <w:t>TRiM</w:t>
      </w:r>
      <w:proofErr w:type="spellEnd"/>
      <w:r w:rsidRPr="00146D23">
        <w:rPr>
          <w:rFonts w:ascii="Calibri" w:hAnsi="Calibri" w:cs="Calibri"/>
        </w:rPr>
        <w:t>) https://www.scotland.police.uk</w:t>
      </w:r>
    </w:p>
    <w:p w14:paraId="123B599C" w14:textId="77777777" w:rsidR="00CD4F61" w:rsidRPr="00146D23" w:rsidRDefault="00CD4F61" w:rsidP="00CD4F61">
      <w:pPr>
        <w:rPr>
          <w:rFonts w:ascii="Calibri" w:hAnsi="Calibri" w:cs="Calibri"/>
        </w:rPr>
      </w:pPr>
      <w:r w:rsidRPr="00146D23">
        <w:rPr>
          <w:rFonts w:ascii="Calibri" w:hAnsi="Calibri" w:cs="Calibri"/>
        </w:rPr>
        <w:t xml:space="preserve">Porter, C.N. and Lee, R. (2023). The policing culture: an exploration into the mental health of former British police officers. Current Psychology. </w:t>
      </w:r>
      <w:proofErr w:type="spellStart"/>
      <w:proofErr w:type="gramStart"/>
      <w:r w:rsidRPr="00146D23">
        <w:rPr>
          <w:rFonts w:ascii="Calibri" w:hAnsi="Calibri" w:cs="Calibri"/>
        </w:rPr>
        <w:t>doi:https</w:t>
      </w:r>
      <w:proofErr w:type="spellEnd"/>
      <w:r w:rsidRPr="00146D23">
        <w:rPr>
          <w:rFonts w:ascii="Calibri" w:hAnsi="Calibri" w:cs="Calibri"/>
        </w:rPr>
        <w:t>://doi.org/10.1007/s12144-023-04365-y</w:t>
      </w:r>
      <w:proofErr w:type="gramEnd"/>
      <w:r w:rsidRPr="00146D23">
        <w:rPr>
          <w:rFonts w:ascii="Calibri" w:hAnsi="Calibri" w:cs="Calibri"/>
        </w:rPr>
        <w:t>.</w:t>
      </w:r>
    </w:p>
    <w:p w14:paraId="09E9724B" w14:textId="77777777" w:rsidR="00CD4F61" w:rsidRPr="00146D23" w:rsidRDefault="00CD4F61" w:rsidP="00CD4F61">
      <w:pPr>
        <w:rPr>
          <w:rFonts w:ascii="Calibri" w:hAnsi="Calibri" w:cs="Calibri"/>
        </w:rPr>
      </w:pPr>
      <w:r w:rsidRPr="00146D23">
        <w:rPr>
          <w:rFonts w:ascii="Calibri" w:hAnsi="Calibri" w:cs="Calibri"/>
        </w:rPr>
        <w:t xml:space="preserve">PTSDUK (n.d.). What is PTSD? – PTSD UK. [online] </w:t>
      </w:r>
      <w:proofErr w:type="spellStart"/>
      <w:r w:rsidRPr="00146D23">
        <w:rPr>
          <w:rFonts w:ascii="Calibri" w:hAnsi="Calibri" w:cs="Calibri"/>
        </w:rPr>
        <w:t>Ptsduk</w:t>
      </w:r>
      <w:proofErr w:type="spellEnd"/>
      <w:r w:rsidRPr="00146D23">
        <w:rPr>
          <w:rFonts w:ascii="Calibri" w:hAnsi="Calibri" w:cs="Calibri"/>
        </w:rPr>
        <w:t xml:space="preserve">. Available at: </w:t>
      </w:r>
      <w:proofErr w:type="gramStart"/>
      <w:r w:rsidRPr="00146D23">
        <w:rPr>
          <w:rFonts w:ascii="Calibri" w:hAnsi="Calibri" w:cs="Calibri"/>
        </w:rPr>
        <w:t>https://www.ptsduk.org/what-is-ptsd/?gclid=EAIaIQobChMIj47A8_qChAMV45tQBh0tRAKSEAAYASAAEgIlnvD_BwE  [</w:t>
      </w:r>
      <w:proofErr w:type="gramEnd"/>
      <w:r w:rsidRPr="00146D23">
        <w:rPr>
          <w:rFonts w:ascii="Calibri" w:hAnsi="Calibri" w:cs="Calibri"/>
        </w:rPr>
        <w:t>Accessed 29 Jan. 2024].</w:t>
      </w:r>
    </w:p>
    <w:p w14:paraId="5BD258B3" w14:textId="77777777" w:rsidR="00CD4F61" w:rsidRPr="00146D23" w:rsidRDefault="00CD4F61" w:rsidP="00CD4F61">
      <w:pPr>
        <w:rPr>
          <w:rFonts w:ascii="Calibri" w:hAnsi="Calibri" w:cs="Calibri"/>
        </w:rPr>
      </w:pPr>
      <w:proofErr w:type="spellStart"/>
      <w:r w:rsidRPr="00146D23">
        <w:rPr>
          <w:rFonts w:ascii="Calibri" w:hAnsi="Calibri" w:cs="Calibri"/>
        </w:rPr>
        <w:t>Rajgopal</w:t>
      </w:r>
      <w:proofErr w:type="spellEnd"/>
      <w:r w:rsidRPr="00146D23">
        <w:rPr>
          <w:rFonts w:ascii="Calibri" w:hAnsi="Calibri" w:cs="Calibri"/>
        </w:rPr>
        <w:t xml:space="preserve">, T. (2010). Mental well-being at the workplace. Indian Journal of Occupational and Environmental Medicine, [online] 14(3), p.63. </w:t>
      </w:r>
      <w:proofErr w:type="spellStart"/>
      <w:proofErr w:type="gramStart"/>
      <w:r w:rsidRPr="00146D23">
        <w:rPr>
          <w:rFonts w:ascii="Calibri" w:hAnsi="Calibri" w:cs="Calibri"/>
        </w:rPr>
        <w:t>doi:https</w:t>
      </w:r>
      <w:proofErr w:type="spellEnd"/>
      <w:r w:rsidRPr="00146D23">
        <w:rPr>
          <w:rFonts w:ascii="Calibri" w:hAnsi="Calibri" w:cs="Calibri"/>
        </w:rPr>
        <w:t>://doi.org/10.4103/0019-5278.75691</w:t>
      </w:r>
      <w:proofErr w:type="gramEnd"/>
      <w:r w:rsidRPr="00146D23">
        <w:rPr>
          <w:rFonts w:ascii="Calibri" w:hAnsi="Calibri" w:cs="Calibri"/>
        </w:rPr>
        <w:t xml:space="preserve">. </w:t>
      </w:r>
    </w:p>
    <w:p w14:paraId="2FA1A05F" w14:textId="77777777" w:rsidR="00CD4F61" w:rsidRPr="00146D23" w:rsidRDefault="00CD4F61" w:rsidP="00CD4F61">
      <w:pPr>
        <w:rPr>
          <w:rFonts w:ascii="Calibri" w:hAnsi="Calibri" w:cs="Calibri"/>
        </w:rPr>
      </w:pPr>
      <w:r w:rsidRPr="00146D23">
        <w:rPr>
          <w:rFonts w:ascii="Calibri" w:hAnsi="Calibri" w:cs="Calibri"/>
        </w:rPr>
        <w:t xml:space="preserve">Roach, J. and Cartwright, A. (n.d.). The wellbeing of UK Police: A study of recorded absences from work of UK </w:t>
      </w:r>
      <w:proofErr w:type="gramStart"/>
      <w:r w:rsidRPr="00146D23">
        <w:rPr>
          <w:rFonts w:ascii="Calibri" w:hAnsi="Calibri" w:cs="Calibri"/>
        </w:rPr>
        <w:t>police  employees</w:t>
      </w:r>
      <w:proofErr w:type="gramEnd"/>
      <w:r w:rsidRPr="00146D23">
        <w:rPr>
          <w:rFonts w:ascii="Calibri" w:hAnsi="Calibri" w:cs="Calibri"/>
        </w:rPr>
        <w:t xml:space="preserve"> due to psychological illness and stress using Freedom of Information Act  data. [online] Available at: </w:t>
      </w:r>
      <w:hyperlink r:id="rId19" w:history="1">
        <w:r w:rsidRPr="00146D23">
          <w:rPr>
            <w:rStyle w:val="Hyperlink"/>
            <w:rFonts w:ascii="Calibri" w:hAnsi="Calibri" w:cs="Calibri"/>
          </w:rPr>
          <w:t>https://pure.hud.ac.uk/ws/portalfiles/portal/20475565/Revised_Final_Anon_main_text_29.4.pdf</w:t>
        </w:r>
      </w:hyperlink>
      <w:r w:rsidRPr="00146D23">
        <w:rPr>
          <w:rFonts w:ascii="Calibri" w:hAnsi="Calibri" w:cs="Calibri"/>
        </w:rPr>
        <w:t>.</w:t>
      </w:r>
    </w:p>
    <w:p w14:paraId="66923214" w14:textId="77777777" w:rsidR="00CD4F61" w:rsidRPr="00146D23" w:rsidRDefault="00CD4F61" w:rsidP="00CD4F61">
      <w:pPr>
        <w:rPr>
          <w:rFonts w:ascii="Calibri" w:hAnsi="Calibri" w:cs="Calibri"/>
        </w:rPr>
      </w:pPr>
      <w:r w:rsidRPr="00146D23">
        <w:rPr>
          <w:rFonts w:ascii="Calibri" w:hAnsi="Calibri" w:cs="Calibri"/>
        </w:rPr>
        <w:t>Soomro, S., &amp; Yanos, P. T. (2018). Predictors of mental health stigma among police officers: the role of trauma and PTSD. Journal of Police and Criminal Psychology, 1–9.</w:t>
      </w:r>
    </w:p>
    <w:p w14:paraId="119813BE" w14:textId="77777777" w:rsidR="00CD4F61" w:rsidRPr="00146D23" w:rsidRDefault="00CD4F61" w:rsidP="00CD4F61">
      <w:pPr>
        <w:pStyle w:val="NormalWeb"/>
        <w:spacing w:before="0" w:after="240"/>
        <w:rPr>
          <w:rFonts w:ascii="Calibri" w:hAnsi="Calibri" w:cs="Calibri"/>
          <w:sz w:val="22"/>
          <w:szCs w:val="22"/>
        </w:rPr>
      </w:pPr>
      <w:r w:rsidRPr="00146D23">
        <w:rPr>
          <w:rFonts w:ascii="Calibri" w:hAnsi="Calibri" w:cs="Calibri"/>
          <w:sz w:val="22"/>
          <w:szCs w:val="22"/>
        </w:rPr>
        <w:t xml:space="preserve">Tenny, S., Brannan, J. and Brannan, G. (2022). Qualitative Study. [online] National Library of Medicine. Available at: </w:t>
      </w:r>
      <w:hyperlink r:id="rId20" w:history="1">
        <w:r w:rsidRPr="00146D23">
          <w:rPr>
            <w:rStyle w:val="Hyperlink"/>
            <w:rFonts w:ascii="Calibri" w:hAnsi="Calibri" w:cs="Calibri"/>
            <w:sz w:val="22"/>
            <w:szCs w:val="22"/>
          </w:rPr>
          <w:t>https://www.ncbi.nlm.nih.gov/books/NBK470395/</w:t>
        </w:r>
      </w:hyperlink>
      <w:r w:rsidRPr="00146D23">
        <w:rPr>
          <w:rFonts w:ascii="Calibri" w:hAnsi="Calibri" w:cs="Calibri"/>
          <w:sz w:val="22"/>
          <w:szCs w:val="22"/>
        </w:rPr>
        <w:t xml:space="preserve">. </w:t>
      </w:r>
    </w:p>
    <w:p w14:paraId="123A17C6" w14:textId="77777777" w:rsidR="00CD4F61" w:rsidRPr="00146D23" w:rsidRDefault="00CD4F61" w:rsidP="00CD4F61">
      <w:pPr>
        <w:rPr>
          <w:rFonts w:ascii="Calibri" w:hAnsi="Calibri" w:cs="Calibri"/>
        </w:rPr>
      </w:pPr>
      <w:r w:rsidRPr="00146D23">
        <w:rPr>
          <w:rFonts w:ascii="Calibri" w:hAnsi="Calibri" w:cs="Calibri"/>
        </w:rPr>
        <w:t>Toch, H. (2002). Stress in policing. American Psychological Association. https://doi.org/10.1037/10417-000</w:t>
      </w:r>
    </w:p>
    <w:p w14:paraId="59AEBFCD" w14:textId="77777777" w:rsidR="00CD4F61" w:rsidRPr="00146D23" w:rsidRDefault="00CD4F61" w:rsidP="00CD4F61">
      <w:pPr>
        <w:rPr>
          <w:rFonts w:ascii="Calibri" w:hAnsi="Calibri" w:cs="Calibri"/>
        </w:rPr>
      </w:pPr>
      <w:r w:rsidRPr="00146D23">
        <w:rPr>
          <w:rFonts w:ascii="Calibri" w:hAnsi="Calibri" w:cs="Calibri"/>
        </w:rPr>
        <w:t xml:space="preserve">Turner, T. and Jenkins, M. (2018). ‘Together in Work, but Alone at Heart’: Insider Perspectives on the Mental Health of British Police Officers. Policing: A Journal of Policy and Practice, 13(2). </w:t>
      </w:r>
      <w:proofErr w:type="spellStart"/>
      <w:proofErr w:type="gramStart"/>
      <w:r w:rsidRPr="00146D23">
        <w:rPr>
          <w:rFonts w:ascii="Calibri" w:hAnsi="Calibri" w:cs="Calibri"/>
        </w:rPr>
        <w:t>doi:https</w:t>
      </w:r>
      <w:proofErr w:type="spellEnd"/>
      <w:r w:rsidRPr="00146D23">
        <w:rPr>
          <w:rFonts w:ascii="Calibri" w:hAnsi="Calibri" w:cs="Calibri"/>
        </w:rPr>
        <w:t>://doi.org/10.1093/police/pay016</w:t>
      </w:r>
      <w:proofErr w:type="gramEnd"/>
      <w:r w:rsidRPr="00146D23">
        <w:rPr>
          <w:rFonts w:ascii="Calibri" w:hAnsi="Calibri" w:cs="Calibri"/>
        </w:rPr>
        <w:t xml:space="preserve">. </w:t>
      </w:r>
    </w:p>
    <w:p w14:paraId="2000F025" w14:textId="77777777" w:rsidR="00CD4F61" w:rsidRPr="00146D23" w:rsidRDefault="00CD4F61" w:rsidP="00CD4F61">
      <w:pPr>
        <w:pStyle w:val="NormalWeb"/>
        <w:spacing w:before="0" w:after="240"/>
        <w:rPr>
          <w:rFonts w:ascii="Calibri" w:hAnsi="Calibri" w:cs="Calibri"/>
          <w:sz w:val="22"/>
          <w:szCs w:val="22"/>
        </w:rPr>
      </w:pPr>
      <w:r w:rsidRPr="00146D23">
        <w:rPr>
          <w:rFonts w:ascii="Calibri" w:hAnsi="Calibri" w:cs="Calibri"/>
          <w:sz w:val="22"/>
          <w:szCs w:val="22"/>
        </w:rPr>
        <w:lastRenderedPageBreak/>
        <w:t xml:space="preserve">UK Research and Innovation (2023). Consent. [online] www.ukri.org. Available at: </w:t>
      </w:r>
      <w:hyperlink r:id="rId21" w:history="1">
        <w:r w:rsidRPr="00146D23">
          <w:rPr>
            <w:rStyle w:val="Hyperlink"/>
            <w:rFonts w:ascii="Calibri" w:hAnsi="Calibri" w:cs="Calibri"/>
            <w:sz w:val="22"/>
            <w:szCs w:val="22"/>
          </w:rPr>
          <w:t>https://www.ukri.org/councils/esrc/guidance-for-applicants/research-ethics-guidance/consent/</w:t>
        </w:r>
      </w:hyperlink>
      <w:r w:rsidRPr="00146D23">
        <w:rPr>
          <w:rFonts w:ascii="Calibri" w:hAnsi="Calibri" w:cs="Calibri"/>
          <w:sz w:val="22"/>
          <w:szCs w:val="22"/>
        </w:rPr>
        <w:t>.</w:t>
      </w:r>
    </w:p>
    <w:p w14:paraId="5F0978A8" w14:textId="77777777" w:rsidR="00CD4F61" w:rsidRPr="00146D23" w:rsidRDefault="00CD4F61" w:rsidP="00CD4F61">
      <w:pPr>
        <w:rPr>
          <w:rFonts w:ascii="Calibri" w:hAnsi="Calibri" w:cs="Calibri"/>
        </w:rPr>
      </w:pPr>
      <w:proofErr w:type="spellStart"/>
      <w:r w:rsidRPr="00146D23">
        <w:rPr>
          <w:rFonts w:ascii="Calibri" w:hAnsi="Calibri" w:cs="Calibri"/>
        </w:rPr>
        <w:t>Unimrkt</w:t>
      </w:r>
      <w:proofErr w:type="spellEnd"/>
      <w:r w:rsidRPr="00146D23">
        <w:rPr>
          <w:rFonts w:ascii="Calibri" w:hAnsi="Calibri" w:cs="Calibri"/>
        </w:rPr>
        <w:t xml:space="preserve"> Research (2022). What Are the Strengths of Quantitative Research? [online] </w:t>
      </w:r>
      <w:proofErr w:type="spellStart"/>
      <w:r w:rsidRPr="00146D23">
        <w:rPr>
          <w:rFonts w:ascii="Calibri" w:hAnsi="Calibri" w:cs="Calibri"/>
        </w:rPr>
        <w:t>Unimrkt</w:t>
      </w:r>
      <w:proofErr w:type="spellEnd"/>
      <w:r w:rsidRPr="00146D23">
        <w:rPr>
          <w:rFonts w:ascii="Calibri" w:hAnsi="Calibri" w:cs="Calibri"/>
        </w:rPr>
        <w:t xml:space="preserve"> Research. Available at: </w:t>
      </w:r>
      <w:hyperlink r:id="rId22" w:history="1">
        <w:r w:rsidRPr="00146D23">
          <w:rPr>
            <w:rStyle w:val="Hyperlink"/>
            <w:rFonts w:ascii="Calibri" w:hAnsi="Calibri" w:cs="Calibri"/>
          </w:rPr>
          <w:t>https://www.unimrkt.com/blog/what-are-the-strengths-of-quantitative-research.php</w:t>
        </w:r>
      </w:hyperlink>
      <w:r w:rsidRPr="00146D23">
        <w:rPr>
          <w:rFonts w:ascii="Calibri" w:hAnsi="Calibri" w:cs="Calibri"/>
        </w:rPr>
        <w:t xml:space="preserve">. </w:t>
      </w:r>
    </w:p>
    <w:p w14:paraId="0966AE3C" w14:textId="77777777" w:rsidR="00CD4F61" w:rsidRPr="00146D23" w:rsidRDefault="00CD4F61" w:rsidP="00CD4F61">
      <w:pPr>
        <w:rPr>
          <w:rFonts w:ascii="Calibri" w:hAnsi="Calibri" w:cs="Calibri"/>
        </w:rPr>
      </w:pPr>
      <w:r w:rsidRPr="00146D23">
        <w:rPr>
          <w:rFonts w:ascii="Calibri" w:hAnsi="Calibri" w:cs="Calibri"/>
        </w:rPr>
        <w:t>University of Cambridge (2019). Police workforce: almost one in five suffer with a form of PTSD. [online] University of Cambridge. Available at: https://www.cam.ac.uk/policeptsd.</w:t>
      </w:r>
    </w:p>
    <w:p w14:paraId="4336E82C" w14:textId="77777777" w:rsidR="00CD4F61" w:rsidRPr="00146D23" w:rsidRDefault="00CD4F61" w:rsidP="00CD4F61">
      <w:pPr>
        <w:pStyle w:val="NormalWeb"/>
        <w:spacing w:before="0" w:after="240"/>
        <w:rPr>
          <w:rFonts w:ascii="Calibri" w:hAnsi="Calibri" w:cs="Calibri"/>
          <w:sz w:val="22"/>
          <w:szCs w:val="22"/>
        </w:rPr>
      </w:pPr>
      <w:r w:rsidRPr="00146D23">
        <w:rPr>
          <w:rFonts w:ascii="Calibri" w:hAnsi="Calibri" w:cs="Calibri"/>
          <w:sz w:val="22"/>
          <w:szCs w:val="22"/>
        </w:rPr>
        <w:t xml:space="preserve">University of Oxford (2021). Informed Consent. [online] University of Oxford. Available at: </w:t>
      </w:r>
      <w:hyperlink r:id="rId23" w:anchor=":~:text=Informed%20consent%20is%20one%20of" w:history="1">
        <w:r w:rsidRPr="00146D23">
          <w:rPr>
            <w:rStyle w:val="Hyperlink"/>
            <w:rFonts w:ascii="Calibri" w:hAnsi="Calibri" w:cs="Calibri"/>
            <w:sz w:val="22"/>
            <w:szCs w:val="22"/>
          </w:rPr>
          <w:t>https://researchsupport.admin.ox.ac.uk/governance/ethics/resources/consent#:~:text=Informed%20consent%20is%20one%20of</w:t>
        </w:r>
      </w:hyperlink>
      <w:r w:rsidRPr="00146D23">
        <w:rPr>
          <w:rFonts w:ascii="Calibri" w:hAnsi="Calibri" w:cs="Calibri"/>
          <w:sz w:val="22"/>
          <w:szCs w:val="22"/>
        </w:rPr>
        <w:t xml:space="preserve">. </w:t>
      </w:r>
    </w:p>
    <w:p w14:paraId="2C75B88D" w14:textId="77777777" w:rsidR="00CD4F61" w:rsidRPr="00146D23" w:rsidRDefault="00CD4F61" w:rsidP="00CD4F61">
      <w:pPr>
        <w:rPr>
          <w:rFonts w:ascii="Calibri" w:hAnsi="Calibri" w:cs="Calibri"/>
        </w:rPr>
      </w:pPr>
      <w:proofErr w:type="spellStart"/>
      <w:proofErr w:type="gramStart"/>
      <w:r w:rsidRPr="00146D23">
        <w:rPr>
          <w:rFonts w:ascii="Calibri" w:hAnsi="Calibri" w:cs="Calibri"/>
        </w:rPr>
        <w:t>Vanclay</w:t>
      </w:r>
      <w:proofErr w:type="spellEnd"/>
      <w:r w:rsidRPr="00146D23">
        <w:rPr>
          <w:rFonts w:ascii="Calibri" w:hAnsi="Calibri" w:cs="Calibri"/>
        </w:rPr>
        <w:t xml:space="preserve"> ,</w:t>
      </w:r>
      <w:proofErr w:type="gramEnd"/>
      <w:r w:rsidRPr="00146D23">
        <w:rPr>
          <w:rFonts w:ascii="Calibri" w:hAnsi="Calibri" w:cs="Calibri"/>
        </w:rPr>
        <w:t xml:space="preserve"> F., Baines , J.T. and Nicholas Taylor, C. (2013). Principles for Ethical Research Involving humans: Ethical Professional Practice in Impact Assessment Part I. </w:t>
      </w:r>
      <w:hyperlink r:id="rId24" w:history="1">
        <w:r w:rsidRPr="00146D23">
          <w:rPr>
            <w:rStyle w:val="Hyperlink"/>
            <w:rFonts w:ascii="Calibri" w:hAnsi="Calibri" w:cs="Calibri"/>
          </w:rPr>
          <w:t>https://www.researchgate.net/publication/263682014_Principles_for_ethical_research_involving_humans_Ethical_professional_practice_in_impact_assessment_Part_I</w:t>
        </w:r>
      </w:hyperlink>
      <w:r w:rsidRPr="00146D23">
        <w:rPr>
          <w:rFonts w:ascii="Calibri" w:hAnsi="Calibri" w:cs="Calibri"/>
        </w:rPr>
        <w:t xml:space="preserve">. </w:t>
      </w:r>
    </w:p>
    <w:p w14:paraId="3B35C786" w14:textId="77777777" w:rsidR="00CD4F61" w:rsidRPr="00146D23" w:rsidRDefault="00CD4F61" w:rsidP="00CD4F61">
      <w:pPr>
        <w:rPr>
          <w:rFonts w:ascii="Calibri" w:hAnsi="Calibri" w:cs="Calibri"/>
        </w:rPr>
      </w:pPr>
      <w:r w:rsidRPr="00146D23">
        <w:rPr>
          <w:rFonts w:ascii="Calibri" w:hAnsi="Calibri" w:cs="Calibri"/>
        </w:rPr>
        <w:t>Watson, L. and Andrews, L. (2017). The Effect of a Trauma Risk Management (</w:t>
      </w:r>
      <w:proofErr w:type="spellStart"/>
      <w:r w:rsidRPr="00146D23">
        <w:rPr>
          <w:rFonts w:ascii="Calibri" w:hAnsi="Calibri" w:cs="Calibri"/>
        </w:rPr>
        <w:t>TRiM</w:t>
      </w:r>
      <w:proofErr w:type="spellEnd"/>
      <w:r w:rsidRPr="00146D23">
        <w:rPr>
          <w:rFonts w:ascii="Calibri" w:hAnsi="Calibri" w:cs="Calibri"/>
        </w:rPr>
        <w:t xml:space="preserve">) Program on Stigma and Barriers to Help-Seeking in the Police. [online] https://www.researchgate.net/publication/316871375_The_Effect_of_a_Trauma_Risk_Management_TRiM_Program_on_Stigma_and_Barriers_to_Help-Seeking_in_the_Police. Available at: https://www.researchgate.net/publication/316871375_The_Effect_of_a_Trauma_Risk_Management_TRiM_Program_on_Stigma_and_Barriers_to_Help-Seeking_in_the_Police [Accessed 17 May 2024]. </w:t>
      </w:r>
    </w:p>
    <w:p w14:paraId="19343267" w14:textId="77777777" w:rsidR="00CD4F61" w:rsidRPr="00146D23" w:rsidRDefault="00CD4F61" w:rsidP="00CD4F61">
      <w:pPr>
        <w:rPr>
          <w:rFonts w:ascii="Calibri" w:hAnsi="Calibri" w:cs="Calibri"/>
        </w:rPr>
      </w:pPr>
      <w:r w:rsidRPr="00146D23">
        <w:rPr>
          <w:rFonts w:ascii="Calibri" w:hAnsi="Calibri" w:cs="Calibri"/>
        </w:rPr>
        <w:t>Watson, L., &amp; Andrews, L. (2018). The effect of a Trauma Risk Management (</w:t>
      </w:r>
      <w:proofErr w:type="spellStart"/>
      <w:r w:rsidRPr="00146D23">
        <w:rPr>
          <w:rFonts w:ascii="Calibri" w:hAnsi="Calibri" w:cs="Calibri"/>
        </w:rPr>
        <w:t>TRiM</w:t>
      </w:r>
      <w:proofErr w:type="spellEnd"/>
      <w:r w:rsidRPr="00146D23">
        <w:rPr>
          <w:rFonts w:ascii="Calibri" w:hAnsi="Calibri" w:cs="Calibri"/>
        </w:rPr>
        <w:t>) program on stigma and barriers to help-seeking in the police. International Journal of Stress Management, 25(4), 348–356. https://doi.org/10.1037/ str0000071</w:t>
      </w:r>
    </w:p>
    <w:p w14:paraId="027E6147" w14:textId="77777777" w:rsidR="00CD4F61" w:rsidRPr="00146D23" w:rsidRDefault="00CD4F61" w:rsidP="00CD4F61">
      <w:pPr>
        <w:rPr>
          <w:rFonts w:ascii="Calibri" w:hAnsi="Calibri" w:cs="Calibri"/>
        </w:rPr>
      </w:pPr>
      <w:r w:rsidRPr="00146D23">
        <w:rPr>
          <w:rFonts w:ascii="Calibri" w:hAnsi="Calibri" w:cs="Calibri"/>
        </w:rPr>
        <w:t>West Mercia Police (2024) Key qualities of a police officer https://www.westmercia.police.uk/police-forces/west-mercia-police/areas/west-mercia/ca/careers/police-officers/policerecruitment/key-qualities/</w:t>
      </w:r>
    </w:p>
    <w:p w14:paraId="45669BB0" w14:textId="77777777" w:rsidR="00CD4F61" w:rsidRPr="00146D23" w:rsidRDefault="00CD4F61" w:rsidP="00CD4F61">
      <w:pPr>
        <w:rPr>
          <w:rFonts w:ascii="Calibri" w:hAnsi="Calibri" w:cs="Calibri"/>
        </w:rPr>
      </w:pPr>
      <w:r w:rsidRPr="00146D23">
        <w:rPr>
          <w:rFonts w:ascii="Calibri" w:hAnsi="Calibri" w:cs="Calibri"/>
        </w:rPr>
        <w:t>West Yorkshire Police (2022). Trauma Risk Management Contents. [online] Available at: https://www.westyorkshire.police.uk/sites/default/files/2022-06/trauma_risk_management_trim.pdf.</w:t>
      </w:r>
    </w:p>
    <w:p w14:paraId="0C6F7FF1" w14:textId="77777777" w:rsidR="00CD4F61" w:rsidRPr="00146D23" w:rsidRDefault="00CD4F61" w:rsidP="00CD4F61">
      <w:pPr>
        <w:rPr>
          <w:rFonts w:ascii="Calibri" w:hAnsi="Calibri" w:cs="Calibri"/>
        </w:rPr>
      </w:pPr>
      <w:r w:rsidRPr="00146D23">
        <w:rPr>
          <w:rFonts w:ascii="Calibri" w:hAnsi="Calibri" w:cs="Calibri"/>
        </w:rPr>
        <w:t>Williams, C. (2007). Research Methods. Journal of Business &amp; Economic Research -</w:t>
      </w:r>
      <w:proofErr w:type="gramStart"/>
      <w:r w:rsidRPr="00146D23">
        <w:rPr>
          <w:rFonts w:ascii="Calibri" w:hAnsi="Calibri" w:cs="Calibri"/>
        </w:rPr>
        <w:t>March,</w:t>
      </w:r>
      <w:proofErr w:type="gramEnd"/>
      <w:r w:rsidRPr="00146D23">
        <w:rPr>
          <w:rFonts w:ascii="Calibri" w:hAnsi="Calibri" w:cs="Calibri"/>
        </w:rPr>
        <w:t xml:space="preserve"> 5, p.65.</w:t>
      </w:r>
    </w:p>
    <w:p w14:paraId="1DFAF32B" w14:textId="2C8BF23B" w:rsidR="00B52E3C" w:rsidRDefault="00CD4F61" w:rsidP="00CD4F61">
      <w:pPr>
        <w:rPr>
          <w:b/>
          <w:bCs/>
        </w:rPr>
      </w:pPr>
      <w:r w:rsidRPr="00146D23">
        <w:rPr>
          <w:rFonts w:ascii="Calibri" w:hAnsi="Calibri" w:cs="Calibri"/>
        </w:rPr>
        <w:t xml:space="preserve">World Health Organization (2022). Mental health. [online] World Health Organization. Available at: </w:t>
      </w:r>
      <w:hyperlink r:id="rId25" w:history="1">
        <w:r w:rsidRPr="00146D23">
          <w:rPr>
            <w:rStyle w:val="Hyperlink"/>
            <w:rFonts w:ascii="Calibri" w:hAnsi="Calibri" w:cs="Calibri"/>
          </w:rPr>
          <w:t>https://www.who.int/news-room/fact-sheets/detail/mental-health-strengthening-our-response</w:t>
        </w:r>
      </w:hyperlink>
      <w:r w:rsidRPr="00146D23">
        <w:rPr>
          <w:rFonts w:ascii="Calibri" w:hAnsi="Calibri" w:cs="Calibri"/>
        </w:rPr>
        <w:t>.</w:t>
      </w:r>
    </w:p>
    <w:p w14:paraId="2C499E1C" w14:textId="77777777" w:rsidR="00B52E3C" w:rsidRDefault="00B52E3C" w:rsidP="007D3285">
      <w:pPr>
        <w:rPr>
          <w:b/>
          <w:bCs/>
        </w:rPr>
      </w:pPr>
    </w:p>
    <w:p w14:paraId="7E459BF5" w14:textId="77777777" w:rsidR="00457CF4" w:rsidRDefault="00457CF4" w:rsidP="007D3285">
      <w:pPr>
        <w:rPr>
          <w:b/>
          <w:bCs/>
        </w:rPr>
      </w:pPr>
    </w:p>
    <w:p w14:paraId="0B1908EE" w14:textId="0B509AA9" w:rsidR="00457CF4" w:rsidRDefault="005E7E3C" w:rsidP="007D3285">
      <w:pPr>
        <w:rPr>
          <w:b/>
          <w:bCs/>
        </w:rPr>
      </w:pPr>
      <w:r w:rsidRPr="005E7E3C">
        <w:rPr>
          <w:noProof/>
        </w:rPr>
        <w:lastRenderedPageBreak/>
        <w:drawing>
          <wp:anchor distT="0" distB="0" distL="114300" distR="114300" simplePos="0" relativeHeight="251663360" behindDoc="1" locked="0" layoutInCell="1" allowOverlap="1" wp14:anchorId="49FC4948" wp14:editId="2E49F99F">
            <wp:simplePos x="0" y="0"/>
            <wp:positionH relativeFrom="margin">
              <wp:align>right</wp:align>
            </wp:positionH>
            <wp:positionV relativeFrom="paragraph">
              <wp:posOffset>6584122</wp:posOffset>
            </wp:positionV>
            <wp:extent cx="5731510" cy="1491615"/>
            <wp:effectExtent l="0" t="0" r="2540" b="0"/>
            <wp:wrapTight wrapText="bothSides">
              <wp:wrapPolygon edited="0">
                <wp:start x="0" y="0"/>
                <wp:lineTo x="0" y="21241"/>
                <wp:lineTo x="21538" y="21241"/>
                <wp:lineTo x="21538" y="0"/>
                <wp:lineTo x="0" y="0"/>
              </wp:wrapPolygon>
            </wp:wrapTight>
            <wp:docPr id="1226863595"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863595" name="Picture 1" descr="A white background with black text&#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731510" cy="149161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1" locked="0" layoutInCell="1" allowOverlap="1" wp14:anchorId="6069959D" wp14:editId="21A106CE">
            <wp:simplePos x="0" y="0"/>
            <wp:positionH relativeFrom="margin">
              <wp:align>left</wp:align>
            </wp:positionH>
            <wp:positionV relativeFrom="paragraph">
              <wp:posOffset>358582</wp:posOffset>
            </wp:positionV>
            <wp:extent cx="5501986" cy="5764696"/>
            <wp:effectExtent l="0" t="0" r="3810" b="7620"/>
            <wp:wrapTight wrapText="bothSides">
              <wp:wrapPolygon edited="0">
                <wp:start x="0" y="0"/>
                <wp:lineTo x="0" y="21557"/>
                <wp:lineTo x="21540" y="21557"/>
                <wp:lineTo x="21540" y="0"/>
                <wp:lineTo x="0" y="0"/>
              </wp:wrapPolygon>
            </wp:wrapTight>
            <wp:docPr id="91747276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7472769" name="Picture 1" descr="A screenshot of a computer&#10;&#10;Description automatically generated"/>
                    <pic:cNvPicPr/>
                  </pic:nvPicPr>
                  <pic:blipFill rotWithShape="1">
                    <a:blip r:embed="rId27">
                      <a:extLst>
                        <a:ext uri="{28A0092B-C50C-407E-A947-70E740481C1C}">
                          <a14:useLocalDpi xmlns:a14="http://schemas.microsoft.com/office/drawing/2010/main" val="0"/>
                        </a:ext>
                      </a:extLst>
                    </a:blip>
                    <a:srcRect l="15406" t="9372" r="65595" b="19863"/>
                    <a:stretch/>
                  </pic:blipFill>
                  <pic:spPr bwMode="auto">
                    <a:xfrm>
                      <a:off x="0" y="0"/>
                      <a:ext cx="5501986" cy="576469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57CF4">
        <w:rPr>
          <w:b/>
          <w:bCs/>
        </w:rPr>
        <w:t xml:space="preserve">Appendix </w:t>
      </w:r>
    </w:p>
    <w:p w14:paraId="01C9AEAD" w14:textId="5D931771" w:rsidR="005E7E3C" w:rsidRDefault="005E7E3C" w:rsidP="007D3285">
      <w:pPr>
        <w:rPr>
          <w:b/>
          <w:bCs/>
        </w:rPr>
      </w:pPr>
      <w:r w:rsidRPr="005E7E3C">
        <w:rPr>
          <w:noProof/>
        </w:rPr>
        <w:lastRenderedPageBreak/>
        <w:drawing>
          <wp:inline distT="0" distB="0" distL="0" distR="0" wp14:anchorId="598BD3CB" wp14:editId="5EFBCA87">
            <wp:extent cx="5731510" cy="5001370"/>
            <wp:effectExtent l="0" t="0" r="2540" b="8890"/>
            <wp:docPr id="787602194"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602194" name="Picture 1" descr="A screenshot of a survey&#10;&#10;Description automatically generated"/>
                    <pic:cNvPicPr/>
                  </pic:nvPicPr>
                  <pic:blipFill rotWithShape="1">
                    <a:blip r:embed="rId28"/>
                    <a:srcRect b="1004"/>
                    <a:stretch/>
                  </pic:blipFill>
                  <pic:spPr bwMode="auto">
                    <a:xfrm>
                      <a:off x="0" y="0"/>
                      <a:ext cx="5731510" cy="5001370"/>
                    </a:xfrm>
                    <a:prstGeom prst="rect">
                      <a:avLst/>
                    </a:prstGeom>
                    <a:ln>
                      <a:noFill/>
                    </a:ln>
                    <a:extLst>
                      <a:ext uri="{53640926-AAD7-44D8-BBD7-CCE9431645EC}">
                        <a14:shadowObscured xmlns:a14="http://schemas.microsoft.com/office/drawing/2010/main"/>
                      </a:ext>
                    </a:extLst>
                  </pic:spPr>
                </pic:pic>
              </a:graphicData>
            </a:graphic>
          </wp:inline>
        </w:drawing>
      </w:r>
    </w:p>
    <w:p w14:paraId="00E2C48C" w14:textId="7C958531" w:rsidR="005E7E3C" w:rsidRDefault="005E7E3C" w:rsidP="007D3285">
      <w:pPr>
        <w:rPr>
          <w:b/>
          <w:bCs/>
        </w:rPr>
      </w:pPr>
    </w:p>
    <w:p w14:paraId="042DE7D3" w14:textId="536280C9" w:rsidR="005E7E3C" w:rsidRDefault="005E7E3C" w:rsidP="007D3285">
      <w:pPr>
        <w:rPr>
          <w:b/>
          <w:bCs/>
        </w:rPr>
      </w:pPr>
      <w:r w:rsidRPr="005E7E3C">
        <w:rPr>
          <w:noProof/>
        </w:rPr>
        <w:lastRenderedPageBreak/>
        <w:drawing>
          <wp:inline distT="0" distB="0" distL="0" distR="0" wp14:anchorId="04F375A4" wp14:editId="3EB9698E">
            <wp:extent cx="5731510" cy="4310794"/>
            <wp:effectExtent l="0" t="0" r="2540" b="0"/>
            <wp:docPr id="1893974559" name="Picture 1"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974559" name="Picture 1" descr="A screenshot of a questionnaire&#10;&#10;Description automatically generated"/>
                    <pic:cNvPicPr/>
                  </pic:nvPicPr>
                  <pic:blipFill rotWithShape="1">
                    <a:blip r:embed="rId29"/>
                    <a:srcRect t="22122"/>
                    <a:stretch/>
                  </pic:blipFill>
                  <pic:spPr bwMode="auto">
                    <a:xfrm>
                      <a:off x="0" y="0"/>
                      <a:ext cx="5731510" cy="4310794"/>
                    </a:xfrm>
                    <a:prstGeom prst="rect">
                      <a:avLst/>
                    </a:prstGeom>
                    <a:ln>
                      <a:noFill/>
                    </a:ln>
                    <a:extLst>
                      <a:ext uri="{53640926-AAD7-44D8-BBD7-CCE9431645EC}">
                        <a14:shadowObscured xmlns:a14="http://schemas.microsoft.com/office/drawing/2010/main"/>
                      </a:ext>
                    </a:extLst>
                  </pic:spPr>
                </pic:pic>
              </a:graphicData>
            </a:graphic>
          </wp:inline>
        </w:drawing>
      </w:r>
    </w:p>
    <w:p w14:paraId="3E214864" w14:textId="77777777" w:rsidR="005E7E3C" w:rsidRDefault="005E7E3C" w:rsidP="007D3285">
      <w:pPr>
        <w:rPr>
          <w:b/>
          <w:bCs/>
        </w:rPr>
      </w:pPr>
    </w:p>
    <w:p w14:paraId="4096C294" w14:textId="3903309B" w:rsidR="005E7E3C" w:rsidRDefault="005E7E3C" w:rsidP="007D3285">
      <w:pPr>
        <w:rPr>
          <w:b/>
          <w:bCs/>
        </w:rPr>
      </w:pPr>
      <w:r w:rsidRPr="005E7E3C">
        <w:rPr>
          <w:noProof/>
        </w:rPr>
        <w:drawing>
          <wp:inline distT="0" distB="0" distL="0" distR="0" wp14:anchorId="4A6C8053" wp14:editId="50DB06C4">
            <wp:extent cx="5731510" cy="1901825"/>
            <wp:effectExtent l="0" t="0" r="2540" b="3175"/>
            <wp:docPr id="70862763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627631" name="Picture 1" descr="A screenshot of a computer&#10;&#10;Description automatically generated"/>
                    <pic:cNvPicPr/>
                  </pic:nvPicPr>
                  <pic:blipFill>
                    <a:blip r:embed="rId30"/>
                    <a:stretch>
                      <a:fillRect/>
                    </a:stretch>
                  </pic:blipFill>
                  <pic:spPr>
                    <a:xfrm>
                      <a:off x="0" y="0"/>
                      <a:ext cx="5731510" cy="1901825"/>
                    </a:xfrm>
                    <a:prstGeom prst="rect">
                      <a:avLst/>
                    </a:prstGeom>
                  </pic:spPr>
                </pic:pic>
              </a:graphicData>
            </a:graphic>
          </wp:inline>
        </w:drawing>
      </w:r>
    </w:p>
    <w:p w14:paraId="69C1E5D3" w14:textId="77777777" w:rsidR="005E7E3C" w:rsidRDefault="005E7E3C" w:rsidP="007D3285">
      <w:pPr>
        <w:rPr>
          <w:b/>
          <w:bCs/>
        </w:rPr>
      </w:pPr>
    </w:p>
    <w:p w14:paraId="7E884247" w14:textId="0F5491A6" w:rsidR="005E7E3C" w:rsidRDefault="005E7E3C" w:rsidP="007D3285">
      <w:pPr>
        <w:rPr>
          <w:b/>
          <w:bCs/>
        </w:rPr>
      </w:pPr>
      <w:r w:rsidRPr="005E7E3C">
        <w:rPr>
          <w:noProof/>
        </w:rPr>
        <w:lastRenderedPageBreak/>
        <w:drawing>
          <wp:inline distT="0" distB="0" distL="0" distR="0" wp14:anchorId="3A643864" wp14:editId="67ED00FF">
            <wp:extent cx="5731510" cy="4393565"/>
            <wp:effectExtent l="0" t="0" r="2540" b="6985"/>
            <wp:docPr id="1360292096" name="Picture 1"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292096" name="Picture 1" descr="A screenshot of a chat&#10;&#10;Description automatically generated"/>
                    <pic:cNvPicPr/>
                  </pic:nvPicPr>
                  <pic:blipFill>
                    <a:blip r:embed="rId31"/>
                    <a:stretch>
                      <a:fillRect/>
                    </a:stretch>
                  </pic:blipFill>
                  <pic:spPr>
                    <a:xfrm>
                      <a:off x="0" y="0"/>
                      <a:ext cx="5731510" cy="4393565"/>
                    </a:xfrm>
                    <a:prstGeom prst="rect">
                      <a:avLst/>
                    </a:prstGeom>
                  </pic:spPr>
                </pic:pic>
              </a:graphicData>
            </a:graphic>
          </wp:inline>
        </w:drawing>
      </w:r>
    </w:p>
    <w:p w14:paraId="695D4436" w14:textId="77777777" w:rsidR="00395386" w:rsidRDefault="00395386" w:rsidP="007D3285">
      <w:pPr>
        <w:rPr>
          <w:b/>
          <w:bCs/>
        </w:rPr>
      </w:pPr>
    </w:p>
    <w:p w14:paraId="6658A1B6" w14:textId="049D0AA1" w:rsidR="00395386" w:rsidRDefault="00395386" w:rsidP="007D3285">
      <w:pPr>
        <w:rPr>
          <w:b/>
          <w:bCs/>
        </w:rPr>
      </w:pPr>
      <w:r w:rsidRPr="00395386">
        <w:rPr>
          <w:noProof/>
        </w:rPr>
        <w:lastRenderedPageBreak/>
        <w:drawing>
          <wp:inline distT="0" distB="0" distL="0" distR="0" wp14:anchorId="17AD7345" wp14:editId="60D4E031">
            <wp:extent cx="5731510" cy="7569835"/>
            <wp:effectExtent l="0" t="0" r="2540" b="0"/>
            <wp:docPr id="807186144"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186144" name="Picture 1" descr="A screenshot of a survey&#10;&#10;Description automatically generated"/>
                    <pic:cNvPicPr/>
                  </pic:nvPicPr>
                  <pic:blipFill>
                    <a:blip r:embed="rId32"/>
                    <a:stretch>
                      <a:fillRect/>
                    </a:stretch>
                  </pic:blipFill>
                  <pic:spPr>
                    <a:xfrm>
                      <a:off x="0" y="0"/>
                      <a:ext cx="5731510" cy="7569835"/>
                    </a:xfrm>
                    <a:prstGeom prst="rect">
                      <a:avLst/>
                    </a:prstGeom>
                  </pic:spPr>
                </pic:pic>
              </a:graphicData>
            </a:graphic>
          </wp:inline>
        </w:drawing>
      </w:r>
    </w:p>
    <w:p w14:paraId="46249A1F" w14:textId="7A98DECD" w:rsidR="00395386" w:rsidRDefault="00395386" w:rsidP="007D3285">
      <w:pPr>
        <w:rPr>
          <w:b/>
          <w:bCs/>
        </w:rPr>
      </w:pPr>
      <w:r w:rsidRPr="00395386">
        <w:rPr>
          <w:noProof/>
        </w:rPr>
        <w:lastRenderedPageBreak/>
        <w:drawing>
          <wp:inline distT="0" distB="0" distL="0" distR="0" wp14:anchorId="55A868DD" wp14:editId="145C8FCE">
            <wp:extent cx="5731510" cy="4101465"/>
            <wp:effectExtent l="0" t="0" r="2540" b="0"/>
            <wp:docPr id="1820850478" name="Picture 1"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850478" name="Picture 1" descr="A screenshot of a questionnaire&#10;&#10;Description automatically generated"/>
                    <pic:cNvPicPr/>
                  </pic:nvPicPr>
                  <pic:blipFill>
                    <a:blip r:embed="rId33"/>
                    <a:stretch>
                      <a:fillRect/>
                    </a:stretch>
                  </pic:blipFill>
                  <pic:spPr>
                    <a:xfrm>
                      <a:off x="0" y="0"/>
                      <a:ext cx="5731510" cy="4101465"/>
                    </a:xfrm>
                    <a:prstGeom prst="rect">
                      <a:avLst/>
                    </a:prstGeom>
                  </pic:spPr>
                </pic:pic>
              </a:graphicData>
            </a:graphic>
          </wp:inline>
        </w:drawing>
      </w:r>
    </w:p>
    <w:p w14:paraId="75A4368D" w14:textId="5869E2BA" w:rsidR="00395386" w:rsidRPr="00457CF4" w:rsidRDefault="00395386" w:rsidP="007D3285">
      <w:pPr>
        <w:rPr>
          <w:b/>
          <w:bCs/>
        </w:rPr>
      </w:pPr>
      <w:r w:rsidRPr="00395386">
        <w:rPr>
          <w:noProof/>
        </w:rPr>
        <w:drawing>
          <wp:inline distT="0" distB="0" distL="0" distR="0" wp14:anchorId="712BEDEE" wp14:editId="6FC9957F">
            <wp:extent cx="5731510" cy="1504950"/>
            <wp:effectExtent l="0" t="0" r="2540" b="0"/>
            <wp:docPr id="1912430183"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430183" name="Picture 1" descr="A screenshot of a phone&#10;&#10;Description automatically generated"/>
                    <pic:cNvPicPr/>
                  </pic:nvPicPr>
                  <pic:blipFill>
                    <a:blip r:embed="rId34"/>
                    <a:stretch>
                      <a:fillRect/>
                    </a:stretch>
                  </pic:blipFill>
                  <pic:spPr>
                    <a:xfrm>
                      <a:off x="0" y="0"/>
                      <a:ext cx="5731510" cy="1504950"/>
                    </a:xfrm>
                    <a:prstGeom prst="rect">
                      <a:avLst/>
                    </a:prstGeom>
                  </pic:spPr>
                </pic:pic>
              </a:graphicData>
            </a:graphic>
          </wp:inline>
        </w:drawing>
      </w:r>
    </w:p>
    <w:sectPr w:rsidR="00395386" w:rsidRPr="00457CF4">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0B4D36" w14:textId="77777777" w:rsidR="00AC067A" w:rsidRDefault="00AC067A">
      <w:pPr>
        <w:spacing w:after="0" w:line="240" w:lineRule="auto"/>
      </w:pPr>
      <w:r>
        <w:separator/>
      </w:r>
    </w:p>
  </w:endnote>
  <w:endnote w:type="continuationSeparator" w:id="0">
    <w:p w14:paraId="7581B8D3" w14:textId="77777777" w:rsidR="00AC067A" w:rsidRDefault="00AC06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inherit">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2838105"/>
      <w:docPartObj>
        <w:docPartGallery w:val="Page Numbers (Bottom of Page)"/>
        <w:docPartUnique/>
      </w:docPartObj>
    </w:sdtPr>
    <w:sdtEndPr>
      <w:rPr>
        <w:noProof/>
      </w:rPr>
    </w:sdtEndPr>
    <w:sdtContent>
      <w:p w14:paraId="55DBB410" w14:textId="434FFEF9" w:rsidR="00760F31" w:rsidRDefault="00760F3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11BFF11" w14:textId="18F04D8C" w:rsidR="003E6CEA" w:rsidRDefault="003E6CEA" w:rsidP="00310E8F">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B11D5F" w14:textId="77777777" w:rsidR="00AC067A" w:rsidRDefault="00AC067A">
      <w:pPr>
        <w:spacing w:after="0" w:line="240" w:lineRule="auto"/>
      </w:pPr>
      <w:r>
        <w:separator/>
      </w:r>
    </w:p>
  </w:footnote>
  <w:footnote w:type="continuationSeparator" w:id="0">
    <w:p w14:paraId="7124EF95" w14:textId="77777777" w:rsidR="00AC067A" w:rsidRDefault="00AC06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3572C"/>
    <w:multiLevelType w:val="multilevel"/>
    <w:tmpl w:val="0BD6880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20C444DA"/>
    <w:multiLevelType w:val="multilevel"/>
    <w:tmpl w:val="4B820AE6"/>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2" w15:restartNumberingAfterBreak="0">
    <w:nsid w:val="214C24EC"/>
    <w:multiLevelType w:val="multilevel"/>
    <w:tmpl w:val="4B0469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44900047"/>
    <w:multiLevelType w:val="multilevel"/>
    <w:tmpl w:val="99E2F8B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50C2727C"/>
    <w:multiLevelType w:val="multilevel"/>
    <w:tmpl w:val="B2E219D6"/>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54B1592B"/>
    <w:multiLevelType w:val="hybridMultilevel"/>
    <w:tmpl w:val="D1343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9943DE"/>
    <w:multiLevelType w:val="multilevel"/>
    <w:tmpl w:val="9B08FE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5E4717BD"/>
    <w:multiLevelType w:val="multilevel"/>
    <w:tmpl w:val="B65A0D56"/>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8" w15:restartNumberingAfterBreak="0">
    <w:nsid w:val="66907D27"/>
    <w:multiLevelType w:val="multilevel"/>
    <w:tmpl w:val="229641F0"/>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9" w15:restartNumberingAfterBreak="0">
    <w:nsid w:val="71260B83"/>
    <w:multiLevelType w:val="multilevel"/>
    <w:tmpl w:val="97C4E5A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75174061"/>
    <w:multiLevelType w:val="multilevel"/>
    <w:tmpl w:val="14044418"/>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num w:numId="1" w16cid:durableId="135152157">
    <w:abstractNumId w:val="6"/>
  </w:num>
  <w:num w:numId="2" w16cid:durableId="1214196722">
    <w:abstractNumId w:val="5"/>
  </w:num>
  <w:num w:numId="3" w16cid:durableId="125437453">
    <w:abstractNumId w:val="8"/>
  </w:num>
  <w:num w:numId="4" w16cid:durableId="1826316438">
    <w:abstractNumId w:val="7"/>
  </w:num>
  <w:num w:numId="5" w16cid:durableId="1274359273">
    <w:abstractNumId w:val="1"/>
  </w:num>
  <w:num w:numId="6" w16cid:durableId="1618684961">
    <w:abstractNumId w:val="10"/>
  </w:num>
  <w:num w:numId="7" w16cid:durableId="565191411">
    <w:abstractNumId w:val="9"/>
  </w:num>
  <w:num w:numId="8" w16cid:durableId="898857512">
    <w:abstractNumId w:val="4"/>
  </w:num>
  <w:num w:numId="9" w16cid:durableId="503207495">
    <w:abstractNumId w:val="0"/>
  </w:num>
  <w:num w:numId="10" w16cid:durableId="225796413">
    <w:abstractNumId w:val="2"/>
  </w:num>
  <w:num w:numId="11" w16cid:durableId="4113967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200"/>
    <w:rsid w:val="000123A4"/>
    <w:rsid w:val="00044627"/>
    <w:rsid w:val="0006184B"/>
    <w:rsid w:val="000767EF"/>
    <w:rsid w:val="000863D3"/>
    <w:rsid w:val="000947F8"/>
    <w:rsid w:val="00103C7B"/>
    <w:rsid w:val="00112652"/>
    <w:rsid w:val="00120A6D"/>
    <w:rsid w:val="00131F54"/>
    <w:rsid w:val="00141925"/>
    <w:rsid w:val="00166C52"/>
    <w:rsid w:val="00172468"/>
    <w:rsid w:val="00174A6F"/>
    <w:rsid w:val="00176B94"/>
    <w:rsid w:val="001A613A"/>
    <w:rsid w:val="001D0C3B"/>
    <w:rsid w:val="001E1FB4"/>
    <w:rsid w:val="00201762"/>
    <w:rsid w:val="00242215"/>
    <w:rsid w:val="00265E6D"/>
    <w:rsid w:val="002820EE"/>
    <w:rsid w:val="002B7532"/>
    <w:rsid w:val="002E7672"/>
    <w:rsid w:val="002F4B8F"/>
    <w:rsid w:val="0030171E"/>
    <w:rsid w:val="00341FE3"/>
    <w:rsid w:val="003454C0"/>
    <w:rsid w:val="00350510"/>
    <w:rsid w:val="00372BFD"/>
    <w:rsid w:val="00387055"/>
    <w:rsid w:val="003932E9"/>
    <w:rsid w:val="00395386"/>
    <w:rsid w:val="003A65EE"/>
    <w:rsid w:val="003D6904"/>
    <w:rsid w:val="003E6CEA"/>
    <w:rsid w:val="003F11B7"/>
    <w:rsid w:val="00411066"/>
    <w:rsid w:val="00415143"/>
    <w:rsid w:val="004231DA"/>
    <w:rsid w:val="00457CF4"/>
    <w:rsid w:val="004633CC"/>
    <w:rsid w:val="00471446"/>
    <w:rsid w:val="00475363"/>
    <w:rsid w:val="0047690B"/>
    <w:rsid w:val="00491508"/>
    <w:rsid w:val="00492617"/>
    <w:rsid w:val="00493804"/>
    <w:rsid w:val="0049753F"/>
    <w:rsid w:val="004B1A6C"/>
    <w:rsid w:val="004B48E4"/>
    <w:rsid w:val="004C0DB9"/>
    <w:rsid w:val="004C34F3"/>
    <w:rsid w:val="00503DBA"/>
    <w:rsid w:val="00507FE5"/>
    <w:rsid w:val="00533C29"/>
    <w:rsid w:val="00554233"/>
    <w:rsid w:val="00557D6E"/>
    <w:rsid w:val="005C30F7"/>
    <w:rsid w:val="005E7A37"/>
    <w:rsid w:val="005E7E3C"/>
    <w:rsid w:val="006044C0"/>
    <w:rsid w:val="0064672E"/>
    <w:rsid w:val="00676A00"/>
    <w:rsid w:val="006A0AA1"/>
    <w:rsid w:val="006A1B92"/>
    <w:rsid w:val="006F3E49"/>
    <w:rsid w:val="007014DD"/>
    <w:rsid w:val="00703F7B"/>
    <w:rsid w:val="00715316"/>
    <w:rsid w:val="007178AF"/>
    <w:rsid w:val="00744941"/>
    <w:rsid w:val="00746DC0"/>
    <w:rsid w:val="00760F31"/>
    <w:rsid w:val="00783F96"/>
    <w:rsid w:val="007861B9"/>
    <w:rsid w:val="0079563B"/>
    <w:rsid w:val="007A3138"/>
    <w:rsid w:val="007D1A7D"/>
    <w:rsid w:val="007D3285"/>
    <w:rsid w:val="007E5169"/>
    <w:rsid w:val="007F2671"/>
    <w:rsid w:val="00842A42"/>
    <w:rsid w:val="0084362C"/>
    <w:rsid w:val="00861F55"/>
    <w:rsid w:val="0087179B"/>
    <w:rsid w:val="00875149"/>
    <w:rsid w:val="00887421"/>
    <w:rsid w:val="009149AC"/>
    <w:rsid w:val="00940A91"/>
    <w:rsid w:val="00946E1A"/>
    <w:rsid w:val="00956893"/>
    <w:rsid w:val="00993556"/>
    <w:rsid w:val="00997982"/>
    <w:rsid w:val="009A33DE"/>
    <w:rsid w:val="009C1E86"/>
    <w:rsid w:val="009D5466"/>
    <w:rsid w:val="009D5AB5"/>
    <w:rsid w:val="009E0BED"/>
    <w:rsid w:val="009F32ED"/>
    <w:rsid w:val="00A02BDF"/>
    <w:rsid w:val="00A30637"/>
    <w:rsid w:val="00A405A7"/>
    <w:rsid w:val="00A44B45"/>
    <w:rsid w:val="00A45640"/>
    <w:rsid w:val="00A547B8"/>
    <w:rsid w:val="00A7555E"/>
    <w:rsid w:val="00A93E4B"/>
    <w:rsid w:val="00AB7068"/>
    <w:rsid w:val="00AC067A"/>
    <w:rsid w:val="00AE470D"/>
    <w:rsid w:val="00B428E4"/>
    <w:rsid w:val="00B50F75"/>
    <w:rsid w:val="00B52E3C"/>
    <w:rsid w:val="00BA182A"/>
    <w:rsid w:val="00BB4200"/>
    <w:rsid w:val="00BB446F"/>
    <w:rsid w:val="00BD6EA7"/>
    <w:rsid w:val="00C07ABE"/>
    <w:rsid w:val="00C11374"/>
    <w:rsid w:val="00C12F98"/>
    <w:rsid w:val="00C3310A"/>
    <w:rsid w:val="00C3649D"/>
    <w:rsid w:val="00C370A4"/>
    <w:rsid w:val="00C73950"/>
    <w:rsid w:val="00C757E1"/>
    <w:rsid w:val="00C86BDB"/>
    <w:rsid w:val="00C95544"/>
    <w:rsid w:val="00CD4F61"/>
    <w:rsid w:val="00CE1769"/>
    <w:rsid w:val="00CE6DB9"/>
    <w:rsid w:val="00D4446B"/>
    <w:rsid w:val="00D566A2"/>
    <w:rsid w:val="00D65EC6"/>
    <w:rsid w:val="00D75DE8"/>
    <w:rsid w:val="00DA647F"/>
    <w:rsid w:val="00DB4F5B"/>
    <w:rsid w:val="00DD1EA4"/>
    <w:rsid w:val="00DE4649"/>
    <w:rsid w:val="00E145FD"/>
    <w:rsid w:val="00E22CE7"/>
    <w:rsid w:val="00E272A2"/>
    <w:rsid w:val="00E35698"/>
    <w:rsid w:val="00E75BDA"/>
    <w:rsid w:val="00E91BDB"/>
    <w:rsid w:val="00E97F28"/>
    <w:rsid w:val="00EA6517"/>
    <w:rsid w:val="00EB450A"/>
    <w:rsid w:val="00ED19CB"/>
    <w:rsid w:val="00ED2BF8"/>
    <w:rsid w:val="00EF3AAF"/>
    <w:rsid w:val="00F12475"/>
    <w:rsid w:val="00F25E31"/>
    <w:rsid w:val="00F52B68"/>
    <w:rsid w:val="00F6262E"/>
    <w:rsid w:val="00F678D4"/>
    <w:rsid w:val="00F772F1"/>
    <w:rsid w:val="00FD2A25"/>
    <w:rsid w:val="00FE34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56832"/>
  <w15:chartTrackingRefBased/>
  <w15:docId w15:val="{DF63E824-447F-4BC2-809A-4832381F1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E6C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6CEA"/>
  </w:style>
  <w:style w:type="character" w:styleId="Hyperlink">
    <w:name w:val="Hyperlink"/>
    <w:basedOn w:val="DefaultParagraphFont"/>
    <w:uiPriority w:val="99"/>
    <w:unhideWhenUsed/>
    <w:rsid w:val="00CE6DB9"/>
    <w:rPr>
      <w:color w:val="0563C1" w:themeColor="hyperlink"/>
      <w:u w:val="single"/>
    </w:rPr>
  </w:style>
  <w:style w:type="character" w:styleId="UnresolvedMention">
    <w:name w:val="Unresolved Mention"/>
    <w:basedOn w:val="DefaultParagraphFont"/>
    <w:uiPriority w:val="99"/>
    <w:semiHidden/>
    <w:unhideWhenUsed/>
    <w:rsid w:val="00CE6DB9"/>
    <w:rPr>
      <w:color w:val="605E5C"/>
      <w:shd w:val="clear" w:color="auto" w:fill="E1DFDD"/>
    </w:rPr>
  </w:style>
  <w:style w:type="paragraph" w:styleId="ListParagraph">
    <w:name w:val="List Paragraph"/>
    <w:basedOn w:val="Normal"/>
    <w:qFormat/>
    <w:rsid w:val="00CE6DB9"/>
    <w:pPr>
      <w:ind w:left="720"/>
      <w:contextualSpacing/>
    </w:pPr>
  </w:style>
  <w:style w:type="paragraph" w:styleId="NormalWeb">
    <w:name w:val="Normal (Web)"/>
    <w:basedOn w:val="Normal"/>
    <w:rsid w:val="00887421"/>
    <w:pPr>
      <w:suppressAutoHyphens/>
      <w:autoSpaceDN w:val="0"/>
      <w:spacing w:before="100" w:after="100" w:line="240" w:lineRule="auto"/>
    </w:pPr>
    <w:rPr>
      <w:rFonts w:ascii="Times New Roman" w:eastAsia="Times New Roman" w:hAnsi="Times New Roman" w:cs="Times New Roman"/>
      <w:sz w:val="24"/>
      <w:szCs w:val="24"/>
      <w:lang w:eastAsia="en-GB"/>
    </w:rPr>
  </w:style>
  <w:style w:type="character" w:styleId="Strong">
    <w:name w:val="Strong"/>
    <w:basedOn w:val="DefaultParagraphFont"/>
    <w:rsid w:val="00887421"/>
    <w:rPr>
      <w:b/>
      <w:bCs/>
    </w:rPr>
  </w:style>
  <w:style w:type="paragraph" w:styleId="Header">
    <w:name w:val="header"/>
    <w:basedOn w:val="Normal"/>
    <w:link w:val="HeaderChar"/>
    <w:uiPriority w:val="99"/>
    <w:unhideWhenUsed/>
    <w:rsid w:val="00760F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0F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s.sagepub.com/en-us/nam/the-landscape-of-qualitative-research/book237869" TargetMode="External"/><Relationship Id="rId18" Type="http://schemas.openxmlformats.org/officeDocument/2006/relationships/hyperlink" Target="https://www.mind.org.uk/media-a/4849/2019-survey-police-service-summary.pdf" TargetMode="External"/><Relationship Id="rId26" Type="http://schemas.openxmlformats.org/officeDocument/2006/relationships/image" Target="media/image3.png"/><Relationship Id="rId21" Type="http://schemas.openxmlformats.org/officeDocument/2006/relationships/hyperlink" Target="https://www.ukri.org/councils/esrc/guidance-for-applicants/research-ethics-guidance/consent/" TargetMode="External"/><Relationship Id="rId34" Type="http://schemas.openxmlformats.org/officeDocument/2006/relationships/image" Target="media/image11.png"/><Relationship Id="rId7" Type="http://schemas.openxmlformats.org/officeDocument/2006/relationships/image" Target="media/image1.jpeg"/><Relationship Id="rId12" Type="http://schemas.openxmlformats.org/officeDocument/2006/relationships/hyperlink" Target="https://www.collinsdictionary.com/dictionary/english/methodology" TargetMode="External"/><Relationship Id="rId17" Type="http://schemas.openxmlformats.org/officeDocument/2006/relationships/hyperlink" Target="https://www.simplypsychology.org/qualitative-quantitative.html" TargetMode="External"/><Relationship Id="rId25" Type="http://schemas.openxmlformats.org/officeDocument/2006/relationships/hyperlink" Target="https://www.who.int/news-room/fact-sheets/detail/mental-health-strengthening-our-response" TargetMode="External"/><Relationship Id="rId33"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hyperlink" Target="https://doi.org/10.1196/annals.1364.001" TargetMode="External"/><Relationship Id="rId20" Type="http://schemas.openxmlformats.org/officeDocument/2006/relationships/hyperlink" Target="https://www.ncbi.nlm.nih.gov/books/NBK470395/" TargetMode="External"/><Relationship Id="rId29" Type="http://schemas.openxmlformats.org/officeDocument/2006/relationships/image" Target="media/image6.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80/14043850701695023" TargetMode="External"/><Relationship Id="rId24" Type="http://schemas.openxmlformats.org/officeDocument/2006/relationships/hyperlink" Target="https://www.researchgate.net/publication/263682014_Principles_for_ethical_research_involving_humans_Ethical_professional_practice_in_impact_assessment_Part_I" TargetMode="External"/><Relationship Id="rId32" Type="http://schemas.openxmlformats.org/officeDocument/2006/relationships/image" Target="media/image9.png"/><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questionpro.com/blog/survey-disclaimer/" TargetMode="External"/><Relationship Id="rId23" Type="http://schemas.openxmlformats.org/officeDocument/2006/relationships/hyperlink" Target="https://researchsupport.admin.ox.ac.uk/governance/ethics/resources/consent" TargetMode="External"/><Relationship Id="rId28" Type="http://schemas.openxmlformats.org/officeDocument/2006/relationships/image" Target="media/image5.png"/><Relationship Id="rId36" Type="http://schemas.openxmlformats.org/officeDocument/2006/relationships/fontTable" Target="fontTable.xml"/><Relationship Id="rId10" Type="http://schemas.openxmlformats.org/officeDocument/2006/relationships/hyperlink" Target="https://www.scribbr.co.uk/research-methods/introduction-to-qualitative-research/" TargetMode="External"/><Relationship Id="rId19" Type="http://schemas.openxmlformats.org/officeDocument/2006/relationships/hyperlink" Target="https://pure.hud.ac.uk/ws/portalfiles/portal/20475565/Revised_Final_Anon_main_text_29.4.pdf" TargetMode="External"/><Relationship Id="rId31"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hyperlink" Target="https://www.polfed.org/avonsom/news/news-articles/capture-data-on-traumatic-incidents/" TargetMode="External"/><Relationship Id="rId14" Type="http://schemas.openxmlformats.org/officeDocument/2006/relationships/hyperlink" Target="https://pointerpro.com/blog/questionnaire-pros-and-cons/" TargetMode="External"/><Relationship Id="rId22" Type="http://schemas.openxmlformats.org/officeDocument/2006/relationships/hyperlink" Target="https://www.unimrkt.com/blog/what-are-the-strengths-of-quantitative-research.php" TargetMode="External"/><Relationship Id="rId27" Type="http://schemas.openxmlformats.org/officeDocument/2006/relationships/image" Target="media/image4.png"/><Relationship Id="rId30" Type="http://schemas.openxmlformats.org/officeDocument/2006/relationships/image" Target="media/image7.png"/><Relationship Id="rId35" Type="http://schemas.openxmlformats.org/officeDocument/2006/relationships/footer" Target="footer1.xml"/><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32</Pages>
  <Words>9823</Words>
  <Characters>55995</Characters>
  <Application>Microsoft Office Word</Application>
  <DocSecurity>0</DocSecurity>
  <Lines>466</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Thomas</dc:creator>
  <cp:keywords/>
  <dc:description/>
  <cp:lastModifiedBy>Eley,Katie swp8100</cp:lastModifiedBy>
  <cp:revision>2</cp:revision>
  <dcterms:created xsi:type="dcterms:W3CDTF">2024-07-08T18:35:00Z</dcterms:created>
  <dcterms:modified xsi:type="dcterms:W3CDTF">2024-07-08T18:35:00Z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2024-05-23T14:30:01Z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7c245451-811f-454c-b2e4-6c4fb7b34c53</vt:lpwstr>
  </property>
  <property fmtid="{D5CDD505-2E9C-101B-9397-08002B2CF9AE}" pid="8" name="MSIP_Label_66cf8fe5-b7b7-4df7-b38d-1c61ac2f6639_ContentBits">
    <vt:lpwstr>0</vt:lpwstr>
  </property>
</Properties>
</file>