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F4CE7" w:rsidRPr="00AF4CE7" w:rsidRDefault="00AF4CE7" w:rsidP="00AF4CE7">
      <w:pPr>
        <w:rPr>
          <w:rFonts w:ascii="Times New Roman" w:hAnsi="Times New Roman" w:cs="Times New Roman"/>
          <w:sz w:val="24"/>
          <w:szCs w:val="24"/>
        </w:rPr>
      </w:pPr>
      <w:r w:rsidRPr="00AF4CE7">
        <w:rPr>
          <w:rFonts w:ascii="Arial" w:hAnsi="Arial" w:cs="Arial"/>
          <w:color w:val="000000"/>
        </w:rPr>
        <w:t>For many years most of the world has thought of China as being one whole unified nation with defined borders and a single language, this however is far from the truth as even the concept of China is widely debated amongst its own and even foreign citizens. As discussed by Gregory Lee the term ’China’ (</w:t>
      </w:r>
      <w:r w:rsidRPr="00AF4CE7">
        <w:rPr>
          <w:rFonts w:ascii="Arial" w:hAnsi="Arial" w:cs="Arial"/>
          <w:color w:val="000000"/>
        </w:rPr>
        <w:t>中国</w:t>
      </w:r>
      <w:r w:rsidRPr="00AF4CE7">
        <w:rPr>
          <w:rFonts w:ascii="Arial" w:hAnsi="Arial" w:cs="Arial"/>
          <w:color w:val="000000"/>
        </w:rPr>
        <w:t>/</w:t>
      </w:r>
      <w:r w:rsidRPr="00AF4CE7">
        <w:rPr>
          <w:rFonts w:ascii="Arial" w:hAnsi="Arial" w:cs="Arial"/>
          <w:color w:val="000000"/>
        </w:rPr>
        <w:t>中國）</w:t>
      </w:r>
      <w:r w:rsidRPr="00AF4CE7">
        <w:rPr>
          <w:rFonts w:ascii="Arial" w:hAnsi="Arial" w:cs="Arial"/>
          <w:color w:val="000000"/>
        </w:rPr>
        <w:t xml:space="preserve"> is relatively new, this terminology was officially adopted by the state of what is now considered to be China following on from the revolution against the Qing Dynasty (</w:t>
      </w:r>
      <w:r w:rsidRPr="00AF4CE7">
        <w:rPr>
          <w:rFonts w:ascii="Arial" w:hAnsi="Arial" w:cs="Arial"/>
          <w:color w:val="000000"/>
        </w:rPr>
        <w:t>大清）</w:t>
      </w:r>
      <w:r w:rsidRPr="00AF4CE7">
        <w:rPr>
          <w:rFonts w:ascii="Arial" w:hAnsi="Arial" w:cs="Arial"/>
          <w:color w:val="000000"/>
        </w:rPr>
        <w:t>. Understanding the history of the Qing Dynasty and the subsequent Republic’s formed in its remains helps to develop a more accurate idea of what China really is today and highlights the plethora of people groups and languages that cover its own as well as disputed territories.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The Qing Dynasty is a very conflicted time period for its peoples as it saw ‘China’ at its greatest territorial extent as it claimed all of modern day Mongolia as well as the </w:t>
      </w:r>
      <w:proofErr w:type="spellStart"/>
      <w:r w:rsidRPr="00AF4CE7">
        <w:rPr>
          <w:rFonts w:ascii="Arial" w:hAnsi="Arial" w:cs="Arial"/>
          <w:color w:val="000000"/>
        </w:rPr>
        <w:t>Primorsky</w:t>
      </w:r>
      <w:proofErr w:type="spellEnd"/>
      <w:r w:rsidRPr="00AF4CE7">
        <w:rPr>
          <w:rFonts w:ascii="Arial" w:hAnsi="Arial" w:cs="Arial"/>
          <w:color w:val="000000"/>
        </w:rPr>
        <w:t xml:space="preserve"> and Sakhalin regions of Russia and the still disputed island of Taiwan, this was all under the ‘control’ of a Manchurian Monarch (Britannica, 2022). The region of Manchuria and its people still play a large role in Chinese society today as they are one of the fifty five recognised ethnic minority groups in modern day China (Travel China Guide, 2021). However the Qing Dynasty began to see rapid decline due to its failure to modernise and compete with Western Empires which was highlighted in the Opium wars and still leaves many Chinese people still feeling bitter about this period of ‘unequal treaties’ (Lacroix, 2020) this often resulted in territorial losses for the Dynasty. The territories created because of this conflict are known as Hong Kong and Macau and have since been somewhat re absorbed into the territories of China and are home to the Cantonese minority group.</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 Naomi </w:t>
      </w:r>
      <w:proofErr w:type="spellStart"/>
      <w:r w:rsidRPr="00AF4CE7">
        <w:rPr>
          <w:rFonts w:ascii="Arial" w:hAnsi="Arial" w:cs="Arial"/>
          <w:color w:val="000000"/>
        </w:rPr>
        <w:t>Standen</w:t>
      </w:r>
      <w:proofErr w:type="spellEnd"/>
      <w:r w:rsidRPr="00AF4CE7">
        <w:rPr>
          <w:rFonts w:ascii="Arial" w:hAnsi="Arial" w:cs="Arial"/>
          <w:color w:val="000000"/>
        </w:rPr>
        <w:t xml:space="preserve"> explores the outcomes and some of the myths surrounding the revolution which marked the end of the Qing Dynasty and what many perceive to be China today although this can be disputed due to many factors. The book Demystifying China reviews some of the ideas around a key revolutionary figure known as Sun </w:t>
      </w:r>
      <w:proofErr w:type="spellStart"/>
      <w:r w:rsidRPr="00AF4CE7">
        <w:rPr>
          <w:rFonts w:ascii="Arial" w:hAnsi="Arial" w:cs="Arial"/>
          <w:color w:val="000000"/>
        </w:rPr>
        <w:t>Yat-sen</w:t>
      </w:r>
      <w:proofErr w:type="spellEnd"/>
      <w:r w:rsidRPr="00AF4CE7">
        <w:rPr>
          <w:rFonts w:ascii="Arial" w:hAnsi="Arial" w:cs="Arial"/>
          <w:color w:val="000000"/>
        </w:rPr>
        <w:t xml:space="preserve">, he is largely credited with the success of the revolution despite the fact that “Sun </w:t>
      </w:r>
      <w:proofErr w:type="spellStart"/>
      <w:r w:rsidRPr="00AF4CE7">
        <w:rPr>
          <w:rFonts w:ascii="Arial" w:hAnsi="Arial" w:cs="Arial"/>
          <w:color w:val="000000"/>
        </w:rPr>
        <w:t>Yat-sen</w:t>
      </w:r>
      <w:proofErr w:type="spellEnd"/>
      <w:r w:rsidRPr="00AF4CE7">
        <w:rPr>
          <w:rFonts w:ascii="Arial" w:hAnsi="Arial" w:cs="Arial"/>
          <w:color w:val="000000"/>
        </w:rPr>
        <w:t xml:space="preserve"> was not even in China when the military uprising in </w:t>
      </w:r>
      <w:proofErr w:type="spellStart"/>
      <w:r w:rsidRPr="00AF4CE7">
        <w:rPr>
          <w:rFonts w:ascii="Arial" w:hAnsi="Arial" w:cs="Arial"/>
          <w:color w:val="000000"/>
        </w:rPr>
        <w:t>Wuchang</w:t>
      </w:r>
      <w:proofErr w:type="spellEnd"/>
      <w:r w:rsidRPr="00AF4CE7">
        <w:rPr>
          <w:rFonts w:ascii="Arial" w:hAnsi="Arial" w:cs="Arial"/>
          <w:color w:val="000000"/>
        </w:rPr>
        <w:t xml:space="preserve"> on October 10, 1911, unleashed a chain of events that would later become known as the Chinese revolution.” (</w:t>
      </w:r>
      <w:proofErr w:type="spellStart"/>
      <w:r w:rsidRPr="00AF4CE7">
        <w:rPr>
          <w:rFonts w:ascii="Arial" w:hAnsi="Arial" w:cs="Arial"/>
          <w:color w:val="000000"/>
        </w:rPr>
        <w:t>Standen</w:t>
      </w:r>
      <w:proofErr w:type="spellEnd"/>
      <w:r w:rsidRPr="00AF4CE7">
        <w:rPr>
          <w:rFonts w:ascii="Arial" w:hAnsi="Arial" w:cs="Arial"/>
          <w:color w:val="000000"/>
        </w:rPr>
        <w:t xml:space="preserve">, 2012, p.102). Despite the historical inaccuracies surrounding Sun </w:t>
      </w:r>
      <w:proofErr w:type="spellStart"/>
      <w:r w:rsidRPr="00AF4CE7">
        <w:rPr>
          <w:rFonts w:ascii="Arial" w:hAnsi="Arial" w:cs="Arial"/>
          <w:color w:val="000000"/>
        </w:rPr>
        <w:t>Yat-sen</w:t>
      </w:r>
      <w:proofErr w:type="spellEnd"/>
      <w:r w:rsidRPr="00AF4CE7">
        <w:rPr>
          <w:rFonts w:ascii="Arial" w:hAnsi="Arial" w:cs="Arial"/>
          <w:color w:val="000000"/>
        </w:rPr>
        <w:t xml:space="preserve"> he is “honoured as a national hero on both sides of the Taiwan Strait.” (</w:t>
      </w:r>
      <w:proofErr w:type="spellStart"/>
      <w:r w:rsidRPr="00AF4CE7">
        <w:rPr>
          <w:rFonts w:ascii="Arial" w:hAnsi="Arial" w:cs="Arial"/>
          <w:color w:val="000000"/>
        </w:rPr>
        <w:t>Standen</w:t>
      </w:r>
      <w:proofErr w:type="spellEnd"/>
      <w:r w:rsidRPr="00AF4CE7">
        <w:rPr>
          <w:rFonts w:ascii="Arial" w:hAnsi="Arial" w:cs="Arial"/>
          <w:color w:val="000000"/>
        </w:rPr>
        <w:t xml:space="preserve">, 2012, p.102) Sun </w:t>
      </w:r>
      <w:proofErr w:type="spellStart"/>
      <w:r w:rsidRPr="00AF4CE7">
        <w:rPr>
          <w:rFonts w:ascii="Arial" w:hAnsi="Arial" w:cs="Arial"/>
          <w:color w:val="000000"/>
        </w:rPr>
        <w:t>Yat-sen’s</w:t>
      </w:r>
      <w:proofErr w:type="spellEnd"/>
      <w:r w:rsidRPr="00AF4CE7">
        <w:rPr>
          <w:rFonts w:ascii="Arial" w:hAnsi="Arial" w:cs="Arial"/>
          <w:color w:val="000000"/>
        </w:rPr>
        <w:t xml:space="preserve"> popularity in both the Republic of China and People's Republic of China shows one element of unity in China that later figures such as Mao Zedong and Chiang </w:t>
      </w:r>
      <w:proofErr w:type="spellStart"/>
      <w:r w:rsidRPr="00AF4CE7">
        <w:rPr>
          <w:rFonts w:ascii="Arial" w:hAnsi="Arial" w:cs="Arial"/>
          <w:color w:val="000000"/>
        </w:rPr>
        <w:t>Kai-shek</w:t>
      </w:r>
      <w:proofErr w:type="spellEnd"/>
      <w:r w:rsidRPr="00AF4CE7">
        <w:rPr>
          <w:rFonts w:ascii="Arial" w:hAnsi="Arial" w:cs="Arial"/>
          <w:color w:val="000000"/>
        </w:rPr>
        <w:t xml:space="preserve"> could not achieve as they created further divisions in what being ‘Chinese’ really meant.</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Up until the establishment of the Republic of China very little attention was paid to minority groups due to the large scale of the empire and the lack of any real transport connections. Ethnic and religious minority groups such as the Uyghur didn’t gain full state recognition until 1950 (</w:t>
      </w:r>
      <w:proofErr w:type="spellStart"/>
      <w:r w:rsidRPr="00AF4CE7">
        <w:rPr>
          <w:rFonts w:ascii="Arial" w:hAnsi="Arial" w:cs="Arial"/>
          <w:color w:val="000000"/>
        </w:rPr>
        <w:t>Gladney</w:t>
      </w:r>
      <w:proofErr w:type="spellEnd"/>
      <w:r w:rsidRPr="00AF4CE7">
        <w:rPr>
          <w:rFonts w:ascii="Arial" w:hAnsi="Arial" w:cs="Arial"/>
          <w:color w:val="000000"/>
        </w:rPr>
        <w:t xml:space="preserve">, OpenEdition Journals, 1998) following the Communist revolution and their consolidation of power in Xinjiang under the leadership of Mao Zedong. Following the expulsion of Chiang </w:t>
      </w:r>
      <w:proofErr w:type="spellStart"/>
      <w:r w:rsidRPr="00AF4CE7">
        <w:rPr>
          <w:rFonts w:ascii="Arial" w:hAnsi="Arial" w:cs="Arial"/>
          <w:color w:val="000000"/>
        </w:rPr>
        <w:t>Kai-shek</w:t>
      </w:r>
      <w:proofErr w:type="spellEnd"/>
      <w:r w:rsidRPr="00AF4CE7">
        <w:rPr>
          <w:rFonts w:ascii="Arial" w:hAnsi="Arial" w:cs="Arial"/>
          <w:color w:val="000000"/>
        </w:rPr>
        <w:t xml:space="preserve"> the new Communist government of China introduced a new wave of cultural and administrative reforms in an attempt to create a more unified Chinese identity. One of these policies was the mass migration of the largest ethnic group known as the Han to rural minority regions such as Xinjiang following the population boom. The purpose of this migration is widely debated but most see it as an attempt by the Chinese government to assert more control in the region and even to effectively replace the indigenous population to create a Han dominated society which is more aligned with the ideology of the government and strengthen their claims to the territories. Territorial integrity has been something of great importance to the identity of the Chinese and was emphasised following the defeat of the Kuomintang in 1949 which saw the early development of the one China policy (BBC, 2021), though this is largely aimed at the island of Taiwan other areas have been put under pressure in different forms to establish control such as Xinjiang, Tibet and Inner Mongolia.</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In more recent times tension has escalated quite rapidly between political and ethnic minority groups which threatens many ‘Chinese’ people groups. Throughout the 1990s China saw a surge in separatist movements which often took the form of terror attacks in major cities, these were largely carried out by people from the minority regions of Xinjiang and Tibet who reject the new idea of being Chinese. Chinese officials estimate that between the years 1994 and 1995 that bomb attacks in the region of Tibet increased by 100% (</w:t>
      </w:r>
      <w:proofErr w:type="spellStart"/>
      <w:r w:rsidRPr="00AF4CE7">
        <w:rPr>
          <w:rFonts w:ascii="Arial" w:hAnsi="Arial" w:cs="Arial"/>
          <w:color w:val="000000"/>
        </w:rPr>
        <w:t>refworld</w:t>
      </w:r>
      <w:proofErr w:type="spellEnd"/>
      <w:r w:rsidRPr="00AF4CE7">
        <w:rPr>
          <w:rFonts w:ascii="Arial" w:hAnsi="Arial" w:cs="Arial"/>
          <w:color w:val="000000"/>
        </w:rPr>
        <w:t>, 2004). Attacks on Han Chinese populated areas are still somewhat of a frequent occurrence mostly carried out by the Uyghur and as a result they are often demonised within Chinese society. As well as this the Chinese government has subjected most Uyghurs to live in internment camps which most of the western world opposes as the Uyghur identity is at risk, however China claims it is beneficial for both the Uyghur and Chinese society (BBC, 2020).</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To conclude, it is evident that the terminology ‘Chinese’ has never really been appropriate for a plethora of reasons; the history, politics, language and ethnicities of its lands have never been able to unite the country as a single Chinese entity. Historically these factors did little to trouble the China of the past as there were no efforts made to create a single China or Chinese people, only when China attempted to modernise did it encounter issues which are still very much present, even diplomatically with many nations recognising Taiwan (The Republic of China) over the P.R. China, even Taiwan is home to 16 of its own ethnic groups (Taiwan Mandarin Education Resource </w:t>
      </w:r>
      <w:proofErr w:type="spellStart"/>
      <w:r w:rsidRPr="00AF4CE7">
        <w:rPr>
          <w:rFonts w:ascii="Arial" w:hAnsi="Arial" w:cs="Arial"/>
          <w:color w:val="000000"/>
        </w:rPr>
        <w:t>Center</w:t>
      </w:r>
      <w:proofErr w:type="spellEnd"/>
      <w:r w:rsidRPr="00AF4CE7">
        <w:rPr>
          <w:rFonts w:ascii="Arial" w:hAnsi="Arial" w:cs="Arial"/>
          <w:color w:val="000000"/>
        </w:rPr>
        <w:t>, 2020) which only further adds to the lack of true meaning of the term Chinese as a common name. It would seem that in the modern era the term Chinese has only become more complicated.</w:t>
      </w:r>
    </w:p>
    <w:p w:rsidR="00AF4CE7" w:rsidRPr="00AF4CE7" w:rsidRDefault="00AF4CE7" w:rsidP="00AF4CE7">
      <w:pPr>
        <w:spacing w:after="240"/>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u w:val="single"/>
        </w:rPr>
        <w:t>References:</w:t>
      </w: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BBC (2021) What is the 'One China' policy? </w:t>
      </w:r>
      <w:hyperlink r:id="rId6" w:history="1">
        <w:r w:rsidRPr="00AF4CE7">
          <w:rPr>
            <w:rFonts w:ascii="Arial" w:hAnsi="Arial" w:cs="Arial"/>
            <w:color w:val="1155CC"/>
            <w:u w:val="single"/>
          </w:rPr>
          <w:t>https://www.bbc.co.uk/news/world-asia-china-38285354</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BBC (2020) Xinjiang: China defends 'education' camps </w:t>
      </w:r>
      <w:hyperlink r:id="rId7" w:history="1">
        <w:r w:rsidRPr="00AF4CE7">
          <w:rPr>
            <w:rFonts w:ascii="Arial" w:hAnsi="Arial" w:cs="Arial"/>
            <w:color w:val="1155CC"/>
            <w:u w:val="single"/>
          </w:rPr>
          <w:t>https://www.bbc.co.uk/news/world-asia-china-54195325</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Britannica (2022) Qing Dynasty </w:t>
      </w:r>
      <w:hyperlink r:id="rId8" w:history="1">
        <w:r w:rsidRPr="00AF4CE7">
          <w:rPr>
            <w:rFonts w:ascii="Arial" w:hAnsi="Arial" w:cs="Arial"/>
            <w:color w:val="1155CC"/>
            <w:u w:val="single"/>
          </w:rPr>
          <w:t>https://www.britannica.com/topic/Qing-dynasty</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proofErr w:type="spellStart"/>
      <w:r w:rsidRPr="00AF4CE7">
        <w:rPr>
          <w:rFonts w:ascii="Arial" w:hAnsi="Arial" w:cs="Arial"/>
          <w:color w:val="000000"/>
        </w:rPr>
        <w:t>Gladney</w:t>
      </w:r>
      <w:proofErr w:type="spellEnd"/>
      <w:r w:rsidRPr="00AF4CE7">
        <w:rPr>
          <w:rFonts w:ascii="Arial" w:hAnsi="Arial" w:cs="Arial"/>
          <w:color w:val="000000"/>
        </w:rPr>
        <w:t xml:space="preserve">, D.C. (1998) Internal Colonialism and the Uyghur Nationality: Chinese Nationalism and its Subaltern Subjects </w:t>
      </w:r>
      <w:hyperlink r:id="rId9" w:history="1">
        <w:r w:rsidRPr="00AF4CE7">
          <w:rPr>
            <w:rFonts w:ascii="Arial" w:hAnsi="Arial" w:cs="Arial"/>
            <w:color w:val="1155CC"/>
            <w:u w:val="single"/>
          </w:rPr>
          <w:t>https://journals.openedition.org/cemoti/48</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Lacroix, X. (2020) Unequal Treaties with China </w:t>
      </w:r>
      <w:hyperlink r:id="rId10" w:history="1">
        <w:r w:rsidRPr="00AF4CE7">
          <w:rPr>
            <w:rFonts w:ascii="Arial" w:hAnsi="Arial" w:cs="Arial"/>
            <w:color w:val="1155CC"/>
            <w:u w:val="single"/>
          </w:rPr>
          <w:t>https://ehne.fr/en/encyclopedia/themes/europe-europeans-and-world/europe-and-legal-regulation-international-relations/unequal-treaties-china</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proofErr w:type="spellStart"/>
      <w:r w:rsidRPr="00AF4CE7">
        <w:rPr>
          <w:rFonts w:ascii="Arial" w:hAnsi="Arial" w:cs="Arial"/>
          <w:color w:val="000000"/>
        </w:rPr>
        <w:t>refworld</w:t>
      </w:r>
      <w:proofErr w:type="spellEnd"/>
      <w:r w:rsidRPr="00AF4CE7">
        <w:rPr>
          <w:rFonts w:ascii="Arial" w:hAnsi="Arial" w:cs="Arial"/>
          <w:color w:val="000000"/>
        </w:rPr>
        <w:t xml:space="preserve"> (2004) Chronology for Tibetans in China </w:t>
      </w:r>
      <w:hyperlink r:id="rId11" w:history="1">
        <w:r w:rsidRPr="00AF4CE7">
          <w:rPr>
            <w:rFonts w:ascii="Arial" w:hAnsi="Arial" w:cs="Arial"/>
            <w:color w:val="1155CC"/>
            <w:u w:val="single"/>
          </w:rPr>
          <w:t>https://www.refworld.org/docid/469f38791e.html</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proofErr w:type="spellStart"/>
      <w:r w:rsidRPr="00AF4CE7">
        <w:rPr>
          <w:rFonts w:ascii="Arial" w:hAnsi="Arial" w:cs="Arial"/>
          <w:color w:val="000000"/>
        </w:rPr>
        <w:t>Standen</w:t>
      </w:r>
      <w:proofErr w:type="spellEnd"/>
      <w:r w:rsidRPr="00AF4CE7">
        <w:rPr>
          <w:rFonts w:ascii="Arial" w:hAnsi="Arial" w:cs="Arial"/>
          <w:color w:val="000000"/>
        </w:rPr>
        <w:t xml:space="preserve">, N. (2012) Demystifying China, 1st Ed. </w:t>
      </w:r>
      <w:proofErr w:type="spellStart"/>
      <w:r w:rsidRPr="00AF4CE7">
        <w:rPr>
          <w:rFonts w:ascii="Arial" w:hAnsi="Arial" w:cs="Arial"/>
          <w:color w:val="000000"/>
        </w:rPr>
        <w:t>Rowman</w:t>
      </w:r>
      <w:proofErr w:type="spellEnd"/>
      <w:r w:rsidRPr="00AF4CE7">
        <w:rPr>
          <w:rFonts w:ascii="Arial" w:hAnsi="Arial" w:cs="Arial"/>
          <w:color w:val="000000"/>
        </w:rPr>
        <w:t xml:space="preserve"> &amp; </w:t>
      </w:r>
      <w:proofErr w:type="spellStart"/>
      <w:r w:rsidRPr="00AF4CE7">
        <w:rPr>
          <w:rFonts w:ascii="Arial" w:hAnsi="Arial" w:cs="Arial"/>
          <w:color w:val="000000"/>
        </w:rPr>
        <w:t>Littlefield</w:t>
      </w:r>
      <w:proofErr w:type="spellEnd"/>
      <w:r w:rsidRPr="00AF4CE7">
        <w:rPr>
          <w:rFonts w:ascii="Arial" w:hAnsi="Arial" w:cs="Arial"/>
          <w:color w:val="000000"/>
        </w:rPr>
        <w:t xml:space="preserve"> Publishers, Inc</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Taiwan Mandarin Education Resource </w:t>
      </w:r>
      <w:proofErr w:type="spellStart"/>
      <w:r w:rsidRPr="00AF4CE7">
        <w:rPr>
          <w:rFonts w:ascii="Arial" w:hAnsi="Arial" w:cs="Arial"/>
          <w:color w:val="000000"/>
        </w:rPr>
        <w:t>Center</w:t>
      </w:r>
      <w:proofErr w:type="spellEnd"/>
      <w:r w:rsidRPr="00AF4CE7">
        <w:rPr>
          <w:rFonts w:ascii="Arial" w:hAnsi="Arial" w:cs="Arial"/>
          <w:color w:val="000000"/>
        </w:rPr>
        <w:t xml:space="preserve"> (2020) </w:t>
      </w:r>
      <w:hyperlink r:id="rId12" w:history="1">
        <w:r w:rsidRPr="00AF4CE7">
          <w:rPr>
            <w:rFonts w:ascii="Arial" w:hAnsi="Arial" w:cs="Arial"/>
            <w:color w:val="1155CC"/>
            <w:u w:val="single"/>
          </w:rPr>
          <w:t>https://lmit.edu.tw/lc/culturalGroups</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Travel China Guide (2021) Chinese Ethnic Groups </w:t>
      </w:r>
      <w:hyperlink r:id="rId13" w:history="1">
        <w:r w:rsidRPr="00AF4CE7">
          <w:rPr>
            <w:rFonts w:ascii="Arial" w:hAnsi="Arial" w:cs="Arial"/>
            <w:color w:val="1155CC"/>
            <w:u w:val="single"/>
          </w:rPr>
          <w:t>https://www.travelchinaguide.com/intro/nationality/</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u w:val="single"/>
        </w:rPr>
        <w:t>Bibliography:</w:t>
      </w: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lastRenderedPageBreak/>
        <w:t xml:space="preserve">BBC (2021) What is the 'One China' policy? </w:t>
      </w:r>
      <w:hyperlink r:id="rId14" w:history="1">
        <w:r w:rsidRPr="00AF4CE7">
          <w:rPr>
            <w:rFonts w:ascii="Arial" w:hAnsi="Arial" w:cs="Arial"/>
            <w:color w:val="1155CC"/>
            <w:u w:val="single"/>
          </w:rPr>
          <w:t>https://www.bbc.co.uk/news/world-asia-china-38285354</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BBC (2020) Xinjiang: China defends 'education' camps </w:t>
      </w:r>
      <w:hyperlink r:id="rId15" w:history="1">
        <w:r w:rsidRPr="00AF4CE7">
          <w:rPr>
            <w:rFonts w:ascii="Arial" w:hAnsi="Arial" w:cs="Arial"/>
            <w:color w:val="1155CC"/>
            <w:u w:val="single"/>
          </w:rPr>
          <w:t>https://www.bbc.co.uk/news/world-asia-china-54195325</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Britannica (2022) Qing Dynasty </w:t>
      </w:r>
      <w:hyperlink r:id="rId16" w:history="1">
        <w:r w:rsidRPr="00AF4CE7">
          <w:rPr>
            <w:rFonts w:ascii="Arial" w:hAnsi="Arial" w:cs="Arial"/>
            <w:color w:val="1155CC"/>
            <w:u w:val="single"/>
          </w:rPr>
          <w:t>https://www.britannica.com/topic/Qing-dynasty</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proofErr w:type="spellStart"/>
      <w:r w:rsidRPr="00AF4CE7">
        <w:rPr>
          <w:rFonts w:ascii="Arial" w:hAnsi="Arial" w:cs="Arial"/>
          <w:color w:val="000000"/>
        </w:rPr>
        <w:t>Gladney</w:t>
      </w:r>
      <w:proofErr w:type="spellEnd"/>
      <w:r w:rsidRPr="00AF4CE7">
        <w:rPr>
          <w:rFonts w:ascii="Arial" w:hAnsi="Arial" w:cs="Arial"/>
          <w:color w:val="000000"/>
        </w:rPr>
        <w:t xml:space="preserve">, D.C. (1998) Internal Colonialism and the Uyghur Nationality: Chinese Nationalism and its Subaltern Subjects </w:t>
      </w:r>
      <w:hyperlink r:id="rId17" w:history="1">
        <w:r w:rsidRPr="00AF4CE7">
          <w:rPr>
            <w:rFonts w:ascii="Arial" w:hAnsi="Arial" w:cs="Arial"/>
            <w:color w:val="1155CC"/>
            <w:u w:val="single"/>
          </w:rPr>
          <w:t>https://journals.openedition.org/cemoti/48</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Lacroix, X. (2020) Unequal Treaties with China </w:t>
      </w:r>
      <w:hyperlink r:id="rId18" w:history="1">
        <w:r w:rsidRPr="00AF4CE7">
          <w:rPr>
            <w:rFonts w:ascii="Arial" w:hAnsi="Arial" w:cs="Arial"/>
            <w:color w:val="1155CC"/>
            <w:u w:val="single"/>
          </w:rPr>
          <w:t>https://ehne.fr/en/encyclopedia/themes/europe-europeans-and-world/europe-and-legal-regulation-international-relations/unequal-treaties-china</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Lee G.B. (2018) China Imagined: From European Fantasy to Spectacular Power, Hurst Publishers</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proofErr w:type="spellStart"/>
      <w:r w:rsidRPr="00AF4CE7">
        <w:rPr>
          <w:rFonts w:ascii="Arial" w:hAnsi="Arial" w:cs="Arial"/>
          <w:color w:val="000000"/>
        </w:rPr>
        <w:t>refworld</w:t>
      </w:r>
      <w:proofErr w:type="spellEnd"/>
      <w:r w:rsidRPr="00AF4CE7">
        <w:rPr>
          <w:rFonts w:ascii="Arial" w:hAnsi="Arial" w:cs="Arial"/>
          <w:color w:val="000000"/>
        </w:rPr>
        <w:t xml:space="preserve"> (2004) Chronology for Tibetans in China </w:t>
      </w:r>
      <w:hyperlink r:id="rId19" w:history="1">
        <w:r w:rsidRPr="00AF4CE7">
          <w:rPr>
            <w:rFonts w:ascii="Arial" w:hAnsi="Arial" w:cs="Arial"/>
            <w:color w:val="1155CC"/>
            <w:u w:val="single"/>
          </w:rPr>
          <w:t>https://www.refworld.org/docid/469f38791e.html</w:t>
        </w:r>
      </w:hyperlink>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proofErr w:type="spellStart"/>
      <w:r w:rsidRPr="00AF4CE7">
        <w:rPr>
          <w:rFonts w:ascii="Arial" w:hAnsi="Arial" w:cs="Arial"/>
          <w:color w:val="000000"/>
        </w:rPr>
        <w:t>Standen</w:t>
      </w:r>
      <w:proofErr w:type="spellEnd"/>
      <w:r w:rsidRPr="00AF4CE7">
        <w:rPr>
          <w:rFonts w:ascii="Arial" w:hAnsi="Arial" w:cs="Arial"/>
          <w:color w:val="000000"/>
        </w:rPr>
        <w:t xml:space="preserve">, N. (2012) Demystifying China, 1st Ed. </w:t>
      </w:r>
      <w:proofErr w:type="spellStart"/>
      <w:r w:rsidRPr="00AF4CE7">
        <w:rPr>
          <w:rFonts w:ascii="Arial" w:hAnsi="Arial" w:cs="Arial"/>
          <w:color w:val="000000"/>
        </w:rPr>
        <w:t>Rowman</w:t>
      </w:r>
      <w:proofErr w:type="spellEnd"/>
      <w:r w:rsidRPr="00AF4CE7">
        <w:rPr>
          <w:rFonts w:ascii="Arial" w:hAnsi="Arial" w:cs="Arial"/>
          <w:color w:val="000000"/>
        </w:rPr>
        <w:t xml:space="preserve"> &amp; </w:t>
      </w:r>
      <w:proofErr w:type="spellStart"/>
      <w:r w:rsidRPr="00AF4CE7">
        <w:rPr>
          <w:rFonts w:ascii="Arial" w:hAnsi="Arial" w:cs="Arial"/>
          <w:color w:val="000000"/>
        </w:rPr>
        <w:t>Littlefield</w:t>
      </w:r>
      <w:proofErr w:type="spellEnd"/>
      <w:r w:rsidRPr="00AF4CE7">
        <w:rPr>
          <w:rFonts w:ascii="Arial" w:hAnsi="Arial" w:cs="Arial"/>
          <w:color w:val="000000"/>
        </w:rPr>
        <w:t xml:space="preserve"> Publishers, Inc</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Taiwan Mandarin Education Resource </w:t>
      </w:r>
      <w:proofErr w:type="spellStart"/>
      <w:r w:rsidRPr="00AF4CE7">
        <w:rPr>
          <w:rFonts w:ascii="Arial" w:hAnsi="Arial" w:cs="Arial"/>
          <w:color w:val="000000"/>
        </w:rPr>
        <w:t>Center</w:t>
      </w:r>
      <w:proofErr w:type="spellEnd"/>
      <w:r w:rsidRPr="00AF4CE7">
        <w:rPr>
          <w:rFonts w:ascii="Arial" w:hAnsi="Arial" w:cs="Arial"/>
          <w:color w:val="000000"/>
        </w:rPr>
        <w:t xml:space="preserve"> (2020) </w:t>
      </w:r>
      <w:hyperlink r:id="rId20" w:history="1">
        <w:r w:rsidRPr="00AF4CE7">
          <w:rPr>
            <w:rFonts w:ascii="Arial" w:hAnsi="Arial" w:cs="Arial"/>
            <w:color w:val="1155CC"/>
            <w:u w:val="single"/>
          </w:rPr>
          <w:t>https://lmit.edu.tw/lc/culturalGroups</w:t>
        </w:r>
      </w:hyperlink>
      <w:r w:rsidRPr="00AF4CE7">
        <w:rPr>
          <w:rFonts w:ascii="Arial" w:hAnsi="Arial" w:cs="Arial"/>
          <w:color w:val="000000"/>
        </w:rPr>
        <w:t> </w:t>
      </w:r>
    </w:p>
    <w:p w:rsidR="00AF4CE7" w:rsidRPr="00AF4CE7" w:rsidRDefault="00AF4CE7" w:rsidP="00AF4CE7">
      <w:pPr>
        <w:rPr>
          <w:rFonts w:ascii="Times New Roman" w:eastAsia="Times New Roman" w:hAnsi="Times New Roman" w:cs="Times New Roman"/>
          <w:sz w:val="24"/>
          <w:szCs w:val="24"/>
        </w:rPr>
      </w:pPr>
    </w:p>
    <w:p w:rsidR="00AF4CE7" w:rsidRPr="00AF4CE7" w:rsidRDefault="00AF4CE7" w:rsidP="00AF4CE7">
      <w:pPr>
        <w:rPr>
          <w:rFonts w:ascii="Times New Roman" w:hAnsi="Times New Roman" w:cs="Times New Roman"/>
          <w:sz w:val="24"/>
          <w:szCs w:val="24"/>
        </w:rPr>
      </w:pPr>
      <w:r w:rsidRPr="00AF4CE7">
        <w:rPr>
          <w:rFonts w:ascii="Arial" w:hAnsi="Arial" w:cs="Arial"/>
          <w:color w:val="000000"/>
        </w:rPr>
        <w:t xml:space="preserve">Travel China Guide (2021) Chinese Ethnic Groups </w:t>
      </w:r>
      <w:hyperlink r:id="rId21" w:history="1">
        <w:r w:rsidRPr="00AF4CE7">
          <w:rPr>
            <w:rFonts w:ascii="Arial" w:hAnsi="Arial" w:cs="Arial"/>
            <w:color w:val="1155CC"/>
            <w:u w:val="single"/>
          </w:rPr>
          <w:t>https://www.travelchinaguide.com/intro/nationality/</w:t>
        </w:r>
      </w:hyperlink>
    </w:p>
    <w:p w:rsidR="00AF4CE7" w:rsidRPr="00AF4CE7" w:rsidRDefault="00AF4CE7" w:rsidP="00AF4CE7">
      <w:pPr>
        <w:spacing w:after="240"/>
        <w:rPr>
          <w:rFonts w:ascii="Times New Roman" w:eastAsia="Times New Roman" w:hAnsi="Times New Roman" w:cs="Times New Roman"/>
          <w:sz w:val="24"/>
          <w:szCs w:val="24"/>
        </w:rPr>
      </w:pPr>
      <w:r w:rsidRPr="00AF4CE7">
        <w:rPr>
          <w:rFonts w:ascii="Times New Roman" w:eastAsia="Times New Roman" w:hAnsi="Times New Roman" w:cs="Times New Roman"/>
          <w:sz w:val="24"/>
          <w:szCs w:val="24"/>
        </w:rPr>
        <w:br/>
      </w:r>
      <w:r w:rsidRPr="00AF4CE7">
        <w:rPr>
          <w:rFonts w:ascii="Times New Roman" w:eastAsia="Times New Roman" w:hAnsi="Times New Roman" w:cs="Times New Roman"/>
          <w:sz w:val="24"/>
          <w:szCs w:val="24"/>
        </w:rPr>
        <w:br/>
      </w:r>
    </w:p>
    <w:p w:rsidR="00AF4CE7" w:rsidRDefault="00AF4CE7"/>
    <w:sectPr w:rsidR="00AF4CE7">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B274D" w:rsidRDefault="009B274D" w:rsidP="009B274D">
      <w:r>
        <w:separator/>
      </w:r>
    </w:p>
  </w:endnote>
  <w:endnote w:type="continuationSeparator" w:id="0">
    <w:p w:rsidR="009B274D" w:rsidRDefault="009B274D" w:rsidP="009B2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956C3" w:rsidRDefault="00A956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956C3" w:rsidRDefault="00A956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956C3" w:rsidRDefault="00A95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B274D" w:rsidRDefault="009B274D" w:rsidP="009B274D">
      <w:r>
        <w:separator/>
      </w:r>
    </w:p>
  </w:footnote>
  <w:footnote w:type="continuationSeparator" w:id="0">
    <w:p w:rsidR="009B274D" w:rsidRDefault="009B274D" w:rsidP="009B27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956C3" w:rsidRDefault="00A956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B274D" w:rsidRDefault="009B27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956C3" w:rsidRDefault="00A956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CE7"/>
    <w:rsid w:val="009B274D"/>
    <w:rsid w:val="00A956C3"/>
    <w:rsid w:val="00AF4CE7"/>
    <w:rsid w:val="00B313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0804A82"/>
  <w15:chartTrackingRefBased/>
  <w15:docId w15:val="{1FFF929D-D871-4E49-B846-7F3420264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F4CE7"/>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AF4CE7"/>
    <w:rPr>
      <w:color w:val="0000FF"/>
      <w:u w:val="single"/>
    </w:rPr>
  </w:style>
  <w:style w:type="paragraph" w:styleId="Header">
    <w:name w:val="header"/>
    <w:basedOn w:val="Normal"/>
    <w:link w:val="HeaderChar"/>
    <w:uiPriority w:val="99"/>
    <w:unhideWhenUsed/>
    <w:rsid w:val="009B274D"/>
    <w:pPr>
      <w:tabs>
        <w:tab w:val="center" w:pos="4513"/>
        <w:tab w:val="right" w:pos="9026"/>
      </w:tabs>
    </w:pPr>
  </w:style>
  <w:style w:type="character" w:customStyle="1" w:styleId="HeaderChar">
    <w:name w:val="Header Char"/>
    <w:basedOn w:val="DefaultParagraphFont"/>
    <w:link w:val="Header"/>
    <w:uiPriority w:val="99"/>
    <w:rsid w:val="009B274D"/>
  </w:style>
  <w:style w:type="paragraph" w:styleId="Footer">
    <w:name w:val="footer"/>
    <w:basedOn w:val="Normal"/>
    <w:link w:val="FooterChar"/>
    <w:uiPriority w:val="99"/>
    <w:unhideWhenUsed/>
    <w:rsid w:val="009B274D"/>
    <w:pPr>
      <w:tabs>
        <w:tab w:val="center" w:pos="4513"/>
        <w:tab w:val="right" w:pos="9026"/>
      </w:tabs>
    </w:pPr>
  </w:style>
  <w:style w:type="character" w:customStyle="1" w:styleId="FooterChar">
    <w:name w:val="Footer Char"/>
    <w:basedOn w:val="DefaultParagraphFont"/>
    <w:link w:val="Footer"/>
    <w:uiPriority w:val="99"/>
    <w:rsid w:val="009B2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Qing-dynasty" TargetMode="External"/><Relationship Id="rId13" Type="http://schemas.openxmlformats.org/officeDocument/2006/relationships/hyperlink" Target="https://www.travelchinaguide.com/intro/nationality/" TargetMode="External"/><Relationship Id="rId18" Type="http://schemas.openxmlformats.org/officeDocument/2006/relationships/hyperlink" Target="https://ehne.fr/en/encyclopedia/themes/europe-europeans-and-world/europe-and-legal-regulation-international-relations/unequal-treaties-china" TargetMode="External"/><Relationship Id="rId26"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hyperlink" Target="https://www.travelchinaguide.com/intro/nationality/" TargetMode="External"/><Relationship Id="rId7" Type="http://schemas.openxmlformats.org/officeDocument/2006/relationships/hyperlink" Target="https://www.bbc.co.uk/news/world-asia-china-54195325" TargetMode="External"/><Relationship Id="rId12" Type="http://schemas.openxmlformats.org/officeDocument/2006/relationships/hyperlink" Target="https://lmit.edu.tw/lc/culturalGroups" TargetMode="External"/><Relationship Id="rId17" Type="http://schemas.openxmlformats.org/officeDocument/2006/relationships/hyperlink" Target="https://journals.openedition.org/cemoti/48"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britannica.com/topic/Qing-dynasty" TargetMode="External"/><Relationship Id="rId20" Type="http://schemas.openxmlformats.org/officeDocument/2006/relationships/hyperlink" Target="https://lmit.edu.tw/lc/culturalGroups"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news/world-asia-china-38285354" TargetMode="External"/><Relationship Id="rId11" Type="http://schemas.openxmlformats.org/officeDocument/2006/relationships/hyperlink" Target="https://www.refworld.org/docid/469f38791e.html"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bbc.co.uk/news/world-asia-china-54195325"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ehne.fr/en/encyclopedia/themes/europe-europeans-and-world/europe-and-legal-regulation-international-relations/unequal-treaties-china" TargetMode="External"/><Relationship Id="rId19" Type="http://schemas.openxmlformats.org/officeDocument/2006/relationships/hyperlink" Target="https://www.refworld.org/docid/469f38791e.html" TargetMode="External"/><Relationship Id="rId4" Type="http://schemas.openxmlformats.org/officeDocument/2006/relationships/footnotes" Target="footnotes.xml"/><Relationship Id="rId9" Type="http://schemas.openxmlformats.org/officeDocument/2006/relationships/hyperlink" Target="https://journals.openedition.org/cemoti/48" TargetMode="External"/><Relationship Id="rId14" Type="http://schemas.openxmlformats.org/officeDocument/2006/relationships/hyperlink" Target="https://www.bbc.co.uk/news/world-asia-china-38285354"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1435</Words>
  <Characters>8186</Characters>
  <Application>Microsoft Office Word</Application>
  <DocSecurity>0</DocSecurity>
  <Lines>68</Lines>
  <Paragraphs>19</Paragraphs>
  <ScaleCrop>false</ScaleCrop>
  <Company/>
  <LinksUpToDate>false</LinksUpToDate>
  <CharactersWithSpaces>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Chamberlain (2202051)</dc:creator>
  <cp:keywords/>
  <dc:description/>
  <cp:lastModifiedBy>Matthew Chamberlain (2202051)</cp:lastModifiedBy>
  <cp:revision>2</cp:revision>
  <dcterms:created xsi:type="dcterms:W3CDTF">2022-10-16T20:49:00Z</dcterms:created>
  <dcterms:modified xsi:type="dcterms:W3CDTF">2022-10-16T20:49:00Z</dcterms:modified>
</cp:coreProperties>
</file>