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35CAAF" w14:textId="77777777" w:rsidR="00530E16" w:rsidRDefault="004468F8" w:rsidP="00FF7C4A">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rsidP="00FF7C4A">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181A447" w:rsidR="00530E16" w:rsidRDefault="004468F8">
                            <w:pPr>
                              <w:spacing w:before="120" w:line="277" w:lineRule="auto"/>
                              <w:textDirection w:val="btLr"/>
                            </w:pPr>
                            <w:r>
                              <w:rPr>
                                <w:color w:val="404040"/>
                                <w:sz w:val="36"/>
                              </w:rPr>
                              <w:t xml:space="preserve">Student name: </w:t>
                            </w:r>
                            <w:r w:rsidR="00927679">
                              <w:rPr>
                                <w:color w:val="404040"/>
                                <w:sz w:val="36"/>
                              </w:rPr>
                              <w:t>Cillicia Merchant</w:t>
                            </w:r>
                          </w:p>
                          <w:p w14:paraId="07714B75" w14:textId="0A79EEEA" w:rsidR="00530E16" w:rsidRDefault="004468F8">
                            <w:pPr>
                              <w:spacing w:before="120" w:line="277" w:lineRule="auto"/>
                              <w:textDirection w:val="btLr"/>
                            </w:pPr>
                            <w:r>
                              <w:rPr>
                                <w:color w:val="404040"/>
                                <w:sz w:val="36"/>
                              </w:rPr>
                              <w:t>Student ID:</w:t>
                            </w:r>
                            <w:r w:rsidR="00927679">
                              <w:rPr>
                                <w:color w:val="404040"/>
                                <w:sz w:val="36"/>
                              </w:rPr>
                              <w:t xml:space="preserve"> 2544326</w:t>
                            </w:r>
                          </w:p>
                          <w:p w14:paraId="20688A91" w14:textId="0F3C7E02" w:rsidR="00530E16" w:rsidRDefault="004468F8">
                            <w:pPr>
                              <w:spacing w:before="120" w:line="277" w:lineRule="auto"/>
                              <w:textDirection w:val="btLr"/>
                            </w:pPr>
                            <w:r>
                              <w:rPr>
                                <w:color w:val="404040"/>
                                <w:sz w:val="36"/>
                              </w:rPr>
                              <w:t xml:space="preserve">Lecturer’s Name: </w:t>
                            </w:r>
                            <w:r w:rsidR="00927679">
                              <w:rPr>
                                <w:color w:val="404040"/>
                                <w:sz w:val="36"/>
                              </w:rPr>
                              <w:t xml:space="preserve">Kwame </w:t>
                            </w:r>
                            <w:r w:rsidR="00B90A0B">
                              <w:rPr>
                                <w:color w:val="404040"/>
                                <w:sz w:val="36"/>
                              </w:rPr>
                              <w:t>Assa-Agyei</w:t>
                            </w:r>
                          </w:p>
                        </w:txbxContent>
                      </wps:txbx>
                      <wps:bodyPr spcFirstLastPara="1" wrap="square" lIns="0" tIns="0" rIns="0" bIns="0" anchor="t" anchorCtr="0">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4181A447" w:rsidR="00530E16" w:rsidRDefault="004468F8">
                      <w:pPr>
                        <w:spacing w:before="120" w:line="277" w:lineRule="auto"/>
                        <w:textDirection w:val="btLr"/>
                      </w:pPr>
                      <w:r>
                        <w:rPr>
                          <w:color w:val="404040"/>
                          <w:sz w:val="36"/>
                        </w:rPr>
                        <w:t xml:space="preserve">Student name: </w:t>
                      </w:r>
                      <w:r w:rsidR="00927679">
                        <w:rPr>
                          <w:color w:val="404040"/>
                          <w:sz w:val="36"/>
                        </w:rPr>
                        <w:t>Cillicia Merchant</w:t>
                      </w:r>
                    </w:p>
                    <w:p w14:paraId="07714B75" w14:textId="0A79EEEA" w:rsidR="00530E16" w:rsidRDefault="004468F8">
                      <w:pPr>
                        <w:spacing w:before="120" w:line="277" w:lineRule="auto"/>
                        <w:textDirection w:val="btLr"/>
                      </w:pPr>
                      <w:r>
                        <w:rPr>
                          <w:color w:val="404040"/>
                          <w:sz w:val="36"/>
                        </w:rPr>
                        <w:t>Student ID:</w:t>
                      </w:r>
                      <w:r w:rsidR="00927679">
                        <w:rPr>
                          <w:color w:val="404040"/>
                          <w:sz w:val="36"/>
                        </w:rPr>
                        <w:t xml:space="preserve"> 2544326</w:t>
                      </w:r>
                    </w:p>
                    <w:p w14:paraId="20688A91" w14:textId="0F3C7E02" w:rsidR="00530E16" w:rsidRDefault="004468F8">
                      <w:pPr>
                        <w:spacing w:before="120" w:line="277" w:lineRule="auto"/>
                        <w:textDirection w:val="btLr"/>
                      </w:pPr>
                      <w:r>
                        <w:rPr>
                          <w:color w:val="404040"/>
                          <w:sz w:val="36"/>
                        </w:rPr>
                        <w:t xml:space="preserve">Lecturer’s Name: </w:t>
                      </w:r>
                      <w:r w:rsidR="00927679">
                        <w:rPr>
                          <w:color w:val="404040"/>
                          <w:sz w:val="36"/>
                        </w:rPr>
                        <w:t xml:space="preserve">Kwame </w:t>
                      </w:r>
                      <w:r w:rsidR="00B90A0B">
                        <w:rPr>
                          <w:color w:val="404040"/>
                          <w:sz w:val="36"/>
                        </w:rPr>
                        <w:t>Assa-Agyei</w:t>
                      </w:r>
                    </w:p>
                  </w:txbxContent>
                </v:textbox>
                <w10:wrap anchorx="page" anchory="page"/>
              </v:rect>
            </w:pict>
          </mc:Fallback>
        </mc:AlternateContent>
      </w:r>
      <w:r>
        <w:br w:type="page"/>
      </w:r>
    </w:p>
    <w:p w14:paraId="61895DA4" w14:textId="77777777" w:rsidR="00530E16" w:rsidRDefault="00530E16" w:rsidP="00FF7C4A">
      <w:pPr>
        <w:jc w:val="both"/>
        <w:rPr>
          <w:rFonts w:ascii="Arial" w:eastAsia="Arial" w:hAnsi="Arial" w:cs="Arial"/>
        </w:rPr>
      </w:pPr>
    </w:p>
    <w:p w14:paraId="6DDA4733" w14:textId="77777777" w:rsidR="00530E16" w:rsidRDefault="004468F8" w:rsidP="00FF7C4A">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09C165F" w14:textId="77777777" w:rsidR="00FF7C4A"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37133934" w:history="1">
            <w:r w:rsidR="00FF7C4A" w:rsidRPr="00DD074A">
              <w:rPr>
                <w:rStyle w:val="Hyperlink"/>
                <w:noProof/>
              </w:rPr>
              <w:t>Section 1: Introducing the Research Paper and Topic Development</w:t>
            </w:r>
            <w:r w:rsidR="00FF7C4A">
              <w:rPr>
                <w:noProof/>
                <w:webHidden/>
              </w:rPr>
              <w:tab/>
            </w:r>
            <w:r w:rsidR="00FF7C4A">
              <w:rPr>
                <w:noProof/>
                <w:webHidden/>
              </w:rPr>
              <w:fldChar w:fldCharType="begin"/>
            </w:r>
            <w:r w:rsidR="00FF7C4A">
              <w:rPr>
                <w:noProof/>
                <w:webHidden/>
              </w:rPr>
              <w:instrText xml:space="preserve"> PAGEREF _Toc237133934 \h </w:instrText>
            </w:r>
            <w:r w:rsidR="00FF7C4A">
              <w:rPr>
                <w:noProof/>
                <w:webHidden/>
              </w:rPr>
            </w:r>
            <w:r w:rsidR="00FF7C4A">
              <w:rPr>
                <w:noProof/>
                <w:webHidden/>
              </w:rPr>
              <w:fldChar w:fldCharType="separate"/>
            </w:r>
            <w:r w:rsidR="00FF7C4A">
              <w:rPr>
                <w:noProof/>
                <w:webHidden/>
              </w:rPr>
              <w:t>2</w:t>
            </w:r>
            <w:r w:rsidR="00FF7C4A">
              <w:rPr>
                <w:noProof/>
                <w:webHidden/>
              </w:rPr>
              <w:fldChar w:fldCharType="end"/>
            </w:r>
          </w:hyperlink>
        </w:p>
        <w:p w14:paraId="7F12F9BF"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35" w:history="1">
            <w:r w:rsidRPr="00DD074A">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_Toc237133935 \h </w:instrText>
            </w:r>
            <w:r>
              <w:rPr>
                <w:noProof/>
                <w:webHidden/>
              </w:rPr>
            </w:r>
            <w:r>
              <w:rPr>
                <w:noProof/>
                <w:webHidden/>
              </w:rPr>
              <w:fldChar w:fldCharType="separate"/>
            </w:r>
            <w:r>
              <w:rPr>
                <w:noProof/>
                <w:webHidden/>
              </w:rPr>
              <w:t>2</w:t>
            </w:r>
            <w:r>
              <w:rPr>
                <w:noProof/>
                <w:webHidden/>
              </w:rPr>
              <w:fldChar w:fldCharType="end"/>
            </w:r>
          </w:hyperlink>
        </w:p>
        <w:p w14:paraId="16042048"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36" w:history="1">
            <w:r w:rsidRPr="00DD074A">
              <w:rPr>
                <w:rStyle w:val="Hyperlink"/>
                <w:noProof/>
              </w:rPr>
              <w:t>1.2 Main Topic or Problem Explored in the Paper</w:t>
            </w:r>
            <w:r>
              <w:rPr>
                <w:noProof/>
                <w:webHidden/>
              </w:rPr>
              <w:tab/>
            </w:r>
            <w:r>
              <w:rPr>
                <w:noProof/>
                <w:webHidden/>
              </w:rPr>
              <w:fldChar w:fldCharType="begin"/>
            </w:r>
            <w:r>
              <w:rPr>
                <w:noProof/>
                <w:webHidden/>
              </w:rPr>
              <w:instrText xml:space="preserve"> PAGEREF _Toc237133936 \h </w:instrText>
            </w:r>
            <w:r>
              <w:rPr>
                <w:noProof/>
                <w:webHidden/>
              </w:rPr>
            </w:r>
            <w:r>
              <w:rPr>
                <w:noProof/>
                <w:webHidden/>
              </w:rPr>
              <w:fldChar w:fldCharType="separate"/>
            </w:r>
            <w:r>
              <w:rPr>
                <w:noProof/>
                <w:webHidden/>
              </w:rPr>
              <w:t>2</w:t>
            </w:r>
            <w:r>
              <w:rPr>
                <w:noProof/>
                <w:webHidden/>
              </w:rPr>
              <w:fldChar w:fldCharType="end"/>
            </w:r>
          </w:hyperlink>
        </w:p>
        <w:p w14:paraId="37572DF8"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37" w:history="1">
            <w:r w:rsidRPr="00DD074A">
              <w:rPr>
                <w:rStyle w:val="Hyperlink"/>
                <w:noProof/>
              </w:rPr>
              <w:t>1.3 Who Is the Research About?</w:t>
            </w:r>
            <w:r>
              <w:rPr>
                <w:noProof/>
                <w:webHidden/>
              </w:rPr>
              <w:tab/>
            </w:r>
            <w:r>
              <w:rPr>
                <w:noProof/>
                <w:webHidden/>
              </w:rPr>
              <w:fldChar w:fldCharType="begin"/>
            </w:r>
            <w:r>
              <w:rPr>
                <w:noProof/>
                <w:webHidden/>
              </w:rPr>
              <w:instrText xml:space="preserve"> PAGEREF _Toc237133937 \h </w:instrText>
            </w:r>
            <w:r>
              <w:rPr>
                <w:noProof/>
                <w:webHidden/>
              </w:rPr>
            </w:r>
            <w:r>
              <w:rPr>
                <w:noProof/>
                <w:webHidden/>
              </w:rPr>
              <w:fldChar w:fldCharType="separate"/>
            </w:r>
            <w:r>
              <w:rPr>
                <w:noProof/>
                <w:webHidden/>
              </w:rPr>
              <w:t>2</w:t>
            </w:r>
            <w:r>
              <w:rPr>
                <w:noProof/>
                <w:webHidden/>
              </w:rPr>
              <w:fldChar w:fldCharType="end"/>
            </w:r>
          </w:hyperlink>
        </w:p>
        <w:p w14:paraId="268B4555"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38" w:history="1">
            <w:r w:rsidRPr="00DD074A">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_Toc237133938 \h </w:instrText>
            </w:r>
            <w:r>
              <w:rPr>
                <w:noProof/>
                <w:webHidden/>
              </w:rPr>
            </w:r>
            <w:r>
              <w:rPr>
                <w:noProof/>
                <w:webHidden/>
              </w:rPr>
              <w:fldChar w:fldCharType="separate"/>
            </w:r>
            <w:r>
              <w:rPr>
                <w:noProof/>
                <w:webHidden/>
              </w:rPr>
              <w:t>3</w:t>
            </w:r>
            <w:r>
              <w:rPr>
                <w:noProof/>
                <w:webHidden/>
              </w:rPr>
              <w:fldChar w:fldCharType="end"/>
            </w:r>
          </w:hyperlink>
        </w:p>
        <w:p w14:paraId="47EF973C"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39" w:history="1">
            <w:r w:rsidRPr="00DD074A">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_Toc237133939 \h </w:instrText>
            </w:r>
            <w:r>
              <w:rPr>
                <w:noProof/>
                <w:webHidden/>
              </w:rPr>
            </w:r>
            <w:r>
              <w:rPr>
                <w:noProof/>
                <w:webHidden/>
              </w:rPr>
              <w:fldChar w:fldCharType="separate"/>
            </w:r>
            <w:r>
              <w:rPr>
                <w:noProof/>
                <w:webHidden/>
              </w:rPr>
              <w:t>3</w:t>
            </w:r>
            <w:r>
              <w:rPr>
                <w:noProof/>
                <w:webHidden/>
              </w:rPr>
              <w:fldChar w:fldCharType="end"/>
            </w:r>
          </w:hyperlink>
        </w:p>
        <w:p w14:paraId="4D89ABF7"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0" w:history="1">
            <w:r w:rsidRPr="00DD074A">
              <w:rPr>
                <w:rStyle w:val="Hyperlink"/>
                <w:noProof/>
              </w:rPr>
              <w:t>2.1 Research Question(s) or Objectives</w:t>
            </w:r>
            <w:r>
              <w:rPr>
                <w:noProof/>
                <w:webHidden/>
              </w:rPr>
              <w:tab/>
            </w:r>
            <w:r>
              <w:rPr>
                <w:noProof/>
                <w:webHidden/>
              </w:rPr>
              <w:fldChar w:fldCharType="begin"/>
            </w:r>
            <w:r>
              <w:rPr>
                <w:noProof/>
                <w:webHidden/>
              </w:rPr>
              <w:instrText xml:space="preserve"> PAGEREF _Toc237133940 \h </w:instrText>
            </w:r>
            <w:r>
              <w:rPr>
                <w:noProof/>
                <w:webHidden/>
              </w:rPr>
            </w:r>
            <w:r>
              <w:rPr>
                <w:noProof/>
                <w:webHidden/>
              </w:rPr>
              <w:fldChar w:fldCharType="separate"/>
            </w:r>
            <w:r>
              <w:rPr>
                <w:noProof/>
                <w:webHidden/>
              </w:rPr>
              <w:t>3</w:t>
            </w:r>
            <w:r>
              <w:rPr>
                <w:noProof/>
                <w:webHidden/>
              </w:rPr>
              <w:fldChar w:fldCharType="end"/>
            </w:r>
          </w:hyperlink>
        </w:p>
        <w:p w14:paraId="35971466"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1" w:history="1">
            <w:r w:rsidRPr="00DD074A">
              <w:rPr>
                <w:rStyle w:val="Hyperlink"/>
                <w:noProof/>
              </w:rPr>
              <w:t>Section 3: Understanding the Research Methods</w:t>
            </w:r>
            <w:r>
              <w:rPr>
                <w:noProof/>
                <w:webHidden/>
              </w:rPr>
              <w:tab/>
            </w:r>
            <w:r>
              <w:rPr>
                <w:noProof/>
                <w:webHidden/>
              </w:rPr>
              <w:fldChar w:fldCharType="begin"/>
            </w:r>
            <w:r>
              <w:rPr>
                <w:noProof/>
                <w:webHidden/>
              </w:rPr>
              <w:instrText xml:space="preserve"> PAGEREF _Toc237133941 \h </w:instrText>
            </w:r>
            <w:r>
              <w:rPr>
                <w:noProof/>
                <w:webHidden/>
              </w:rPr>
            </w:r>
            <w:r>
              <w:rPr>
                <w:noProof/>
                <w:webHidden/>
              </w:rPr>
              <w:fldChar w:fldCharType="separate"/>
            </w:r>
            <w:r>
              <w:rPr>
                <w:noProof/>
                <w:webHidden/>
              </w:rPr>
              <w:t>4</w:t>
            </w:r>
            <w:r>
              <w:rPr>
                <w:noProof/>
                <w:webHidden/>
              </w:rPr>
              <w:fldChar w:fldCharType="end"/>
            </w:r>
          </w:hyperlink>
        </w:p>
        <w:p w14:paraId="7FF65595"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2" w:history="1">
            <w:r w:rsidRPr="00DD074A">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_Toc237133942 \h </w:instrText>
            </w:r>
            <w:r>
              <w:rPr>
                <w:noProof/>
                <w:webHidden/>
              </w:rPr>
            </w:r>
            <w:r>
              <w:rPr>
                <w:noProof/>
                <w:webHidden/>
              </w:rPr>
              <w:fldChar w:fldCharType="separate"/>
            </w:r>
            <w:r>
              <w:rPr>
                <w:noProof/>
                <w:webHidden/>
              </w:rPr>
              <w:t>4</w:t>
            </w:r>
            <w:r>
              <w:rPr>
                <w:noProof/>
                <w:webHidden/>
              </w:rPr>
              <w:fldChar w:fldCharType="end"/>
            </w:r>
          </w:hyperlink>
        </w:p>
        <w:p w14:paraId="283E2EBD"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3" w:history="1">
            <w:r w:rsidRPr="00DD074A">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_Toc237133943 \h </w:instrText>
            </w:r>
            <w:r>
              <w:rPr>
                <w:noProof/>
                <w:webHidden/>
              </w:rPr>
            </w:r>
            <w:r>
              <w:rPr>
                <w:noProof/>
                <w:webHidden/>
              </w:rPr>
              <w:fldChar w:fldCharType="separate"/>
            </w:r>
            <w:r>
              <w:rPr>
                <w:noProof/>
                <w:webHidden/>
              </w:rPr>
              <w:t>4</w:t>
            </w:r>
            <w:r>
              <w:rPr>
                <w:noProof/>
                <w:webHidden/>
              </w:rPr>
              <w:fldChar w:fldCharType="end"/>
            </w:r>
          </w:hyperlink>
        </w:p>
        <w:p w14:paraId="7493DB01"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4" w:history="1">
            <w:r w:rsidRPr="00DD074A">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_Toc237133944 \h </w:instrText>
            </w:r>
            <w:r>
              <w:rPr>
                <w:noProof/>
                <w:webHidden/>
              </w:rPr>
            </w:r>
            <w:r>
              <w:rPr>
                <w:noProof/>
                <w:webHidden/>
              </w:rPr>
              <w:fldChar w:fldCharType="separate"/>
            </w:r>
            <w:r>
              <w:rPr>
                <w:noProof/>
                <w:webHidden/>
              </w:rPr>
              <w:t>5</w:t>
            </w:r>
            <w:r>
              <w:rPr>
                <w:noProof/>
                <w:webHidden/>
              </w:rPr>
              <w:fldChar w:fldCharType="end"/>
            </w:r>
          </w:hyperlink>
        </w:p>
        <w:p w14:paraId="6745A71A"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5" w:history="1">
            <w:r w:rsidRPr="00DD074A">
              <w:rPr>
                <w:rStyle w:val="Hyperlink"/>
                <w:noProof/>
              </w:rPr>
              <w:t>Section 4: Conclusion</w:t>
            </w:r>
            <w:r>
              <w:rPr>
                <w:noProof/>
                <w:webHidden/>
              </w:rPr>
              <w:tab/>
            </w:r>
            <w:r>
              <w:rPr>
                <w:noProof/>
                <w:webHidden/>
              </w:rPr>
              <w:fldChar w:fldCharType="begin"/>
            </w:r>
            <w:r>
              <w:rPr>
                <w:noProof/>
                <w:webHidden/>
              </w:rPr>
              <w:instrText xml:space="preserve"> PAGEREF _Toc237133945 \h </w:instrText>
            </w:r>
            <w:r>
              <w:rPr>
                <w:noProof/>
                <w:webHidden/>
              </w:rPr>
            </w:r>
            <w:r>
              <w:rPr>
                <w:noProof/>
                <w:webHidden/>
              </w:rPr>
              <w:fldChar w:fldCharType="separate"/>
            </w:r>
            <w:r>
              <w:rPr>
                <w:noProof/>
                <w:webHidden/>
              </w:rPr>
              <w:t>6</w:t>
            </w:r>
            <w:r>
              <w:rPr>
                <w:noProof/>
                <w:webHidden/>
              </w:rPr>
              <w:fldChar w:fldCharType="end"/>
            </w:r>
          </w:hyperlink>
        </w:p>
        <w:p w14:paraId="76288674" w14:textId="77777777" w:rsidR="00FF7C4A" w:rsidRDefault="00FF7C4A">
          <w:pPr>
            <w:pStyle w:val="TOC1"/>
            <w:tabs>
              <w:tab w:val="right" w:leader="dot" w:pos="9016"/>
            </w:tabs>
            <w:rPr>
              <w:rFonts w:asciiTheme="minorHAnsi" w:eastAsiaTheme="minorEastAsia" w:hAnsiTheme="minorHAnsi" w:cstheme="minorBidi"/>
              <w:noProof/>
              <w:sz w:val="22"/>
              <w:szCs w:val="22"/>
            </w:rPr>
          </w:pPr>
          <w:hyperlink w:anchor="_Toc237133946" w:history="1">
            <w:r w:rsidRPr="00DD074A">
              <w:rPr>
                <w:rStyle w:val="Hyperlink"/>
                <w:noProof/>
              </w:rPr>
              <w:t>References</w:t>
            </w:r>
            <w:r>
              <w:rPr>
                <w:noProof/>
                <w:webHidden/>
              </w:rPr>
              <w:tab/>
            </w:r>
            <w:r>
              <w:rPr>
                <w:noProof/>
                <w:webHidden/>
              </w:rPr>
              <w:fldChar w:fldCharType="begin"/>
            </w:r>
            <w:r>
              <w:rPr>
                <w:noProof/>
                <w:webHidden/>
              </w:rPr>
              <w:instrText xml:space="preserve"> PAGEREF _Toc237133946 \h </w:instrText>
            </w:r>
            <w:r>
              <w:rPr>
                <w:noProof/>
                <w:webHidden/>
              </w:rPr>
            </w:r>
            <w:r>
              <w:rPr>
                <w:noProof/>
                <w:webHidden/>
              </w:rPr>
              <w:fldChar w:fldCharType="separate"/>
            </w:r>
            <w:r>
              <w:rPr>
                <w:noProof/>
                <w:webHidden/>
              </w:rPr>
              <w:t>7</w:t>
            </w:r>
            <w:r>
              <w:rPr>
                <w:noProof/>
                <w:webHidden/>
              </w:rPr>
              <w:fldChar w:fldCharType="end"/>
            </w:r>
          </w:hyperlink>
        </w:p>
        <w:p w14:paraId="28811C41" w14:textId="77777777" w:rsidR="00530E16" w:rsidRPr="00CF650B" w:rsidRDefault="004468F8" w:rsidP="00FF7C4A">
          <w:pPr>
            <w:jc w:val="both"/>
          </w:pPr>
          <w:r>
            <w:fldChar w:fldCharType="end"/>
          </w:r>
        </w:p>
      </w:sdtContent>
    </w:sdt>
    <w:p w14:paraId="7C25BAE8" w14:textId="77777777" w:rsidR="00530E16" w:rsidRDefault="00530E16" w:rsidP="00FF7C4A">
      <w:pPr>
        <w:jc w:val="both"/>
        <w:rPr>
          <w:rFonts w:ascii="Arial" w:eastAsia="Arial" w:hAnsi="Arial" w:cs="Arial"/>
        </w:rPr>
      </w:pPr>
    </w:p>
    <w:p w14:paraId="4E80598E" w14:textId="77777777" w:rsidR="00530E16" w:rsidRDefault="00530E16" w:rsidP="00FF7C4A">
      <w:pPr>
        <w:jc w:val="both"/>
        <w:rPr>
          <w:rFonts w:ascii="Arial" w:eastAsia="Arial" w:hAnsi="Arial" w:cs="Arial"/>
        </w:rPr>
      </w:pPr>
    </w:p>
    <w:p w14:paraId="2CF87F6B" w14:textId="77777777" w:rsidR="00530E16" w:rsidRDefault="00530E16" w:rsidP="00FF7C4A">
      <w:pPr>
        <w:jc w:val="both"/>
        <w:rPr>
          <w:rFonts w:ascii="Arial" w:eastAsia="Arial" w:hAnsi="Arial" w:cs="Arial"/>
        </w:rPr>
      </w:pPr>
    </w:p>
    <w:p w14:paraId="543CF5C0" w14:textId="77777777" w:rsidR="00530E16" w:rsidRDefault="00530E16" w:rsidP="00FF7C4A">
      <w:pPr>
        <w:jc w:val="both"/>
        <w:rPr>
          <w:rFonts w:ascii="Arial" w:eastAsia="Arial" w:hAnsi="Arial" w:cs="Arial"/>
        </w:rPr>
      </w:pPr>
    </w:p>
    <w:p w14:paraId="41ACA456" w14:textId="77777777" w:rsidR="00530E16" w:rsidRDefault="00530E16" w:rsidP="00FF7C4A">
      <w:pPr>
        <w:jc w:val="both"/>
        <w:rPr>
          <w:rFonts w:ascii="Arial" w:eastAsia="Arial" w:hAnsi="Arial" w:cs="Arial"/>
        </w:rPr>
      </w:pPr>
    </w:p>
    <w:p w14:paraId="17294C10" w14:textId="77777777" w:rsidR="00530E16" w:rsidRDefault="00530E16" w:rsidP="00FF7C4A">
      <w:pPr>
        <w:jc w:val="both"/>
        <w:rPr>
          <w:rFonts w:ascii="Arial" w:eastAsia="Arial" w:hAnsi="Arial" w:cs="Arial"/>
        </w:rPr>
      </w:pPr>
    </w:p>
    <w:p w14:paraId="2657CCF8" w14:textId="77777777" w:rsidR="00530E16" w:rsidRDefault="00530E16" w:rsidP="00FF7C4A">
      <w:pPr>
        <w:jc w:val="both"/>
        <w:rPr>
          <w:rFonts w:ascii="Arial" w:eastAsia="Arial" w:hAnsi="Arial" w:cs="Arial"/>
        </w:rPr>
      </w:pPr>
    </w:p>
    <w:p w14:paraId="115F00B1" w14:textId="77777777" w:rsidR="00530E16" w:rsidRDefault="00530E16" w:rsidP="00FF7C4A">
      <w:pPr>
        <w:jc w:val="both"/>
        <w:rPr>
          <w:rFonts w:ascii="Arial" w:eastAsia="Arial" w:hAnsi="Arial" w:cs="Arial"/>
        </w:rPr>
      </w:pPr>
    </w:p>
    <w:p w14:paraId="04AA3B6E" w14:textId="77777777" w:rsidR="00530E16" w:rsidRDefault="00530E16" w:rsidP="00FF7C4A">
      <w:pPr>
        <w:jc w:val="both"/>
        <w:rPr>
          <w:rFonts w:ascii="Arial" w:eastAsia="Arial" w:hAnsi="Arial" w:cs="Arial"/>
        </w:rPr>
      </w:pPr>
    </w:p>
    <w:p w14:paraId="11B6961F" w14:textId="77777777" w:rsidR="00530E16" w:rsidRDefault="00530E16" w:rsidP="00FF7C4A">
      <w:pPr>
        <w:jc w:val="both"/>
        <w:rPr>
          <w:rFonts w:ascii="Arial" w:eastAsia="Arial" w:hAnsi="Arial" w:cs="Arial"/>
        </w:rPr>
      </w:pPr>
    </w:p>
    <w:p w14:paraId="24A9EEB7" w14:textId="77777777" w:rsidR="00530E16" w:rsidRDefault="00530E16" w:rsidP="00FF7C4A">
      <w:pPr>
        <w:jc w:val="both"/>
        <w:rPr>
          <w:rFonts w:ascii="Arial" w:eastAsia="Arial" w:hAnsi="Arial" w:cs="Arial"/>
        </w:rPr>
      </w:pPr>
    </w:p>
    <w:p w14:paraId="2637B8F3" w14:textId="77777777" w:rsidR="00530E16" w:rsidRDefault="00530E16" w:rsidP="00FF7C4A">
      <w:pPr>
        <w:jc w:val="both"/>
        <w:rPr>
          <w:rFonts w:ascii="Arial" w:eastAsia="Arial" w:hAnsi="Arial" w:cs="Arial"/>
        </w:rPr>
      </w:pPr>
    </w:p>
    <w:p w14:paraId="1B8FE014" w14:textId="77777777" w:rsidR="002A1842" w:rsidRDefault="002A1842" w:rsidP="00FF7C4A">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FF7C4A">
      <w:pPr>
        <w:jc w:val="both"/>
        <w:rPr>
          <w:rFonts w:ascii="Arial" w:eastAsia="Arial" w:hAnsi="Arial" w:cs="Arial"/>
        </w:rPr>
      </w:pPr>
    </w:p>
    <w:p w14:paraId="7E516FE6" w14:textId="77777777" w:rsidR="00FF7C4A" w:rsidRPr="00FF7C4A" w:rsidRDefault="00FF7C4A" w:rsidP="00FF7C4A">
      <w:pPr>
        <w:pStyle w:val="Heading1"/>
        <w:jc w:val="both"/>
      </w:pPr>
      <w:bookmarkStart w:id="0" w:name="_Toc237133934"/>
      <w:r w:rsidRPr="00FF7C4A">
        <w:lastRenderedPageBreak/>
        <w:t>Section 1: Introducing the Research Paper and Topic Development</w:t>
      </w:r>
      <w:bookmarkEnd w:id="0"/>
    </w:p>
    <w:p w14:paraId="153ED95F" w14:textId="77777777" w:rsidR="00FF7C4A" w:rsidRDefault="00FF7C4A" w:rsidP="00FF7C4A">
      <w:pPr>
        <w:pStyle w:val="Heading1"/>
        <w:jc w:val="both"/>
      </w:pPr>
      <w:bookmarkStart w:id="1" w:name="_Toc237133935"/>
      <w:r>
        <w:t>1.1 Paper Details (Title, Author(s) and Year of Publication)</w:t>
      </w:r>
      <w:bookmarkEnd w:id="1"/>
    </w:p>
    <w:p w14:paraId="2725CD15" w14:textId="22EA6C3B" w:rsidR="00FF7C4A" w:rsidRDefault="00FF7C4A" w:rsidP="00FF7C4A">
      <w:pPr>
        <w:spacing w:after="200" w:line="360" w:lineRule="auto"/>
        <w:jc w:val="both"/>
      </w:pPr>
      <w:r>
        <w:t xml:space="preserve">This report examines a paper entitled '‘She didn't know how to go back’: School attendance problems in the context of the COVID-19 </w:t>
      </w:r>
      <w:r>
        <w:t>pandemic -</w:t>
      </w:r>
      <w:r>
        <w:t xml:space="preserve"> A multiple stakeholder qualitative study with parents and professionals', written by </w:t>
      </w:r>
      <w:proofErr w:type="spellStart"/>
      <w:r>
        <w:t>Brontë</w:t>
      </w:r>
      <w:proofErr w:type="spellEnd"/>
      <w:r>
        <w:t xml:space="preserve"> McDonald, Kathryn J. Lester and Daniel Michelson, and published in 2023 in the British Journal of Educational Psychology.</w:t>
      </w:r>
    </w:p>
    <w:p w14:paraId="7039619D" w14:textId="77777777" w:rsidR="00FF7C4A" w:rsidRDefault="00FF7C4A" w:rsidP="00FF7C4A">
      <w:pPr>
        <w:pStyle w:val="Heading1"/>
        <w:jc w:val="both"/>
      </w:pPr>
      <w:bookmarkStart w:id="2" w:name="_Toc237133936"/>
      <w:r>
        <w:t>1.2 Main Topic or Problem Explored in the Pap</w:t>
      </w:r>
      <w:bookmarkStart w:id="3" w:name="_GoBack"/>
      <w:bookmarkEnd w:id="3"/>
      <w:r>
        <w:t>er</w:t>
      </w:r>
      <w:bookmarkEnd w:id="2"/>
    </w:p>
    <w:p w14:paraId="6462ACB5" w14:textId="77777777" w:rsidR="00FF7C4A" w:rsidRDefault="00FF7C4A" w:rsidP="00FF7C4A">
      <w:pPr>
        <w:spacing w:after="200" w:line="360" w:lineRule="auto"/>
        <w:jc w:val="both"/>
      </w:pPr>
      <w:r>
        <w:t xml:space="preserve">The paper explores why so many primary school children found it hard to return to </w:t>
      </w:r>
      <w:proofErr w:type="gramStart"/>
      <w:r>
        <w:t>school</w:t>
      </w:r>
      <w:proofErr w:type="gramEnd"/>
      <w:r>
        <w:t xml:space="preserve"> once COVID-19 restrictions eased, particularly those with special educational needs or pre-existing anxiety. McDonald, Lester and Michelson (2023) wanted to understand the mix of factors behind this, from lingering fears about the virus to the difficulty of readjusting to school routines after long spells at home. Rather than treating attendance as a simple behavioural issue, the study set out to hear directly from parents and professionals about what was really driving these difficulties, what support families had already received, and what more could realistically be done to help children re-engage with school.</w:t>
      </w:r>
    </w:p>
    <w:p w14:paraId="38889284" w14:textId="77777777" w:rsidR="00FF7C4A" w:rsidRDefault="00FF7C4A" w:rsidP="00FF7C4A">
      <w:pPr>
        <w:pStyle w:val="Heading1"/>
        <w:jc w:val="both"/>
      </w:pPr>
      <w:bookmarkStart w:id="4" w:name="_Toc237133937"/>
      <w:r>
        <w:t>1.3 Who Is the Research About?</w:t>
      </w:r>
      <w:bookmarkEnd w:id="4"/>
    </w:p>
    <w:p w14:paraId="6A69A7F8" w14:textId="77777777" w:rsidR="00FF7C4A" w:rsidRDefault="00FF7C4A" w:rsidP="00FF7C4A">
      <w:pPr>
        <w:spacing w:after="200" w:line="360" w:lineRule="auto"/>
        <w:jc w:val="both"/>
      </w:pPr>
      <w:r>
        <w:t xml:space="preserve">The research centred on two groups: parents of primary-aged children experiencing attendance problems, and the professionals supporting them, including </w:t>
      </w:r>
      <w:proofErr w:type="spellStart"/>
      <w:r>
        <w:t>headteachers</w:t>
      </w:r>
      <w:proofErr w:type="spellEnd"/>
      <w:r>
        <w:t>, class teachers, SENCOs, educational psychologists and mental health practitioners. Twenty-nine parents and nineteen professionals took part in an initial survey, with a smaller group of ten parents and twelve professionals going on to in-depth interviews. Both groups were recruited from Southern England. Including parents alongside professionals allowed the researchers to compare the day-to-day family experience of attendance problems with the wider view of those responsible for supporting children's attendance and wellbeing across the school system.</w:t>
      </w:r>
    </w:p>
    <w:p w14:paraId="725DC303" w14:textId="77777777" w:rsidR="00FF7C4A" w:rsidRDefault="00FF7C4A" w:rsidP="00FF7C4A">
      <w:pPr>
        <w:pStyle w:val="Heading1"/>
        <w:jc w:val="both"/>
      </w:pPr>
      <w:bookmarkStart w:id="5" w:name="_Toc237133938"/>
      <w:r>
        <w:lastRenderedPageBreak/>
        <w:t>1.4 Why Is This Topic Important in UK Health and Social Care?</w:t>
      </w:r>
      <w:bookmarkEnd w:id="5"/>
    </w:p>
    <w:p w14:paraId="120F35D7" w14:textId="77777777" w:rsidR="00FF7C4A" w:rsidRDefault="00FF7C4A" w:rsidP="00FF7C4A">
      <w:pPr>
        <w:spacing w:after="200" w:line="360" w:lineRule="auto"/>
        <w:jc w:val="both"/>
      </w:pPr>
      <w:r>
        <w:t>This topic matters in UK health and social care because school attendance is closely tied to children's mental health, social development and long-term life chances. Persistent absence rose sharply once schools reopened after the pandemic, and children with SEND or existing mental health conditions were especially affected (Department for Education, 2024). NHS England (2023) has also reported growing demand for children's mental health services, with many young people facing long waits for support, which makes early identification within schools and communities all the more important. This reflects wider recognition that improving attendance is now a shared responsibility across education, health and social care, rather than something schools are expected to manage alone.</w:t>
      </w:r>
    </w:p>
    <w:p w14:paraId="6C91345F" w14:textId="77777777" w:rsidR="00FF7C4A" w:rsidRPr="00FF7C4A" w:rsidRDefault="00FF7C4A" w:rsidP="00FF7C4A">
      <w:pPr>
        <w:pStyle w:val="Heading1"/>
        <w:jc w:val="both"/>
      </w:pPr>
      <w:bookmarkStart w:id="6" w:name="_Toc237133939"/>
      <w:r w:rsidRPr="00FF7C4A">
        <w:t>Section 2: Understanding the Purpose and Research Question</w:t>
      </w:r>
      <w:bookmarkEnd w:id="6"/>
    </w:p>
    <w:p w14:paraId="1993145B" w14:textId="77777777" w:rsidR="00FF7C4A" w:rsidRDefault="00FF7C4A" w:rsidP="00FF7C4A">
      <w:pPr>
        <w:pStyle w:val="Heading1"/>
        <w:jc w:val="both"/>
      </w:pPr>
      <w:bookmarkStart w:id="7" w:name="_Toc237133940"/>
      <w:r>
        <w:t>2.1 Research Question(s) or Objectives</w:t>
      </w:r>
      <w:bookmarkEnd w:id="7"/>
    </w:p>
    <w:p w14:paraId="3A8093A4" w14:textId="77777777" w:rsidR="00FF7C4A" w:rsidRDefault="00FF7C4A" w:rsidP="00FF7C4A">
      <w:pPr>
        <w:spacing w:after="200" w:line="360" w:lineRule="auto"/>
        <w:jc w:val="both"/>
      </w:pPr>
      <w:r>
        <w:t>The researchers wanted to understand why some primary school children struggled to attend school after the COVID-19 pandemic, drawing on the experiences and views of both parents and education professionals. They also aimed to find out what formal and informal support families had already received, how helpful this had been, and what additional support might improve outcomes in future. The overall objective was to use these insights to inform more accessible, community-based approaches that strengthen collaboration between families, schools and support services, ultimately helping more children attend school regularly and feel supported (McDonald, Lester and Michelson, 2023).</w:t>
      </w:r>
    </w:p>
    <w:p w14:paraId="71ACD756" w14:textId="77777777" w:rsidR="00FF7C4A" w:rsidRDefault="00FF7C4A" w:rsidP="00FF7C4A">
      <w:pPr>
        <w:pStyle w:val="Heading1"/>
        <w:jc w:val="both"/>
      </w:pPr>
      <w:bookmarkStart w:id="8" w:name="_Toc237133941"/>
      <w:r>
        <w:lastRenderedPageBreak/>
        <w:t>Section 3: Understanding the Research Methods</w:t>
      </w:r>
      <w:bookmarkEnd w:id="8"/>
    </w:p>
    <w:p w14:paraId="0ECDF981" w14:textId="77777777" w:rsidR="00FF7C4A" w:rsidRDefault="00FF7C4A" w:rsidP="00FF7C4A">
      <w:pPr>
        <w:pStyle w:val="Heading1"/>
        <w:jc w:val="both"/>
      </w:pPr>
      <w:bookmarkStart w:id="9" w:name="_Toc237133942"/>
      <w:r>
        <w:t>3.1 Overview of Quantitative, Qualitative, and Mixed-Methods Research</w:t>
      </w:r>
      <w:bookmarkEnd w:id="9"/>
    </w:p>
    <w:p w14:paraId="0EE975B3" w14:textId="77777777" w:rsidR="00FF7C4A" w:rsidRDefault="00FF7C4A" w:rsidP="00FF7C4A">
      <w:pPr>
        <w:spacing w:after="200" w:line="360" w:lineRule="auto"/>
        <w:jc w:val="both"/>
      </w:pPr>
      <w:r>
        <w:t>Research is generally described as quantitative, qualitative, or mixed-methods, depending on the type of data collected and the purpose of the study (Creswell and Creswell, 2018). Quantitative research collects numerical data, often through structured questionnaires or existing statistics, and uses statistical analysis to identify patterns or differences between groups. It suits questions about how common something is, or whether an intervention has measurably worked, though it can say less about people's personal experiences (</w:t>
      </w:r>
      <w:proofErr w:type="spellStart"/>
      <w:r>
        <w:t>Gray</w:t>
      </w:r>
      <w:proofErr w:type="spellEnd"/>
      <w:r>
        <w:t xml:space="preserve"> and Grove, 2021).</w:t>
      </w:r>
    </w:p>
    <w:p w14:paraId="2D551178" w14:textId="77777777" w:rsidR="00FF7C4A" w:rsidRDefault="00FF7C4A" w:rsidP="00FF7C4A">
      <w:pPr>
        <w:spacing w:after="200" w:line="360" w:lineRule="auto"/>
        <w:jc w:val="both"/>
      </w:pPr>
      <w:r>
        <w:t>Qualitative research instead explores people's experiences, opinions and the meanings they attach to events, usually through interviews, focus groups or open-ended questions, with the material analysed by identifying themes rather than statistics (</w:t>
      </w:r>
      <w:proofErr w:type="spellStart"/>
      <w:r>
        <w:t>Polit</w:t>
      </w:r>
      <w:proofErr w:type="spellEnd"/>
      <w:r>
        <w:t xml:space="preserve"> and Beck, 2021). This suits complex, poorly understood issues, though findings are often based on smaller samples and are less easily generalised. In health and social care specifically, quantitative methods are often used to track outcomes such as recovery rates or waiting times, while qualitative methods are more commonly used to understand patients', carers' or professionals' experiences of a service.</w:t>
      </w:r>
    </w:p>
    <w:p w14:paraId="338C0056" w14:textId="77777777" w:rsidR="00FF7C4A" w:rsidRDefault="00FF7C4A" w:rsidP="00FF7C4A">
      <w:pPr>
        <w:spacing w:after="200" w:line="360" w:lineRule="auto"/>
        <w:jc w:val="both"/>
      </w:pPr>
      <w:r>
        <w:t>Mixed-methods research combines both approaches within a single study, so that a researcher can measure the scale of an issue numerically while also exploring the reasoning behind it through people's own words (Creswell and Creswell, 2018), for example combining satisfaction surveys with follow-up interviews to explain the results.</w:t>
      </w:r>
    </w:p>
    <w:p w14:paraId="1CF5B19F" w14:textId="77777777" w:rsidR="00FF7C4A" w:rsidRDefault="00FF7C4A" w:rsidP="00FF7C4A">
      <w:pPr>
        <w:pStyle w:val="Heading1"/>
        <w:jc w:val="both"/>
      </w:pPr>
      <w:bookmarkStart w:id="10" w:name="_Toc237133943"/>
      <w:r>
        <w:t>3.2 Research Methodology Used in Your Chosen Paper and Why</w:t>
      </w:r>
      <w:bookmarkEnd w:id="10"/>
    </w:p>
    <w:p w14:paraId="18ABD417" w14:textId="77777777" w:rsidR="00FF7C4A" w:rsidRDefault="00FF7C4A" w:rsidP="00FF7C4A">
      <w:pPr>
        <w:spacing w:after="200" w:line="360" w:lineRule="auto"/>
        <w:jc w:val="both"/>
      </w:pPr>
      <w:r>
        <w:t xml:space="preserve">McDonald, Lester and Michelson (2023) used a qualitative research design, since their aim was to understand the experiences and views of parents and professionals rather than simply to measure how many children were absent. Data were collected in two stages: open-ended qualitative surveys gathered initial views from a wider group of </w:t>
      </w:r>
      <w:r>
        <w:lastRenderedPageBreak/>
        <w:t>parents and professionals, and these findings then shaped semi-structured interviews carried out with a smaller sample. This allowed participants to describe, in their own words, the anxiety, disrupted routines, special educational needs and communication difficulties they associated with school attendance problems. The material was analysed using thematic framework analysis, through which the researchers identified three main areas: contributors to attendance problems, how families and schools responded, and where further support was needed. These areas covered issues such as anxiety and additional needs as contributors, home-school collaboration as a response, and stronger relationships with school staff and earlier intervention as priorities for further support.</w:t>
      </w:r>
    </w:p>
    <w:p w14:paraId="12F43A18" w14:textId="77777777" w:rsidR="00FF7C4A" w:rsidRDefault="00FF7C4A" w:rsidP="00FF7C4A">
      <w:pPr>
        <w:spacing w:after="200" w:line="360" w:lineRule="auto"/>
        <w:jc w:val="both"/>
      </w:pPr>
      <w:r>
        <w:t>A qualitative approach fitted this research well because school attendance difficulties involve emotional, social and family factors that numbers alone would struggle to capture. By listening directly to both parents and professionals, and comparing their accounts, the researchers were able to build a much richer picture of what was happening and why, rather than simply confirming that attendance rates had fallen.</w:t>
      </w:r>
    </w:p>
    <w:p w14:paraId="3E6565FD" w14:textId="77777777" w:rsidR="00FF7C4A" w:rsidRDefault="00FF7C4A" w:rsidP="00FF7C4A">
      <w:pPr>
        <w:pStyle w:val="Heading1"/>
        <w:jc w:val="both"/>
      </w:pPr>
      <w:bookmarkStart w:id="11" w:name="_Toc237133944"/>
      <w:r>
        <w:t>3.3 Primary and Secondary Data: Definitions, Differences, and Application to Your Paper</w:t>
      </w:r>
      <w:bookmarkEnd w:id="11"/>
    </w:p>
    <w:p w14:paraId="53066863" w14:textId="77777777" w:rsidR="00FF7C4A" w:rsidRDefault="00FF7C4A" w:rsidP="00FF7C4A">
      <w:pPr>
        <w:spacing w:after="200" w:line="360" w:lineRule="auto"/>
        <w:jc w:val="both"/>
      </w:pPr>
      <w:r>
        <w:t>Primary data is information collected directly by researchers for their own study, while secondary data has already been collected by someone else, often for a different purpose, such as government statistics or existing health records; researchers have less control over how secondary data was originally gathered, but it can still provide useful context (</w:t>
      </w:r>
      <w:proofErr w:type="spellStart"/>
      <w:r>
        <w:t>Gray</w:t>
      </w:r>
      <w:proofErr w:type="spellEnd"/>
      <w:r>
        <w:t xml:space="preserve"> and Grove, 2021).</w:t>
      </w:r>
    </w:p>
    <w:p w14:paraId="37DF70C3" w14:textId="77777777" w:rsidR="00FF7C4A" w:rsidRDefault="00FF7C4A" w:rsidP="00FF7C4A">
      <w:pPr>
        <w:spacing w:after="200" w:line="360" w:lineRule="auto"/>
        <w:jc w:val="both"/>
      </w:pPr>
      <w:r>
        <w:t xml:space="preserve">The data in this study were entirely primary, gathered directly from parents and professionals through open-ended surveys and semi-structured interviews across Southern England (McDonald, Lester and Michelson, 2023). This reliance on primary data meant the researchers could design questions specifically suited to exploring school attendance problems in the pandemic context, rather than depending on data collected for another purpose entirely. All of this material, both written survey responses and interview transcripts, was analysed using thematic framework analysis, through which the researchers grouped recurring ideas into key themes covering the causes of attendance problems, existing responses, and areas for further support. </w:t>
      </w:r>
      <w:r>
        <w:lastRenderedPageBreak/>
        <w:t>National statistics on school absence, such as those published by the Department for Education (2024), were referred to for context, but these were used only as background rather than forming part of the study's own primary dataset.</w:t>
      </w:r>
    </w:p>
    <w:p w14:paraId="11F5B7AB" w14:textId="77777777" w:rsidR="00FF7C4A" w:rsidRPr="00FF7C4A" w:rsidRDefault="00FF7C4A" w:rsidP="00FF7C4A">
      <w:pPr>
        <w:pStyle w:val="Heading1"/>
        <w:jc w:val="both"/>
      </w:pPr>
      <w:bookmarkStart w:id="12" w:name="_Toc237133945"/>
      <w:r w:rsidRPr="00FF7C4A">
        <w:t>Section 4: Conclusion</w:t>
      </w:r>
      <w:bookmarkEnd w:id="12"/>
    </w:p>
    <w:p w14:paraId="1A93D1E5" w14:textId="77777777" w:rsidR="00FF7C4A" w:rsidRDefault="00FF7C4A" w:rsidP="00FF7C4A">
      <w:pPr>
        <w:spacing w:after="200" w:line="360" w:lineRule="auto"/>
        <w:jc w:val="both"/>
      </w:pPr>
      <w:r>
        <w:t>This report has examined McDonald, Lester and Michelson's (2023) qualitative study of school attendance problems among primary school children following the COVID-19 pandemic. It considered why this topic matters for UK health and social care, given how closely attendance is tied to children's mental health and long-term outcomes, and explained why a qualitative approach, built on open-ended surveys and semi-structured interviews, suited a topic driven by emotional and family factors rather than simple numbers. The researchers used thematic framework analysis to draw out the main contributors to attendance problems, how families and schools responded, and where further support was needed.</w:t>
      </w:r>
    </w:p>
    <w:p w14:paraId="33E80F91" w14:textId="77777777" w:rsidR="00FF7C4A" w:rsidRDefault="00FF7C4A" w:rsidP="00FF7C4A">
      <w:pPr>
        <w:spacing w:after="200" w:line="360" w:lineRule="auto"/>
        <w:jc w:val="both"/>
      </w:pPr>
      <w:r>
        <w:t>Completing this report has improved my understanding of how research is planned and carried out, and why the choice of method should match the type of question being asked. I have also developed a clearer sense of the difference between primary data, collected directly for a study, and secondary data, drawn from existing sources, along with the importance of reading research critically and referencing it accurately. It has also reinforced how important collaboration between schools, families and support services is when addressing problems that are emotional and social in nature, rather than simply administrative.</w:t>
      </w:r>
    </w:p>
    <w:p w14:paraId="68A9EB31" w14:textId="451AEC03" w:rsidR="00FF7C4A" w:rsidRDefault="00FF7C4A" w:rsidP="00FF7C4A">
      <w:pPr>
        <w:spacing w:after="200" w:line="360" w:lineRule="auto"/>
        <w:jc w:val="both"/>
      </w:pPr>
      <w:r>
        <w:t>These research skills will support my future studies and professional practice by helping me evaluate evidence more effectively and understand how findings like these can inform better support for children and families within health and social care.</w:t>
      </w:r>
    </w:p>
    <w:p w14:paraId="190DE51B" w14:textId="212A876D" w:rsidR="00FF7C4A" w:rsidRDefault="00FF7C4A" w:rsidP="00FF7C4A">
      <w:pPr>
        <w:jc w:val="both"/>
      </w:pPr>
      <w:r>
        <w:br w:type="page"/>
      </w:r>
    </w:p>
    <w:p w14:paraId="59B09582" w14:textId="77777777" w:rsidR="00FF7C4A" w:rsidRPr="00FF7C4A" w:rsidRDefault="00FF7C4A" w:rsidP="00FF7C4A">
      <w:pPr>
        <w:pStyle w:val="Heading1"/>
        <w:jc w:val="both"/>
      </w:pPr>
      <w:bookmarkStart w:id="13" w:name="_Toc237133946"/>
      <w:r w:rsidRPr="00FF7C4A">
        <w:lastRenderedPageBreak/>
        <w:t>References</w:t>
      </w:r>
      <w:bookmarkEnd w:id="13"/>
    </w:p>
    <w:p w14:paraId="66648CD7" w14:textId="77777777" w:rsidR="00FF7C4A" w:rsidRDefault="00FF7C4A" w:rsidP="00FF7C4A">
      <w:pPr>
        <w:spacing w:line="360" w:lineRule="auto"/>
        <w:ind w:left="720" w:hanging="720"/>
        <w:jc w:val="both"/>
      </w:pPr>
      <w:r>
        <w:t xml:space="preserve">Creswell, J.W. and Creswell, J.D. (2018) Research Design: Qualitative, Quantitative, and Mixed Methods Approaches. 5th </w:t>
      </w:r>
      <w:proofErr w:type="spellStart"/>
      <w:r>
        <w:t>edn</w:t>
      </w:r>
      <w:proofErr w:type="spellEnd"/>
      <w:r>
        <w:t>. Thousand Oaks, CA: Sage.</w:t>
      </w:r>
    </w:p>
    <w:p w14:paraId="3A7C1489" w14:textId="77777777" w:rsidR="00FF7C4A" w:rsidRDefault="00FF7C4A" w:rsidP="00FF7C4A">
      <w:pPr>
        <w:spacing w:line="360" w:lineRule="auto"/>
        <w:ind w:left="720" w:hanging="720"/>
        <w:jc w:val="both"/>
      </w:pPr>
      <w:r>
        <w:t>Department for Education (2024) Working Together to Improve School Attendance. London: Department for Education.</w:t>
      </w:r>
    </w:p>
    <w:p w14:paraId="452C8BFC" w14:textId="77777777" w:rsidR="00FF7C4A" w:rsidRDefault="00FF7C4A" w:rsidP="00FF7C4A">
      <w:pPr>
        <w:spacing w:line="360" w:lineRule="auto"/>
        <w:ind w:left="720" w:hanging="720"/>
        <w:jc w:val="both"/>
      </w:pPr>
      <w:proofErr w:type="spellStart"/>
      <w:r>
        <w:t>Gray</w:t>
      </w:r>
      <w:proofErr w:type="spellEnd"/>
      <w:r>
        <w:t xml:space="preserve">, J.R. and Grove, S.K. (2021) Burns and Grove's The Practice of Nursing Research: Appraisal, Synthesis, and Generation of Evidence. 9th </w:t>
      </w:r>
      <w:proofErr w:type="spellStart"/>
      <w:r>
        <w:t>edn</w:t>
      </w:r>
      <w:proofErr w:type="spellEnd"/>
      <w:r>
        <w:t>. St Louis, MO: Elsevier.</w:t>
      </w:r>
    </w:p>
    <w:p w14:paraId="59030F92" w14:textId="77777777" w:rsidR="00FF7C4A" w:rsidRDefault="00FF7C4A" w:rsidP="00FF7C4A">
      <w:pPr>
        <w:spacing w:line="360" w:lineRule="auto"/>
        <w:ind w:left="720" w:hanging="720"/>
        <w:jc w:val="both"/>
      </w:pPr>
      <w:r>
        <w:t>McDonald, B., Lester, K.J. and Michelson, D. (2023) '‘She didn't know how to go back’: school attendance problems in the context of the COVID-19 pandemic — a multiple stakeholder qualitative study with parents and professionals', British Journal of Educational Psychology, 93(1), pp. 386-401.</w:t>
      </w:r>
    </w:p>
    <w:p w14:paraId="657949C0" w14:textId="77777777" w:rsidR="00FF7C4A" w:rsidRDefault="00FF7C4A" w:rsidP="00FF7C4A">
      <w:pPr>
        <w:spacing w:line="360" w:lineRule="auto"/>
        <w:ind w:left="720" w:hanging="720"/>
        <w:jc w:val="both"/>
      </w:pPr>
      <w:r>
        <w:t>NHS England (2023) Children and Young People's Mental Health. Available at: https://www.england.nhs.uk/mental-health/children-and-young-people/ (Accessed: 3 August 2026).</w:t>
      </w:r>
    </w:p>
    <w:p w14:paraId="790F324C" w14:textId="77777777" w:rsidR="00FF7C4A" w:rsidRDefault="00FF7C4A" w:rsidP="00FF7C4A">
      <w:pPr>
        <w:spacing w:line="360" w:lineRule="auto"/>
        <w:ind w:left="720" w:hanging="720"/>
        <w:jc w:val="both"/>
      </w:pPr>
      <w:proofErr w:type="spellStart"/>
      <w:r>
        <w:t>Polit</w:t>
      </w:r>
      <w:proofErr w:type="spellEnd"/>
      <w:r>
        <w:t xml:space="preserve">, D.F. and Beck, C.T. (2021) Nursing Research: Generating and Assessing Evidence for Nursing Practice. 11th </w:t>
      </w:r>
      <w:proofErr w:type="spellStart"/>
      <w:r>
        <w:t>edn</w:t>
      </w:r>
      <w:proofErr w:type="spellEnd"/>
      <w:r>
        <w:t xml:space="preserve">. Philadelphia, PA: </w:t>
      </w:r>
      <w:proofErr w:type="spellStart"/>
      <w:r>
        <w:t>Wolters</w:t>
      </w:r>
      <w:proofErr w:type="spellEnd"/>
      <w:r>
        <w:t xml:space="preserve"> Kluwer.</w:t>
      </w:r>
    </w:p>
    <w:p w14:paraId="1BB7FD0F" w14:textId="77777777" w:rsidR="004468F8" w:rsidRDefault="004468F8" w:rsidP="00FF7C4A">
      <w:pPr>
        <w:pStyle w:val="Heading1"/>
        <w:jc w:val="both"/>
        <w:rPr>
          <w:rFonts w:ascii="Arial" w:eastAsia="Arial" w:hAnsi="Arial" w:cs="Arial"/>
          <w:sz w:val="22"/>
          <w:szCs w:val="22"/>
        </w:rPr>
      </w:pPr>
    </w:p>
    <w:sectPr w:rsidR="004468F8"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096CB5" w14:textId="77777777" w:rsidR="005F601E" w:rsidRDefault="005F601E" w:rsidP="002A1842">
      <w:pPr>
        <w:spacing w:after="0" w:line="240" w:lineRule="auto"/>
      </w:pPr>
      <w:r>
        <w:separator/>
      </w:r>
    </w:p>
  </w:endnote>
  <w:endnote w:type="continuationSeparator" w:id="0">
    <w:p w14:paraId="5A50EA71" w14:textId="77777777" w:rsidR="005F601E" w:rsidRDefault="005F601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FF7C4A">
          <w:rPr>
            <w:noProof/>
          </w:rPr>
          <w:t>7</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CC3EEC" w14:textId="77777777" w:rsidR="005F601E" w:rsidRDefault="005F601E" w:rsidP="002A1842">
      <w:pPr>
        <w:spacing w:after="0" w:line="240" w:lineRule="auto"/>
      </w:pPr>
      <w:r>
        <w:separator/>
      </w:r>
    </w:p>
  </w:footnote>
  <w:footnote w:type="continuationSeparator" w:id="0">
    <w:p w14:paraId="36781325" w14:textId="77777777" w:rsidR="005F601E" w:rsidRDefault="005F601E"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C325D"/>
    <w:multiLevelType w:val="multilevel"/>
    <w:tmpl w:val="8ECA6C7C"/>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A0382"/>
    <w:rsid w:val="00172AD1"/>
    <w:rsid w:val="001813E7"/>
    <w:rsid w:val="00210D5A"/>
    <w:rsid w:val="002A1842"/>
    <w:rsid w:val="002A2577"/>
    <w:rsid w:val="002A46BB"/>
    <w:rsid w:val="003E3D96"/>
    <w:rsid w:val="004468F8"/>
    <w:rsid w:val="00516457"/>
    <w:rsid w:val="00530E16"/>
    <w:rsid w:val="005676D6"/>
    <w:rsid w:val="0059570A"/>
    <w:rsid w:val="005E25D6"/>
    <w:rsid w:val="005F601E"/>
    <w:rsid w:val="00722EFE"/>
    <w:rsid w:val="00757611"/>
    <w:rsid w:val="007A2630"/>
    <w:rsid w:val="007C5BEB"/>
    <w:rsid w:val="00810536"/>
    <w:rsid w:val="008E10C8"/>
    <w:rsid w:val="00927679"/>
    <w:rsid w:val="00A75B15"/>
    <w:rsid w:val="00AA0940"/>
    <w:rsid w:val="00AD0E56"/>
    <w:rsid w:val="00AE06EA"/>
    <w:rsid w:val="00B32563"/>
    <w:rsid w:val="00B90A0B"/>
    <w:rsid w:val="00C21CAA"/>
    <w:rsid w:val="00C87E2E"/>
    <w:rsid w:val="00CF650B"/>
    <w:rsid w:val="00D974A3"/>
    <w:rsid w:val="00DD2B6D"/>
    <w:rsid w:val="00E10231"/>
    <w:rsid w:val="00F11EF5"/>
    <w:rsid w:val="00F618F2"/>
    <w:rsid w:val="00FF7C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isselectedend">
    <w:name w:val="isselectedend"/>
    <w:basedOn w:val="Normal"/>
    <w:rsid w:val="00B32563"/>
    <w:pPr>
      <w:spacing w:before="100" w:beforeAutospacing="1" w:after="100" w:afterAutospacing="1" w:line="240" w:lineRule="auto"/>
    </w:pPr>
    <w:rPr>
      <w:rFonts w:ascii="Times New Roman" w:eastAsia="Times New Roman" w:hAnsi="Times New Roman" w:cs="Times New Roman"/>
    </w:rPr>
  </w:style>
  <w:style w:type="paragraph" w:styleId="NormalWeb">
    <w:name w:val="Normal (Web)"/>
    <w:basedOn w:val="Normal"/>
    <w:uiPriority w:val="99"/>
    <w:semiHidden/>
    <w:unhideWhenUsed/>
    <w:rsid w:val="00B32563"/>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6FC2B08-6C22-4C91-817C-A3833E969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4386</TotalTime>
  <Pages>8</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5</cp:revision>
  <dcterms:created xsi:type="dcterms:W3CDTF">2026-08-03T20:29:00Z</dcterms:created>
  <dcterms:modified xsi:type="dcterms:W3CDTF">2026-08-09T01:12:00Z</dcterms:modified>
</cp:coreProperties>
</file>