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A15829" w14:textId="77777777" w:rsidR="001A3FFA" w:rsidRPr="001A3FFA" w:rsidRDefault="001A3FFA" w:rsidP="001A3FFA">
      <w:pPr>
        <w:spacing w:line="256" w:lineRule="auto"/>
        <w:rPr>
          <w:rFonts w:ascii="Arial" w:eastAsia="Aptos" w:hAnsi="Arial" w:cs="Arial"/>
        </w:rPr>
      </w:pPr>
    </w:p>
    <w:p w14:paraId="7DBFEA84" w14:textId="77777777" w:rsidR="001A3FFA" w:rsidRPr="001A3FFA" w:rsidRDefault="001A3FFA" w:rsidP="001A3FFA">
      <w:pPr>
        <w:spacing w:line="256" w:lineRule="auto"/>
        <w:rPr>
          <w:rFonts w:ascii="Arial" w:eastAsia="Aptos" w:hAnsi="Arial" w:cs="Arial"/>
        </w:rPr>
      </w:pPr>
    </w:p>
    <w:p w14:paraId="4694D10C" w14:textId="77777777" w:rsidR="001A3FFA" w:rsidRPr="001A3FFA" w:rsidRDefault="001A3FFA" w:rsidP="001A3FFA">
      <w:pPr>
        <w:spacing w:line="256" w:lineRule="auto"/>
        <w:rPr>
          <w:rFonts w:ascii="Arial" w:eastAsia="Aptos" w:hAnsi="Arial" w:cs="Arial"/>
        </w:rPr>
      </w:pPr>
    </w:p>
    <w:p w14:paraId="5624A661" w14:textId="77777777" w:rsidR="001A3FFA" w:rsidRPr="001A3FFA" w:rsidRDefault="001A3FFA" w:rsidP="001A3FFA">
      <w:pPr>
        <w:spacing w:line="256" w:lineRule="auto"/>
        <w:rPr>
          <w:rFonts w:ascii="Arial" w:eastAsia="Aptos" w:hAnsi="Arial" w:cs="Arial"/>
        </w:rPr>
      </w:pPr>
    </w:p>
    <w:p w14:paraId="570FBC17" w14:textId="77777777" w:rsidR="001A3FFA" w:rsidRPr="001A3FFA" w:rsidRDefault="001A3FFA" w:rsidP="001A3FFA">
      <w:pPr>
        <w:spacing w:line="256" w:lineRule="auto"/>
        <w:rPr>
          <w:rFonts w:ascii="Arial" w:eastAsia="Aptos" w:hAnsi="Arial" w:cs="Arial"/>
        </w:rPr>
      </w:pPr>
    </w:p>
    <w:p w14:paraId="11AFAAEE" w14:textId="77777777" w:rsidR="001A3FFA" w:rsidRPr="001A3FFA" w:rsidRDefault="001A3FFA" w:rsidP="001A3FFA">
      <w:pPr>
        <w:spacing w:line="256" w:lineRule="auto"/>
        <w:rPr>
          <w:rFonts w:ascii="Arial" w:eastAsia="Aptos" w:hAnsi="Arial" w:cs="Arial"/>
        </w:rPr>
      </w:pPr>
    </w:p>
    <w:p w14:paraId="1B3D2782" w14:textId="77777777" w:rsidR="001A3FFA" w:rsidRPr="001A3FFA" w:rsidRDefault="001A3FFA" w:rsidP="001A3FFA">
      <w:pPr>
        <w:spacing w:line="256" w:lineRule="auto"/>
        <w:rPr>
          <w:rFonts w:ascii="Arial" w:eastAsia="Aptos" w:hAnsi="Arial" w:cs="Arial"/>
        </w:rPr>
      </w:pPr>
    </w:p>
    <w:p w14:paraId="14215ECD" w14:textId="77777777" w:rsidR="001A3FFA" w:rsidRPr="001A3FFA" w:rsidRDefault="001A3FFA" w:rsidP="001A3FFA">
      <w:pPr>
        <w:spacing w:line="256" w:lineRule="auto"/>
        <w:rPr>
          <w:rFonts w:ascii="Arial" w:eastAsia="Aptos" w:hAnsi="Arial" w:cs="Arial"/>
        </w:rPr>
      </w:pPr>
    </w:p>
    <w:p w14:paraId="5F3E9744" w14:textId="77777777" w:rsidR="001A3FFA" w:rsidRPr="001A3FFA" w:rsidRDefault="001A3FFA" w:rsidP="001A3FFA">
      <w:pPr>
        <w:spacing w:line="256" w:lineRule="auto"/>
        <w:rPr>
          <w:rFonts w:ascii="Arial" w:eastAsia="Aptos" w:hAnsi="Arial" w:cs="Arial"/>
        </w:rPr>
      </w:pPr>
    </w:p>
    <w:p w14:paraId="7F3DFFC3" w14:textId="77777777" w:rsidR="001A3FFA" w:rsidRPr="001A3FFA" w:rsidRDefault="001A3FFA" w:rsidP="001A3FFA">
      <w:pPr>
        <w:spacing w:line="256" w:lineRule="auto"/>
        <w:jc w:val="center"/>
        <w:rPr>
          <w:rFonts w:ascii="Arial" w:eastAsia="Calibri" w:hAnsi="Arial" w:cs="Arial"/>
          <w:kern w:val="0"/>
          <w:sz w:val="28"/>
          <w:szCs w:val="28"/>
          <w14:ligatures w14:val="none"/>
        </w:rPr>
      </w:pPr>
      <w:r w:rsidRPr="001A3FFA">
        <w:rPr>
          <w:rFonts w:ascii="Arial" w:eastAsia="Calibri" w:hAnsi="Arial" w:cs="Arial"/>
          <w:kern w:val="0"/>
          <w:sz w:val="28"/>
          <w:szCs w:val="28"/>
          <w14:ligatures w14:val="none"/>
        </w:rPr>
        <w:t>TITLE : Business Report -</w:t>
      </w:r>
    </w:p>
    <w:p w14:paraId="0889E9E8" w14:textId="77777777" w:rsidR="001A3FFA" w:rsidRPr="001A3FFA" w:rsidRDefault="001A3FFA" w:rsidP="001A3FFA">
      <w:pPr>
        <w:spacing w:line="256" w:lineRule="auto"/>
        <w:jc w:val="center"/>
        <w:rPr>
          <w:rFonts w:ascii="Arial" w:eastAsia="Calibri" w:hAnsi="Arial" w:cs="Arial"/>
          <w:kern w:val="0"/>
          <w:sz w:val="28"/>
          <w:szCs w:val="28"/>
          <w14:ligatures w14:val="none"/>
        </w:rPr>
      </w:pPr>
      <w:r w:rsidRPr="001A3FFA">
        <w:rPr>
          <w:rFonts w:ascii="Arial" w:eastAsia="Calibri" w:hAnsi="Arial" w:cs="Arial"/>
          <w:kern w:val="0"/>
          <w:sz w:val="28"/>
          <w:szCs w:val="28"/>
          <w14:ligatures w14:val="none"/>
        </w:rPr>
        <w:t>InterContinental Hotels Group (IHG)</w:t>
      </w:r>
    </w:p>
    <w:p w14:paraId="2DDF2BBE" w14:textId="77777777" w:rsidR="001A3FFA" w:rsidRPr="001A3FFA" w:rsidRDefault="001A3FFA" w:rsidP="001A3FFA">
      <w:pPr>
        <w:spacing w:line="256" w:lineRule="auto"/>
        <w:jc w:val="center"/>
        <w:rPr>
          <w:rFonts w:ascii="Arial" w:eastAsia="Calibri" w:hAnsi="Arial" w:cs="Arial"/>
          <w:kern w:val="0"/>
          <w:sz w:val="28"/>
          <w:szCs w:val="28"/>
          <w14:ligatures w14:val="none"/>
        </w:rPr>
      </w:pPr>
      <w:r w:rsidRPr="001A3FFA">
        <w:rPr>
          <w:rFonts w:ascii="Arial" w:eastAsia="Calibri" w:hAnsi="Arial" w:cs="Arial"/>
          <w:kern w:val="0"/>
          <w:sz w:val="28"/>
          <w:szCs w:val="28"/>
          <w14:ligatures w14:val="none"/>
        </w:rPr>
        <w:t>Student : Vasile Asmarandei</w:t>
      </w:r>
    </w:p>
    <w:p w14:paraId="659DF648" w14:textId="77777777" w:rsidR="001A3FFA" w:rsidRPr="001A3FFA" w:rsidRDefault="001A3FFA" w:rsidP="001A3FFA">
      <w:pPr>
        <w:spacing w:line="256" w:lineRule="auto"/>
        <w:jc w:val="center"/>
        <w:rPr>
          <w:rFonts w:ascii="Arial" w:eastAsia="Calibri" w:hAnsi="Arial" w:cs="Arial"/>
          <w:kern w:val="0"/>
          <w:sz w:val="28"/>
          <w:szCs w:val="28"/>
          <w14:ligatures w14:val="none"/>
        </w:rPr>
      </w:pPr>
      <w:r w:rsidRPr="001A3FFA">
        <w:rPr>
          <w:rFonts w:ascii="Arial" w:eastAsia="Calibri" w:hAnsi="Arial" w:cs="Arial"/>
          <w:kern w:val="0"/>
          <w:sz w:val="28"/>
          <w:szCs w:val="28"/>
          <w14:ligatures w14:val="none"/>
        </w:rPr>
        <w:t>ID: 2212713</w:t>
      </w:r>
    </w:p>
    <w:p w14:paraId="77FE1553" w14:textId="77777777" w:rsidR="001A3FFA" w:rsidRPr="001A3FFA" w:rsidRDefault="001A3FFA" w:rsidP="001A3FFA">
      <w:pPr>
        <w:spacing w:line="256" w:lineRule="auto"/>
        <w:jc w:val="center"/>
        <w:rPr>
          <w:rFonts w:ascii="Arial" w:eastAsia="Calibri" w:hAnsi="Arial" w:cs="Arial"/>
          <w:kern w:val="0"/>
          <w:sz w:val="28"/>
          <w:szCs w:val="28"/>
          <w14:ligatures w14:val="none"/>
        </w:rPr>
      </w:pPr>
      <w:r w:rsidRPr="001A3FFA">
        <w:rPr>
          <w:rFonts w:ascii="Arial" w:eastAsia="Calibri" w:hAnsi="Arial" w:cs="Arial"/>
          <w:kern w:val="0"/>
          <w:sz w:val="28"/>
          <w:szCs w:val="28"/>
          <w14:ligatures w14:val="none"/>
        </w:rPr>
        <w:t>Module: BMIH5004</w:t>
      </w:r>
    </w:p>
    <w:p w14:paraId="698503F1" w14:textId="77777777" w:rsidR="001A3FFA" w:rsidRPr="001A3FFA" w:rsidRDefault="001A3FFA" w:rsidP="001A3FFA">
      <w:pPr>
        <w:spacing w:line="256" w:lineRule="auto"/>
        <w:jc w:val="center"/>
        <w:rPr>
          <w:rFonts w:ascii="Arial" w:eastAsia="Calibri" w:hAnsi="Arial" w:cs="Arial"/>
          <w:kern w:val="0"/>
          <w:sz w:val="28"/>
          <w:szCs w:val="28"/>
          <w14:ligatures w14:val="none"/>
        </w:rPr>
      </w:pPr>
      <w:r w:rsidRPr="001A3FFA">
        <w:rPr>
          <w:rFonts w:ascii="Arial" w:eastAsia="Calibri" w:hAnsi="Arial" w:cs="Arial"/>
          <w:kern w:val="0"/>
          <w:sz w:val="28"/>
          <w:szCs w:val="28"/>
          <w14:ligatures w14:val="none"/>
        </w:rPr>
        <w:t>Management and Organisational Behaviour</w:t>
      </w:r>
    </w:p>
    <w:p w14:paraId="4D30A7FD" w14:textId="147DC275" w:rsidR="00EE2AE9" w:rsidRPr="001A3FFA" w:rsidRDefault="00EE2AE9" w:rsidP="001A3FFA">
      <w:pPr>
        <w:spacing w:line="256" w:lineRule="auto"/>
        <w:jc w:val="center"/>
        <w:rPr>
          <w:rFonts w:ascii="Arial" w:eastAsia="Calibri" w:hAnsi="Arial" w:cs="Arial"/>
          <w:kern w:val="0"/>
          <w:sz w:val="28"/>
          <w:szCs w:val="28"/>
          <w14:ligatures w14:val="none"/>
        </w:rPr>
      </w:pPr>
      <w:r>
        <w:rPr>
          <w:rFonts w:ascii="Arial" w:eastAsia="Calibri" w:hAnsi="Arial" w:cs="Arial"/>
          <w:kern w:val="0"/>
          <w:sz w:val="28"/>
          <w:szCs w:val="28"/>
          <w14:ligatures w14:val="none"/>
        </w:rPr>
        <w:t>Lecturer : Ernest Wavei</w:t>
      </w:r>
    </w:p>
    <w:p w14:paraId="0BC851E6" w14:textId="77777777" w:rsidR="001A3FFA" w:rsidRPr="001A3FFA" w:rsidRDefault="001A3FFA" w:rsidP="001A3FFA">
      <w:pPr>
        <w:spacing w:line="256" w:lineRule="auto"/>
        <w:jc w:val="center"/>
        <w:rPr>
          <w:rFonts w:ascii="Arial" w:eastAsia="Calibri" w:hAnsi="Arial" w:cs="Arial"/>
          <w:kern w:val="0"/>
          <w:sz w:val="28"/>
          <w:szCs w:val="28"/>
          <w14:ligatures w14:val="none"/>
        </w:rPr>
      </w:pPr>
      <w:r w:rsidRPr="001A3FFA">
        <w:rPr>
          <w:rFonts w:ascii="Arial" w:eastAsia="Calibri" w:hAnsi="Arial" w:cs="Arial"/>
          <w:kern w:val="0"/>
          <w:sz w:val="28"/>
          <w:szCs w:val="28"/>
          <w14:ligatures w14:val="none"/>
        </w:rPr>
        <w:t>2196 words</w:t>
      </w:r>
    </w:p>
    <w:p w14:paraId="1EFA9616" w14:textId="77777777" w:rsidR="001A3FFA" w:rsidRPr="001A3FFA" w:rsidRDefault="001A3FFA" w:rsidP="001A3FFA">
      <w:pPr>
        <w:spacing w:line="256" w:lineRule="auto"/>
        <w:jc w:val="center"/>
        <w:rPr>
          <w:rFonts w:ascii="Arial" w:eastAsia="Calibri" w:hAnsi="Arial" w:cs="Arial"/>
          <w:kern w:val="0"/>
          <w:sz w:val="28"/>
          <w:szCs w:val="28"/>
          <w14:ligatures w14:val="none"/>
        </w:rPr>
      </w:pPr>
    </w:p>
    <w:p w14:paraId="0E5C7FF2" w14:textId="77777777" w:rsidR="001A3FFA" w:rsidRPr="001A3FFA" w:rsidRDefault="001A3FFA" w:rsidP="001A3FFA">
      <w:pPr>
        <w:spacing w:line="256" w:lineRule="auto"/>
        <w:rPr>
          <w:rFonts w:ascii="Arial" w:eastAsia="Calibri" w:hAnsi="Arial" w:cs="Arial"/>
          <w:kern w:val="0"/>
          <w14:ligatures w14:val="none"/>
        </w:rPr>
      </w:pPr>
    </w:p>
    <w:p w14:paraId="0DA51200" w14:textId="77777777" w:rsidR="001A3FFA" w:rsidRPr="001A3FFA" w:rsidRDefault="001A3FFA" w:rsidP="001A3FFA">
      <w:pPr>
        <w:spacing w:line="256" w:lineRule="auto"/>
        <w:rPr>
          <w:rFonts w:ascii="Arial" w:eastAsia="Aptos" w:hAnsi="Arial" w:cs="Arial"/>
        </w:rPr>
      </w:pPr>
    </w:p>
    <w:p w14:paraId="10B04E7D" w14:textId="77777777" w:rsidR="001A3FFA" w:rsidRPr="001A3FFA" w:rsidRDefault="001A3FFA" w:rsidP="001A3FFA">
      <w:pPr>
        <w:spacing w:line="256" w:lineRule="auto"/>
        <w:rPr>
          <w:rFonts w:ascii="Arial" w:eastAsia="Aptos" w:hAnsi="Arial" w:cs="Arial"/>
        </w:rPr>
      </w:pPr>
    </w:p>
    <w:p w14:paraId="56BFC5A2" w14:textId="77777777" w:rsidR="001A3FFA" w:rsidRPr="001A3FFA" w:rsidRDefault="001A3FFA" w:rsidP="001A3FFA">
      <w:pPr>
        <w:spacing w:line="256" w:lineRule="auto"/>
        <w:rPr>
          <w:rFonts w:ascii="Arial" w:eastAsia="Aptos" w:hAnsi="Arial" w:cs="Arial"/>
        </w:rPr>
      </w:pPr>
    </w:p>
    <w:p w14:paraId="160DC8D9" w14:textId="77777777" w:rsidR="001A3FFA" w:rsidRPr="001A3FFA" w:rsidRDefault="001A3FFA" w:rsidP="001A3FFA">
      <w:pPr>
        <w:spacing w:line="256" w:lineRule="auto"/>
        <w:rPr>
          <w:rFonts w:ascii="Arial" w:eastAsia="Aptos" w:hAnsi="Arial" w:cs="Arial"/>
        </w:rPr>
      </w:pPr>
    </w:p>
    <w:p w14:paraId="29DEDD03" w14:textId="77777777" w:rsidR="001A3FFA" w:rsidRPr="001A3FFA" w:rsidRDefault="001A3FFA" w:rsidP="001A3FFA">
      <w:pPr>
        <w:spacing w:line="256" w:lineRule="auto"/>
        <w:rPr>
          <w:rFonts w:ascii="Arial" w:eastAsia="Aptos" w:hAnsi="Arial" w:cs="Arial"/>
        </w:rPr>
      </w:pPr>
    </w:p>
    <w:p w14:paraId="65D18E0F" w14:textId="77777777" w:rsidR="001A3FFA" w:rsidRPr="001A3FFA" w:rsidRDefault="001A3FFA" w:rsidP="001A3FFA">
      <w:pPr>
        <w:spacing w:line="256" w:lineRule="auto"/>
        <w:rPr>
          <w:rFonts w:ascii="Arial" w:eastAsia="Aptos" w:hAnsi="Arial" w:cs="Arial"/>
        </w:rPr>
      </w:pPr>
    </w:p>
    <w:p w14:paraId="3343CAB7" w14:textId="77777777" w:rsidR="001A3FFA" w:rsidRPr="001A3FFA" w:rsidRDefault="001A3FFA" w:rsidP="001A3FFA">
      <w:pPr>
        <w:spacing w:line="256" w:lineRule="auto"/>
        <w:rPr>
          <w:rFonts w:ascii="Arial" w:eastAsia="Aptos" w:hAnsi="Arial" w:cs="Arial"/>
        </w:rPr>
      </w:pPr>
    </w:p>
    <w:p w14:paraId="4AC48C39" w14:textId="77777777" w:rsidR="001A3FFA" w:rsidRPr="001A3FFA" w:rsidRDefault="001A3FFA" w:rsidP="001A3FFA">
      <w:pPr>
        <w:spacing w:line="256" w:lineRule="auto"/>
        <w:rPr>
          <w:rFonts w:ascii="Arial" w:eastAsia="Aptos" w:hAnsi="Arial" w:cs="Arial"/>
        </w:rPr>
      </w:pPr>
    </w:p>
    <w:p w14:paraId="714433F5" w14:textId="77777777" w:rsidR="001A3FFA" w:rsidRPr="001A3FFA" w:rsidRDefault="001A3FFA" w:rsidP="001A3FFA">
      <w:pPr>
        <w:spacing w:line="256" w:lineRule="auto"/>
        <w:rPr>
          <w:rFonts w:ascii="Arial" w:eastAsia="Aptos" w:hAnsi="Arial" w:cs="Arial"/>
        </w:rPr>
      </w:pPr>
    </w:p>
    <w:p w14:paraId="608A2242" w14:textId="77777777" w:rsidR="001A3FFA" w:rsidRPr="001A3FFA" w:rsidRDefault="001A3FFA" w:rsidP="001A3FFA">
      <w:pPr>
        <w:spacing w:line="256" w:lineRule="auto"/>
        <w:rPr>
          <w:rFonts w:ascii="Arial" w:eastAsia="Aptos" w:hAnsi="Arial" w:cs="Arial"/>
        </w:rPr>
      </w:pPr>
    </w:p>
    <w:p w14:paraId="2E511951" w14:textId="77777777" w:rsidR="001A3FFA" w:rsidRPr="001A3FFA" w:rsidRDefault="001A3FFA" w:rsidP="001A3FFA">
      <w:pPr>
        <w:spacing w:line="256" w:lineRule="auto"/>
        <w:rPr>
          <w:rFonts w:ascii="Arial" w:eastAsia="Aptos" w:hAnsi="Arial" w:cs="Arial"/>
        </w:rPr>
      </w:pPr>
    </w:p>
    <w:p w14:paraId="7844FC02" w14:textId="77777777" w:rsidR="001A3FFA" w:rsidRPr="001A3FFA" w:rsidRDefault="001A3FFA" w:rsidP="001A3FFA">
      <w:pPr>
        <w:spacing w:line="256" w:lineRule="auto"/>
        <w:rPr>
          <w:rFonts w:ascii="Arial" w:eastAsia="Aptos" w:hAnsi="Arial" w:cs="Arial"/>
        </w:rPr>
      </w:pPr>
    </w:p>
    <w:p w14:paraId="0984D2CA" w14:textId="77777777" w:rsidR="001A3FFA" w:rsidRPr="001A3FFA" w:rsidRDefault="001A3FFA" w:rsidP="001A3FFA">
      <w:pPr>
        <w:spacing w:line="360" w:lineRule="auto"/>
        <w:jc w:val="both"/>
        <w:rPr>
          <w:rFonts w:ascii="Arial" w:eastAsia="Aptos" w:hAnsi="Arial" w:cs="Arial"/>
          <w:b/>
          <w:bCs/>
          <w:sz w:val="24"/>
          <w:szCs w:val="24"/>
        </w:rPr>
      </w:pPr>
      <w:r w:rsidRPr="001A3FFA">
        <w:rPr>
          <w:rFonts w:ascii="Arial" w:eastAsia="Aptos" w:hAnsi="Arial" w:cs="Arial"/>
          <w:b/>
          <w:bCs/>
          <w:sz w:val="24"/>
          <w:szCs w:val="24"/>
        </w:rPr>
        <w:lastRenderedPageBreak/>
        <w:t>Executive Summary</w:t>
      </w:r>
    </w:p>
    <w:p w14:paraId="47973ED0" w14:textId="77777777" w:rsidR="001A3FFA" w:rsidRPr="001A3FFA" w:rsidRDefault="001A3FFA" w:rsidP="001A3FFA">
      <w:pPr>
        <w:spacing w:line="360" w:lineRule="auto"/>
        <w:jc w:val="both"/>
        <w:rPr>
          <w:rFonts w:ascii="Arial" w:eastAsia="Aptos" w:hAnsi="Arial" w:cs="Arial"/>
          <w:sz w:val="24"/>
          <w:szCs w:val="24"/>
        </w:rPr>
      </w:pPr>
    </w:p>
    <w:p w14:paraId="10518A95" w14:textId="0508361D"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InterContinental Hotels Group (IHG) exemplifies leadership in the hospitality industry through</w:t>
      </w:r>
      <w:r w:rsidR="002E2484">
        <w:rPr>
          <w:rFonts w:ascii="Arial" w:eastAsia="Aptos" w:hAnsi="Arial" w:cs="Arial"/>
          <w:sz w:val="24"/>
          <w:szCs w:val="24"/>
        </w:rPr>
        <w:t xml:space="preserve"> </w:t>
      </w:r>
      <w:r w:rsidR="002E2484" w:rsidRPr="002E2484">
        <w:rPr>
          <w:rFonts w:ascii="Arial" w:eastAsia="Aptos" w:hAnsi="Arial" w:cs="Arial"/>
          <w:sz w:val="24"/>
          <w:szCs w:val="24"/>
        </w:rPr>
        <w:t>calculated</w:t>
      </w:r>
      <w:r w:rsidR="002E2484" w:rsidRPr="002E2484">
        <w:rPr>
          <w:rFonts w:ascii="Arial" w:eastAsia="Aptos" w:hAnsi="Arial" w:cs="Arial"/>
          <w:sz w:val="24"/>
          <w:szCs w:val="24"/>
        </w:rPr>
        <w:t xml:space="preserve"> coordination of organizational structure, </w:t>
      </w:r>
      <w:r w:rsidR="002E2484">
        <w:rPr>
          <w:rFonts w:ascii="Arial" w:eastAsia="Aptos" w:hAnsi="Arial" w:cs="Arial"/>
          <w:sz w:val="24"/>
          <w:szCs w:val="24"/>
        </w:rPr>
        <w:t xml:space="preserve">innovation, people </w:t>
      </w:r>
      <w:r w:rsidR="002E2484" w:rsidRPr="002E2484">
        <w:rPr>
          <w:rFonts w:ascii="Arial" w:eastAsia="Aptos" w:hAnsi="Arial" w:cs="Arial"/>
          <w:sz w:val="24"/>
          <w:szCs w:val="24"/>
        </w:rPr>
        <w:t>culture</w:t>
      </w:r>
      <w:r w:rsidR="002E2484">
        <w:rPr>
          <w:rFonts w:ascii="Arial" w:eastAsia="Aptos" w:hAnsi="Arial" w:cs="Arial"/>
          <w:sz w:val="24"/>
          <w:szCs w:val="24"/>
        </w:rPr>
        <w:t xml:space="preserve"> promoting</w:t>
      </w:r>
      <w:r w:rsidR="002E2484" w:rsidRPr="002E2484">
        <w:rPr>
          <w:rFonts w:ascii="Arial" w:eastAsia="Aptos" w:hAnsi="Arial" w:cs="Arial"/>
          <w:sz w:val="24"/>
          <w:szCs w:val="24"/>
        </w:rPr>
        <w:t xml:space="preserve">, and forward-thinking management </w:t>
      </w:r>
      <w:r w:rsidR="002E2484" w:rsidRPr="002E2484">
        <w:rPr>
          <w:rFonts w:ascii="Arial" w:eastAsia="Aptos" w:hAnsi="Arial" w:cs="Arial"/>
          <w:sz w:val="24"/>
          <w:szCs w:val="24"/>
        </w:rPr>
        <w:t>methods</w:t>
      </w:r>
      <w:r w:rsidRPr="001A3FFA">
        <w:rPr>
          <w:rFonts w:ascii="Arial" w:eastAsia="Aptos" w:hAnsi="Arial" w:cs="Arial"/>
          <w:sz w:val="24"/>
          <w:szCs w:val="24"/>
        </w:rPr>
        <w:t>. IHG employs a decentralized organizational structure, allowing for regional autonomy and brand-specific strategies that cater to diverse market segments. Key Features:</w:t>
      </w:r>
    </w:p>
    <w:p w14:paraId="233E2184"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Digital Innovation: IHG’s commitment to enhancing guest experiences through technology includes the IHG Rewards Club app and IHG Studio, offering mobile check-in/check-out, mobile room keys, and in-room entertainment options.</w:t>
      </w:r>
    </w:p>
    <w:p w14:paraId="21987EF3"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Sustainability: The “Journey to Tomorrow” program highlights IHG’s dedication to sustainability, with goals such as reducing carbon emissions by 46% and eliminating single-use plastics by 2030.</w:t>
      </w:r>
    </w:p>
    <w:p w14:paraId="724AFA61"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Diversity and Inclusion: IHG fosters an inclusive workplace with targeted recruitment, career development through the IHG Academy, and leadership diversity goals. These initiatives promote a supportive and innovative culture.</w:t>
      </w:r>
    </w:p>
    <w:p w14:paraId="41744DBB"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Management and Leadership: IHG’s leadership emphasizes communication, empowerment, and strategic thinking, supported by HR’s focus on training, performance management, and employee well-being. Variables determining effective management at IHG include communication skills, emotional intelligence, adaptability, cultural competence, and strategic thinking.</w:t>
      </w:r>
    </w:p>
    <w:p w14:paraId="3BAC139B" w14:textId="17DAF40E"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Example:</w:t>
      </w:r>
      <w:r w:rsidR="002E2484">
        <w:rPr>
          <w:rFonts w:ascii="Arial" w:eastAsia="Aptos" w:hAnsi="Arial" w:cs="Arial"/>
          <w:sz w:val="24"/>
          <w:szCs w:val="24"/>
        </w:rPr>
        <w:t xml:space="preserve"> At</w:t>
      </w:r>
      <w:r w:rsidRPr="001A3FFA">
        <w:rPr>
          <w:rFonts w:ascii="Arial" w:eastAsia="Aptos" w:hAnsi="Arial" w:cs="Arial"/>
          <w:sz w:val="24"/>
          <w:szCs w:val="24"/>
        </w:rPr>
        <w:t xml:space="preserve"> InterContinental </w:t>
      </w:r>
      <w:r w:rsidR="002E2484">
        <w:rPr>
          <w:rFonts w:ascii="Arial" w:eastAsia="Aptos" w:hAnsi="Arial" w:cs="Arial"/>
          <w:sz w:val="24"/>
          <w:szCs w:val="24"/>
        </w:rPr>
        <w:t xml:space="preserve">Hotel </w:t>
      </w:r>
      <w:r w:rsidRPr="001A3FFA">
        <w:rPr>
          <w:rFonts w:ascii="Arial" w:eastAsia="Aptos" w:hAnsi="Arial" w:cs="Arial"/>
          <w:sz w:val="24"/>
          <w:szCs w:val="24"/>
        </w:rPr>
        <w:t>New York</w:t>
      </w:r>
      <w:r w:rsidR="002E2484">
        <w:rPr>
          <w:rFonts w:ascii="Arial" w:eastAsia="Aptos" w:hAnsi="Arial" w:cs="Arial"/>
          <w:sz w:val="24"/>
          <w:szCs w:val="24"/>
        </w:rPr>
        <w:t>,</w:t>
      </w:r>
      <w:r w:rsidRPr="001A3FFA">
        <w:rPr>
          <w:rFonts w:ascii="Arial" w:eastAsia="Aptos" w:hAnsi="Arial" w:cs="Arial"/>
          <w:sz w:val="24"/>
          <w:szCs w:val="24"/>
        </w:rPr>
        <w:t xml:space="preserve"> Barclay</w:t>
      </w:r>
      <w:r w:rsidR="002E2484">
        <w:rPr>
          <w:rFonts w:ascii="Arial" w:eastAsia="Aptos" w:hAnsi="Arial" w:cs="Arial"/>
          <w:sz w:val="24"/>
          <w:szCs w:val="24"/>
        </w:rPr>
        <w:t xml:space="preserve"> branch, </w:t>
      </w:r>
      <w:r w:rsidRPr="001A3FFA">
        <w:rPr>
          <w:rFonts w:ascii="Arial" w:eastAsia="Aptos" w:hAnsi="Arial" w:cs="Arial"/>
          <w:sz w:val="24"/>
          <w:szCs w:val="24"/>
        </w:rPr>
        <w:t>localized initiatives such as cultural sensitivity training, performance-based rewards, and wellness programs demonstrate IHG’s tailored approach to employee engagement and guest satisfaction.</w:t>
      </w:r>
    </w:p>
    <w:p w14:paraId="5378F7B3"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Overall, IHG’s strategic direction, innovative practices, and focus on people and culture ensure its continued success and leadership in the global hospitality market.</w:t>
      </w:r>
    </w:p>
    <w:p w14:paraId="62C3786C" w14:textId="77777777" w:rsidR="001A3FFA" w:rsidRPr="001A3FFA" w:rsidRDefault="001A3FFA" w:rsidP="001A3FFA">
      <w:pPr>
        <w:spacing w:line="360" w:lineRule="auto"/>
        <w:jc w:val="both"/>
        <w:rPr>
          <w:rFonts w:ascii="Arial" w:eastAsia="Aptos" w:hAnsi="Arial" w:cs="Arial"/>
          <w:sz w:val="24"/>
          <w:szCs w:val="24"/>
        </w:rPr>
      </w:pPr>
    </w:p>
    <w:p w14:paraId="7FEFC4BC" w14:textId="77777777" w:rsidR="001A3FFA" w:rsidRPr="001A3FFA" w:rsidRDefault="001A3FFA" w:rsidP="001A3FFA">
      <w:pPr>
        <w:spacing w:line="360" w:lineRule="auto"/>
        <w:jc w:val="both"/>
        <w:rPr>
          <w:rFonts w:ascii="Arial" w:eastAsia="Aptos" w:hAnsi="Arial" w:cs="Arial"/>
          <w:sz w:val="24"/>
          <w:szCs w:val="24"/>
        </w:rPr>
      </w:pPr>
    </w:p>
    <w:p w14:paraId="2C5B6A04" w14:textId="77777777" w:rsidR="001A3FFA" w:rsidRPr="001A3FFA" w:rsidRDefault="001A3FFA" w:rsidP="001A3FFA">
      <w:pPr>
        <w:spacing w:line="360" w:lineRule="auto"/>
        <w:jc w:val="both"/>
        <w:rPr>
          <w:rFonts w:ascii="Arial" w:eastAsia="Aptos" w:hAnsi="Arial" w:cs="Arial"/>
          <w:sz w:val="24"/>
          <w:szCs w:val="24"/>
        </w:rPr>
      </w:pPr>
    </w:p>
    <w:p w14:paraId="49FEEFE6" w14:textId="77777777" w:rsidR="001A3FFA" w:rsidRPr="001A3FFA" w:rsidRDefault="001A3FFA" w:rsidP="001A3FFA">
      <w:pPr>
        <w:spacing w:line="360" w:lineRule="auto"/>
        <w:jc w:val="both"/>
        <w:rPr>
          <w:rFonts w:ascii="Arial" w:eastAsia="Aptos" w:hAnsi="Arial" w:cs="Arial"/>
          <w:sz w:val="24"/>
          <w:szCs w:val="24"/>
        </w:rPr>
      </w:pPr>
    </w:p>
    <w:p w14:paraId="5446193A" w14:textId="77777777" w:rsidR="001A3FFA" w:rsidRPr="001A3FFA" w:rsidRDefault="001A3FFA" w:rsidP="001A3FFA">
      <w:pPr>
        <w:spacing w:line="360" w:lineRule="auto"/>
        <w:jc w:val="both"/>
        <w:rPr>
          <w:rFonts w:ascii="Arial" w:eastAsia="Aptos" w:hAnsi="Arial" w:cs="Arial"/>
          <w:sz w:val="24"/>
          <w:szCs w:val="24"/>
        </w:rPr>
      </w:pPr>
    </w:p>
    <w:p w14:paraId="2042BBA3" w14:textId="77777777" w:rsidR="001A3FFA" w:rsidRPr="001A3FFA" w:rsidRDefault="001A3FFA" w:rsidP="001A3FFA">
      <w:pPr>
        <w:spacing w:line="360" w:lineRule="auto"/>
        <w:jc w:val="both"/>
        <w:rPr>
          <w:rFonts w:ascii="Arial" w:eastAsia="Aptos" w:hAnsi="Arial" w:cs="Arial"/>
          <w:sz w:val="24"/>
          <w:szCs w:val="24"/>
        </w:rPr>
      </w:pPr>
    </w:p>
    <w:p w14:paraId="3B250F77" w14:textId="77777777" w:rsidR="001A3FFA" w:rsidRPr="001A3FFA" w:rsidRDefault="001A3FFA" w:rsidP="001A3FFA">
      <w:pPr>
        <w:spacing w:line="360" w:lineRule="auto"/>
        <w:jc w:val="both"/>
        <w:rPr>
          <w:rFonts w:ascii="Arial" w:eastAsia="Aptos" w:hAnsi="Arial" w:cs="Arial"/>
          <w:sz w:val="24"/>
          <w:szCs w:val="24"/>
        </w:rPr>
      </w:pPr>
    </w:p>
    <w:p w14:paraId="17CF2B5D" w14:textId="77777777" w:rsidR="001A3FFA" w:rsidRPr="001A3FFA" w:rsidRDefault="001A3FFA" w:rsidP="001A3FFA">
      <w:pPr>
        <w:spacing w:line="360" w:lineRule="auto"/>
        <w:jc w:val="both"/>
        <w:rPr>
          <w:rFonts w:ascii="Arial" w:eastAsia="Aptos" w:hAnsi="Arial" w:cs="Arial"/>
          <w:sz w:val="24"/>
          <w:szCs w:val="24"/>
        </w:rPr>
      </w:pPr>
    </w:p>
    <w:p w14:paraId="01BF4E2E"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Table of contents</w:t>
      </w:r>
    </w:p>
    <w:p w14:paraId="2326E173" w14:textId="77777777" w:rsidR="001A3FFA" w:rsidRPr="001A3FFA" w:rsidRDefault="001A3FFA" w:rsidP="001A3FFA">
      <w:pPr>
        <w:spacing w:line="360" w:lineRule="auto"/>
        <w:jc w:val="both"/>
        <w:rPr>
          <w:rFonts w:ascii="Arial" w:eastAsia="Aptos" w:hAnsi="Arial" w:cs="Arial"/>
          <w:sz w:val="24"/>
          <w:szCs w:val="24"/>
        </w:rPr>
      </w:pPr>
    </w:p>
    <w:p w14:paraId="25A3CF19" w14:textId="77777777" w:rsidR="001A3FFA" w:rsidRPr="001A3FFA" w:rsidRDefault="001A3FFA" w:rsidP="001A3FFA">
      <w:pPr>
        <w:numPr>
          <w:ilvl w:val="0"/>
          <w:numId w:val="1"/>
        </w:numPr>
        <w:spacing w:line="360" w:lineRule="auto"/>
        <w:contextualSpacing/>
        <w:jc w:val="both"/>
        <w:rPr>
          <w:rFonts w:ascii="Arial" w:eastAsia="Aptos" w:hAnsi="Arial" w:cs="Arial"/>
          <w:sz w:val="24"/>
          <w:szCs w:val="24"/>
        </w:rPr>
      </w:pPr>
      <w:r w:rsidRPr="001A3FFA">
        <w:rPr>
          <w:rFonts w:ascii="Arial" w:eastAsia="Aptos" w:hAnsi="Arial" w:cs="Arial"/>
          <w:sz w:val="24"/>
          <w:szCs w:val="24"/>
        </w:rPr>
        <w:t>Introduction</w:t>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t>4</w:t>
      </w:r>
    </w:p>
    <w:p w14:paraId="184CC628" w14:textId="77777777" w:rsidR="001A3FFA" w:rsidRPr="001A3FFA" w:rsidRDefault="001A3FFA" w:rsidP="001A3FFA">
      <w:pPr>
        <w:numPr>
          <w:ilvl w:val="0"/>
          <w:numId w:val="1"/>
        </w:numPr>
        <w:spacing w:line="360" w:lineRule="auto"/>
        <w:contextualSpacing/>
        <w:jc w:val="both"/>
        <w:rPr>
          <w:rFonts w:ascii="Arial" w:eastAsia="Aptos" w:hAnsi="Arial" w:cs="Arial"/>
          <w:sz w:val="24"/>
          <w:szCs w:val="24"/>
        </w:rPr>
      </w:pPr>
      <w:r w:rsidRPr="001A3FFA">
        <w:rPr>
          <w:rFonts w:ascii="Arial" w:eastAsia="Aptos" w:hAnsi="Arial" w:cs="Arial"/>
          <w:sz w:val="24"/>
          <w:szCs w:val="24"/>
        </w:rPr>
        <w:t>IHG Organizational Structure</w:t>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t>4</w:t>
      </w:r>
    </w:p>
    <w:p w14:paraId="545A985D" w14:textId="51221D43" w:rsidR="001A3FFA" w:rsidRPr="001A3FFA" w:rsidRDefault="001A3FFA" w:rsidP="001A3FFA">
      <w:pPr>
        <w:numPr>
          <w:ilvl w:val="0"/>
          <w:numId w:val="1"/>
        </w:numPr>
        <w:spacing w:line="360" w:lineRule="auto"/>
        <w:contextualSpacing/>
        <w:jc w:val="both"/>
        <w:rPr>
          <w:rFonts w:ascii="Arial" w:eastAsia="Aptos" w:hAnsi="Arial" w:cs="Arial"/>
          <w:sz w:val="24"/>
          <w:szCs w:val="24"/>
        </w:rPr>
      </w:pPr>
      <w:r w:rsidRPr="001A3FFA">
        <w:rPr>
          <w:rFonts w:ascii="Arial" w:eastAsia="Aptos" w:hAnsi="Arial" w:cs="Arial"/>
          <w:sz w:val="24"/>
          <w:szCs w:val="24"/>
        </w:rPr>
        <w:t>IHG Management Behaviour</w:t>
      </w:r>
      <w:r w:rsidR="002E2484">
        <w:rPr>
          <w:rFonts w:ascii="Arial" w:eastAsia="Aptos" w:hAnsi="Arial" w:cs="Arial"/>
          <w:sz w:val="24"/>
          <w:szCs w:val="24"/>
        </w:rPr>
        <w:tab/>
      </w:r>
      <w:r w:rsidR="002E2484">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t>5</w:t>
      </w:r>
    </w:p>
    <w:p w14:paraId="32940B97" w14:textId="15642384" w:rsidR="001A3FFA" w:rsidRPr="001A3FFA" w:rsidRDefault="001A3FFA" w:rsidP="001A3FFA">
      <w:pPr>
        <w:numPr>
          <w:ilvl w:val="0"/>
          <w:numId w:val="1"/>
        </w:numPr>
        <w:spacing w:line="360" w:lineRule="auto"/>
        <w:contextualSpacing/>
        <w:rPr>
          <w:rFonts w:ascii="Arial" w:eastAsia="Aptos" w:hAnsi="Arial" w:cs="Arial"/>
          <w:sz w:val="24"/>
          <w:szCs w:val="24"/>
        </w:rPr>
      </w:pPr>
      <w:r w:rsidRPr="001A3FFA">
        <w:rPr>
          <w:rFonts w:ascii="Arial" w:eastAsia="Aptos" w:hAnsi="Arial" w:cs="Arial"/>
          <w:sz w:val="24"/>
          <w:szCs w:val="24"/>
        </w:rPr>
        <w:t xml:space="preserve">IHG Company </w:t>
      </w:r>
      <w:r w:rsidR="002E2484" w:rsidRPr="001A3FFA">
        <w:rPr>
          <w:rFonts w:ascii="Arial" w:eastAsia="Aptos" w:hAnsi="Arial" w:cs="Arial"/>
          <w:sz w:val="24"/>
          <w:szCs w:val="24"/>
        </w:rPr>
        <w:t>Aims</w:t>
      </w:r>
      <w:r w:rsidR="002E2484">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t>5</w:t>
      </w:r>
    </w:p>
    <w:p w14:paraId="748D7798" w14:textId="031EF8AB" w:rsidR="001A3FFA" w:rsidRPr="001A3FFA" w:rsidRDefault="001A3FFA" w:rsidP="001A3FFA">
      <w:pPr>
        <w:numPr>
          <w:ilvl w:val="0"/>
          <w:numId w:val="1"/>
        </w:numPr>
        <w:spacing w:line="360" w:lineRule="auto"/>
        <w:contextualSpacing/>
        <w:jc w:val="both"/>
        <w:rPr>
          <w:rFonts w:ascii="Arial" w:eastAsia="Aptos" w:hAnsi="Arial" w:cs="Arial"/>
          <w:sz w:val="24"/>
          <w:szCs w:val="24"/>
        </w:rPr>
      </w:pPr>
      <w:r w:rsidRPr="001A3FFA">
        <w:rPr>
          <w:rFonts w:ascii="Arial" w:eastAsia="Aptos" w:hAnsi="Arial" w:cs="Arial"/>
          <w:sz w:val="24"/>
          <w:szCs w:val="24"/>
        </w:rPr>
        <w:t>Improvements and Change Initiatives at IHG</w:t>
      </w:r>
      <w:r w:rsidRPr="001A3FFA">
        <w:rPr>
          <w:rFonts w:ascii="Arial" w:eastAsia="Aptos" w:hAnsi="Arial" w:cs="Arial"/>
          <w:sz w:val="24"/>
          <w:szCs w:val="24"/>
        </w:rPr>
        <w:tab/>
      </w:r>
      <w:r w:rsidR="002E2484">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t>6</w:t>
      </w:r>
    </w:p>
    <w:p w14:paraId="7231F6F4" w14:textId="77777777" w:rsidR="001A3FFA" w:rsidRPr="001A3FFA" w:rsidRDefault="001A3FFA" w:rsidP="001A3FFA">
      <w:pPr>
        <w:numPr>
          <w:ilvl w:val="0"/>
          <w:numId w:val="1"/>
        </w:numPr>
        <w:spacing w:line="360" w:lineRule="auto"/>
        <w:contextualSpacing/>
        <w:rPr>
          <w:rFonts w:ascii="Arial" w:eastAsia="Aptos" w:hAnsi="Arial" w:cs="Arial"/>
          <w:sz w:val="24"/>
          <w:szCs w:val="24"/>
        </w:rPr>
      </w:pPr>
      <w:r w:rsidRPr="001A3FFA">
        <w:rPr>
          <w:rFonts w:ascii="Arial" w:eastAsia="Aptos" w:hAnsi="Arial" w:cs="Arial"/>
          <w:sz w:val="24"/>
          <w:szCs w:val="24"/>
        </w:rPr>
        <w:t>IHG's Strategic Direction from MOB Perspective</w:t>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t>8</w:t>
      </w:r>
    </w:p>
    <w:p w14:paraId="01DBEED9" w14:textId="77777777" w:rsidR="001A3FFA" w:rsidRPr="001A3FFA" w:rsidRDefault="001A3FFA" w:rsidP="001A3FFA">
      <w:pPr>
        <w:numPr>
          <w:ilvl w:val="0"/>
          <w:numId w:val="1"/>
        </w:numPr>
        <w:spacing w:line="360" w:lineRule="auto"/>
        <w:contextualSpacing/>
        <w:jc w:val="both"/>
        <w:rPr>
          <w:rFonts w:ascii="Arial" w:eastAsia="Aptos" w:hAnsi="Arial" w:cs="Arial"/>
          <w:sz w:val="24"/>
          <w:szCs w:val="24"/>
        </w:rPr>
      </w:pPr>
      <w:r w:rsidRPr="001A3FFA">
        <w:rPr>
          <w:rFonts w:ascii="Arial" w:eastAsia="Aptos" w:hAnsi="Arial" w:cs="Arial"/>
          <w:sz w:val="24"/>
          <w:szCs w:val="24"/>
        </w:rPr>
        <w:t>Essential Nature of People Culture at IHG</w:t>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t>9</w:t>
      </w:r>
    </w:p>
    <w:p w14:paraId="6D66A637" w14:textId="77777777" w:rsidR="001A3FFA" w:rsidRPr="001A3FFA" w:rsidRDefault="001A3FFA" w:rsidP="001A3FFA">
      <w:pPr>
        <w:numPr>
          <w:ilvl w:val="0"/>
          <w:numId w:val="1"/>
        </w:numPr>
        <w:spacing w:line="360" w:lineRule="auto"/>
        <w:contextualSpacing/>
        <w:rPr>
          <w:rFonts w:ascii="Arial" w:eastAsia="Aptos" w:hAnsi="Arial" w:cs="Arial"/>
          <w:sz w:val="24"/>
          <w:szCs w:val="24"/>
        </w:rPr>
      </w:pPr>
      <w:r w:rsidRPr="001A3FFA">
        <w:rPr>
          <w:rFonts w:ascii="Arial" w:eastAsia="Aptos" w:hAnsi="Arial" w:cs="Arial"/>
          <w:sz w:val="24"/>
          <w:szCs w:val="24"/>
        </w:rPr>
        <w:t>Behavioural Approach to Management at IHG</w:t>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t>10</w:t>
      </w:r>
    </w:p>
    <w:p w14:paraId="16036C58" w14:textId="77777777" w:rsidR="001A3FFA" w:rsidRPr="001A3FFA" w:rsidRDefault="001A3FFA" w:rsidP="001A3FFA">
      <w:pPr>
        <w:numPr>
          <w:ilvl w:val="0"/>
          <w:numId w:val="1"/>
        </w:numPr>
        <w:spacing w:line="360" w:lineRule="auto"/>
        <w:contextualSpacing/>
        <w:rPr>
          <w:rFonts w:ascii="Arial" w:eastAsia="Aptos" w:hAnsi="Arial" w:cs="Arial"/>
          <w:sz w:val="24"/>
          <w:szCs w:val="24"/>
        </w:rPr>
      </w:pPr>
      <w:r w:rsidRPr="001A3FFA">
        <w:rPr>
          <w:rFonts w:ascii="Arial" w:eastAsia="Aptos" w:hAnsi="Arial" w:cs="Arial"/>
          <w:sz w:val="24"/>
          <w:szCs w:val="24"/>
        </w:rPr>
        <w:t>Case Study: InterContinental New York Barclay</w:t>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t>11</w:t>
      </w:r>
    </w:p>
    <w:p w14:paraId="1C6026CA" w14:textId="77777777" w:rsidR="001A3FFA" w:rsidRPr="001A3FFA" w:rsidRDefault="001A3FFA" w:rsidP="001A3FFA">
      <w:pPr>
        <w:numPr>
          <w:ilvl w:val="0"/>
          <w:numId w:val="1"/>
        </w:numPr>
        <w:spacing w:line="360" w:lineRule="auto"/>
        <w:contextualSpacing/>
        <w:jc w:val="both"/>
        <w:rPr>
          <w:rFonts w:ascii="Arial" w:eastAsia="Aptos" w:hAnsi="Arial" w:cs="Arial"/>
          <w:sz w:val="24"/>
          <w:szCs w:val="24"/>
        </w:rPr>
      </w:pPr>
      <w:r w:rsidRPr="001A3FFA">
        <w:rPr>
          <w:rFonts w:ascii="Arial" w:eastAsia="Aptos" w:hAnsi="Arial" w:cs="Arial"/>
          <w:sz w:val="24"/>
          <w:szCs w:val="24"/>
        </w:rPr>
        <w:t>Conclusion</w:t>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t>12</w:t>
      </w:r>
    </w:p>
    <w:p w14:paraId="2FBCDD6A" w14:textId="77777777" w:rsidR="001A3FFA" w:rsidRPr="001A3FFA" w:rsidRDefault="001A3FFA" w:rsidP="001A3FFA">
      <w:pPr>
        <w:spacing w:line="360" w:lineRule="auto"/>
        <w:ind w:left="360"/>
        <w:jc w:val="both"/>
        <w:rPr>
          <w:rFonts w:ascii="Arial" w:eastAsia="Aptos" w:hAnsi="Arial" w:cs="Arial"/>
          <w:sz w:val="24"/>
          <w:szCs w:val="24"/>
        </w:rPr>
      </w:pPr>
      <w:r w:rsidRPr="001A3FFA">
        <w:rPr>
          <w:rFonts w:ascii="Arial" w:eastAsia="Aptos" w:hAnsi="Arial" w:cs="Arial"/>
          <w:sz w:val="24"/>
          <w:szCs w:val="24"/>
        </w:rPr>
        <w:t>References List</w:t>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r>
      <w:r w:rsidRPr="001A3FFA">
        <w:rPr>
          <w:rFonts w:ascii="Arial" w:eastAsia="Aptos" w:hAnsi="Arial" w:cs="Arial"/>
          <w:sz w:val="24"/>
          <w:szCs w:val="24"/>
        </w:rPr>
        <w:tab/>
        <w:t>13</w:t>
      </w:r>
    </w:p>
    <w:p w14:paraId="7B86F0AA" w14:textId="77777777" w:rsidR="001A3FFA" w:rsidRPr="001A3FFA" w:rsidRDefault="001A3FFA" w:rsidP="001A3FFA">
      <w:pPr>
        <w:spacing w:line="360" w:lineRule="auto"/>
        <w:jc w:val="both"/>
        <w:rPr>
          <w:rFonts w:ascii="Arial" w:eastAsia="Aptos" w:hAnsi="Arial" w:cs="Arial"/>
          <w:sz w:val="24"/>
          <w:szCs w:val="24"/>
        </w:rPr>
      </w:pPr>
    </w:p>
    <w:p w14:paraId="02CB9CB4" w14:textId="77777777" w:rsidR="001A3FFA" w:rsidRPr="001A3FFA" w:rsidRDefault="001A3FFA" w:rsidP="001A3FFA">
      <w:pPr>
        <w:spacing w:line="360" w:lineRule="auto"/>
        <w:jc w:val="both"/>
        <w:rPr>
          <w:rFonts w:ascii="Arial" w:eastAsia="Aptos" w:hAnsi="Arial" w:cs="Arial"/>
          <w:sz w:val="24"/>
          <w:szCs w:val="24"/>
        </w:rPr>
      </w:pPr>
    </w:p>
    <w:p w14:paraId="58474B14" w14:textId="77777777" w:rsidR="001A3FFA" w:rsidRPr="001A3FFA" w:rsidRDefault="001A3FFA" w:rsidP="001A3FFA">
      <w:pPr>
        <w:spacing w:line="360" w:lineRule="auto"/>
        <w:jc w:val="both"/>
        <w:rPr>
          <w:rFonts w:ascii="Arial" w:eastAsia="Aptos" w:hAnsi="Arial" w:cs="Arial"/>
          <w:sz w:val="24"/>
          <w:szCs w:val="24"/>
        </w:rPr>
      </w:pPr>
    </w:p>
    <w:p w14:paraId="4218261E" w14:textId="77777777" w:rsidR="001A3FFA" w:rsidRPr="001A3FFA" w:rsidRDefault="001A3FFA" w:rsidP="001A3FFA">
      <w:pPr>
        <w:spacing w:line="360" w:lineRule="auto"/>
        <w:jc w:val="both"/>
        <w:rPr>
          <w:rFonts w:ascii="Arial" w:eastAsia="Aptos" w:hAnsi="Arial" w:cs="Arial"/>
          <w:sz w:val="24"/>
          <w:szCs w:val="24"/>
        </w:rPr>
      </w:pPr>
    </w:p>
    <w:p w14:paraId="337B344D" w14:textId="77777777" w:rsidR="001A3FFA" w:rsidRPr="001A3FFA" w:rsidRDefault="001A3FFA" w:rsidP="001A3FFA">
      <w:pPr>
        <w:spacing w:line="360" w:lineRule="auto"/>
        <w:jc w:val="both"/>
        <w:rPr>
          <w:rFonts w:ascii="Arial" w:eastAsia="Aptos" w:hAnsi="Arial" w:cs="Arial"/>
          <w:sz w:val="24"/>
          <w:szCs w:val="24"/>
        </w:rPr>
      </w:pPr>
    </w:p>
    <w:p w14:paraId="18923AED" w14:textId="77777777" w:rsidR="001A3FFA" w:rsidRPr="001A3FFA" w:rsidRDefault="001A3FFA" w:rsidP="001A3FFA">
      <w:pPr>
        <w:spacing w:line="360" w:lineRule="auto"/>
        <w:jc w:val="both"/>
        <w:rPr>
          <w:rFonts w:ascii="Arial" w:eastAsia="Aptos" w:hAnsi="Arial" w:cs="Arial"/>
          <w:sz w:val="24"/>
          <w:szCs w:val="24"/>
        </w:rPr>
      </w:pPr>
    </w:p>
    <w:p w14:paraId="3CEB5E7B" w14:textId="77777777" w:rsidR="001A3FFA" w:rsidRDefault="001A3FFA" w:rsidP="001A3FFA">
      <w:pPr>
        <w:spacing w:line="360" w:lineRule="auto"/>
        <w:jc w:val="both"/>
        <w:rPr>
          <w:rFonts w:ascii="Arial" w:eastAsia="Aptos" w:hAnsi="Arial" w:cs="Arial"/>
          <w:sz w:val="24"/>
          <w:szCs w:val="24"/>
        </w:rPr>
      </w:pPr>
    </w:p>
    <w:p w14:paraId="2D9B237D" w14:textId="77777777" w:rsidR="00784FD1" w:rsidRDefault="00784FD1" w:rsidP="001A3FFA">
      <w:pPr>
        <w:spacing w:line="360" w:lineRule="auto"/>
        <w:jc w:val="both"/>
        <w:rPr>
          <w:rFonts w:ascii="Arial" w:eastAsia="Aptos" w:hAnsi="Arial" w:cs="Arial"/>
          <w:sz w:val="24"/>
          <w:szCs w:val="24"/>
        </w:rPr>
      </w:pPr>
    </w:p>
    <w:p w14:paraId="1A3C05F6" w14:textId="77777777" w:rsidR="00784FD1" w:rsidRPr="001A3FFA" w:rsidRDefault="00784FD1" w:rsidP="001A3FFA">
      <w:pPr>
        <w:spacing w:line="360" w:lineRule="auto"/>
        <w:jc w:val="both"/>
        <w:rPr>
          <w:rFonts w:ascii="Arial" w:eastAsia="Aptos" w:hAnsi="Arial" w:cs="Arial"/>
          <w:sz w:val="24"/>
          <w:szCs w:val="24"/>
        </w:rPr>
      </w:pPr>
    </w:p>
    <w:p w14:paraId="524D3FC9" w14:textId="77777777" w:rsidR="001A3FFA" w:rsidRPr="001A3FFA" w:rsidRDefault="001A3FFA" w:rsidP="001A3FFA">
      <w:pPr>
        <w:numPr>
          <w:ilvl w:val="0"/>
          <w:numId w:val="2"/>
        </w:numPr>
        <w:spacing w:line="360" w:lineRule="auto"/>
        <w:contextualSpacing/>
        <w:jc w:val="both"/>
        <w:rPr>
          <w:rFonts w:ascii="Arial" w:eastAsia="Aptos" w:hAnsi="Arial" w:cs="Arial"/>
          <w:b/>
          <w:bCs/>
          <w:sz w:val="24"/>
          <w:szCs w:val="24"/>
        </w:rPr>
      </w:pPr>
      <w:r w:rsidRPr="001A3FFA">
        <w:rPr>
          <w:rFonts w:ascii="Arial" w:eastAsia="Aptos" w:hAnsi="Arial" w:cs="Arial"/>
          <w:b/>
          <w:bCs/>
          <w:sz w:val="24"/>
          <w:szCs w:val="24"/>
        </w:rPr>
        <w:lastRenderedPageBreak/>
        <w:t xml:space="preserve">Introduction </w:t>
      </w:r>
    </w:p>
    <w:p w14:paraId="7894EC0A"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In the hospitality industry, organizational performance is significantly influenced by the interplay between structure, culture, and people. The structure dictates the hierarchy, communication, and workflow within the organization, ensuring efficient operations and consistent service delivery. Culture shapes the internal environment, influencing employee behavior, motivation, and customer interactions. The people, especially frontline employees, are crucial as they directly affect guest experiences and satisfaction. </w:t>
      </w:r>
    </w:p>
    <w:p w14:paraId="04303CAA"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Effective alignment of these elements results in enhanced organizational performance, characterized by high customer satisfaction, employee engagement, and financial success. For global hospitality companies like IHG (InterContinental Hotels Group), balancing these components is vital to maintaining competitiveness and achieving strategic goals.</w:t>
      </w:r>
    </w:p>
    <w:p w14:paraId="4993F124" w14:textId="71EC22E4"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IHG (InterContinental Hotels Group) is renowned for its extensive portfolio of distinctive hotel brands, </w:t>
      </w:r>
      <w:r w:rsidR="002E2484">
        <w:rPr>
          <w:rFonts w:ascii="Arial" w:eastAsia="Aptos" w:hAnsi="Arial" w:cs="Arial"/>
          <w:sz w:val="24"/>
          <w:szCs w:val="24"/>
        </w:rPr>
        <w:t>ad</w:t>
      </w:r>
      <w:r w:rsidR="00784FD1">
        <w:rPr>
          <w:rFonts w:ascii="Arial" w:eastAsia="Aptos" w:hAnsi="Arial" w:cs="Arial"/>
          <w:sz w:val="24"/>
          <w:szCs w:val="24"/>
        </w:rPr>
        <w:t>d</w:t>
      </w:r>
      <w:r w:rsidR="002E2484">
        <w:rPr>
          <w:rFonts w:ascii="Arial" w:eastAsia="Aptos" w:hAnsi="Arial" w:cs="Arial"/>
          <w:sz w:val="24"/>
          <w:szCs w:val="24"/>
        </w:rPr>
        <w:t>ressed</w:t>
      </w:r>
      <w:r w:rsidRPr="001A3FFA">
        <w:rPr>
          <w:rFonts w:ascii="Arial" w:eastAsia="Aptos" w:hAnsi="Arial" w:cs="Arial"/>
          <w:sz w:val="24"/>
          <w:szCs w:val="24"/>
        </w:rPr>
        <w:t xml:space="preserve"> to </w:t>
      </w:r>
      <w:r w:rsidR="00784FD1" w:rsidRPr="001A3FFA">
        <w:rPr>
          <w:rFonts w:ascii="Arial" w:eastAsia="Aptos" w:hAnsi="Arial" w:cs="Arial"/>
          <w:sz w:val="24"/>
          <w:szCs w:val="24"/>
        </w:rPr>
        <w:t>diverse</w:t>
      </w:r>
      <w:r w:rsidRPr="001A3FFA">
        <w:rPr>
          <w:rFonts w:ascii="Arial" w:eastAsia="Aptos" w:hAnsi="Arial" w:cs="Arial"/>
          <w:sz w:val="24"/>
          <w:szCs w:val="24"/>
        </w:rPr>
        <w:t xml:space="preserve"> market segments. The group is known for its commitment to sustainability through initiatives like "Journey to Tomorrow," innovative guest experiences via digital advancements such as the IHG Rewards Club app, and a strong focus on diversity and inclusion. IHG’s dedication to enhancing customer satisfaction, promoting environmental responsibility, and fostering an inclusive workplace culture distinguishes it as a leader in the global hospitality industry.</w:t>
      </w:r>
    </w:p>
    <w:p w14:paraId="4B96D26F" w14:textId="77777777" w:rsidR="001A3FFA" w:rsidRPr="001A3FFA" w:rsidRDefault="001A3FFA" w:rsidP="001A3FFA">
      <w:pPr>
        <w:spacing w:line="360" w:lineRule="auto"/>
        <w:jc w:val="both"/>
        <w:rPr>
          <w:rFonts w:ascii="Arial" w:eastAsia="Aptos" w:hAnsi="Arial" w:cs="Arial"/>
          <w:sz w:val="24"/>
          <w:szCs w:val="24"/>
        </w:rPr>
      </w:pPr>
    </w:p>
    <w:p w14:paraId="7413DCCA" w14:textId="77777777" w:rsidR="001A3FFA" w:rsidRPr="001A3FFA" w:rsidRDefault="001A3FFA" w:rsidP="001A3FFA">
      <w:pPr>
        <w:numPr>
          <w:ilvl w:val="0"/>
          <w:numId w:val="2"/>
        </w:numPr>
        <w:spacing w:line="360" w:lineRule="auto"/>
        <w:contextualSpacing/>
        <w:jc w:val="both"/>
        <w:rPr>
          <w:rFonts w:ascii="Arial" w:eastAsia="Aptos" w:hAnsi="Arial" w:cs="Arial"/>
          <w:b/>
          <w:bCs/>
          <w:sz w:val="24"/>
          <w:szCs w:val="24"/>
        </w:rPr>
      </w:pPr>
      <w:bookmarkStart w:id="0" w:name="_Hlk168078469"/>
      <w:r w:rsidRPr="001A3FFA">
        <w:rPr>
          <w:rFonts w:ascii="Arial" w:eastAsia="Aptos" w:hAnsi="Arial" w:cs="Arial"/>
          <w:b/>
          <w:bCs/>
          <w:sz w:val="24"/>
          <w:szCs w:val="24"/>
        </w:rPr>
        <w:t>IHG Organizational Structure</w:t>
      </w:r>
    </w:p>
    <w:bookmarkEnd w:id="0"/>
    <w:p w14:paraId="390A23E0"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IHG employs a decentralized organizational structure with key features:</w:t>
      </w:r>
    </w:p>
    <w:p w14:paraId="550F10D4"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Geographical Divisions: IHG segments its operations into distinct regions such as the Americas, Europe, Asia, Middle East, and Africa, allowing for regional autonomy and responsiveness to local market needs.</w:t>
      </w:r>
    </w:p>
    <w:p w14:paraId="3E0587A8"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Brand Segmentation: IHG manages a portfolio of diverse brands (e.g., InterContinental, Holiday Inn, Crowne Plaza) tailored to different market segments, ensuring targeted marketing and customer service strategies.</w:t>
      </w:r>
    </w:p>
    <w:p w14:paraId="75320E6C"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lastRenderedPageBreak/>
        <w:t>Functional Departments: Across all levels, IHG has specialized departments (e.g., Marketing, Finance, Operations) to focus on specific business functions, promoting expertise and efficiency (Knights, 2012).</w:t>
      </w:r>
    </w:p>
    <w:p w14:paraId="1C602FA3"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This structure supports IHG’s global reach while ensuring flexibility and local relevance.</w:t>
      </w:r>
    </w:p>
    <w:p w14:paraId="311030FF" w14:textId="77777777" w:rsidR="001A3FFA" w:rsidRPr="001A3FFA" w:rsidRDefault="001A3FFA" w:rsidP="001A3FFA">
      <w:pPr>
        <w:spacing w:line="360" w:lineRule="auto"/>
        <w:jc w:val="both"/>
        <w:rPr>
          <w:rFonts w:ascii="Arial" w:eastAsia="Aptos" w:hAnsi="Arial" w:cs="Arial"/>
          <w:sz w:val="24"/>
          <w:szCs w:val="24"/>
        </w:rPr>
      </w:pPr>
    </w:p>
    <w:p w14:paraId="391D597B" w14:textId="77777777" w:rsidR="002E2484" w:rsidRPr="002E2484" w:rsidRDefault="001A3FFA" w:rsidP="0019391F">
      <w:pPr>
        <w:numPr>
          <w:ilvl w:val="0"/>
          <w:numId w:val="2"/>
        </w:numPr>
        <w:spacing w:line="360" w:lineRule="auto"/>
        <w:contextualSpacing/>
        <w:jc w:val="both"/>
        <w:rPr>
          <w:rFonts w:ascii="Arial" w:eastAsia="Aptos" w:hAnsi="Arial" w:cs="Arial"/>
          <w:sz w:val="24"/>
          <w:szCs w:val="24"/>
        </w:rPr>
      </w:pPr>
      <w:r w:rsidRPr="002E2484">
        <w:rPr>
          <w:rFonts w:ascii="Arial" w:eastAsia="Aptos" w:hAnsi="Arial" w:cs="Arial"/>
          <w:b/>
          <w:bCs/>
          <w:sz w:val="24"/>
          <w:szCs w:val="24"/>
        </w:rPr>
        <w:t xml:space="preserve">IHG Management Behaviour </w:t>
      </w:r>
    </w:p>
    <w:p w14:paraId="55DEEBC8" w14:textId="742E8E7D" w:rsidR="001A3FFA" w:rsidRPr="002E2484" w:rsidRDefault="001A3FFA" w:rsidP="002E2484">
      <w:pPr>
        <w:spacing w:line="360" w:lineRule="auto"/>
        <w:contextualSpacing/>
        <w:jc w:val="both"/>
        <w:rPr>
          <w:rFonts w:ascii="Arial" w:eastAsia="Aptos" w:hAnsi="Arial" w:cs="Arial"/>
          <w:sz w:val="24"/>
          <w:szCs w:val="24"/>
        </w:rPr>
      </w:pPr>
      <w:r w:rsidRPr="002E2484">
        <w:rPr>
          <w:rFonts w:ascii="Arial" w:eastAsia="Aptos" w:hAnsi="Arial" w:cs="Arial"/>
          <w:sz w:val="24"/>
          <w:szCs w:val="24"/>
        </w:rPr>
        <w:t>Customer-Centric Approach: IHG's culture emphasizes exceptional guest service, underpinned by the "True Hospitality for Good" ethos (Jelski, 2023). This commitment to hospitality excellence is embedded in training programs and operational practices.</w:t>
      </w:r>
    </w:p>
    <w:p w14:paraId="64083EC1"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Innovation and Technology: IHG invests in digital solutions like the IHG Rewards Club app and smart room technologies to enhance guest experiences and streamline operations.</w:t>
      </w:r>
    </w:p>
    <w:p w14:paraId="2B5C6FEB"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Diversity and Inclusion: IHG fosters an inclusive culture, reflected in its recruitment, training, and workplace policies. Initiatives like the "IHG Academy" provide career opportunities for diverse talent pools.</w:t>
      </w:r>
    </w:p>
    <w:p w14:paraId="143E633D"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Sustainability: IHG’s Green Engage system helps hotels manage and report their environmental impacts, promoting sustainable operations across the globe (IHG site).</w:t>
      </w:r>
    </w:p>
    <w:p w14:paraId="3871DEF9" w14:textId="77777777" w:rsidR="001A3FFA" w:rsidRPr="001A3FFA" w:rsidRDefault="001A3FFA" w:rsidP="001A3FFA">
      <w:pPr>
        <w:spacing w:line="360" w:lineRule="auto"/>
        <w:jc w:val="both"/>
        <w:rPr>
          <w:rFonts w:ascii="Arial" w:eastAsia="Aptos" w:hAnsi="Arial" w:cs="Arial"/>
          <w:sz w:val="24"/>
          <w:szCs w:val="24"/>
        </w:rPr>
      </w:pPr>
    </w:p>
    <w:p w14:paraId="0383B8B3" w14:textId="0DCCEBD8" w:rsidR="001A3FFA" w:rsidRPr="001A3FFA" w:rsidRDefault="001A3FFA" w:rsidP="001A3FFA">
      <w:pPr>
        <w:numPr>
          <w:ilvl w:val="0"/>
          <w:numId w:val="2"/>
        </w:numPr>
        <w:spacing w:line="360" w:lineRule="auto"/>
        <w:contextualSpacing/>
        <w:jc w:val="both"/>
        <w:rPr>
          <w:rFonts w:ascii="Arial" w:eastAsia="Aptos" w:hAnsi="Arial" w:cs="Arial"/>
          <w:b/>
          <w:bCs/>
          <w:sz w:val="24"/>
          <w:szCs w:val="24"/>
        </w:rPr>
      </w:pPr>
      <w:r w:rsidRPr="001A3FFA">
        <w:rPr>
          <w:rFonts w:ascii="Arial" w:eastAsia="Aptos" w:hAnsi="Arial" w:cs="Arial"/>
          <w:b/>
          <w:bCs/>
          <w:sz w:val="24"/>
          <w:szCs w:val="24"/>
        </w:rPr>
        <w:t xml:space="preserve">IHG Company </w:t>
      </w:r>
      <w:bookmarkStart w:id="1" w:name="_Hlk168078841"/>
      <w:r w:rsidR="002E2484">
        <w:rPr>
          <w:rFonts w:ascii="Arial" w:eastAsia="Aptos" w:hAnsi="Arial" w:cs="Arial"/>
          <w:b/>
          <w:bCs/>
          <w:sz w:val="24"/>
          <w:szCs w:val="24"/>
        </w:rPr>
        <w:t>Aim</w:t>
      </w:r>
      <w:r w:rsidRPr="001A3FFA">
        <w:rPr>
          <w:rFonts w:ascii="Arial" w:eastAsia="Aptos" w:hAnsi="Arial" w:cs="Arial"/>
          <w:b/>
          <w:bCs/>
          <w:sz w:val="24"/>
          <w:szCs w:val="24"/>
        </w:rPr>
        <w:t>s</w:t>
      </w:r>
      <w:bookmarkEnd w:id="1"/>
    </w:p>
    <w:p w14:paraId="6F514E04"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IHG's strategic goals focus on growth, innovation, and sustainability:</w:t>
      </w:r>
    </w:p>
    <w:p w14:paraId="1D2AE8FD"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Expansion: IHG aims to grow its global footprint by opening new hotels and expanding into emerging markets (Martin, 2010).</w:t>
      </w:r>
    </w:p>
    <w:p w14:paraId="1238FD5E"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Enhancing Guest Experience: Through digital innovation and personalized services, IHG strives to continually improve guest satisfaction and loyalty.</w:t>
      </w:r>
    </w:p>
    <w:p w14:paraId="2F5CAF41"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Sustainability: Committed to reducing its environmental impact, IHG has set ambitious targets for energy and water conservation, waste reduction, and community engagement.</w:t>
      </w:r>
    </w:p>
    <w:p w14:paraId="11BC1B9F"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Talent Development: IHG invests in employee development through initiatives like the IHG Academy and leadership programs, ensuring a skilled and motivated workforce.</w:t>
      </w:r>
    </w:p>
    <w:p w14:paraId="787C4F6A" w14:textId="77777777" w:rsidR="001A3FFA" w:rsidRPr="001A3FFA" w:rsidRDefault="001A3FFA" w:rsidP="001A3FFA">
      <w:pPr>
        <w:spacing w:line="360" w:lineRule="auto"/>
        <w:jc w:val="both"/>
        <w:rPr>
          <w:rFonts w:ascii="Arial" w:eastAsia="Aptos" w:hAnsi="Arial" w:cs="Arial"/>
          <w:sz w:val="24"/>
          <w:szCs w:val="24"/>
        </w:rPr>
      </w:pPr>
    </w:p>
    <w:p w14:paraId="53FF9F9A" w14:textId="55052AF1" w:rsidR="001A3FFA" w:rsidRPr="001A3FFA" w:rsidRDefault="001A3FFA" w:rsidP="001A3FFA">
      <w:pPr>
        <w:numPr>
          <w:ilvl w:val="0"/>
          <w:numId w:val="2"/>
        </w:numPr>
        <w:spacing w:line="360" w:lineRule="auto"/>
        <w:contextualSpacing/>
        <w:jc w:val="both"/>
        <w:rPr>
          <w:rFonts w:ascii="Arial" w:eastAsia="Aptos" w:hAnsi="Arial" w:cs="Arial"/>
          <w:b/>
          <w:bCs/>
          <w:sz w:val="24"/>
          <w:szCs w:val="24"/>
        </w:rPr>
      </w:pPr>
      <w:r w:rsidRPr="001A3FFA">
        <w:rPr>
          <w:rFonts w:ascii="Arial" w:eastAsia="Aptos" w:hAnsi="Arial" w:cs="Arial"/>
          <w:b/>
          <w:bCs/>
          <w:sz w:val="24"/>
          <w:szCs w:val="24"/>
        </w:rPr>
        <w:t>Improvements and Change Initiatives at IHG</w:t>
      </w:r>
    </w:p>
    <w:p w14:paraId="109AA7CC" w14:textId="67D22719"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1. </w:t>
      </w:r>
      <w:r w:rsidR="00784FD1">
        <w:rPr>
          <w:rFonts w:ascii="Arial" w:eastAsia="Aptos" w:hAnsi="Arial" w:cs="Arial"/>
          <w:sz w:val="24"/>
          <w:szCs w:val="24"/>
        </w:rPr>
        <w:t>Technology Implementation</w:t>
      </w:r>
    </w:p>
    <w:p w14:paraId="1823F037" w14:textId="416BCCB9" w:rsidR="001A3FFA" w:rsidRPr="001A3FFA" w:rsidRDefault="00784FD1" w:rsidP="001A3FFA">
      <w:pPr>
        <w:spacing w:line="360" w:lineRule="auto"/>
        <w:jc w:val="both"/>
        <w:rPr>
          <w:rFonts w:ascii="Arial" w:eastAsia="Aptos" w:hAnsi="Arial" w:cs="Arial"/>
          <w:sz w:val="24"/>
          <w:szCs w:val="24"/>
        </w:rPr>
      </w:pPr>
      <w:r>
        <w:rPr>
          <w:rFonts w:ascii="Arial" w:eastAsia="Aptos" w:hAnsi="Arial" w:cs="Arial"/>
          <w:sz w:val="24"/>
          <w:szCs w:val="24"/>
        </w:rPr>
        <w:t>Modus</w:t>
      </w:r>
      <w:r w:rsidR="001A3FFA" w:rsidRPr="001A3FFA">
        <w:rPr>
          <w:rFonts w:ascii="Arial" w:eastAsia="Aptos" w:hAnsi="Arial" w:cs="Arial"/>
          <w:sz w:val="24"/>
          <w:szCs w:val="24"/>
        </w:rPr>
        <w:t xml:space="preserve">: IHG has accelerated its </w:t>
      </w:r>
      <w:r>
        <w:rPr>
          <w:rFonts w:ascii="Arial" w:eastAsia="Aptos" w:hAnsi="Arial" w:cs="Arial"/>
          <w:sz w:val="24"/>
          <w:szCs w:val="24"/>
        </w:rPr>
        <w:t>transition to new technologies</w:t>
      </w:r>
      <w:r w:rsidR="001A3FFA" w:rsidRPr="001A3FFA">
        <w:rPr>
          <w:rFonts w:ascii="Arial" w:eastAsia="Aptos" w:hAnsi="Arial" w:cs="Arial"/>
          <w:sz w:val="24"/>
          <w:szCs w:val="24"/>
        </w:rPr>
        <w:t xml:space="preserve"> to </w:t>
      </w:r>
      <w:r w:rsidRPr="001A3FFA">
        <w:rPr>
          <w:rFonts w:ascii="Arial" w:eastAsia="Aptos" w:hAnsi="Arial" w:cs="Arial"/>
          <w:sz w:val="24"/>
          <w:szCs w:val="24"/>
        </w:rPr>
        <w:t>increase</w:t>
      </w:r>
      <w:r w:rsidR="001A3FFA" w:rsidRPr="001A3FFA">
        <w:rPr>
          <w:rFonts w:ascii="Arial" w:eastAsia="Aptos" w:hAnsi="Arial" w:cs="Arial"/>
          <w:sz w:val="24"/>
          <w:szCs w:val="24"/>
        </w:rPr>
        <w:t xml:space="preserve"> guest experiences and </w:t>
      </w:r>
      <w:r w:rsidRPr="001A3FFA">
        <w:rPr>
          <w:rFonts w:ascii="Arial" w:eastAsia="Aptos" w:hAnsi="Arial" w:cs="Arial"/>
          <w:sz w:val="24"/>
          <w:szCs w:val="24"/>
        </w:rPr>
        <w:t>update</w:t>
      </w:r>
      <w:r w:rsidR="001A3FFA" w:rsidRPr="001A3FFA">
        <w:rPr>
          <w:rFonts w:ascii="Arial" w:eastAsia="Aptos" w:hAnsi="Arial" w:cs="Arial"/>
          <w:sz w:val="24"/>
          <w:szCs w:val="24"/>
        </w:rPr>
        <w:t xml:space="preserve"> </w:t>
      </w:r>
      <w:r w:rsidRPr="001A3FFA">
        <w:rPr>
          <w:rFonts w:ascii="Arial" w:eastAsia="Aptos" w:hAnsi="Arial" w:cs="Arial"/>
          <w:sz w:val="24"/>
          <w:szCs w:val="24"/>
        </w:rPr>
        <w:t>processes</w:t>
      </w:r>
      <w:r w:rsidR="001A3FFA" w:rsidRPr="001A3FFA">
        <w:rPr>
          <w:rFonts w:ascii="Arial" w:eastAsia="Aptos" w:hAnsi="Arial" w:cs="Arial"/>
          <w:sz w:val="24"/>
          <w:szCs w:val="24"/>
        </w:rPr>
        <w:t>:</w:t>
      </w:r>
    </w:p>
    <w:p w14:paraId="35C31CD0" w14:textId="153531C9"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IHG Rewards Club App Enhancements: The </w:t>
      </w:r>
      <w:r w:rsidR="00784FD1">
        <w:rPr>
          <w:rFonts w:ascii="Arial" w:eastAsia="Aptos" w:hAnsi="Arial" w:cs="Arial"/>
          <w:sz w:val="24"/>
          <w:szCs w:val="24"/>
        </w:rPr>
        <w:t xml:space="preserve">new </w:t>
      </w:r>
      <w:r w:rsidRPr="001A3FFA">
        <w:rPr>
          <w:rFonts w:ascii="Arial" w:eastAsia="Aptos" w:hAnsi="Arial" w:cs="Arial"/>
          <w:sz w:val="24"/>
          <w:szCs w:val="24"/>
        </w:rPr>
        <w:t xml:space="preserve">app </w:t>
      </w:r>
      <w:r w:rsidR="00784FD1" w:rsidRPr="001A3FFA">
        <w:rPr>
          <w:rFonts w:ascii="Arial" w:eastAsia="Aptos" w:hAnsi="Arial" w:cs="Arial"/>
          <w:sz w:val="24"/>
          <w:szCs w:val="24"/>
        </w:rPr>
        <w:t>suggests</w:t>
      </w:r>
      <w:r w:rsidRPr="001A3FFA">
        <w:rPr>
          <w:rFonts w:ascii="Arial" w:eastAsia="Aptos" w:hAnsi="Arial" w:cs="Arial"/>
          <w:sz w:val="24"/>
          <w:szCs w:val="24"/>
        </w:rPr>
        <w:t xml:space="preserve"> enhanced features like mobile check-in/check-out, mobile room keys, and personalized travel recommendations.</w:t>
      </w:r>
    </w:p>
    <w:p w14:paraId="19351F32"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IHG Studio: Launched to provide in-room entertainment options, allowing guests to stream content from their devices directly to the hotel TV.</w:t>
      </w:r>
    </w:p>
    <w:p w14:paraId="25FA8D85" w14:textId="50667786"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Impact: These</w:t>
      </w:r>
      <w:r w:rsidR="00784FD1">
        <w:rPr>
          <w:rFonts w:ascii="Arial" w:eastAsia="Aptos" w:hAnsi="Arial" w:cs="Arial"/>
          <w:sz w:val="24"/>
          <w:szCs w:val="24"/>
        </w:rPr>
        <w:t xml:space="preserve"> </w:t>
      </w:r>
      <w:r w:rsidR="00784FD1" w:rsidRPr="00784FD1">
        <w:rPr>
          <w:rFonts w:ascii="Arial" w:eastAsia="Aptos" w:hAnsi="Arial" w:cs="Arial"/>
          <w:sz w:val="24"/>
          <w:szCs w:val="24"/>
        </w:rPr>
        <w:t xml:space="preserve">advancements have greatly enhanced </w:t>
      </w:r>
      <w:r w:rsidR="00784FD1" w:rsidRPr="00784FD1">
        <w:rPr>
          <w:rFonts w:ascii="Arial" w:eastAsia="Aptos" w:hAnsi="Arial" w:cs="Arial"/>
          <w:sz w:val="24"/>
          <w:szCs w:val="24"/>
        </w:rPr>
        <w:t>visitor</w:t>
      </w:r>
      <w:r w:rsidR="00784FD1">
        <w:rPr>
          <w:rFonts w:ascii="Arial" w:eastAsia="Aptos" w:hAnsi="Arial" w:cs="Arial"/>
          <w:sz w:val="24"/>
          <w:szCs w:val="24"/>
        </w:rPr>
        <w:t>s</w:t>
      </w:r>
      <w:r w:rsidR="00784FD1" w:rsidRPr="00784FD1">
        <w:rPr>
          <w:rFonts w:ascii="Arial" w:eastAsia="Aptos" w:hAnsi="Arial" w:cs="Arial"/>
          <w:sz w:val="24"/>
          <w:szCs w:val="24"/>
        </w:rPr>
        <w:t xml:space="preserve"> satisfaction by offering </w:t>
      </w:r>
      <w:r w:rsidR="00784FD1" w:rsidRPr="00784FD1">
        <w:rPr>
          <w:rFonts w:ascii="Arial" w:eastAsia="Aptos" w:hAnsi="Arial" w:cs="Arial"/>
          <w:sz w:val="24"/>
          <w:szCs w:val="24"/>
        </w:rPr>
        <w:t>accessibility</w:t>
      </w:r>
      <w:r w:rsidR="00784FD1" w:rsidRPr="00784FD1">
        <w:rPr>
          <w:rFonts w:ascii="Arial" w:eastAsia="Aptos" w:hAnsi="Arial" w:cs="Arial"/>
          <w:sz w:val="24"/>
          <w:szCs w:val="24"/>
        </w:rPr>
        <w:t xml:space="preserve"> and customized services. </w:t>
      </w:r>
      <w:r w:rsidR="00784FD1" w:rsidRPr="00784FD1">
        <w:rPr>
          <w:rFonts w:ascii="Arial" w:eastAsia="Aptos" w:hAnsi="Arial" w:cs="Arial"/>
          <w:sz w:val="24"/>
          <w:szCs w:val="24"/>
        </w:rPr>
        <w:t>Successful</w:t>
      </w:r>
      <w:r w:rsidR="00784FD1">
        <w:rPr>
          <w:rFonts w:ascii="Arial" w:eastAsia="Aptos" w:hAnsi="Arial" w:cs="Arial"/>
          <w:sz w:val="24"/>
          <w:szCs w:val="24"/>
        </w:rPr>
        <w:t>ly,</w:t>
      </w:r>
      <w:r w:rsidR="00784FD1" w:rsidRPr="00784FD1">
        <w:rPr>
          <w:rFonts w:ascii="Arial" w:eastAsia="Aptos" w:hAnsi="Arial" w:cs="Arial"/>
          <w:sz w:val="24"/>
          <w:szCs w:val="24"/>
        </w:rPr>
        <w:t xml:space="preserve"> </w:t>
      </w:r>
      <w:r w:rsidR="00784FD1" w:rsidRPr="00784FD1">
        <w:rPr>
          <w:rFonts w:ascii="Arial" w:eastAsia="Aptos" w:hAnsi="Arial" w:cs="Arial"/>
          <w:sz w:val="24"/>
          <w:szCs w:val="24"/>
        </w:rPr>
        <w:t>efficacy</w:t>
      </w:r>
      <w:r w:rsidR="00784FD1" w:rsidRPr="00784FD1">
        <w:rPr>
          <w:rFonts w:ascii="Arial" w:eastAsia="Aptos" w:hAnsi="Arial" w:cs="Arial"/>
          <w:sz w:val="24"/>
          <w:szCs w:val="24"/>
        </w:rPr>
        <w:t xml:space="preserve"> has also improved</w:t>
      </w:r>
      <w:r w:rsidRPr="001A3FFA">
        <w:rPr>
          <w:rFonts w:ascii="Arial" w:eastAsia="Aptos" w:hAnsi="Arial" w:cs="Arial"/>
          <w:sz w:val="24"/>
          <w:szCs w:val="24"/>
        </w:rPr>
        <w:t xml:space="preserve"> with reduced front desk interactions (Braksick, 2023) and guest loyalty has strengthened due to the enhanced digital experience.</w:t>
      </w:r>
    </w:p>
    <w:p w14:paraId="1813DE51" w14:textId="757395E5"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Management: IHG’s digital transformation initiatives were managed through a dedicated innovation team, collaborating with technology partners. </w:t>
      </w:r>
      <w:r w:rsidR="00784FD1" w:rsidRPr="001A3FFA">
        <w:rPr>
          <w:rFonts w:ascii="Arial" w:eastAsia="Aptos" w:hAnsi="Arial" w:cs="Arial"/>
          <w:sz w:val="24"/>
          <w:szCs w:val="24"/>
        </w:rPr>
        <w:t>Large</w:t>
      </w:r>
      <w:r w:rsidRPr="001A3FFA">
        <w:rPr>
          <w:rFonts w:ascii="Arial" w:eastAsia="Aptos" w:hAnsi="Arial" w:cs="Arial"/>
          <w:sz w:val="24"/>
          <w:szCs w:val="24"/>
        </w:rPr>
        <w:t xml:space="preserve"> </w:t>
      </w:r>
      <w:r w:rsidR="00784FD1" w:rsidRPr="001A3FFA">
        <w:rPr>
          <w:rFonts w:ascii="Arial" w:eastAsia="Aptos" w:hAnsi="Arial" w:cs="Arial"/>
          <w:sz w:val="24"/>
          <w:szCs w:val="24"/>
        </w:rPr>
        <w:t>model</w:t>
      </w:r>
      <w:r w:rsidRPr="001A3FFA">
        <w:rPr>
          <w:rFonts w:ascii="Arial" w:eastAsia="Aptos" w:hAnsi="Arial" w:cs="Arial"/>
          <w:sz w:val="24"/>
          <w:szCs w:val="24"/>
        </w:rPr>
        <w:t xml:space="preserve"> testing and </w:t>
      </w:r>
      <w:r w:rsidR="00784FD1">
        <w:rPr>
          <w:rFonts w:ascii="Arial" w:eastAsia="Aptos" w:hAnsi="Arial" w:cs="Arial"/>
          <w:sz w:val="24"/>
          <w:szCs w:val="24"/>
        </w:rPr>
        <w:t xml:space="preserve">customers </w:t>
      </w:r>
      <w:r w:rsidRPr="001A3FFA">
        <w:rPr>
          <w:rFonts w:ascii="Arial" w:eastAsia="Aptos" w:hAnsi="Arial" w:cs="Arial"/>
          <w:sz w:val="24"/>
          <w:szCs w:val="24"/>
        </w:rPr>
        <w:t xml:space="preserve">feedback were used to </w:t>
      </w:r>
      <w:r w:rsidR="00784FD1" w:rsidRPr="001A3FFA">
        <w:rPr>
          <w:rFonts w:ascii="Arial" w:eastAsia="Aptos" w:hAnsi="Arial" w:cs="Arial"/>
          <w:sz w:val="24"/>
          <w:szCs w:val="24"/>
        </w:rPr>
        <w:t>improve</w:t>
      </w:r>
      <w:r w:rsidRPr="001A3FFA">
        <w:rPr>
          <w:rFonts w:ascii="Arial" w:eastAsia="Aptos" w:hAnsi="Arial" w:cs="Arial"/>
          <w:sz w:val="24"/>
          <w:szCs w:val="24"/>
        </w:rPr>
        <w:t xml:space="preserve"> </w:t>
      </w:r>
      <w:r w:rsidR="00784FD1">
        <w:rPr>
          <w:rFonts w:ascii="Arial" w:eastAsia="Aptos" w:hAnsi="Arial" w:cs="Arial"/>
          <w:sz w:val="24"/>
          <w:szCs w:val="24"/>
        </w:rPr>
        <w:t>facilities</w:t>
      </w:r>
      <w:r w:rsidRPr="001A3FFA">
        <w:rPr>
          <w:rFonts w:ascii="Arial" w:eastAsia="Aptos" w:hAnsi="Arial" w:cs="Arial"/>
          <w:sz w:val="24"/>
          <w:szCs w:val="24"/>
        </w:rPr>
        <w:t xml:space="preserve"> before broader implementation.</w:t>
      </w:r>
    </w:p>
    <w:p w14:paraId="4D448957"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2. Sustainability Initiatives</w:t>
      </w:r>
    </w:p>
    <w:p w14:paraId="5955A61F"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Initiative: IHG’s “Journey to Tomorrow” program outlines ambitious sustainability goals to be achieved by 2030. Key initiatives include:</w:t>
      </w:r>
    </w:p>
    <w:p w14:paraId="45D2D318"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Carbon Reduction: Commitment to reducing carbon emissions per occupied room by 46% through energy-efficient practices and renewable energy investments (Yoon, 2016).</w:t>
      </w:r>
    </w:p>
    <w:p w14:paraId="43F925C5"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Plastic Reduction: Phasing out single-use plastics across its properties and introducing bulk amenities.</w:t>
      </w:r>
    </w:p>
    <w:p w14:paraId="482ADF8A"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Impact: These sustainability initiatives have reduced the environmental footprint of IHG’s operations and enhanced its reputation as a responsible corporate citizen </w:t>
      </w:r>
      <w:r w:rsidRPr="001A3FFA">
        <w:rPr>
          <w:rFonts w:ascii="Arial" w:eastAsia="Aptos" w:hAnsi="Arial" w:cs="Arial"/>
          <w:sz w:val="24"/>
          <w:szCs w:val="24"/>
        </w:rPr>
        <w:lastRenderedPageBreak/>
        <w:t>(Martin, 2017). The initiatives have also aligned with growing consumer preferences for eco-friendly travel options.</w:t>
      </w:r>
    </w:p>
    <w:p w14:paraId="2FCE9D55" w14:textId="20B76F49"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Management: Managed by IHG’s Corporate Responsibility team, the program leverages data analytics to track progress and </w:t>
      </w:r>
      <w:r w:rsidR="00784FD1">
        <w:rPr>
          <w:rFonts w:ascii="Arial" w:eastAsia="Aptos" w:hAnsi="Arial" w:cs="Arial"/>
          <w:sz w:val="24"/>
          <w:szCs w:val="24"/>
        </w:rPr>
        <w:t>optimize process</w:t>
      </w:r>
      <w:r w:rsidRPr="001A3FFA">
        <w:rPr>
          <w:rFonts w:ascii="Arial" w:eastAsia="Aptos" w:hAnsi="Arial" w:cs="Arial"/>
          <w:sz w:val="24"/>
          <w:szCs w:val="24"/>
        </w:rPr>
        <w:t xml:space="preserve">. </w:t>
      </w:r>
      <w:r w:rsidR="00354A65">
        <w:rPr>
          <w:rFonts w:ascii="Arial" w:eastAsia="Aptos" w:hAnsi="Arial" w:cs="Arial"/>
          <w:sz w:val="24"/>
          <w:szCs w:val="24"/>
        </w:rPr>
        <w:t>Staff</w:t>
      </w:r>
      <w:r w:rsidRPr="001A3FFA">
        <w:rPr>
          <w:rFonts w:ascii="Arial" w:eastAsia="Aptos" w:hAnsi="Arial" w:cs="Arial"/>
          <w:sz w:val="24"/>
          <w:szCs w:val="24"/>
        </w:rPr>
        <w:t xml:space="preserve"> </w:t>
      </w:r>
      <w:r w:rsidR="00784FD1">
        <w:rPr>
          <w:rFonts w:ascii="Arial" w:eastAsia="Aptos" w:hAnsi="Arial" w:cs="Arial"/>
          <w:sz w:val="24"/>
          <w:szCs w:val="24"/>
        </w:rPr>
        <w:t>invol</w:t>
      </w:r>
      <w:r w:rsidR="00354A65">
        <w:rPr>
          <w:rFonts w:ascii="Arial" w:eastAsia="Aptos" w:hAnsi="Arial" w:cs="Arial"/>
          <w:sz w:val="24"/>
          <w:szCs w:val="24"/>
        </w:rPr>
        <w:t>ve</w:t>
      </w:r>
      <w:r w:rsidRPr="001A3FFA">
        <w:rPr>
          <w:rFonts w:ascii="Arial" w:eastAsia="Aptos" w:hAnsi="Arial" w:cs="Arial"/>
          <w:sz w:val="24"/>
          <w:szCs w:val="24"/>
        </w:rPr>
        <w:t xml:space="preserve">ment and </w:t>
      </w:r>
      <w:r w:rsidR="00354A65">
        <w:rPr>
          <w:rFonts w:ascii="Arial" w:eastAsia="Aptos" w:hAnsi="Arial" w:cs="Arial"/>
          <w:sz w:val="24"/>
          <w:szCs w:val="24"/>
        </w:rPr>
        <w:t>education</w:t>
      </w:r>
      <w:r w:rsidRPr="001A3FFA">
        <w:rPr>
          <w:rFonts w:ascii="Arial" w:eastAsia="Aptos" w:hAnsi="Arial" w:cs="Arial"/>
          <w:sz w:val="24"/>
          <w:szCs w:val="24"/>
        </w:rPr>
        <w:t xml:space="preserve"> on sustainability </w:t>
      </w:r>
      <w:r w:rsidR="00354A65" w:rsidRPr="001A3FFA">
        <w:rPr>
          <w:rFonts w:ascii="Arial" w:eastAsia="Aptos" w:hAnsi="Arial" w:cs="Arial"/>
          <w:sz w:val="24"/>
          <w:szCs w:val="24"/>
        </w:rPr>
        <w:t>procedures</w:t>
      </w:r>
      <w:r w:rsidRPr="001A3FFA">
        <w:rPr>
          <w:rFonts w:ascii="Arial" w:eastAsia="Aptos" w:hAnsi="Arial" w:cs="Arial"/>
          <w:sz w:val="24"/>
          <w:szCs w:val="24"/>
        </w:rPr>
        <w:t xml:space="preserve"> were </w:t>
      </w:r>
      <w:r w:rsidR="00354A65">
        <w:rPr>
          <w:rFonts w:ascii="Arial" w:eastAsia="Aptos" w:hAnsi="Arial" w:cs="Arial"/>
          <w:sz w:val="24"/>
          <w:szCs w:val="24"/>
        </w:rPr>
        <w:t>essent</w:t>
      </w:r>
      <w:r w:rsidRPr="001A3FFA">
        <w:rPr>
          <w:rFonts w:ascii="Arial" w:eastAsia="Aptos" w:hAnsi="Arial" w:cs="Arial"/>
          <w:sz w:val="24"/>
          <w:szCs w:val="24"/>
        </w:rPr>
        <w:t xml:space="preserve">ial to the successful implementation of these </w:t>
      </w:r>
      <w:r w:rsidR="00354A65">
        <w:rPr>
          <w:rFonts w:ascii="Arial" w:eastAsia="Aptos" w:hAnsi="Arial" w:cs="Arial"/>
          <w:sz w:val="24"/>
          <w:szCs w:val="24"/>
        </w:rPr>
        <w:t>measur</w:t>
      </w:r>
      <w:r w:rsidRPr="001A3FFA">
        <w:rPr>
          <w:rFonts w:ascii="Arial" w:eastAsia="Aptos" w:hAnsi="Arial" w:cs="Arial"/>
          <w:sz w:val="24"/>
          <w:szCs w:val="24"/>
        </w:rPr>
        <w:t>es.</w:t>
      </w:r>
    </w:p>
    <w:p w14:paraId="24768472"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3. Enhanced Cleanliness Standards</w:t>
      </w:r>
    </w:p>
    <w:p w14:paraId="71C3D696" w14:textId="36098CDB"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Initiative: IHG introduced the "IHG Clean Promise," in partnership with Cleveland Clinic</w:t>
      </w:r>
      <w:r w:rsidR="00354A65">
        <w:rPr>
          <w:rFonts w:ascii="Arial" w:eastAsia="Aptos" w:hAnsi="Arial" w:cs="Arial"/>
          <w:sz w:val="24"/>
          <w:szCs w:val="24"/>
        </w:rPr>
        <w:t xml:space="preserve"> (USA)</w:t>
      </w:r>
      <w:r w:rsidRPr="001A3FFA">
        <w:rPr>
          <w:rFonts w:ascii="Arial" w:eastAsia="Aptos" w:hAnsi="Arial" w:cs="Arial"/>
          <w:sz w:val="24"/>
          <w:szCs w:val="24"/>
        </w:rPr>
        <w:t>, Ecolab</w:t>
      </w:r>
      <w:r w:rsidR="00354A65">
        <w:rPr>
          <w:rFonts w:ascii="Arial" w:eastAsia="Aptos" w:hAnsi="Arial" w:cs="Arial"/>
          <w:sz w:val="24"/>
          <w:szCs w:val="24"/>
        </w:rPr>
        <w:t xml:space="preserve"> (IHG website)</w:t>
      </w:r>
      <w:r w:rsidRPr="001A3FFA">
        <w:rPr>
          <w:rFonts w:ascii="Arial" w:eastAsia="Aptos" w:hAnsi="Arial" w:cs="Arial"/>
          <w:sz w:val="24"/>
          <w:szCs w:val="24"/>
        </w:rPr>
        <w:t xml:space="preserve"> and Diversey</w:t>
      </w:r>
      <w:r w:rsidR="00354A65">
        <w:rPr>
          <w:rFonts w:ascii="Arial" w:eastAsia="Aptos" w:hAnsi="Arial" w:cs="Arial"/>
          <w:sz w:val="24"/>
          <w:szCs w:val="24"/>
        </w:rPr>
        <w:t xml:space="preserve"> (more IHG partners)</w:t>
      </w:r>
      <w:r w:rsidRPr="001A3FFA">
        <w:rPr>
          <w:rFonts w:ascii="Arial" w:eastAsia="Aptos" w:hAnsi="Arial" w:cs="Arial"/>
          <w:sz w:val="24"/>
          <w:szCs w:val="24"/>
        </w:rPr>
        <w:t>. This program includes:</w:t>
      </w:r>
    </w:p>
    <w:p w14:paraId="010C3C25"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Enhanced Cleaning Protocols: Implementing rigorous cleaning procedures for guest rooms and public areas.</w:t>
      </w:r>
    </w:p>
    <w:p w14:paraId="4D6C1076"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Contactless Services: Expanding digital check-in/check-out and mobile room keys to minimize physical contact.</w:t>
      </w:r>
    </w:p>
    <w:p w14:paraId="45C06179"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Impact: The enhanced cleanliness standards helped restore guest confidence and supported safe hotel operations during the pandemic. Customer feedback indicated high levels of satisfaction with the new health and safety measures.</w:t>
      </w:r>
    </w:p>
    <w:p w14:paraId="006845C3"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Management: IHG’s crisis management team led the development and rollout of the Clean Promise. Regular training and updates ensured staff were well-versed in the new protocols, and continuous monitoring ensured compliance and effectiveness.</w:t>
      </w:r>
    </w:p>
    <w:p w14:paraId="3B490569"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4. Diversity and Inclusion Initiatives</w:t>
      </w:r>
    </w:p>
    <w:p w14:paraId="7B615021" w14:textId="3C0303C2"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IHG </w:t>
      </w:r>
      <w:r w:rsidR="00354A65">
        <w:rPr>
          <w:rFonts w:ascii="Arial" w:eastAsia="Aptos" w:hAnsi="Arial" w:cs="Arial"/>
          <w:sz w:val="24"/>
          <w:szCs w:val="24"/>
        </w:rPr>
        <w:t>i</w:t>
      </w:r>
      <w:r w:rsidRPr="001A3FFA">
        <w:rPr>
          <w:rFonts w:ascii="Arial" w:eastAsia="Aptos" w:hAnsi="Arial" w:cs="Arial"/>
          <w:sz w:val="24"/>
          <w:szCs w:val="24"/>
        </w:rPr>
        <w:t xml:space="preserve">s </w:t>
      </w:r>
      <w:r w:rsidR="00354A65">
        <w:rPr>
          <w:rFonts w:ascii="Arial" w:eastAsia="Aptos" w:hAnsi="Arial" w:cs="Arial"/>
          <w:sz w:val="24"/>
          <w:szCs w:val="24"/>
        </w:rPr>
        <w:t>promoting</w:t>
      </w:r>
      <w:r w:rsidRPr="001A3FFA">
        <w:rPr>
          <w:rFonts w:ascii="Arial" w:eastAsia="Aptos" w:hAnsi="Arial" w:cs="Arial"/>
          <w:sz w:val="24"/>
          <w:szCs w:val="24"/>
        </w:rPr>
        <w:t xml:space="preserve"> </w:t>
      </w:r>
      <w:r w:rsidR="00354A65">
        <w:rPr>
          <w:rFonts w:ascii="Arial" w:eastAsia="Aptos" w:hAnsi="Arial" w:cs="Arial"/>
          <w:sz w:val="24"/>
          <w:szCs w:val="24"/>
        </w:rPr>
        <w:t xml:space="preserve">cultural </w:t>
      </w:r>
      <w:r w:rsidRPr="001A3FFA">
        <w:rPr>
          <w:rFonts w:ascii="Arial" w:eastAsia="Aptos" w:hAnsi="Arial" w:cs="Arial"/>
          <w:sz w:val="24"/>
          <w:szCs w:val="24"/>
        </w:rPr>
        <w:t xml:space="preserve">diversity and </w:t>
      </w:r>
      <w:r w:rsidR="00354A65">
        <w:rPr>
          <w:rFonts w:ascii="Arial" w:eastAsia="Aptos" w:hAnsi="Arial" w:cs="Arial"/>
          <w:sz w:val="24"/>
          <w:szCs w:val="24"/>
        </w:rPr>
        <w:t xml:space="preserve">minorities </w:t>
      </w:r>
      <w:r w:rsidRPr="001A3FFA">
        <w:rPr>
          <w:rFonts w:ascii="Arial" w:eastAsia="Aptos" w:hAnsi="Arial" w:cs="Arial"/>
          <w:sz w:val="24"/>
          <w:szCs w:val="24"/>
        </w:rPr>
        <w:t>inclusion</w:t>
      </w:r>
      <w:r w:rsidR="00354A65">
        <w:rPr>
          <w:rFonts w:ascii="Arial" w:eastAsia="Aptos" w:hAnsi="Arial" w:cs="Arial"/>
          <w:sz w:val="24"/>
          <w:szCs w:val="24"/>
        </w:rPr>
        <w:t xml:space="preserve"> (at work)</w:t>
      </w:r>
      <w:r w:rsidRPr="001A3FFA">
        <w:rPr>
          <w:rFonts w:ascii="Arial" w:eastAsia="Aptos" w:hAnsi="Arial" w:cs="Arial"/>
          <w:sz w:val="24"/>
          <w:szCs w:val="24"/>
        </w:rPr>
        <w:t xml:space="preserve"> </w:t>
      </w:r>
      <w:r w:rsidR="00354A65">
        <w:rPr>
          <w:rFonts w:ascii="Arial" w:eastAsia="Aptos" w:hAnsi="Arial" w:cs="Arial"/>
          <w:sz w:val="24"/>
          <w:szCs w:val="24"/>
        </w:rPr>
        <w:t>using</w:t>
      </w:r>
      <w:r w:rsidRPr="001A3FFA">
        <w:rPr>
          <w:rFonts w:ascii="Arial" w:eastAsia="Aptos" w:hAnsi="Arial" w:cs="Arial"/>
          <w:sz w:val="24"/>
          <w:szCs w:val="24"/>
        </w:rPr>
        <w:t xml:space="preserve"> initiatives </w:t>
      </w:r>
      <w:r w:rsidR="00354A65">
        <w:rPr>
          <w:rFonts w:ascii="Arial" w:eastAsia="Aptos" w:hAnsi="Arial" w:cs="Arial"/>
          <w:sz w:val="24"/>
          <w:szCs w:val="24"/>
        </w:rPr>
        <w:t xml:space="preserve">and policies </w:t>
      </w:r>
      <w:r w:rsidRPr="001A3FFA">
        <w:rPr>
          <w:rFonts w:ascii="Arial" w:eastAsia="Aptos" w:hAnsi="Arial" w:cs="Arial"/>
          <w:sz w:val="24"/>
          <w:szCs w:val="24"/>
        </w:rPr>
        <w:t>as:</w:t>
      </w:r>
    </w:p>
    <w:p w14:paraId="5F4BF90C" w14:textId="599BA004"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Leadership Diversity Goals: </w:t>
      </w:r>
      <w:r w:rsidR="00354A65">
        <w:rPr>
          <w:rFonts w:ascii="Arial" w:eastAsia="Aptos" w:hAnsi="Arial" w:cs="Arial"/>
          <w:sz w:val="24"/>
          <w:szCs w:val="24"/>
        </w:rPr>
        <w:t>Making compulsory inclusion in work team of various categories,</w:t>
      </w:r>
      <w:r w:rsidRPr="001A3FFA">
        <w:rPr>
          <w:rFonts w:ascii="Arial" w:eastAsia="Aptos" w:hAnsi="Arial" w:cs="Arial"/>
          <w:sz w:val="24"/>
          <w:szCs w:val="24"/>
        </w:rPr>
        <w:t xml:space="preserve"> to increase the representation of women and</w:t>
      </w:r>
      <w:r w:rsidR="00354A65">
        <w:rPr>
          <w:rFonts w:ascii="Arial" w:eastAsia="Aptos" w:hAnsi="Arial" w:cs="Arial"/>
          <w:sz w:val="24"/>
          <w:szCs w:val="24"/>
        </w:rPr>
        <w:t xml:space="preserve"> other age/race/</w:t>
      </w:r>
      <w:r w:rsidRPr="001A3FFA">
        <w:rPr>
          <w:rFonts w:ascii="Arial" w:eastAsia="Aptos" w:hAnsi="Arial" w:cs="Arial"/>
          <w:sz w:val="24"/>
          <w:szCs w:val="24"/>
        </w:rPr>
        <w:t xml:space="preserve">ethnic minorities in </w:t>
      </w:r>
      <w:r w:rsidR="00354A65">
        <w:rPr>
          <w:rFonts w:ascii="Arial" w:eastAsia="Aptos" w:hAnsi="Arial" w:cs="Arial"/>
          <w:sz w:val="24"/>
          <w:szCs w:val="24"/>
        </w:rPr>
        <w:t>“</w:t>
      </w:r>
      <w:r w:rsidRPr="001A3FFA">
        <w:rPr>
          <w:rFonts w:ascii="Arial" w:eastAsia="Aptos" w:hAnsi="Arial" w:cs="Arial"/>
          <w:sz w:val="24"/>
          <w:szCs w:val="24"/>
        </w:rPr>
        <w:t>senior leadership roles</w:t>
      </w:r>
      <w:r w:rsidR="00354A65">
        <w:rPr>
          <w:rFonts w:ascii="Arial" w:eastAsia="Aptos" w:hAnsi="Arial" w:cs="Arial"/>
          <w:sz w:val="24"/>
          <w:szCs w:val="24"/>
        </w:rPr>
        <w:t>”</w:t>
      </w:r>
      <w:r w:rsidRPr="001A3FFA">
        <w:rPr>
          <w:rFonts w:ascii="Arial" w:eastAsia="Aptos" w:hAnsi="Arial" w:cs="Arial"/>
          <w:sz w:val="24"/>
          <w:szCs w:val="24"/>
        </w:rPr>
        <w:t xml:space="preserve"> (Newman, 2016).</w:t>
      </w:r>
    </w:p>
    <w:p w14:paraId="009E3354"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IHG Academy: Expanding the program to provide career development opportunities to a diverse talent pool.</w:t>
      </w:r>
    </w:p>
    <w:p w14:paraId="5023DB8E" w14:textId="1EC515F4"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lastRenderedPageBreak/>
        <w:t>Impact: Th</w:t>
      </w:r>
      <w:r w:rsidR="00354A65">
        <w:rPr>
          <w:rFonts w:ascii="Arial" w:eastAsia="Aptos" w:hAnsi="Arial" w:cs="Arial"/>
          <w:sz w:val="24"/>
          <w:szCs w:val="24"/>
        </w:rPr>
        <w:t xml:space="preserve">is initiative </w:t>
      </w:r>
      <w:r w:rsidR="00864968" w:rsidRPr="001A3FFA">
        <w:rPr>
          <w:rFonts w:ascii="Arial" w:eastAsia="Aptos" w:hAnsi="Arial" w:cs="Arial"/>
          <w:sz w:val="24"/>
          <w:szCs w:val="24"/>
        </w:rPr>
        <w:t>has</w:t>
      </w:r>
      <w:r w:rsidRPr="001A3FFA">
        <w:rPr>
          <w:rFonts w:ascii="Arial" w:eastAsia="Aptos" w:hAnsi="Arial" w:cs="Arial"/>
          <w:sz w:val="24"/>
          <w:szCs w:val="24"/>
        </w:rPr>
        <w:t xml:space="preserve"> resulted in a </w:t>
      </w:r>
      <w:r w:rsidR="00354A65">
        <w:rPr>
          <w:rFonts w:ascii="Arial" w:eastAsia="Aptos" w:hAnsi="Arial" w:cs="Arial"/>
          <w:sz w:val="24"/>
          <w:szCs w:val="24"/>
        </w:rPr>
        <w:t>better representation</w:t>
      </w:r>
      <w:r w:rsidRPr="001A3FFA">
        <w:rPr>
          <w:rFonts w:ascii="Arial" w:eastAsia="Aptos" w:hAnsi="Arial" w:cs="Arial"/>
          <w:sz w:val="24"/>
          <w:szCs w:val="24"/>
        </w:rPr>
        <w:t xml:space="preserve"> and </w:t>
      </w:r>
      <w:r w:rsidR="00354A65">
        <w:rPr>
          <w:rFonts w:ascii="Arial" w:eastAsia="Aptos" w:hAnsi="Arial" w:cs="Arial"/>
          <w:sz w:val="24"/>
          <w:szCs w:val="24"/>
        </w:rPr>
        <w:t>multi-</w:t>
      </w:r>
      <w:r w:rsidRPr="001A3FFA">
        <w:rPr>
          <w:rFonts w:ascii="Arial" w:eastAsia="Aptos" w:hAnsi="Arial" w:cs="Arial"/>
          <w:sz w:val="24"/>
          <w:szCs w:val="24"/>
        </w:rPr>
        <w:t xml:space="preserve">inclusive workplace, enhancing employee </w:t>
      </w:r>
      <w:r w:rsidR="00775EF7">
        <w:rPr>
          <w:rFonts w:ascii="Arial" w:eastAsia="Aptos" w:hAnsi="Arial" w:cs="Arial"/>
          <w:sz w:val="24"/>
          <w:szCs w:val="24"/>
        </w:rPr>
        <w:t>motivation</w:t>
      </w:r>
      <w:r w:rsidRPr="001A3FFA">
        <w:rPr>
          <w:rFonts w:ascii="Arial" w:eastAsia="Aptos" w:hAnsi="Arial" w:cs="Arial"/>
          <w:sz w:val="24"/>
          <w:szCs w:val="24"/>
        </w:rPr>
        <w:t xml:space="preserve"> and </w:t>
      </w:r>
      <w:r w:rsidR="00775EF7">
        <w:rPr>
          <w:rFonts w:ascii="Arial" w:eastAsia="Aptos" w:hAnsi="Arial" w:cs="Arial"/>
          <w:sz w:val="24"/>
          <w:szCs w:val="24"/>
        </w:rPr>
        <w:t xml:space="preserve">pulling </w:t>
      </w:r>
      <w:r w:rsidRPr="001A3FFA">
        <w:rPr>
          <w:rFonts w:ascii="Arial" w:eastAsia="Aptos" w:hAnsi="Arial" w:cs="Arial"/>
          <w:sz w:val="24"/>
          <w:szCs w:val="24"/>
        </w:rPr>
        <w:t>innovation (Mullins, 2013). The inclusive culture has also helped IHG better serve its diverse customer base.</w:t>
      </w:r>
    </w:p>
    <w:p w14:paraId="0AAABFB7"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Management: Managed by IHG’s Global Diversity and Inclusion team, these initiatives involve setting clear goals, tracking progress, and regularly updating training materials. Partnerships with external organizations provide benchmarks and support for continuous improvement.</w:t>
      </w:r>
    </w:p>
    <w:p w14:paraId="5389885A" w14:textId="77777777" w:rsidR="001A3FFA" w:rsidRPr="001A3FFA" w:rsidRDefault="001A3FFA" w:rsidP="001A3FFA">
      <w:pPr>
        <w:spacing w:line="360" w:lineRule="auto"/>
        <w:jc w:val="both"/>
        <w:rPr>
          <w:rFonts w:ascii="Arial" w:eastAsia="Aptos" w:hAnsi="Arial" w:cs="Arial"/>
          <w:sz w:val="24"/>
          <w:szCs w:val="24"/>
        </w:rPr>
      </w:pPr>
    </w:p>
    <w:p w14:paraId="5E40B95D" w14:textId="77777777" w:rsidR="001A3FFA" w:rsidRPr="001A3FFA" w:rsidRDefault="001A3FFA" w:rsidP="001A3FFA">
      <w:pPr>
        <w:numPr>
          <w:ilvl w:val="0"/>
          <w:numId w:val="2"/>
        </w:numPr>
        <w:spacing w:line="360" w:lineRule="auto"/>
        <w:contextualSpacing/>
        <w:jc w:val="both"/>
        <w:rPr>
          <w:rFonts w:ascii="Arial" w:eastAsia="Aptos" w:hAnsi="Arial" w:cs="Arial"/>
          <w:b/>
          <w:bCs/>
          <w:sz w:val="24"/>
          <w:szCs w:val="24"/>
        </w:rPr>
      </w:pPr>
      <w:r w:rsidRPr="001A3FFA">
        <w:rPr>
          <w:rFonts w:ascii="Arial" w:eastAsia="Aptos" w:hAnsi="Arial" w:cs="Arial"/>
          <w:b/>
          <w:bCs/>
          <w:sz w:val="24"/>
          <w:szCs w:val="24"/>
        </w:rPr>
        <w:t>IHG's Strategic Direction from MOB Perspective</w:t>
      </w:r>
    </w:p>
    <w:p w14:paraId="7414085D"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IHG (InterContinental Hotels Group) leverages organizational behavior to drive its global strategy, focusing on innovation, cultural appreciation, and sustainability. By promoting a culture of inclusivity and excellence, IHG ensures alignment between its corporate goals and local market needs.</w:t>
      </w:r>
    </w:p>
    <w:p w14:paraId="3F91C0FC"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Embracing Local Cultures</w:t>
      </w:r>
    </w:p>
    <w:p w14:paraId="55A55E49"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IHG integrates local cultural elements to offer authentic experiences. For example, the InterContinental Danang Sun Peninsula Resort in Vietnam showcases traditional Vietnamese architecture and cuisine, enhancing the guest experience by providing a genuine taste of local culture.</w:t>
      </w:r>
    </w:p>
    <w:p w14:paraId="441EEF16"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Management Initiatives</w:t>
      </w:r>
    </w:p>
    <w:p w14:paraId="71C6ED4A"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Digital Innovation: IHG’s investment in digital tools like the IHG Rewards Club app and IHG Studio exemplifies their commitment to enhancing guest convenience and personalization (Wilder, 2009). These tools allow guests to manage their stays and access entertainment seamlessly, reflecting IHG's focus on cutting-edge technology.</w:t>
      </w:r>
    </w:p>
    <w:p w14:paraId="778A28F7"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Sustainability Programs: The “Journey to Tomorrow” initiative underscores IHG’s commitment to sustainability, with goals to significantly reduce carbon emissions and eliminate single-use plastics. This program not only supports environmental goals but also appeals to eco-conscious travellers.</w:t>
      </w:r>
    </w:p>
    <w:p w14:paraId="0A5279F4"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Brand Success</w:t>
      </w:r>
    </w:p>
    <w:p w14:paraId="191D409D"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IHG’s strategic focus on diversity and inclusion (Mullins, 2023), as seen in its leadership diversity goals and the expansion of the IHG Academy, has fostered a </w:t>
      </w:r>
      <w:r w:rsidRPr="001A3FFA">
        <w:rPr>
          <w:rFonts w:ascii="Arial" w:eastAsia="Aptos" w:hAnsi="Arial" w:cs="Arial"/>
          <w:sz w:val="24"/>
          <w:szCs w:val="24"/>
        </w:rPr>
        <w:lastRenderedPageBreak/>
        <w:t>supportive and innovative corporate culture. This commitment to a diverse and inclusive workplace has improved employee satisfaction and enhanced service quality, contributing to brand loyalty and success.</w:t>
      </w:r>
    </w:p>
    <w:p w14:paraId="124478A4"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Through these initiatives, IHG effectively balances global consistency with local relevance, ensuring a strong brand presence and superior guest experiences worldwide. The strategic direction emphasizes innovation, sustainability, and cultural integration, reinforcing IHG’s leadership in the hospitality industry.</w:t>
      </w:r>
    </w:p>
    <w:p w14:paraId="67D4E87E" w14:textId="77777777" w:rsidR="001A3FFA" w:rsidRPr="001A3FFA" w:rsidRDefault="001A3FFA" w:rsidP="001A3FFA">
      <w:pPr>
        <w:spacing w:line="360" w:lineRule="auto"/>
        <w:jc w:val="both"/>
        <w:rPr>
          <w:rFonts w:ascii="Arial" w:eastAsia="Aptos" w:hAnsi="Arial" w:cs="Arial"/>
          <w:sz w:val="24"/>
          <w:szCs w:val="24"/>
        </w:rPr>
      </w:pPr>
    </w:p>
    <w:p w14:paraId="6DE81D76" w14:textId="77777777" w:rsidR="001A3FFA" w:rsidRPr="001A3FFA" w:rsidRDefault="001A3FFA" w:rsidP="001A3FFA">
      <w:pPr>
        <w:numPr>
          <w:ilvl w:val="0"/>
          <w:numId w:val="2"/>
        </w:numPr>
        <w:spacing w:line="360" w:lineRule="auto"/>
        <w:contextualSpacing/>
        <w:jc w:val="both"/>
        <w:rPr>
          <w:rFonts w:ascii="Arial" w:eastAsia="Aptos" w:hAnsi="Arial" w:cs="Arial"/>
          <w:b/>
          <w:bCs/>
          <w:sz w:val="24"/>
          <w:szCs w:val="24"/>
        </w:rPr>
      </w:pPr>
      <w:r w:rsidRPr="001A3FFA">
        <w:rPr>
          <w:rFonts w:ascii="Arial" w:eastAsia="Aptos" w:hAnsi="Arial" w:cs="Arial"/>
          <w:b/>
          <w:bCs/>
          <w:sz w:val="24"/>
          <w:szCs w:val="24"/>
        </w:rPr>
        <w:t>Essential Nature of People Culture at IHG</w:t>
      </w:r>
    </w:p>
    <w:p w14:paraId="7CBF2316"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A. People Culture at Work</w:t>
      </w:r>
    </w:p>
    <w:p w14:paraId="4BB2007F"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IHG's people culture emphasizes inclusivity, collaboration, and continuous improvement. Functions and processes are designed to support these values:</w:t>
      </w:r>
    </w:p>
    <w:p w14:paraId="06C9EB92"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Training and Development: Comprehensive training programs like the IHG Academy enhance employee skills and career growth, promoting a culture of learning.</w:t>
      </w:r>
    </w:p>
    <w:p w14:paraId="0B5EF4F1"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Diversity and Inclusion: IHG fosters a diverse workplace through targeted recruitment and retention strategies, ensuring a welcoming environment for all employees.</w:t>
      </w:r>
    </w:p>
    <w:p w14:paraId="54E77E2B"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Employee Engagement: Regular feedback mechanisms, recognition programs, and career advancement opportunities keep employees motivated and engaged.</w:t>
      </w:r>
    </w:p>
    <w:p w14:paraId="4FE00F70"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B. Role of Leadership and HR</w:t>
      </w:r>
    </w:p>
    <w:p w14:paraId="61BD1107"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Leadership at IHG plays a critical role in shaping and sustaining the company’s culture:</w:t>
      </w:r>
    </w:p>
    <w:p w14:paraId="2D43357A"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Vision and Communication: Leaders articulate IHG’s strategic vision and ensure it is communicated effectively across all levels.</w:t>
      </w:r>
    </w:p>
    <w:p w14:paraId="44125312"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HR Strategies: HR is integral in implementing policies that promote diversity, inclusion, and employee well-being. They facilitate training, manage performance appraisals, and ensure alignment with IHG's values.</w:t>
      </w:r>
    </w:p>
    <w:p w14:paraId="0E09B8C7"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C. Variables Determining Effective Management and Leadership</w:t>
      </w:r>
    </w:p>
    <w:p w14:paraId="2602589A"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Communication Skills: Clear and transparent communication is essential for aligning team goals and ensuring effective collaboration.</w:t>
      </w:r>
    </w:p>
    <w:p w14:paraId="02EB1319"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lastRenderedPageBreak/>
        <w:t>Adaptability: Flexibility to adjust strategies in response to changing market conditions (Aydin, 2020) or internal challenges is crucial.</w:t>
      </w:r>
    </w:p>
    <w:p w14:paraId="0F485A76"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Cultural Competence: Recognizing and valuing diverse cultural perspectives enhances team cohesion and improves service delivery in a global setting.</w:t>
      </w:r>
    </w:p>
    <w:p w14:paraId="65C31312" w14:textId="245D03B0"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Strategic Thinking: </w:t>
      </w:r>
      <w:r w:rsidR="00775EF7" w:rsidRPr="001A3FFA">
        <w:rPr>
          <w:rFonts w:ascii="Arial" w:eastAsia="Aptos" w:hAnsi="Arial" w:cs="Arial"/>
          <w:sz w:val="24"/>
          <w:szCs w:val="24"/>
        </w:rPr>
        <w:t>Managers</w:t>
      </w:r>
      <w:r w:rsidRPr="001A3FFA">
        <w:rPr>
          <w:rFonts w:ascii="Arial" w:eastAsia="Aptos" w:hAnsi="Arial" w:cs="Arial"/>
          <w:sz w:val="24"/>
          <w:szCs w:val="24"/>
        </w:rPr>
        <w:t xml:space="preserve"> </w:t>
      </w:r>
      <w:r w:rsidR="00775EF7">
        <w:rPr>
          <w:rFonts w:ascii="Arial" w:eastAsia="Aptos" w:hAnsi="Arial" w:cs="Arial"/>
          <w:sz w:val="24"/>
          <w:szCs w:val="24"/>
        </w:rPr>
        <w:t>should</w:t>
      </w:r>
      <w:r w:rsidRPr="001A3FFA">
        <w:rPr>
          <w:rFonts w:ascii="Arial" w:eastAsia="Aptos" w:hAnsi="Arial" w:cs="Arial"/>
          <w:sz w:val="24"/>
          <w:szCs w:val="24"/>
        </w:rPr>
        <w:t xml:space="preserve"> </w:t>
      </w:r>
      <w:r w:rsidR="00775EF7">
        <w:rPr>
          <w:rFonts w:ascii="Arial" w:eastAsia="Aptos" w:hAnsi="Arial" w:cs="Arial"/>
          <w:sz w:val="24"/>
          <w:szCs w:val="24"/>
        </w:rPr>
        <w:t>establish procedures and</w:t>
      </w:r>
      <w:r w:rsidRPr="001A3FFA">
        <w:rPr>
          <w:rFonts w:ascii="Arial" w:eastAsia="Aptos" w:hAnsi="Arial" w:cs="Arial"/>
          <w:sz w:val="24"/>
          <w:szCs w:val="24"/>
        </w:rPr>
        <w:t xml:space="preserve"> </w:t>
      </w:r>
      <w:r w:rsidR="00775EF7" w:rsidRPr="001A3FFA">
        <w:rPr>
          <w:rFonts w:ascii="Arial" w:eastAsia="Aptos" w:hAnsi="Arial" w:cs="Arial"/>
          <w:sz w:val="24"/>
          <w:szCs w:val="24"/>
        </w:rPr>
        <w:t>longstanding</w:t>
      </w:r>
      <w:r w:rsidRPr="001A3FFA">
        <w:rPr>
          <w:rFonts w:ascii="Arial" w:eastAsia="Aptos" w:hAnsi="Arial" w:cs="Arial"/>
          <w:sz w:val="24"/>
          <w:szCs w:val="24"/>
        </w:rPr>
        <w:t xml:space="preserve"> </w:t>
      </w:r>
      <w:r w:rsidR="00775EF7">
        <w:rPr>
          <w:rFonts w:ascii="Arial" w:eastAsia="Aptos" w:hAnsi="Arial" w:cs="Arial"/>
          <w:sz w:val="24"/>
          <w:szCs w:val="24"/>
        </w:rPr>
        <w:t>target</w:t>
      </w:r>
      <w:r w:rsidRPr="001A3FFA">
        <w:rPr>
          <w:rFonts w:ascii="Arial" w:eastAsia="Aptos" w:hAnsi="Arial" w:cs="Arial"/>
          <w:sz w:val="24"/>
          <w:szCs w:val="24"/>
        </w:rPr>
        <w:t>s and devise actionable plans to achieve them.</w:t>
      </w:r>
    </w:p>
    <w:p w14:paraId="07BF7ED9"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By embedding these principles, IHG ensures effective management and leadership, fostering a positive work culture that drives organizational success.</w:t>
      </w:r>
    </w:p>
    <w:p w14:paraId="5871EE1F" w14:textId="77777777" w:rsidR="001A3FFA" w:rsidRPr="001A3FFA" w:rsidRDefault="001A3FFA" w:rsidP="001A3FFA">
      <w:pPr>
        <w:spacing w:line="360" w:lineRule="auto"/>
        <w:jc w:val="both"/>
        <w:rPr>
          <w:rFonts w:ascii="Arial" w:eastAsia="Aptos" w:hAnsi="Arial" w:cs="Arial"/>
          <w:b/>
          <w:bCs/>
          <w:sz w:val="24"/>
          <w:szCs w:val="24"/>
        </w:rPr>
      </w:pPr>
    </w:p>
    <w:p w14:paraId="25C90A4F" w14:textId="77777777" w:rsidR="001A3FFA" w:rsidRPr="001A3FFA" w:rsidRDefault="001A3FFA" w:rsidP="001A3FFA">
      <w:pPr>
        <w:numPr>
          <w:ilvl w:val="0"/>
          <w:numId w:val="2"/>
        </w:numPr>
        <w:spacing w:line="360" w:lineRule="auto"/>
        <w:contextualSpacing/>
        <w:jc w:val="both"/>
        <w:rPr>
          <w:rFonts w:ascii="Arial" w:eastAsia="Aptos" w:hAnsi="Arial" w:cs="Arial"/>
          <w:b/>
          <w:bCs/>
          <w:sz w:val="24"/>
          <w:szCs w:val="24"/>
        </w:rPr>
      </w:pPr>
      <w:r w:rsidRPr="001A3FFA">
        <w:rPr>
          <w:rFonts w:ascii="Arial" w:eastAsia="Aptos" w:hAnsi="Arial" w:cs="Arial"/>
          <w:b/>
          <w:bCs/>
          <w:sz w:val="24"/>
          <w:szCs w:val="24"/>
        </w:rPr>
        <w:t>Behavioural Approach to Management at IHG</w:t>
      </w:r>
    </w:p>
    <w:p w14:paraId="2C9D3385"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The behavioural approach to management at IHG (InterContinental Hotels Group) focuses on understanding and addressing the diverse needs, motivations, and behaviors of employees. This approach is essential for creating a productive and harmonious work environment, especially in a global hospitality brand like IHG.</w:t>
      </w:r>
    </w:p>
    <w:p w14:paraId="25CE3F59"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Factors Affecting Differences in Individual Behaviour</w:t>
      </w:r>
    </w:p>
    <w:p w14:paraId="7460FE7D" w14:textId="0F4D06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Cultural Background: Employees from different cultural backgrounds bring varied perspectives, communication styles, and work ethics. For instance, IHG’s global presence means managing a culturally diverse workforce, which </w:t>
      </w:r>
      <w:r w:rsidR="00775EF7">
        <w:rPr>
          <w:rFonts w:ascii="Arial" w:eastAsia="Aptos" w:hAnsi="Arial" w:cs="Arial"/>
          <w:sz w:val="24"/>
          <w:szCs w:val="24"/>
        </w:rPr>
        <w:t>could</w:t>
      </w:r>
      <w:r w:rsidRPr="001A3FFA">
        <w:rPr>
          <w:rFonts w:ascii="Arial" w:eastAsia="Aptos" w:hAnsi="Arial" w:cs="Arial"/>
          <w:sz w:val="24"/>
          <w:szCs w:val="24"/>
        </w:rPr>
        <w:t xml:space="preserve"> lead to misunderstandings if not </w:t>
      </w:r>
      <w:r w:rsidR="00775EF7">
        <w:rPr>
          <w:rFonts w:ascii="Arial" w:eastAsia="Aptos" w:hAnsi="Arial" w:cs="Arial"/>
          <w:sz w:val="24"/>
          <w:szCs w:val="24"/>
        </w:rPr>
        <w:t>lead</w:t>
      </w:r>
      <w:r w:rsidRPr="001A3FFA">
        <w:rPr>
          <w:rFonts w:ascii="Arial" w:eastAsia="Aptos" w:hAnsi="Arial" w:cs="Arial"/>
          <w:sz w:val="24"/>
          <w:szCs w:val="24"/>
        </w:rPr>
        <w:t>ed effectively.</w:t>
      </w:r>
    </w:p>
    <w:p w14:paraId="480FF45A"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Personality Traits: Individual personality traits such as extroversion, agreeableness, and conscientiousness affect how employees interact with guests and colleagues. Recognizing these traits helps in assigning roles that best fit employees’ strengths.</w:t>
      </w:r>
    </w:p>
    <w:p w14:paraId="271DECC0"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Motivation and Needs: Differences in what motivates employees (e.g., financial rewards, recognition, career growth) can significantly impact performance and satisfaction. IHG addresses these through personalized development programs (IHG, 2023) and diverse reward systems.</w:t>
      </w:r>
    </w:p>
    <w:p w14:paraId="4210433D" w14:textId="4BF43F2C" w:rsidR="001A3FFA" w:rsidRPr="001A3FFA" w:rsidRDefault="00775EF7" w:rsidP="001A3FFA">
      <w:pPr>
        <w:spacing w:line="360" w:lineRule="auto"/>
        <w:jc w:val="both"/>
        <w:rPr>
          <w:rFonts w:ascii="Arial" w:eastAsia="Aptos" w:hAnsi="Arial" w:cs="Arial"/>
          <w:sz w:val="24"/>
          <w:szCs w:val="24"/>
        </w:rPr>
      </w:pPr>
      <w:r w:rsidRPr="001A3FFA">
        <w:rPr>
          <w:rFonts w:ascii="Arial" w:eastAsia="Aptos" w:hAnsi="Arial" w:cs="Arial"/>
          <w:sz w:val="24"/>
          <w:szCs w:val="24"/>
        </w:rPr>
        <w:t>Knowledge</w:t>
      </w:r>
      <w:r w:rsidR="001A3FFA" w:rsidRPr="001A3FFA">
        <w:rPr>
          <w:rFonts w:ascii="Arial" w:eastAsia="Aptos" w:hAnsi="Arial" w:cs="Arial"/>
          <w:sz w:val="24"/>
          <w:szCs w:val="24"/>
        </w:rPr>
        <w:t xml:space="preserve"> and </w:t>
      </w:r>
      <w:r w:rsidRPr="001A3FFA">
        <w:rPr>
          <w:rFonts w:ascii="Arial" w:eastAsia="Aptos" w:hAnsi="Arial" w:cs="Arial"/>
          <w:sz w:val="24"/>
          <w:szCs w:val="24"/>
        </w:rPr>
        <w:t>Abilities</w:t>
      </w:r>
      <w:r w:rsidR="001A3FFA" w:rsidRPr="001A3FFA">
        <w:rPr>
          <w:rFonts w:ascii="Arial" w:eastAsia="Aptos" w:hAnsi="Arial" w:cs="Arial"/>
          <w:sz w:val="24"/>
          <w:szCs w:val="24"/>
        </w:rPr>
        <w:t xml:space="preserve">: </w:t>
      </w:r>
      <w:r>
        <w:rPr>
          <w:rFonts w:ascii="Arial" w:eastAsia="Aptos" w:hAnsi="Arial" w:cs="Arial"/>
          <w:sz w:val="24"/>
          <w:szCs w:val="24"/>
        </w:rPr>
        <w:t>Staff</w:t>
      </w:r>
      <w:r w:rsidR="001A3FFA" w:rsidRPr="001A3FFA">
        <w:rPr>
          <w:rFonts w:ascii="Arial" w:eastAsia="Aptos" w:hAnsi="Arial" w:cs="Arial"/>
          <w:sz w:val="24"/>
          <w:szCs w:val="24"/>
        </w:rPr>
        <w:t xml:space="preserve">’ </w:t>
      </w:r>
      <w:r w:rsidRPr="001A3FFA">
        <w:rPr>
          <w:rFonts w:ascii="Arial" w:eastAsia="Aptos" w:hAnsi="Arial" w:cs="Arial"/>
          <w:sz w:val="24"/>
          <w:szCs w:val="24"/>
        </w:rPr>
        <w:t>former</w:t>
      </w:r>
      <w:r w:rsidR="001A3FFA" w:rsidRPr="001A3FFA">
        <w:rPr>
          <w:rFonts w:ascii="Arial" w:eastAsia="Aptos" w:hAnsi="Arial" w:cs="Arial"/>
          <w:sz w:val="24"/>
          <w:szCs w:val="24"/>
        </w:rPr>
        <w:t xml:space="preserve"> experiences and skills influence </w:t>
      </w:r>
      <w:r>
        <w:rPr>
          <w:rFonts w:ascii="Arial" w:eastAsia="Aptos" w:hAnsi="Arial" w:cs="Arial"/>
          <w:sz w:val="24"/>
          <w:szCs w:val="24"/>
        </w:rPr>
        <w:t>the way to complete actual</w:t>
      </w:r>
      <w:r w:rsidR="001A3FFA" w:rsidRPr="001A3FFA">
        <w:rPr>
          <w:rFonts w:ascii="Arial" w:eastAsia="Aptos" w:hAnsi="Arial" w:cs="Arial"/>
          <w:sz w:val="24"/>
          <w:szCs w:val="24"/>
        </w:rPr>
        <w:t xml:space="preserve"> job</w:t>
      </w:r>
      <w:r>
        <w:rPr>
          <w:rFonts w:ascii="Arial" w:eastAsia="Aptos" w:hAnsi="Arial" w:cs="Arial"/>
          <w:sz w:val="24"/>
          <w:szCs w:val="24"/>
        </w:rPr>
        <w:t>, also</w:t>
      </w:r>
      <w:r w:rsidR="001A3FFA" w:rsidRPr="001A3FFA">
        <w:rPr>
          <w:rFonts w:ascii="Arial" w:eastAsia="Aptos" w:hAnsi="Arial" w:cs="Arial"/>
          <w:sz w:val="24"/>
          <w:szCs w:val="24"/>
        </w:rPr>
        <w:t xml:space="preserve"> p</w:t>
      </w:r>
      <w:r>
        <w:rPr>
          <w:rFonts w:ascii="Arial" w:eastAsia="Aptos" w:hAnsi="Arial" w:cs="Arial"/>
          <w:sz w:val="24"/>
          <w:szCs w:val="24"/>
        </w:rPr>
        <w:t>roficiency</w:t>
      </w:r>
      <w:r w:rsidR="001A3FFA" w:rsidRPr="001A3FFA">
        <w:rPr>
          <w:rFonts w:ascii="Arial" w:eastAsia="Aptos" w:hAnsi="Arial" w:cs="Arial"/>
          <w:sz w:val="24"/>
          <w:szCs w:val="24"/>
        </w:rPr>
        <w:t xml:space="preserve"> and </w:t>
      </w:r>
      <w:r>
        <w:rPr>
          <w:rFonts w:ascii="Arial" w:eastAsia="Aptos" w:hAnsi="Arial" w:cs="Arial"/>
          <w:sz w:val="24"/>
          <w:szCs w:val="24"/>
        </w:rPr>
        <w:t>cap</w:t>
      </w:r>
      <w:r w:rsidR="001A3FFA" w:rsidRPr="001A3FFA">
        <w:rPr>
          <w:rFonts w:ascii="Arial" w:eastAsia="Aptos" w:hAnsi="Arial" w:cs="Arial"/>
          <w:sz w:val="24"/>
          <w:szCs w:val="24"/>
        </w:rPr>
        <w:t xml:space="preserve">ability to </w:t>
      </w:r>
      <w:r>
        <w:rPr>
          <w:rFonts w:ascii="Arial" w:eastAsia="Aptos" w:hAnsi="Arial" w:cs="Arial"/>
          <w:sz w:val="24"/>
          <w:szCs w:val="24"/>
        </w:rPr>
        <w:t xml:space="preserve">accomplish </w:t>
      </w:r>
      <w:r w:rsidR="001A3FFA" w:rsidRPr="001A3FFA">
        <w:rPr>
          <w:rFonts w:ascii="Arial" w:eastAsia="Aptos" w:hAnsi="Arial" w:cs="Arial"/>
          <w:sz w:val="24"/>
          <w:szCs w:val="24"/>
        </w:rPr>
        <w:t xml:space="preserve">new processes and </w:t>
      </w:r>
      <w:r>
        <w:rPr>
          <w:rFonts w:ascii="Arial" w:eastAsia="Aptos" w:hAnsi="Arial" w:cs="Arial"/>
          <w:sz w:val="24"/>
          <w:szCs w:val="24"/>
        </w:rPr>
        <w:t>task</w:t>
      </w:r>
      <w:r w:rsidR="001A3FFA" w:rsidRPr="001A3FFA">
        <w:rPr>
          <w:rFonts w:ascii="Arial" w:eastAsia="Aptos" w:hAnsi="Arial" w:cs="Arial"/>
          <w:sz w:val="24"/>
          <w:szCs w:val="24"/>
        </w:rPr>
        <w:t>s. Continuous training and development are crucial to keep skills updated and aligned with company expectations.</w:t>
      </w:r>
    </w:p>
    <w:p w14:paraId="04F04B90" w14:textId="5D31C995"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lastRenderedPageBreak/>
        <w:t>IHG’s behavioural management approach includes several strategies</w:t>
      </w:r>
      <w:r w:rsidR="00775EF7">
        <w:rPr>
          <w:rFonts w:ascii="Arial" w:eastAsia="Aptos" w:hAnsi="Arial" w:cs="Arial"/>
          <w:sz w:val="24"/>
          <w:szCs w:val="24"/>
        </w:rPr>
        <w:t>; IHG is more often a global but decentralised global organization, pattern is not imposed by headquarters.</w:t>
      </w:r>
    </w:p>
    <w:p w14:paraId="3792B335" w14:textId="77777777" w:rsidR="001A3FFA" w:rsidRPr="001A3FFA" w:rsidRDefault="001A3FFA" w:rsidP="001A3FFA">
      <w:pPr>
        <w:spacing w:line="360" w:lineRule="auto"/>
        <w:jc w:val="both"/>
        <w:rPr>
          <w:rFonts w:ascii="Arial" w:eastAsia="Aptos" w:hAnsi="Arial" w:cs="Arial"/>
          <w:sz w:val="24"/>
          <w:szCs w:val="24"/>
        </w:rPr>
      </w:pPr>
    </w:p>
    <w:p w14:paraId="11F1B7CC" w14:textId="2F7F24F5" w:rsidR="001A3FFA" w:rsidRPr="001A3FFA" w:rsidRDefault="001A3FFA" w:rsidP="001A3FFA">
      <w:pPr>
        <w:numPr>
          <w:ilvl w:val="0"/>
          <w:numId w:val="2"/>
        </w:numPr>
        <w:spacing w:line="360" w:lineRule="auto"/>
        <w:contextualSpacing/>
        <w:jc w:val="both"/>
        <w:rPr>
          <w:rFonts w:ascii="Arial" w:eastAsia="Aptos" w:hAnsi="Arial" w:cs="Arial"/>
          <w:b/>
          <w:bCs/>
          <w:sz w:val="24"/>
          <w:szCs w:val="24"/>
        </w:rPr>
      </w:pPr>
      <w:r w:rsidRPr="001A3FFA">
        <w:rPr>
          <w:rFonts w:ascii="Arial" w:eastAsia="Aptos" w:hAnsi="Arial" w:cs="Arial"/>
          <w:b/>
          <w:bCs/>
          <w:sz w:val="24"/>
          <w:szCs w:val="24"/>
        </w:rPr>
        <w:t>Case Study: InterContinental</w:t>
      </w:r>
      <w:r w:rsidR="001249EF">
        <w:rPr>
          <w:rFonts w:ascii="Arial" w:eastAsia="Aptos" w:hAnsi="Arial" w:cs="Arial"/>
          <w:b/>
          <w:bCs/>
          <w:sz w:val="24"/>
          <w:szCs w:val="24"/>
        </w:rPr>
        <w:t xml:space="preserve"> Hotel</w:t>
      </w:r>
      <w:r w:rsidRPr="001A3FFA">
        <w:rPr>
          <w:rFonts w:ascii="Arial" w:eastAsia="Aptos" w:hAnsi="Arial" w:cs="Arial"/>
          <w:b/>
          <w:bCs/>
          <w:sz w:val="24"/>
          <w:szCs w:val="24"/>
        </w:rPr>
        <w:t xml:space="preserve"> New York</w:t>
      </w:r>
    </w:p>
    <w:p w14:paraId="0124C1CA" w14:textId="02352EE0"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At InterContinental New York, the behavioural approach is </w:t>
      </w:r>
      <w:r w:rsidR="001249EF" w:rsidRPr="001A3FFA">
        <w:rPr>
          <w:rFonts w:ascii="Arial" w:eastAsia="Aptos" w:hAnsi="Arial" w:cs="Arial"/>
          <w:sz w:val="24"/>
          <w:szCs w:val="24"/>
        </w:rPr>
        <w:t>adapted</w:t>
      </w:r>
      <w:r w:rsidRPr="001A3FFA">
        <w:rPr>
          <w:rFonts w:ascii="Arial" w:eastAsia="Aptos" w:hAnsi="Arial" w:cs="Arial"/>
          <w:sz w:val="24"/>
          <w:szCs w:val="24"/>
        </w:rPr>
        <w:t xml:space="preserve"> to the </w:t>
      </w:r>
      <w:r w:rsidR="001249EF">
        <w:rPr>
          <w:rFonts w:ascii="Arial" w:eastAsia="Aptos" w:hAnsi="Arial" w:cs="Arial"/>
          <w:sz w:val="24"/>
          <w:szCs w:val="24"/>
        </w:rPr>
        <w:t>zonal environment, but could serve as typical sample for entire North-America.</w:t>
      </w:r>
    </w:p>
    <w:p w14:paraId="7A2B0A17" w14:textId="79A364C4"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Cultural </w:t>
      </w:r>
      <w:r w:rsidR="001249EF">
        <w:rPr>
          <w:rFonts w:ascii="Arial" w:eastAsia="Aptos" w:hAnsi="Arial" w:cs="Arial"/>
          <w:sz w:val="24"/>
          <w:szCs w:val="24"/>
        </w:rPr>
        <w:t>Adaption</w:t>
      </w:r>
      <w:r w:rsidRPr="001A3FFA">
        <w:rPr>
          <w:rFonts w:ascii="Arial" w:eastAsia="Aptos" w:hAnsi="Arial" w:cs="Arial"/>
          <w:sz w:val="24"/>
          <w:szCs w:val="24"/>
        </w:rPr>
        <w:t xml:space="preserve">: Given New York’s diverse population (CA, 2024), </w:t>
      </w:r>
      <w:r w:rsidR="001249EF">
        <w:rPr>
          <w:rFonts w:ascii="Arial" w:eastAsia="Aptos" w:hAnsi="Arial" w:cs="Arial"/>
          <w:sz w:val="24"/>
          <w:szCs w:val="24"/>
        </w:rPr>
        <w:t>staff</w:t>
      </w:r>
      <w:r w:rsidRPr="001A3FFA">
        <w:rPr>
          <w:rFonts w:ascii="Arial" w:eastAsia="Aptos" w:hAnsi="Arial" w:cs="Arial"/>
          <w:sz w:val="24"/>
          <w:szCs w:val="24"/>
        </w:rPr>
        <w:t xml:space="preserve"> </w:t>
      </w:r>
      <w:r w:rsidR="001249EF" w:rsidRPr="001A3FFA">
        <w:rPr>
          <w:rFonts w:ascii="Arial" w:eastAsia="Aptos" w:hAnsi="Arial" w:cs="Arial"/>
          <w:sz w:val="24"/>
          <w:szCs w:val="24"/>
        </w:rPr>
        <w:t>experience</w:t>
      </w:r>
      <w:r w:rsidRPr="001A3FFA">
        <w:rPr>
          <w:rFonts w:ascii="Arial" w:eastAsia="Aptos" w:hAnsi="Arial" w:cs="Arial"/>
          <w:sz w:val="24"/>
          <w:szCs w:val="24"/>
        </w:rPr>
        <w:t xml:space="preserve"> </w:t>
      </w:r>
      <w:r w:rsidR="001249EF">
        <w:rPr>
          <w:rFonts w:ascii="Arial" w:eastAsia="Aptos" w:hAnsi="Arial" w:cs="Arial"/>
          <w:sz w:val="24"/>
          <w:szCs w:val="24"/>
        </w:rPr>
        <w:t xml:space="preserve">education and personal development </w:t>
      </w:r>
      <w:r w:rsidRPr="001A3FFA">
        <w:rPr>
          <w:rFonts w:ascii="Arial" w:eastAsia="Aptos" w:hAnsi="Arial" w:cs="Arial"/>
          <w:sz w:val="24"/>
          <w:szCs w:val="24"/>
        </w:rPr>
        <w:t>training to</w:t>
      </w:r>
      <w:r w:rsidR="001249EF">
        <w:rPr>
          <w:rFonts w:ascii="Arial" w:eastAsia="Aptos" w:hAnsi="Arial" w:cs="Arial"/>
          <w:sz w:val="24"/>
          <w:szCs w:val="24"/>
        </w:rPr>
        <w:t xml:space="preserve"> be able to link up with</w:t>
      </w:r>
      <w:r w:rsidRPr="001A3FFA">
        <w:rPr>
          <w:rFonts w:ascii="Arial" w:eastAsia="Aptos" w:hAnsi="Arial" w:cs="Arial"/>
          <w:sz w:val="24"/>
          <w:szCs w:val="24"/>
        </w:rPr>
        <w:t xml:space="preserve"> various cultural </w:t>
      </w:r>
      <w:r w:rsidR="001249EF">
        <w:rPr>
          <w:rFonts w:ascii="Arial" w:eastAsia="Aptos" w:hAnsi="Arial" w:cs="Arial"/>
          <w:sz w:val="24"/>
          <w:szCs w:val="24"/>
        </w:rPr>
        <w:t>guest</w:t>
      </w:r>
      <w:r w:rsidRPr="001A3FFA">
        <w:rPr>
          <w:rFonts w:ascii="Arial" w:eastAsia="Aptos" w:hAnsi="Arial" w:cs="Arial"/>
          <w:sz w:val="24"/>
          <w:szCs w:val="24"/>
        </w:rPr>
        <w:t xml:space="preserve">s, </w:t>
      </w:r>
      <w:r w:rsidR="001249EF">
        <w:rPr>
          <w:rFonts w:ascii="Arial" w:eastAsia="Aptos" w:hAnsi="Arial" w:cs="Arial"/>
          <w:sz w:val="24"/>
          <w:szCs w:val="24"/>
        </w:rPr>
        <w:t xml:space="preserve">this </w:t>
      </w:r>
      <w:r w:rsidR="001249EF" w:rsidRPr="001A3FFA">
        <w:rPr>
          <w:rFonts w:ascii="Arial" w:eastAsia="Aptos" w:hAnsi="Arial" w:cs="Arial"/>
          <w:sz w:val="24"/>
          <w:szCs w:val="24"/>
        </w:rPr>
        <w:t>warranting</w:t>
      </w:r>
      <w:r w:rsidRPr="001A3FFA">
        <w:rPr>
          <w:rFonts w:ascii="Arial" w:eastAsia="Aptos" w:hAnsi="Arial" w:cs="Arial"/>
          <w:sz w:val="24"/>
          <w:szCs w:val="24"/>
        </w:rPr>
        <w:t xml:space="preserve"> a </w:t>
      </w:r>
      <w:r w:rsidR="001249EF">
        <w:rPr>
          <w:rFonts w:ascii="Arial" w:eastAsia="Aptos" w:hAnsi="Arial" w:cs="Arial"/>
          <w:sz w:val="24"/>
          <w:szCs w:val="24"/>
        </w:rPr>
        <w:t xml:space="preserve">familiar </w:t>
      </w:r>
      <w:r w:rsidRPr="001A3FFA">
        <w:rPr>
          <w:rFonts w:ascii="Arial" w:eastAsia="Aptos" w:hAnsi="Arial" w:cs="Arial"/>
          <w:sz w:val="24"/>
          <w:szCs w:val="24"/>
        </w:rPr>
        <w:t xml:space="preserve">welcoming </w:t>
      </w:r>
      <w:r w:rsidR="001249EF" w:rsidRPr="001A3FFA">
        <w:rPr>
          <w:rFonts w:ascii="Arial" w:eastAsia="Aptos" w:hAnsi="Arial" w:cs="Arial"/>
          <w:sz w:val="24"/>
          <w:szCs w:val="24"/>
        </w:rPr>
        <w:t>setting</w:t>
      </w:r>
      <w:r w:rsidRPr="001A3FFA">
        <w:rPr>
          <w:rFonts w:ascii="Arial" w:eastAsia="Aptos" w:hAnsi="Arial" w:cs="Arial"/>
          <w:sz w:val="24"/>
          <w:szCs w:val="24"/>
        </w:rPr>
        <w:t xml:space="preserve"> for all guests.</w:t>
      </w:r>
    </w:p>
    <w:p w14:paraId="602F1EE6"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Customized Motivation Strategies: Recognizing the fast-paced and competitive nature of New York, the hotel emphasizes performance-based rewards and career advancement opportunities, catering to the ambitions of its workforce.</w:t>
      </w:r>
    </w:p>
    <w:p w14:paraId="0AC13D64" w14:textId="096C38E8"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Wellness and Work-Life Balance: Understanding the high-stress environment of the city, the </w:t>
      </w:r>
      <w:r w:rsidR="001249EF">
        <w:rPr>
          <w:rFonts w:ascii="Arial" w:eastAsia="Aptos" w:hAnsi="Arial" w:cs="Arial"/>
          <w:sz w:val="24"/>
          <w:szCs w:val="24"/>
        </w:rPr>
        <w:t>company</w:t>
      </w:r>
      <w:r w:rsidRPr="001A3FFA">
        <w:rPr>
          <w:rFonts w:ascii="Arial" w:eastAsia="Aptos" w:hAnsi="Arial" w:cs="Arial"/>
          <w:sz w:val="24"/>
          <w:szCs w:val="24"/>
        </w:rPr>
        <w:t xml:space="preserve"> </w:t>
      </w:r>
      <w:r w:rsidR="001249EF" w:rsidRPr="001A3FFA">
        <w:rPr>
          <w:rFonts w:ascii="Arial" w:eastAsia="Aptos" w:hAnsi="Arial" w:cs="Arial"/>
          <w:sz w:val="24"/>
          <w:szCs w:val="24"/>
        </w:rPr>
        <w:t>grants</w:t>
      </w:r>
      <w:r w:rsidR="001249EF">
        <w:rPr>
          <w:rFonts w:ascii="Arial" w:eastAsia="Aptos" w:hAnsi="Arial" w:cs="Arial"/>
          <w:sz w:val="24"/>
          <w:szCs w:val="24"/>
        </w:rPr>
        <w:t xml:space="preserve"> to employees</w:t>
      </w:r>
      <w:r w:rsidRPr="001A3FFA">
        <w:rPr>
          <w:rFonts w:ascii="Arial" w:eastAsia="Aptos" w:hAnsi="Arial" w:cs="Arial"/>
          <w:sz w:val="24"/>
          <w:szCs w:val="24"/>
        </w:rPr>
        <w:t xml:space="preserve"> </w:t>
      </w:r>
      <w:r w:rsidR="001249EF">
        <w:rPr>
          <w:rFonts w:ascii="Arial" w:eastAsia="Aptos" w:hAnsi="Arial" w:cs="Arial"/>
          <w:sz w:val="24"/>
          <w:szCs w:val="24"/>
        </w:rPr>
        <w:t xml:space="preserve">different arrangements as relaxation and spa, also </w:t>
      </w:r>
      <w:r w:rsidRPr="001A3FFA">
        <w:rPr>
          <w:rFonts w:ascii="Arial" w:eastAsia="Aptos" w:hAnsi="Arial" w:cs="Arial"/>
          <w:sz w:val="24"/>
          <w:szCs w:val="24"/>
        </w:rPr>
        <w:t>wellness programs</w:t>
      </w:r>
      <w:r w:rsidR="001249EF">
        <w:rPr>
          <w:rFonts w:ascii="Arial" w:eastAsia="Aptos" w:hAnsi="Arial" w:cs="Arial"/>
          <w:sz w:val="24"/>
          <w:szCs w:val="24"/>
        </w:rPr>
        <w:t xml:space="preserve"> and possibility to arrange worktime</w:t>
      </w:r>
      <w:r w:rsidRPr="001A3FFA">
        <w:rPr>
          <w:rFonts w:ascii="Arial" w:eastAsia="Aptos" w:hAnsi="Arial" w:cs="Arial"/>
          <w:sz w:val="24"/>
          <w:szCs w:val="24"/>
        </w:rPr>
        <w:t xml:space="preserve"> </w:t>
      </w:r>
      <w:r w:rsidR="001249EF">
        <w:rPr>
          <w:rFonts w:ascii="Arial" w:eastAsia="Aptos" w:hAnsi="Arial" w:cs="Arial"/>
          <w:sz w:val="24"/>
          <w:szCs w:val="24"/>
        </w:rPr>
        <w:t>for a good work-life balance</w:t>
      </w:r>
      <w:r w:rsidRPr="001A3FFA">
        <w:rPr>
          <w:rFonts w:ascii="Arial" w:eastAsia="Aptos" w:hAnsi="Arial" w:cs="Arial"/>
          <w:sz w:val="24"/>
          <w:szCs w:val="24"/>
        </w:rPr>
        <w:t>.</w:t>
      </w:r>
    </w:p>
    <w:p w14:paraId="30CAB36E" w14:textId="33FC31BF" w:rsidR="001A3FFA" w:rsidRPr="001A3FFA" w:rsidRDefault="001249EF" w:rsidP="001A3FFA">
      <w:pPr>
        <w:spacing w:line="360" w:lineRule="auto"/>
        <w:jc w:val="both"/>
        <w:rPr>
          <w:rFonts w:ascii="Arial" w:eastAsia="Aptos" w:hAnsi="Arial" w:cs="Arial"/>
          <w:sz w:val="24"/>
          <w:szCs w:val="24"/>
        </w:rPr>
      </w:pPr>
      <w:r>
        <w:rPr>
          <w:rFonts w:ascii="Arial" w:eastAsia="Aptos" w:hAnsi="Arial" w:cs="Arial"/>
          <w:sz w:val="24"/>
          <w:szCs w:val="24"/>
        </w:rPr>
        <w:t>The chosen sample highlights how</w:t>
      </w:r>
      <w:r w:rsidR="001A3FFA" w:rsidRPr="001A3FFA">
        <w:rPr>
          <w:rFonts w:ascii="Arial" w:eastAsia="Aptos" w:hAnsi="Arial" w:cs="Arial"/>
          <w:sz w:val="24"/>
          <w:szCs w:val="24"/>
        </w:rPr>
        <w:t xml:space="preserve"> IHG effectively addresses </w:t>
      </w:r>
      <w:r>
        <w:rPr>
          <w:rFonts w:ascii="Arial" w:eastAsia="Aptos" w:hAnsi="Arial" w:cs="Arial"/>
          <w:sz w:val="24"/>
          <w:szCs w:val="24"/>
        </w:rPr>
        <w:t>various</w:t>
      </w:r>
      <w:r w:rsidR="001A3FFA" w:rsidRPr="001A3FFA">
        <w:rPr>
          <w:rFonts w:ascii="Arial" w:eastAsia="Aptos" w:hAnsi="Arial" w:cs="Arial"/>
          <w:sz w:val="24"/>
          <w:szCs w:val="24"/>
        </w:rPr>
        <w:t xml:space="preserve"> </w:t>
      </w:r>
      <w:r w:rsidRPr="001A3FFA">
        <w:rPr>
          <w:rFonts w:ascii="Arial" w:eastAsia="Aptos" w:hAnsi="Arial" w:cs="Arial"/>
          <w:sz w:val="24"/>
          <w:szCs w:val="24"/>
        </w:rPr>
        <w:t>demands</w:t>
      </w:r>
      <w:r>
        <w:rPr>
          <w:rFonts w:ascii="Arial" w:eastAsia="Aptos" w:hAnsi="Arial" w:cs="Arial"/>
          <w:sz w:val="24"/>
          <w:szCs w:val="24"/>
        </w:rPr>
        <w:t xml:space="preserve"> everywhere on the 6000 hotels, </w:t>
      </w:r>
      <w:r w:rsidR="00FE4B1C">
        <w:rPr>
          <w:rFonts w:ascii="Arial" w:eastAsia="Aptos" w:hAnsi="Arial" w:cs="Arial"/>
          <w:sz w:val="24"/>
          <w:szCs w:val="24"/>
        </w:rPr>
        <w:t xml:space="preserve">adapted to zonal specifics, the most important encouraging multiculturality and cross-culturalism </w:t>
      </w:r>
      <w:r w:rsidR="001A3FFA" w:rsidRPr="001A3FFA">
        <w:rPr>
          <w:rFonts w:ascii="Arial" w:eastAsia="Aptos" w:hAnsi="Arial" w:cs="Arial"/>
          <w:sz w:val="24"/>
          <w:szCs w:val="24"/>
        </w:rPr>
        <w:t xml:space="preserve"> (Ferguson, 2022). </w:t>
      </w:r>
    </w:p>
    <w:p w14:paraId="6B5248CB" w14:textId="590AEC31"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Balancing </w:t>
      </w:r>
      <w:r w:rsidR="00FE4B1C" w:rsidRPr="001A3FFA">
        <w:rPr>
          <w:rFonts w:ascii="Arial" w:eastAsia="Aptos" w:hAnsi="Arial" w:cs="Arial"/>
          <w:sz w:val="24"/>
          <w:szCs w:val="24"/>
        </w:rPr>
        <w:t>Uniformity</w:t>
      </w:r>
      <w:r w:rsidRPr="001A3FFA">
        <w:rPr>
          <w:rFonts w:ascii="Arial" w:eastAsia="Aptos" w:hAnsi="Arial" w:cs="Arial"/>
          <w:sz w:val="24"/>
          <w:szCs w:val="24"/>
        </w:rPr>
        <w:t xml:space="preserve"> and Localization: Ensuring</w:t>
      </w:r>
      <w:r w:rsidR="00FE4B1C">
        <w:rPr>
          <w:rFonts w:ascii="Arial" w:eastAsia="Aptos" w:hAnsi="Arial" w:cs="Arial"/>
          <w:sz w:val="24"/>
          <w:szCs w:val="24"/>
        </w:rPr>
        <w:t xml:space="preserve"> everywhere predefined</w:t>
      </w:r>
      <w:r w:rsidRPr="001A3FFA">
        <w:rPr>
          <w:rFonts w:ascii="Arial" w:eastAsia="Aptos" w:hAnsi="Arial" w:cs="Arial"/>
          <w:sz w:val="24"/>
          <w:szCs w:val="24"/>
        </w:rPr>
        <w:t xml:space="preserve"> global service standards while adapting to </w:t>
      </w:r>
      <w:r w:rsidR="00FE4B1C">
        <w:rPr>
          <w:rFonts w:ascii="Arial" w:eastAsia="Aptos" w:hAnsi="Arial" w:cs="Arial"/>
          <w:sz w:val="24"/>
          <w:szCs w:val="24"/>
        </w:rPr>
        <w:t>the place, still accepting various</w:t>
      </w:r>
      <w:r w:rsidRPr="001A3FFA">
        <w:rPr>
          <w:rFonts w:ascii="Arial" w:eastAsia="Aptos" w:hAnsi="Arial" w:cs="Arial"/>
          <w:sz w:val="24"/>
          <w:szCs w:val="24"/>
        </w:rPr>
        <w:t xml:space="preserve"> cultural nuances</w:t>
      </w:r>
      <w:r w:rsidR="00FE4B1C">
        <w:rPr>
          <w:rFonts w:ascii="Arial" w:eastAsia="Aptos" w:hAnsi="Arial" w:cs="Arial"/>
          <w:sz w:val="24"/>
          <w:szCs w:val="24"/>
        </w:rPr>
        <w:t>.</w:t>
      </w:r>
    </w:p>
    <w:p w14:paraId="2285521A" w14:textId="3BE0888A"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Managing Change: </w:t>
      </w:r>
      <w:r w:rsidR="00FE4B1C">
        <w:rPr>
          <w:rFonts w:ascii="Arial" w:eastAsia="Aptos" w:hAnsi="Arial" w:cs="Arial"/>
          <w:sz w:val="24"/>
          <w:szCs w:val="24"/>
        </w:rPr>
        <w:t xml:space="preserve">Establishing same norms In a such various work-field could </w:t>
      </w:r>
      <w:r w:rsidRPr="001A3FFA">
        <w:rPr>
          <w:rFonts w:ascii="Arial" w:eastAsia="Aptos" w:hAnsi="Arial" w:cs="Arial"/>
          <w:sz w:val="24"/>
          <w:szCs w:val="24"/>
        </w:rPr>
        <w:t xml:space="preserve"> </w:t>
      </w:r>
      <w:r w:rsidR="00FE4B1C">
        <w:rPr>
          <w:rFonts w:ascii="Arial" w:eastAsia="Aptos" w:hAnsi="Arial" w:cs="Arial"/>
          <w:sz w:val="24"/>
          <w:szCs w:val="24"/>
        </w:rPr>
        <w:t xml:space="preserve">bring sometimes challenges between staff members, this </w:t>
      </w:r>
      <w:r w:rsidRPr="001A3FFA">
        <w:rPr>
          <w:rFonts w:ascii="Arial" w:eastAsia="Aptos" w:hAnsi="Arial" w:cs="Arial"/>
          <w:sz w:val="24"/>
          <w:szCs w:val="24"/>
        </w:rPr>
        <w:t>necessitates consistent communication and leadership commitment.</w:t>
      </w:r>
    </w:p>
    <w:p w14:paraId="6FAB6D55" w14:textId="48CE91F4"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Overall, IHG’s behavioural </w:t>
      </w:r>
      <w:r w:rsidR="00FE4B1C">
        <w:rPr>
          <w:rFonts w:ascii="Arial" w:eastAsia="Aptos" w:hAnsi="Arial" w:cs="Arial"/>
          <w:sz w:val="24"/>
          <w:szCs w:val="24"/>
        </w:rPr>
        <w:t>organizational</w:t>
      </w:r>
      <w:r w:rsidRPr="001A3FFA">
        <w:rPr>
          <w:rFonts w:ascii="Arial" w:eastAsia="Aptos" w:hAnsi="Arial" w:cs="Arial"/>
          <w:sz w:val="24"/>
          <w:szCs w:val="24"/>
        </w:rPr>
        <w:t xml:space="preserve"> management, </w:t>
      </w:r>
      <w:r w:rsidR="00FE4B1C">
        <w:rPr>
          <w:rFonts w:ascii="Arial" w:eastAsia="Aptos" w:hAnsi="Arial" w:cs="Arial"/>
          <w:sz w:val="24"/>
          <w:szCs w:val="24"/>
        </w:rPr>
        <w:t xml:space="preserve">established as brand unique rule for </w:t>
      </w:r>
      <w:r w:rsidRPr="001A3FFA">
        <w:rPr>
          <w:rFonts w:ascii="Arial" w:eastAsia="Aptos" w:hAnsi="Arial" w:cs="Arial"/>
          <w:sz w:val="24"/>
          <w:szCs w:val="24"/>
        </w:rPr>
        <w:t xml:space="preserve"> global</w:t>
      </w:r>
      <w:r w:rsidR="00FE4B1C">
        <w:rPr>
          <w:rFonts w:ascii="Arial" w:eastAsia="Aptos" w:hAnsi="Arial" w:cs="Arial"/>
          <w:sz w:val="24"/>
          <w:szCs w:val="24"/>
        </w:rPr>
        <w:t xml:space="preserve"> company</w:t>
      </w:r>
      <w:r w:rsidRPr="001A3FFA">
        <w:rPr>
          <w:rFonts w:ascii="Arial" w:eastAsia="Aptos" w:hAnsi="Arial" w:cs="Arial"/>
          <w:sz w:val="24"/>
          <w:szCs w:val="24"/>
        </w:rPr>
        <w:t xml:space="preserve"> and </w:t>
      </w:r>
      <w:r w:rsidR="00FE4B1C">
        <w:rPr>
          <w:rFonts w:ascii="Arial" w:eastAsia="Aptos" w:hAnsi="Arial" w:cs="Arial"/>
          <w:sz w:val="24"/>
          <w:szCs w:val="24"/>
        </w:rPr>
        <w:t>dressing multiple geographical aspects in</w:t>
      </w:r>
      <w:r w:rsidR="009425FC">
        <w:rPr>
          <w:rFonts w:ascii="Arial" w:eastAsia="Aptos" w:hAnsi="Arial" w:cs="Arial"/>
          <w:sz w:val="24"/>
          <w:szCs w:val="24"/>
        </w:rPr>
        <w:t xml:space="preserve"> such various</w:t>
      </w:r>
      <w:r w:rsidRPr="001A3FFA">
        <w:rPr>
          <w:rFonts w:ascii="Arial" w:eastAsia="Aptos" w:hAnsi="Arial" w:cs="Arial"/>
          <w:sz w:val="24"/>
          <w:szCs w:val="24"/>
        </w:rPr>
        <w:t xml:space="preserve"> specific locations </w:t>
      </w:r>
      <w:r w:rsidR="009425FC">
        <w:rPr>
          <w:rFonts w:ascii="Arial" w:eastAsia="Aptos" w:hAnsi="Arial" w:cs="Arial"/>
          <w:sz w:val="24"/>
          <w:szCs w:val="24"/>
        </w:rPr>
        <w:t xml:space="preserve">like Barclay, New York as example </w:t>
      </w:r>
      <w:r w:rsidRPr="001A3FFA">
        <w:rPr>
          <w:rFonts w:ascii="Arial" w:eastAsia="Aptos" w:hAnsi="Arial" w:cs="Arial"/>
          <w:sz w:val="24"/>
          <w:szCs w:val="24"/>
        </w:rPr>
        <w:t xml:space="preserve">(IHG, 2021), </w:t>
      </w:r>
      <w:r w:rsidR="009425FC">
        <w:rPr>
          <w:rFonts w:ascii="Arial" w:eastAsia="Aptos" w:hAnsi="Arial" w:cs="Arial"/>
          <w:sz w:val="24"/>
          <w:szCs w:val="24"/>
        </w:rPr>
        <w:t>prove</w:t>
      </w:r>
      <w:r w:rsidR="009425FC" w:rsidRPr="001A3FFA">
        <w:rPr>
          <w:rFonts w:ascii="Arial" w:eastAsia="Aptos" w:hAnsi="Arial" w:cs="Arial"/>
          <w:sz w:val="24"/>
          <w:szCs w:val="24"/>
        </w:rPr>
        <w:t>s</w:t>
      </w:r>
      <w:r w:rsidRPr="001A3FFA">
        <w:rPr>
          <w:rFonts w:ascii="Arial" w:eastAsia="Aptos" w:hAnsi="Arial" w:cs="Arial"/>
          <w:sz w:val="24"/>
          <w:szCs w:val="24"/>
        </w:rPr>
        <w:t xml:space="preserve"> a nuanced </w:t>
      </w:r>
      <w:r w:rsidR="009425FC">
        <w:rPr>
          <w:rFonts w:ascii="Arial" w:eastAsia="Aptos" w:hAnsi="Arial" w:cs="Arial"/>
          <w:sz w:val="24"/>
          <w:szCs w:val="24"/>
        </w:rPr>
        <w:t>control</w:t>
      </w:r>
      <w:r w:rsidRPr="001A3FFA">
        <w:rPr>
          <w:rFonts w:ascii="Arial" w:eastAsia="Aptos" w:hAnsi="Arial" w:cs="Arial"/>
          <w:sz w:val="24"/>
          <w:szCs w:val="24"/>
        </w:rPr>
        <w:t xml:space="preserve"> of the </w:t>
      </w:r>
      <w:r w:rsidR="009425FC" w:rsidRPr="001A3FFA">
        <w:rPr>
          <w:rFonts w:ascii="Arial" w:eastAsia="Aptos" w:hAnsi="Arial" w:cs="Arial"/>
          <w:sz w:val="24"/>
          <w:szCs w:val="24"/>
        </w:rPr>
        <w:t>features</w:t>
      </w:r>
      <w:r w:rsidR="009425FC">
        <w:rPr>
          <w:rFonts w:ascii="Arial" w:eastAsia="Aptos" w:hAnsi="Arial" w:cs="Arial"/>
          <w:sz w:val="24"/>
          <w:szCs w:val="24"/>
        </w:rPr>
        <w:t xml:space="preserve"> which</w:t>
      </w:r>
      <w:r w:rsidRPr="001A3FFA">
        <w:rPr>
          <w:rFonts w:ascii="Arial" w:eastAsia="Aptos" w:hAnsi="Arial" w:cs="Arial"/>
          <w:sz w:val="24"/>
          <w:szCs w:val="24"/>
        </w:rPr>
        <w:t xml:space="preserve"> </w:t>
      </w:r>
      <w:r w:rsidR="009425FC">
        <w:rPr>
          <w:rFonts w:ascii="Arial" w:eastAsia="Aptos" w:hAnsi="Arial" w:cs="Arial"/>
          <w:sz w:val="24"/>
          <w:szCs w:val="24"/>
        </w:rPr>
        <w:t>determine</w:t>
      </w:r>
      <w:r w:rsidRPr="001A3FFA">
        <w:rPr>
          <w:rFonts w:ascii="Arial" w:eastAsia="Aptos" w:hAnsi="Arial" w:cs="Arial"/>
          <w:sz w:val="24"/>
          <w:szCs w:val="24"/>
        </w:rPr>
        <w:t xml:space="preserve"> </w:t>
      </w:r>
      <w:r w:rsidR="009425FC" w:rsidRPr="001A3FFA">
        <w:rPr>
          <w:rFonts w:ascii="Arial" w:eastAsia="Aptos" w:hAnsi="Arial" w:cs="Arial"/>
          <w:sz w:val="24"/>
          <w:szCs w:val="24"/>
        </w:rPr>
        <w:t>discrete</w:t>
      </w:r>
      <w:r w:rsidRPr="001A3FFA">
        <w:rPr>
          <w:rFonts w:ascii="Arial" w:eastAsia="Aptos" w:hAnsi="Arial" w:cs="Arial"/>
          <w:sz w:val="24"/>
          <w:szCs w:val="24"/>
        </w:rPr>
        <w:t xml:space="preserve"> behaviour</w:t>
      </w:r>
      <w:r w:rsidR="009425FC">
        <w:rPr>
          <w:rFonts w:ascii="Arial" w:eastAsia="Aptos" w:hAnsi="Arial" w:cs="Arial"/>
          <w:sz w:val="24"/>
          <w:szCs w:val="24"/>
        </w:rPr>
        <w:t xml:space="preserve"> of individual</w:t>
      </w:r>
      <w:r w:rsidRPr="001A3FFA">
        <w:rPr>
          <w:rFonts w:ascii="Arial" w:eastAsia="Aptos" w:hAnsi="Arial" w:cs="Arial"/>
          <w:sz w:val="24"/>
          <w:szCs w:val="24"/>
        </w:rPr>
        <w:t xml:space="preserve">, </w:t>
      </w:r>
      <w:r w:rsidR="009425FC">
        <w:rPr>
          <w:rFonts w:ascii="Arial" w:eastAsia="Aptos" w:hAnsi="Arial" w:cs="Arial"/>
          <w:sz w:val="24"/>
          <w:szCs w:val="24"/>
        </w:rPr>
        <w:t>all together contribute to motivate personnel to do the best in their jobs</w:t>
      </w:r>
      <w:r w:rsidRPr="001A3FFA">
        <w:rPr>
          <w:rFonts w:ascii="Arial" w:eastAsia="Aptos" w:hAnsi="Arial" w:cs="Arial"/>
          <w:sz w:val="24"/>
          <w:szCs w:val="24"/>
        </w:rPr>
        <w:t>.</w:t>
      </w:r>
    </w:p>
    <w:p w14:paraId="1E8E576F" w14:textId="77777777" w:rsidR="001A3FFA" w:rsidRPr="001A3FFA" w:rsidRDefault="001A3FFA" w:rsidP="001A3FFA">
      <w:pPr>
        <w:spacing w:line="360" w:lineRule="auto"/>
        <w:jc w:val="both"/>
        <w:rPr>
          <w:rFonts w:ascii="Arial" w:eastAsia="Aptos" w:hAnsi="Arial" w:cs="Arial"/>
          <w:sz w:val="24"/>
          <w:szCs w:val="24"/>
        </w:rPr>
      </w:pPr>
    </w:p>
    <w:p w14:paraId="55BCF30C" w14:textId="77777777" w:rsidR="001A3FFA" w:rsidRPr="001A3FFA" w:rsidRDefault="001A3FFA" w:rsidP="001A3FFA">
      <w:pPr>
        <w:numPr>
          <w:ilvl w:val="0"/>
          <w:numId w:val="2"/>
        </w:numPr>
        <w:spacing w:line="360" w:lineRule="auto"/>
        <w:contextualSpacing/>
        <w:jc w:val="both"/>
        <w:rPr>
          <w:rFonts w:ascii="Arial" w:eastAsia="Aptos" w:hAnsi="Arial" w:cs="Arial"/>
          <w:b/>
          <w:bCs/>
          <w:sz w:val="24"/>
          <w:szCs w:val="24"/>
        </w:rPr>
      </w:pPr>
      <w:r w:rsidRPr="001A3FFA">
        <w:rPr>
          <w:rFonts w:ascii="Arial" w:eastAsia="Aptos" w:hAnsi="Arial" w:cs="Arial"/>
          <w:b/>
          <w:bCs/>
          <w:sz w:val="24"/>
          <w:szCs w:val="24"/>
        </w:rPr>
        <w:t>Conclusion</w:t>
      </w:r>
    </w:p>
    <w:p w14:paraId="4CC4F644" w14:textId="7BA35185"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IHG’s </w:t>
      </w:r>
      <w:r w:rsidR="009425FC">
        <w:rPr>
          <w:rFonts w:ascii="Arial" w:eastAsia="Aptos" w:hAnsi="Arial" w:cs="Arial"/>
          <w:sz w:val="24"/>
          <w:szCs w:val="24"/>
        </w:rPr>
        <w:t>innovatio</w:t>
      </w:r>
      <w:r w:rsidR="009425FC" w:rsidRPr="001A3FFA">
        <w:rPr>
          <w:rFonts w:ascii="Arial" w:eastAsia="Aptos" w:hAnsi="Arial" w:cs="Arial"/>
          <w:sz w:val="24"/>
          <w:szCs w:val="24"/>
        </w:rPr>
        <w:t>n</w:t>
      </w:r>
      <w:r w:rsidR="009425FC">
        <w:rPr>
          <w:rFonts w:ascii="Arial" w:eastAsia="Aptos" w:hAnsi="Arial" w:cs="Arial"/>
          <w:sz w:val="24"/>
          <w:szCs w:val="24"/>
        </w:rPr>
        <w:t>s</w:t>
      </w:r>
      <w:r w:rsidRPr="001A3FFA">
        <w:rPr>
          <w:rFonts w:ascii="Arial" w:eastAsia="Aptos" w:hAnsi="Arial" w:cs="Arial"/>
          <w:sz w:val="24"/>
          <w:szCs w:val="24"/>
        </w:rPr>
        <w:t xml:space="preserve"> and </w:t>
      </w:r>
      <w:r w:rsidR="009425FC">
        <w:rPr>
          <w:rFonts w:ascii="Arial" w:eastAsia="Aptos" w:hAnsi="Arial" w:cs="Arial"/>
          <w:sz w:val="24"/>
          <w:szCs w:val="24"/>
        </w:rPr>
        <w:t>modern</w:t>
      </w:r>
      <w:r w:rsidRPr="001A3FFA">
        <w:rPr>
          <w:rFonts w:ascii="Arial" w:eastAsia="Aptos" w:hAnsi="Arial" w:cs="Arial"/>
          <w:sz w:val="24"/>
          <w:szCs w:val="24"/>
        </w:rPr>
        <w:t xml:space="preserve"> initiatives highlight its </w:t>
      </w:r>
      <w:r w:rsidR="009425FC">
        <w:rPr>
          <w:rFonts w:ascii="Arial" w:eastAsia="Aptos" w:hAnsi="Arial" w:cs="Arial"/>
          <w:sz w:val="24"/>
          <w:szCs w:val="24"/>
        </w:rPr>
        <w:t>dedication</w:t>
      </w:r>
      <w:r w:rsidRPr="001A3FFA">
        <w:rPr>
          <w:rFonts w:ascii="Arial" w:eastAsia="Aptos" w:hAnsi="Arial" w:cs="Arial"/>
          <w:sz w:val="24"/>
          <w:szCs w:val="24"/>
        </w:rPr>
        <w:t xml:space="preserve"> to </w:t>
      </w:r>
      <w:r w:rsidR="009425FC">
        <w:rPr>
          <w:rFonts w:ascii="Arial" w:eastAsia="Aptos" w:hAnsi="Arial" w:cs="Arial"/>
          <w:sz w:val="24"/>
          <w:szCs w:val="24"/>
        </w:rPr>
        <w:t>originality</w:t>
      </w:r>
      <w:r w:rsidRPr="001A3FFA">
        <w:rPr>
          <w:rFonts w:ascii="Arial" w:eastAsia="Aptos" w:hAnsi="Arial" w:cs="Arial"/>
          <w:sz w:val="24"/>
          <w:szCs w:val="24"/>
        </w:rPr>
        <w:t xml:space="preserve">, sustainability and inclusivity (Akpapuna, 2020). These initiatives </w:t>
      </w:r>
      <w:r w:rsidR="009425FC">
        <w:rPr>
          <w:rFonts w:ascii="Arial" w:eastAsia="Aptos" w:hAnsi="Arial" w:cs="Arial"/>
          <w:sz w:val="24"/>
          <w:szCs w:val="24"/>
        </w:rPr>
        <w:t>been implemented once for economical advantages, also to improve</w:t>
      </w:r>
      <w:r w:rsidRPr="001A3FFA">
        <w:rPr>
          <w:rFonts w:ascii="Arial" w:eastAsia="Aptos" w:hAnsi="Arial" w:cs="Arial"/>
          <w:sz w:val="24"/>
          <w:szCs w:val="24"/>
        </w:rPr>
        <w:t xml:space="preserve"> guest experiences and </w:t>
      </w:r>
      <w:r w:rsidR="009425FC">
        <w:rPr>
          <w:rFonts w:ascii="Arial" w:eastAsia="Aptos" w:hAnsi="Arial" w:cs="Arial"/>
          <w:sz w:val="24"/>
          <w:szCs w:val="24"/>
        </w:rPr>
        <w:t>pro</w:t>
      </w:r>
      <w:r w:rsidRPr="001A3FFA">
        <w:rPr>
          <w:rFonts w:ascii="Arial" w:eastAsia="Aptos" w:hAnsi="Arial" w:cs="Arial"/>
          <w:sz w:val="24"/>
          <w:szCs w:val="24"/>
        </w:rPr>
        <w:t>ficiency</w:t>
      </w:r>
      <w:r w:rsidR="009425FC">
        <w:rPr>
          <w:rFonts w:ascii="Arial" w:eastAsia="Aptos" w:hAnsi="Arial" w:cs="Arial"/>
          <w:sz w:val="24"/>
          <w:szCs w:val="24"/>
        </w:rPr>
        <w:t xml:space="preserve"> at work,</w:t>
      </w:r>
      <w:r w:rsidRPr="001A3FFA">
        <w:rPr>
          <w:rFonts w:ascii="Arial" w:eastAsia="Aptos" w:hAnsi="Arial" w:cs="Arial"/>
          <w:sz w:val="24"/>
          <w:szCs w:val="24"/>
        </w:rPr>
        <w:t xml:space="preserve"> also reinforced IHG’s reputation as a forward-thinking </w:t>
      </w:r>
      <w:r w:rsidR="009425FC">
        <w:rPr>
          <w:rFonts w:ascii="Arial" w:eastAsia="Aptos" w:hAnsi="Arial" w:cs="Arial"/>
          <w:sz w:val="24"/>
          <w:szCs w:val="24"/>
        </w:rPr>
        <w:t>and a road-opener</w:t>
      </w:r>
      <w:r w:rsidRPr="001A3FFA">
        <w:rPr>
          <w:rFonts w:ascii="Arial" w:eastAsia="Aptos" w:hAnsi="Arial" w:cs="Arial"/>
          <w:sz w:val="24"/>
          <w:szCs w:val="24"/>
        </w:rPr>
        <w:t xml:space="preserve"> in the hospitality industry. Effective management, involving </w:t>
      </w:r>
      <w:r w:rsidR="009425FC">
        <w:rPr>
          <w:rFonts w:ascii="Arial" w:eastAsia="Aptos" w:hAnsi="Arial" w:cs="Arial"/>
          <w:sz w:val="24"/>
          <w:szCs w:val="24"/>
        </w:rPr>
        <w:t>motivated staff and charismatic leaders</w:t>
      </w:r>
      <w:r w:rsidRPr="001A3FFA">
        <w:rPr>
          <w:rFonts w:ascii="Arial" w:eastAsia="Aptos" w:hAnsi="Arial" w:cs="Arial"/>
          <w:sz w:val="24"/>
          <w:szCs w:val="24"/>
        </w:rPr>
        <w:t>, has been crucial to the successful implementation and impact of these initiatives.</w:t>
      </w:r>
    </w:p>
    <w:p w14:paraId="3B285F8D" w14:textId="4A83F16D"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IHG’s strategic alignment of organizational structure, management behaviour, and company goals positions it as a leader in the </w:t>
      </w:r>
      <w:r w:rsidR="009425FC">
        <w:rPr>
          <w:rFonts w:ascii="Arial" w:eastAsia="Aptos" w:hAnsi="Arial" w:cs="Arial"/>
          <w:sz w:val="24"/>
          <w:szCs w:val="24"/>
        </w:rPr>
        <w:t>branch</w:t>
      </w:r>
      <w:r w:rsidRPr="001A3FFA">
        <w:rPr>
          <w:rFonts w:ascii="Arial" w:eastAsia="Aptos" w:hAnsi="Arial" w:cs="Arial"/>
          <w:sz w:val="24"/>
          <w:szCs w:val="24"/>
        </w:rPr>
        <w:t xml:space="preserve">. By embracing a decentralized </w:t>
      </w:r>
      <w:r w:rsidR="009425FC">
        <w:rPr>
          <w:rFonts w:ascii="Arial" w:eastAsia="Aptos" w:hAnsi="Arial" w:cs="Arial"/>
          <w:sz w:val="24"/>
          <w:szCs w:val="24"/>
        </w:rPr>
        <w:t>organization</w:t>
      </w:r>
      <w:r w:rsidRPr="001A3FFA">
        <w:rPr>
          <w:rFonts w:ascii="Arial" w:eastAsia="Aptos" w:hAnsi="Arial" w:cs="Arial"/>
          <w:sz w:val="24"/>
          <w:szCs w:val="24"/>
        </w:rPr>
        <w:t xml:space="preserve">, </w:t>
      </w:r>
      <w:r w:rsidR="009425FC" w:rsidRPr="001A3FFA">
        <w:rPr>
          <w:rFonts w:ascii="Arial" w:eastAsia="Aptos" w:hAnsi="Arial" w:cs="Arial"/>
          <w:sz w:val="24"/>
          <w:szCs w:val="24"/>
        </w:rPr>
        <w:t>develop</w:t>
      </w:r>
      <w:r w:rsidR="009425FC">
        <w:rPr>
          <w:rFonts w:ascii="Arial" w:eastAsia="Aptos" w:hAnsi="Arial" w:cs="Arial"/>
          <w:sz w:val="24"/>
          <w:szCs w:val="24"/>
        </w:rPr>
        <w:t>ing</w:t>
      </w:r>
      <w:r w:rsidRPr="001A3FFA">
        <w:rPr>
          <w:rFonts w:ascii="Arial" w:eastAsia="Aptos" w:hAnsi="Arial" w:cs="Arial"/>
          <w:sz w:val="24"/>
          <w:szCs w:val="24"/>
        </w:rPr>
        <w:t xml:space="preserve"> a customer-centric and </w:t>
      </w:r>
      <w:r w:rsidR="00864968">
        <w:rPr>
          <w:rFonts w:ascii="Arial" w:eastAsia="Aptos" w:hAnsi="Arial" w:cs="Arial"/>
          <w:sz w:val="24"/>
          <w:szCs w:val="24"/>
        </w:rPr>
        <w:t>permi</w:t>
      </w:r>
      <w:r w:rsidR="00864968" w:rsidRPr="001A3FFA">
        <w:rPr>
          <w:rFonts w:ascii="Arial" w:eastAsia="Aptos" w:hAnsi="Arial" w:cs="Arial"/>
          <w:sz w:val="24"/>
          <w:szCs w:val="24"/>
        </w:rPr>
        <w:t>ssive</w:t>
      </w:r>
      <w:r w:rsidRPr="001A3FFA">
        <w:rPr>
          <w:rFonts w:ascii="Arial" w:eastAsia="Aptos" w:hAnsi="Arial" w:cs="Arial"/>
          <w:sz w:val="24"/>
          <w:szCs w:val="24"/>
        </w:rPr>
        <w:t xml:space="preserve"> culture, and focusing on sustainability and innovation, IHG ensures robust organizational performance and sustained competitive advantage in the global market.</w:t>
      </w:r>
    </w:p>
    <w:p w14:paraId="16E67DB1" w14:textId="6E2FE601"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Others can learn from IHG’s experience by emphasizing a people-centric approach (Grey, 2022), investing in comprehensive training and development programs, and fostering an inclusive culture. Effective resource management through digital innovation and sustainability initiatives demonstrates the importance of adaptability and forward-thinking. Additionally, balancing global standards with local responsiveness ensures relevance and customer satisfaction. By integrating these practices—focused on employee engagement, technological advancements, and sustainability—</w:t>
      </w:r>
      <w:r w:rsidR="00864968">
        <w:rPr>
          <w:rFonts w:ascii="Arial" w:eastAsia="Aptos" w:hAnsi="Arial" w:cs="Arial"/>
          <w:sz w:val="24"/>
          <w:szCs w:val="24"/>
        </w:rPr>
        <w:t>brand</w:t>
      </w:r>
      <w:r w:rsidRPr="001A3FFA">
        <w:rPr>
          <w:rFonts w:ascii="Arial" w:eastAsia="Aptos" w:hAnsi="Arial" w:cs="Arial"/>
          <w:sz w:val="24"/>
          <w:szCs w:val="24"/>
        </w:rPr>
        <w:t>s c</w:t>
      </w:r>
      <w:r w:rsidR="00864968">
        <w:rPr>
          <w:rFonts w:ascii="Arial" w:eastAsia="Aptos" w:hAnsi="Arial" w:cs="Arial"/>
          <w:sz w:val="24"/>
          <w:szCs w:val="24"/>
        </w:rPr>
        <w:t>ould</w:t>
      </w:r>
      <w:r w:rsidRPr="001A3FFA">
        <w:rPr>
          <w:rFonts w:ascii="Arial" w:eastAsia="Aptos" w:hAnsi="Arial" w:cs="Arial"/>
          <w:sz w:val="24"/>
          <w:szCs w:val="24"/>
        </w:rPr>
        <w:t xml:space="preserve"> enhance </w:t>
      </w:r>
      <w:r w:rsidR="00864968" w:rsidRPr="001A3FFA">
        <w:rPr>
          <w:rFonts w:ascii="Arial" w:eastAsia="Aptos" w:hAnsi="Arial" w:cs="Arial"/>
          <w:sz w:val="24"/>
          <w:szCs w:val="24"/>
        </w:rPr>
        <w:t>operation</w:t>
      </w:r>
      <w:r w:rsidRPr="001A3FFA">
        <w:rPr>
          <w:rFonts w:ascii="Arial" w:eastAsia="Aptos" w:hAnsi="Arial" w:cs="Arial"/>
          <w:sz w:val="24"/>
          <w:szCs w:val="24"/>
        </w:rPr>
        <w:t xml:space="preserve">, </w:t>
      </w:r>
      <w:r w:rsidR="00864968" w:rsidRPr="001A3FFA">
        <w:rPr>
          <w:rFonts w:ascii="Arial" w:eastAsia="Aptos" w:hAnsi="Arial" w:cs="Arial"/>
          <w:sz w:val="24"/>
          <w:szCs w:val="24"/>
        </w:rPr>
        <w:t>accomplish</w:t>
      </w:r>
      <w:r w:rsidRPr="001A3FFA">
        <w:rPr>
          <w:rFonts w:ascii="Arial" w:eastAsia="Aptos" w:hAnsi="Arial" w:cs="Arial"/>
          <w:sz w:val="24"/>
          <w:szCs w:val="24"/>
        </w:rPr>
        <w:t xml:space="preserve"> </w:t>
      </w:r>
      <w:r w:rsidR="00864968" w:rsidRPr="001A3FFA">
        <w:rPr>
          <w:rFonts w:ascii="Arial" w:eastAsia="Aptos" w:hAnsi="Arial" w:cs="Arial"/>
          <w:sz w:val="24"/>
          <w:szCs w:val="24"/>
        </w:rPr>
        <w:t>planned</w:t>
      </w:r>
      <w:r w:rsidRPr="001A3FFA">
        <w:rPr>
          <w:rFonts w:ascii="Arial" w:eastAsia="Aptos" w:hAnsi="Arial" w:cs="Arial"/>
          <w:sz w:val="24"/>
          <w:szCs w:val="24"/>
        </w:rPr>
        <w:t xml:space="preserve"> </w:t>
      </w:r>
      <w:r w:rsidR="00864968" w:rsidRPr="001A3FFA">
        <w:rPr>
          <w:rFonts w:ascii="Arial" w:eastAsia="Aptos" w:hAnsi="Arial" w:cs="Arial"/>
          <w:sz w:val="24"/>
          <w:szCs w:val="24"/>
        </w:rPr>
        <w:t>objectives</w:t>
      </w:r>
      <w:r w:rsidRPr="001A3FFA">
        <w:rPr>
          <w:rFonts w:ascii="Arial" w:eastAsia="Aptos" w:hAnsi="Arial" w:cs="Arial"/>
          <w:sz w:val="24"/>
          <w:szCs w:val="24"/>
        </w:rPr>
        <w:t xml:space="preserve">, </w:t>
      </w:r>
      <w:r w:rsidR="00864968">
        <w:rPr>
          <w:rFonts w:ascii="Arial" w:eastAsia="Aptos" w:hAnsi="Arial" w:cs="Arial"/>
          <w:sz w:val="24"/>
          <w:szCs w:val="24"/>
        </w:rPr>
        <w:t>could</w:t>
      </w:r>
      <w:r w:rsidRPr="001A3FFA">
        <w:rPr>
          <w:rFonts w:ascii="Arial" w:eastAsia="Aptos" w:hAnsi="Arial" w:cs="Arial"/>
          <w:sz w:val="24"/>
          <w:szCs w:val="24"/>
        </w:rPr>
        <w:t xml:space="preserve"> maintain a </w:t>
      </w:r>
      <w:r w:rsidR="00864968">
        <w:rPr>
          <w:rFonts w:ascii="Arial" w:eastAsia="Aptos" w:hAnsi="Arial" w:cs="Arial"/>
          <w:sz w:val="24"/>
          <w:szCs w:val="24"/>
        </w:rPr>
        <w:t>nice and inclusive environment at work, could use management arms to obtain efficiency at work in same time obtaining staff dedication and loyalty</w:t>
      </w:r>
      <w:r w:rsidRPr="001A3FFA">
        <w:rPr>
          <w:rFonts w:ascii="Arial" w:eastAsia="Aptos" w:hAnsi="Arial" w:cs="Arial"/>
          <w:sz w:val="24"/>
          <w:szCs w:val="24"/>
        </w:rPr>
        <w:t>.</w:t>
      </w:r>
    </w:p>
    <w:p w14:paraId="23709E22" w14:textId="77777777" w:rsidR="001A3FFA" w:rsidRDefault="001A3FFA" w:rsidP="001A3FFA">
      <w:pPr>
        <w:spacing w:line="360" w:lineRule="auto"/>
        <w:jc w:val="both"/>
        <w:rPr>
          <w:rFonts w:ascii="Arial" w:eastAsia="Aptos" w:hAnsi="Arial" w:cs="Arial"/>
          <w:sz w:val="24"/>
          <w:szCs w:val="24"/>
        </w:rPr>
      </w:pPr>
    </w:p>
    <w:p w14:paraId="1B2A0EC6" w14:textId="77777777" w:rsidR="001A3FFA" w:rsidRDefault="001A3FFA" w:rsidP="001A3FFA">
      <w:pPr>
        <w:spacing w:line="360" w:lineRule="auto"/>
        <w:jc w:val="both"/>
        <w:rPr>
          <w:rFonts w:ascii="Arial" w:eastAsia="Aptos" w:hAnsi="Arial" w:cs="Arial"/>
          <w:sz w:val="24"/>
          <w:szCs w:val="24"/>
        </w:rPr>
      </w:pPr>
    </w:p>
    <w:p w14:paraId="55B035F4" w14:textId="77777777" w:rsidR="00864968" w:rsidRDefault="00864968" w:rsidP="001A3FFA">
      <w:pPr>
        <w:spacing w:line="360" w:lineRule="auto"/>
        <w:jc w:val="both"/>
        <w:rPr>
          <w:rFonts w:ascii="Arial" w:eastAsia="Aptos" w:hAnsi="Arial" w:cs="Arial"/>
          <w:sz w:val="24"/>
          <w:szCs w:val="24"/>
        </w:rPr>
      </w:pPr>
    </w:p>
    <w:p w14:paraId="3C015714" w14:textId="77777777" w:rsidR="00864968" w:rsidRDefault="00864968" w:rsidP="001A3FFA">
      <w:pPr>
        <w:spacing w:line="360" w:lineRule="auto"/>
        <w:jc w:val="both"/>
        <w:rPr>
          <w:rFonts w:ascii="Arial" w:eastAsia="Aptos" w:hAnsi="Arial" w:cs="Arial"/>
          <w:sz w:val="24"/>
          <w:szCs w:val="24"/>
        </w:rPr>
      </w:pPr>
    </w:p>
    <w:p w14:paraId="4DF7B9FB" w14:textId="77777777" w:rsidR="00864968" w:rsidRDefault="00864968" w:rsidP="001A3FFA">
      <w:pPr>
        <w:spacing w:line="360" w:lineRule="auto"/>
        <w:jc w:val="both"/>
        <w:rPr>
          <w:rFonts w:ascii="Arial" w:eastAsia="Aptos" w:hAnsi="Arial" w:cs="Arial"/>
          <w:sz w:val="24"/>
          <w:szCs w:val="24"/>
        </w:rPr>
      </w:pPr>
    </w:p>
    <w:p w14:paraId="1ABDC3E4" w14:textId="77777777" w:rsidR="00864968" w:rsidRPr="001A3FFA" w:rsidRDefault="00864968" w:rsidP="001A3FFA">
      <w:pPr>
        <w:spacing w:line="360" w:lineRule="auto"/>
        <w:jc w:val="both"/>
        <w:rPr>
          <w:rFonts w:ascii="Arial" w:eastAsia="Aptos" w:hAnsi="Arial" w:cs="Arial"/>
          <w:sz w:val="24"/>
          <w:szCs w:val="24"/>
        </w:rPr>
      </w:pPr>
    </w:p>
    <w:p w14:paraId="326F45FC" w14:textId="77777777" w:rsidR="001A3FFA" w:rsidRPr="001A3FFA" w:rsidRDefault="001A3FFA" w:rsidP="001A3FFA">
      <w:pPr>
        <w:spacing w:line="360" w:lineRule="auto"/>
        <w:jc w:val="both"/>
        <w:rPr>
          <w:rFonts w:ascii="Arial" w:eastAsia="Aptos" w:hAnsi="Arial" w:cs="Arial"/>
          <w:b/>
          <w:bCs/>
          <w:sz w:val="24"/>
          <w:szCs w:val="24"/>
        </w:rPr>
      </w:pPr>
      <w:r w:rsidRPr="001A3FFA">
        <w:rPr>
          <w:rFonts w:ascii="Arial" w:eastAsia="Aptos" w:hAnsi="Arial" w:cs="Arial"/>
          <w:b/>
          <w:bCs/>
          <w:sz w:val="24"/>
          <w:szCs w:val="24"/>
        </w:rPr>
        <w:lastRenderedPageBreak/>
        <w:t>References</w:t>
      </w:r>
    </w:p>
    <w:p w14:paraId="71DCA0E5"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Akpapuna, M. et al. (2020) ‘Encouraging Multiculturalism and Diversity within Organizational Behavior Management’, </w:t>
      </w:r>
      <w:r w:rsidRPr="001A3FFA">
        <w:rPr>
          <w:rFonts w:ascii="Arial" w:eastAsia="Aptos" w:hAnsi="Arial" w:cs="Arial"/>
          <w:i/>
          <w:iCs/>
          <w:sz w:val="24"/>
          <w:szCs w:val="24"/>
        </w:rPr>
        <w:t>Journal of organizational behavior management</w:t>
      </w:r>
      <w:r w:rsidRPr="001A3FFA">
        <w:rPr>
          <w:rFonts w:ascii="Arial" w:eastAsia="Aptos" w:hAnsi="Arial" w:cs="Arial"/>
          <w:sz w:val="24"/>
          <w:szCs w:val="24"/>
        </w:rPr>
        <w:t>, 40(3–4), pp. 186–209.</w:t>
      </w:r>
    </w:p>
    <w:p w14:paraId="381574EB"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Aydin, S. (2020) </w:t>
      </w:r>
      <w:r w:rsidRPr="001A3FFA">
        <w:rPr>
          <w:rFonts w:ascii="Arial" w:eastAsia="Aptos" w:hAnsi="Arial" w:cs="Arial"/>
          <w:i/>
          <w:iCs/>
          <w:sz w:val="24"/>
          <w:szCs w:val="24"/>
        </w:rPr>
        <w:t>Organizational behavior challenges in the tourism industry</w:t>
      </w:r>
      <w:r w:rsidRPr="001A3FFA">
        <w:rPr>
          <w:rFonts w:ascii="Arial" w:eastAsia="Aptos" w:hAnsi="Arial" w:cs="Arial"/>
          <w:sz w:val="24"/>
          <w:szCs w:val="24"/>
        </w:rPr>
        <w:t>. Edited by S. Aydin, B.B. Dedeoglu, and O. Çoban. Hershey, Pennsylvania: IGI Global.</w:t>
      </w:r>
    </w:p>
    <w:p w14:paraId="2A331B70"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Braksick, L.W. and Smith, J.M. (2023) ‘Marketing and Consulting in Organizational Behavior Management’, </w:t>
      </w:r>
      <w:r w:rsidRPr="001A3FFA">
        <w:rPr>
          <w:rFonts w:ascii="Arial" w:eastAsia="Aptos" w:hAnsi="Arial" w:cs="Arial"/>
          <w:i/>
          <w:iCs/>
          <w:sz w:val="24"/>
          <w:szCs w:val="24"/>
        </w:rPr>
        <w:t>Journal of organizational behavior management</w:t>
      </w:r>
      <w:r w:rsidRPr="001A3FFA">
        <w:rPr>
          <w:rFonts w:ascii="Arial" w:eastAsia="Aptos" w:hAnsi="Arial" w:cs="Arial"/>
          <w:sz w:val="24"/>
          <w:szCs w:val="24"/>
        </w:rPr>
        <w:t>, 43(2), pp. 137–161.</w:t>
      </w:r>
    </w:p>
    <w:p w14:paraId="05B056C8"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CA (2024) ‘InterContinental Hotels IHG 7,898p HOTELS &amp; MOTELS’, </w:t>
      </w:r>
      <w:r w:rsidRPr="001A3FFA">
        <w:rPr>
          <w:rFonts w:ascii="Arial" w:eastAsia="Aptos" w:hAnsi="Arial" w:cs="Arial"/>
          <w:i/>
          <w:iCs/>
          <w:sz w:val="24"/>
          <w:szCs w:val="24"/>
        </w:rPr>
        <w:t>Investors Chronicle</w:t>
      </w:r>
      <w:r w:rsidRPr="001A3FFA">
        <w:rPr>
          <w:rFonts w:ascii="Arial" w:eastAsia="Aptos" w:hAnsi="Arial" w:cs="Arial"/>
          <w:sz w:val="24"/>
          <w:szCs w:val="24"/>
        </w:rPr>
        <w:t>, pp. 35-.</w:t>
      </w:r>
    </w:p>
    <w:p w14:paraId="58FDE7E2"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Ferguson, R. and Rivera, L. (2022) ‘Self-Management in Organizational Behavior Management’, </w:t>
      </w:r>
      <w:r w:rsidRPr="001A3FFA">
        <w:rPr>
          <w:rFonts w:ascii="Arial" w:eastAsia="Aptos" w:hAnsi="Arial" w:cs="Arial"/>
          <w:i/>
          <w:iCs/>
          <w:sz w:val="24"/>
          <w:szCs w:val="24"/>
        </w:rPr>
        <w:t>Journal of organizational behavior management</w:t>
      </w:r>
      <w:r w:rsidRPr="001A3FFA">
        <w:rPr>
          <w:rFonts w:ascii="Arial" w:eastAsia="Aptos" w:hAnsi="Arial" w:cs="Arial"/>
          <w:sz w:val="24"/>
          <w:szCs w:val="24"/>
        </w:rPr>
        <w:t>, 42(3), pp. 210–229.</w:t>
      </w:r>
    </w:p>
    <w:p w14:paraId="1FB5AFE8"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‘INTERCONTINENTAL HOTELS (IHG)’ (2007) </w:t>
      </w:r>
      <w:r w:rsidRPr="001A3FFA">
        <w:rPr>
          <w:rFonts w:ascii="Arial" w:eastAsia="Aptos" w:hAnsi="Arial" w:cs="Arial"/>
          <w:i/>
          <w:iCs/>
          <w:sz w:val="24"/>
          <w:szCs w:val="24"/>
        </w:rPr>
        <w:t>Investors Chronicle</w:t>
      </w:r>
      <w:r w:rsidRPr="001A3FFA">
        <w:rPr>
          <w:rFonts w:ascii="Arial" w:eastAsia="Aptos" w:hAnsi="Arial" w:cs="Arial"/>
          <w:sz w:val="24"/>
          <w:szCs w:val="24"/>
        </w:rPr>
        <w:t>, pp. 1-.</w:t>
      </w:r>
    </w:p>
    <w:p w14:paraId="182A12DA"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Grey, C. (2022) </w:t>
      </w:r>
      <w:r w:rsidRPr="001A3FFA">
        <w:rPr>
          <w:rFonts w:ascii="Arial" w:eastAsia="Aptos" w:hAnsi="Arial" w:cs="Arial"/>
          <w:i/>
          <w:iCs/>
          <w:sz w:val="24"/>
          <w:szCs w:val="24"/>
        </w:rPr>
        <w:t>A very short, fairly interesting and reasonably cheap book about studying organizations.</w:t>
      </w:r>
      <w:r w:rsidRPr="001A3FFA">
        <w:rPr>
          <w:rFonts w:ascii="Arial" w:eastAsia="Aptos" w:hAnsi="Arial" w:cs="Arial"/>
          <w:sz w:val="24"/>
          <w:szCs w:val="24"/>
        </w:rPr>
        <w:t xml:space="preserve"> Fifth edition. London: SAGE Publications Ltd.</w:t>
      </w:r>
    </w:p>
    <w:p w14:paraId="2121F82F"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‘IHG (InterContinental Hotels Group)’ (2010</w:t>
      </w:r>
      <w:r w:rsidRPr="001A3FFA">
        <w:rPr>
          <w:rFonts w:ascii="Arial" w:eastAsia="Aptos" w:hAnsi="Arial" w:cs="Arial"/>
          <w:i/>
          <w:iCs/>
          <w:sz w:val="24"/>
          <w:szCs w:val="24"/>
        </w:rPr>
        <w:t>) Franchising world</w:t>
      </w:r>
      <w:r w:rsidRPr="001A3FFA">
        <w:rPr>
          <w:rFonts w:ascii="Arial" w:eastAsia="Aptos" w:hAnsi="Arial" w:cs="Arial"/>
          <w:sz w:val="24"/>
          <w:szCs w:val="24"/>
        </w:rPr>
        <w:t>, 42(8), pp. 61-.</w:t>
      </w:r>
    </w:p>
    <w:p w14:paraId="2F3AE563"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ihg-responsible-business-report-2023.pdf available at: https://www.ihgplc.com/~/media/</w:t>
      </w:r>
    </w:p>
    <w:p w14:paraId="017ED74B"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Files/I/Ihg-Plc/investors/annual-report/2023/ihg-responsible-business-report-2023.pdf</w:t>
      </w:r>
    </w:p>
    <w:p w14:paraId="7A1600EE"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‘InterContinental Hotels IHG 4,615p TRAVEL &amp; LEISURE’ (2021) </w:t>
      </w:r>
      <w:r w:rsidRPr="001A3FFA">
        <w:rPr>
          <w:rFonts w:ascii="Arial" w:eastAsia="Aptos" w:hAnsi="Arial" w:cs="Arial"/>
          <w:i/>
          <w:iCs/>
          <w:sz w:val="24"/>
          <w:szCs w:val="24"/>
        </w:rPr>
        <w:t>Investors Chronicle</w:t>
      </w:r>
      <w:r w:rsidRPr="001A3FFA">
        <w:rPr>
          <w:rFonts w:ascii="Arial" w:eastAsia="Aptos" w:hAnsi="Arial" w:cs="Arial"/>
          <w:sz w:val="24"/>
          <w:szCs w:val="24"/>
        </w:rPr>
        <w:t>, pp. 34-.</w:t>
      </w:r>
    </w:p>
    <w:p w14:paraId="392E9C81"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Jelski, C. (2023) ‘IHG Hotels &amp; Resorts’, </w:t>
      </w:r>
      <w:r w:rsidRPr="001A3FFA">
        <w:rPr>
          <w:rFonts w:ascii="Arial" w:eastAsia="Aptos" w:hAnsi="Arial" w:cs="Arial"/>
          <w:i/>
          <w:iCs/>
          <w:sz w:val="24"/>
          <w:szCs w:val="24"/>
        </w:rPr>
        <w:t>Travel weekly</w:t>
      </w:r>
      <w:r w:rsidRPr="001A3FFA">
        <w:rPr>
          <w:rFonts w:ascii="Arial" w:eastAsia="Aptos" w:hAnsi="Arial" w:cs="Arial"/>
          <w:sz w:val="24"/>
          <w:szCs w:val="24"/>
        </w:rPr>
        <w:t>, 85(46), pp. 2-.</w:t>
      </w:r>
    </w:p>
    <w:p w14:paraId="4C36D169"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Knights, D. and Willmott, H. (2012) </w:t>
      </w:r>
      <w:r w:rsidRPr="001A3FFA">
        <w:rPr>
          <w:rFonts w:ascii="Arial" w:eastAsia="Aptos" w:hAnsi="Arial" w:cs="Arial"/>
          <w:i/>
          <w:iCs/>
          <w:sz w:val="24"/>
          <w:szCs w:val="24"/>
        </w:rPr>
        <w:t>Introducing organizational behaviour &amp; management.</w:t>
      </w:r>
      <w:r w:rsidRPr="001A3FFA">
        <w:rPr>
          <w:rFonts w:ascii="Arial" w:eastAsia="Aptos" w:hAnsi="Arial" w:cs="Arial"/>
          <w:sz w:val="24"/>
          <w:szCs w:val="24"/>
        </w:rPr>
        <w:t xml:space="preserve"> 2nd ed. Andover: Cengage Learning.</w:t>
      </w:r>
    </w:p>
    <w:p w14:paraId="6E0C8D19"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Martin, J. and Fellenz, M.R. (2010) </w:t>
      </w:r>
      <w:r w:rsidRPr="001A3FFA">
        <w:rPr>
          <w:rFonts w:ascii="Arial" w:eastAsia="Aptos" w:hAnsi="Arial" w:cs="Arial"/>
          <w:i/>
          <w:iCs/>
          <w:sz w:val="24"/>
          <w:szCs w:val="24"/>
        </w:rPr>
        <w:t>Organizational behaviour &amp; management</w:t>
      </w:r>
      <w:r w:rsidRPr="001A3FFA">
        <w:rPr>
          <w:rFonts w:ascii="Arial" w:eastAsia="Aptos" w:hAnsi="Arial" w:cs="Arial"/>
          <w:sz w:val="24"/>
          <w:szCs w:val="24"/>
        </w:rPr>
        <w:t>. 4th ed. / John Martin and Martin Fellenz. Andover: South-Western Cengage Learning.</w:t>
      </w:r>
    </w:p>
    <w:p w14:paraId="728DDDC2"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lastRenderedPageBreak/>
        <w:t xml:space="preserve">Martin, J., Fellenz, M.R. and Davies, M. (2017) </w:t>
      </w:r>
      <w:r w:rsidRPr="001A3FFA">
        <w:rPr>
          <w:rFonts w:ascii="Arial" w:eastAsia="Aptos" w:hAnsi="Arial" w:cs="Arial"/>
          <w:i/>
          <w:iCs/>
          <w:sz w:val="24"/>
          <w:szCs w:val="24"/>
        </w:rPr>
        <w:t>Organizational behaviour and management</w:t>
      </w:r>
      <w:r w:rsidRPr="001A3FFA">
        <w:rPr>
          <w:rFonts w:ascii="Arial" w:eastAsia="Aptos" w:hAnsi="Arial" w:cs="Arial"/>
          <w:sz w:val="24"/>
          <w:szCs w:val="24"/>
        </w:rPr>
        <w:t>. Fifth edition. Andover, Hampshire, United Kingdom: Cengage Learning EMEA.</w:t>
      </w:r>
    </w:p>
    <w:p w14:paraId="4781480C"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Mullins, L.J. and Rees, G. (2023) </w:t>
      </w:r>
      <w:r w:rsidRPr="001A3FFA">
        <w:rPr>
          <w:rFonts w:ascii="Arial" w:eastAsia="Aptos" w:hAnsi="Arial" w:cs="Arial"/>
          <w:i/>
          <w:iCs/>
          <w:sz w:val="24"/>
          <w:szCs w:val="24"/>
        </w:rPr>
        <w:t>Management and organisational behaviour.</w:t>
      </w:r>
      <w:r w:rsidRPr="001A3FFA">
        <w:rPr>
          <w:rFonts w:ascii="Arial" w:eastAsia="Aptos" w:hAnsi="Arial" w:cs="Arial"/>
          <w:sz w:val="24"/>
          <w:szCs w:val="24"/>
        </w:rPr>
        <w:t xml:space="preserve"> Thirteenth edition. Harlow, United Kingdom: Pearson Education.</w:t>
      </w:r>
    </w:p>
    <w:p w14:paraId="45B5D5D7"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Mullins, L.J. and Dossor, P. (2013) </w:t>
      </w:r>
      <w:r w:rsidRPr="001A3FFA">
        <w:rPr>
          <w:rFonts w:ascii="Arial" w:eastAsia="Aptos" w:hAnsi="Arial" w:cs="Arial"/>
          <w:i/>
          <w:iCs/>
          <w:sz w:val="24"/>
          <w:szCs w:val="24"/>
        </w:rPr>
        <w:t xml:space="preserve">Hospitality management and organisational behaviour. </w:t>
      </w:r>
      <w:r w:rsidRPr="001A3FFA">
        <w:rPr>
          <w:rFonts w:ascii="Arial" w:eastAsia="Aptos" w:hAnsi="Arial" w:cs="Arial"/>
          <w:sz w:val="24"/>
          <w:szCs w:val="24"/>
        </w:rPr>
        <w:t>Fifth edition. Harlow: Pearson.</w:t>
      </w:r>
    </w:p>
    <w:p w14:paraId="6BD97F01"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Mullins, L.J. and McLean, J.E. (2019) </w:t>
      </w:r>
      <w:r w:rsidRPr="001A3FFA">
        <w:rPr>
          <w:rFonts w:ascii="Arial" w:eastAsia="Aptos" w:hAnsi="Arial" w:cs="Arial"/>
          <w:i/>
          <w:iCs/>
          <w:sz w:val="24"/>
          <w:szCs w:val="24"/>
        </w:rPr>
        <w:t>Organisational behaviour in the workplace</w:t>
      </w:r>
      <w:r w:rsidRPr="001A3FFA">
        <w:rPr>
          <w:rFonts w:ascii="Arial" w:eastAsia="Aptos" w:hAnsi="Arial" w:cs="Arial"/>
          <w:sz w:val="24"/>
          <w:szCs w:val="24"/>
        </w:rPr>
        <w:t>. Twelfth edition. Harlow, United Kingdom: Pearson Education Limited.</w:t>
      </w:r>
    </w:p>
    <w:p w14:paraId="11EA4AC5"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Newman, A. et al. (2016) ‘The impact of socially responsible human resource management on employees’ organizational citizenship behaviour: the mediating role of organizational identification’, </w:t>
      </w:r>
      <w:r w:rsidRPr="001A3FFA">
        <w:rPr>
          <w:rFonts w:ascii="Arial" w:eastAsia="Aptos" w:hAnsi="Arial" w:cs="Arial"/>
          <w:i/>
          <w:iCs/>
          <w:sz w:val="24"/>
          <w:szCs w:val="24"/>
        </w:rPr>
        <w:t>International journal of human resource management</w:t>
      </w:r>
      <w:r w:rsidRPr="001A3FFA">
        <w:rPr>
          <w:rFonts w:ascii="Arial" w:eastAsia="Aptos" w:hAnsi="Arial" w:cs="Arial"/>
          <w:sz w:val="24"/>
          <w:szCs w:val="24"/>
        </w:rPr>
        <w:t>, 27(4), pp. 440–455.</w:t>
      </w:r>
    </w:p>
    <w:p w14:paraId="64430F5A"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Weatherly, N.L. (2021) ‘The Ethics of Organizational Behavior Management’, </w:t>
      </w:r>
      <w:r w:rsidRPr="001A3FFA">
        <w:rPr>
          <w:rFonts w:ascii="Arial" w:eastAsia="Aptos" w:hAnsi="Arial" w:cs="Arial"/>
          <w:i/>
          <w:iCs/>
          <w:sz w:val="24"/>
          <w:szCs w:val="24"/>
        </w:rPr>
        <w:t>Journal of organizational behavior management</w:t>
      </w:r>
      <w:r w:rsidRPr="001A3FFA">
        <w:rPr>
          <w:rFonts w:ascii="Arial" w:eastAsia="Aptos" w:hAnsi="Arial" w:cs="Arial"/>
          <w:sz w:val="24"/>
          <w:szCs w:val="24"/>
        </w:rPr>
        <w:t>, 41(3), pp. 197–214.</w:t>
      </w:r>
    </w:p>
    <w:p w14:paraId="7BB0DAD7"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Wilder, D.A., Austin, J. and Casella, S. (2009) ‘Applying Behavior Analysis in Organizations: Organizational Behavior Management’</w:t>
      </w:r>
      <w:r w:rsidRPr="001A3FFA">
        <w:rPr>
          <w:rFonts w:ascii="Arial" w:eastAsia="Aptos" w:hAnsi="Arial" w:cs="Arial"/>
          <w:i/>
          <w:iCs/>
          <w:sz w:val="24"/>
          <w:szCs w:val="24"/>
        </w:rPr>
        <w:t>, Psychological services</w:t>
      </w:r>
      <w:r w:rsidRPr="001A3FFA">
        <w:rPr>
          <w:rFonts w:ascii="Arial" w:eastAsia="Aptos" w:hAnsi="Arial" w:cs="Arial"/>
          <w:sz w:val="24"/>
          <w:szCs w:val="24"/>
        </w:rPr>
        <w:t>, 6(3), pp. 202–211.</w:t>
      </w:r>
    </w:p>
    <w:p w14:paraId="4AC86091"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 xml:space="preserve">Yoon, D., Jang, J. and Lee, J. (Jay) (2016) ‘Environmental management strategy and organizational citizenship behaviors in the hotel industry: The mediating role of organizational trust and commitment’, </w:t>
      </w:r>
      <w:r w:rsidRPr="001A3FFA">
        <w:rPr>
          <w:rFonts w:ascii="Arial" w:eastAsia="Aptos" w:hAnsi="Arial" w:cs="Arial"/>
          <w:i/>
          <w:iCs/>
          <w:sz w:val="24"/>
          <w:szCs w:val="24"/>
        </w:rPr>
        <w:t>International journal of contemporary hospitality management,</w:t>
      </w:r>
      <w:r w:rsidRPr="001A3FFA">
        <w:rPr>
          <w:rFonts w:ascii="Arial" w:eastAsia="Aptos" w:hAnsi="Arial" w:cs="Arial"/>
          <w:sz w:val="24"/>
          <w:szCs w:val="24"/>
        </w:rPr>
        <w:t xml:space="preserve"> 28(8), pp. 1577–1597.</w:t>
      </w:r>
    </w:p>
    <w:p w14:paraId="042D7B43"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https://www.ihgplc.com/en/responsible-business/journey-to-tomorrow</w:t>
      </w:r>
    </w:p>
    <w:p w14:paraId="5FDE71FC" w14:textId="77777777" w:rsidR="001A3FFA" w:rsidRPr="001A3FFA" w:rsidRDefault="001A3FFA" w:rsidP="001A3FFA">
      <w:pPr>
        <w:spacing w:line="360" w:lineRule="auto"/>
        <w:jc w:val="both"/>
        <w:rPr>
          <w:rFonts w:ascii="Arial" w:eastAsia="Aptos" w:hAnsi="Arial" w:cs="Arial"/>
          <w:sz w:val="24"/>
          <w:szCs w:val="24"/>
        </w:rPr>
      </w:pPr>
      <w:r w:rsidRPr="001A3FFA">
        <w:rPr>
          <w:rFonts w:ascii="Arial" w:eastAsia="Aptos" w:hAnsi="Arial" w:cs="Arial"/>
          <w:sz w:val="24"/>
          <w:szCs w:val="24"/>
        </w:rPr>
        <w:t>https://www.ihgplc.com/en/responsible-business/policies-and-position-statements</w:t>
      </w:r>
    </w:p>
    <w:p w14:paraId="41AC25AD" w14:textId="77777777" w:rsidR="0092373A" w:rsidRDefault="0092373A"/>
    <w:sectPr w:rsidR="0092373A" w:rsidSect="00864968">
      <w:footerReference w:type="default" r:id="rId7"/>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69C6D5" w14:textId="77777777" w:rsidR="0046760F" w:rsidRDefault="0046760F" w:rsidP="00864968">
      <w:pPr>
        <w:spacing w:after="0" w:line="240" w:lineRule="auto"/>
      </w:pPr>
      <w:r>
        <w:separator/>
      </w:r>
    </w:p>
  </w:endnote>
  <w:endnote w:type="continuationSeparator" w:id="0">
    <w:p w14:paraId="71E9980F" w14:textId="77777777" w:rsidR="0046760F" w:rsidRDefault="0046760F" w:rsidP="008649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02998329"/>
      <w:docPartObj>
        <w:docPartGallery w:val="Page Numbers (Bottom of Page)"/>
        <w:docPartUnique/>
      </w:docPartObj>
    </w:sdtPr>
    <w:sdtEndPr>
      <w:rPr>
        <w:noProof/>
      </w:rPr>
    </w:sdtEndPr>
    <w:sdtContent>
      <w:p w14:paraId="07D1E948" w14:textId="7C4522B4" w:rsidR="00864968" w:rsidRDefault="008649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E9B703" w14:textId="77777777" w:rsidR="00864968" w:rsidRDefault="008649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FDE3B4" w14:textId="77777777" w:rsidR="0046760F" w:rsidRDefault="0046760F" w:rsidP="00864968">
      <w:pPr>
        <w:spacing w:after="0" w:line="240" w:lineRule="auto"/>
      </w:pPr>
      <w:r>
        <w:separator/>
      </w:r>
    </w:p>
  </w:footnote>
  <w:footnote w:type="continuationSeparator" w:id="0">
    <w:p w14:paraId="1059E23E" w14:textId="77777777" w:rsidR="0046760F" w:rsidRDefault="0046760F" w:rsidP="008649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B22C54"/>
    <w:multiLevelType w:val="hybridMultilevel"/>
    <w:tmpl w:val="2D56B2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67DC4236"/>
    <w:multiLevelType w:val="hybridMultilevel"/>
    <w:tmpl w:val="3B8CC4E2"/>
    <w:lvl w:ilvl="0" w:tplc="0809000F">
      <w:start w:val="1"/>
      <w:numFmt w:val="decimal"/>
      <w:lvlText w:val="%1."/>
      <w:lvlJc w:val="left"/>
      <w:pPr>
        <w:ind w:left="785"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52306198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4680474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98D"/>
    <w:rsid w:val="001249EF"/>
    <w:rsid w:val="001A3FFA"/>
    <w:rsid w:val="002E2484"/>
    <w:rsid w:val="002E798D"/>
    <w:rsid w:val="00354A65"/>
    <w:rsid w:val="0046760F"/>
    <w:rsid w:val="00775EF7"/>
    <w:rsid w:val="00784FD1"/>
    <w:rsid w:val="008448ED"/>
    <w:rsid w:val="008514EB"/>
    <w:rsid w:val="00864968"/>
    <w:rsid w:val="0092373A"/>
    <w:rsid w:val="009425FC"/>
    <w:rsid w:val="00A071CE"/>
    <w:rsid w:val="00A75BA5"/>
    <w:rsid w:val="00A957A9"/>
    <w:rsid w:val="00EE2AE9"/>
    <w:rsid w:val="00F53CC4"/>
    <w:rsid w:val="00FE4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21A24"/>
  <w15:chartTrackingRefBased/>
  <w15:docId w15:val="{05AEE6CE-8951-468B-B9EF-6B1645BC1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79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79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79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79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79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79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79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79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79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79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79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79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79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79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79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79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79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798D"/>
    <w:rPr>
      <w:rFonts w:eastAsiaTheme="majorEastAsia" w:cstheme="majorBidi"/>
      <w:color w:val="272727" w:themeColor="text1" w:themeTint="D8"/>
    </w:rPr>
  </w:style>
  <w:style w:type="paragraph" w:styleId="Title">
    <w:name w:val="Title"/>
    <w:basedOn w:val="Normal"/>
    <w:next w:val="Normal"/>
    <w:link w:val="TitleChar"/>
    <w:uiPriority w:val="10"/>
    <w:qFormat/>
    <w:rsid w:val="002E79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79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79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79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798D"/>
    <w:pPr>
      <w:spacing w:before="160"/>
      <w:jc w:val="center"/>
    </w:pPr>
    <w:rPr>
      <w:i/>
      <w:iCs/>
      <w:color w:val="404040" w:themeColor="text1" w:themeTint="BF"/>
    </w:rPr>
  </w:style>
  <w:style w:type="character" w:customStyle="1" w:styleId="QuoteChar">
    <w:name w:val="Quote Char"/>
    <w:basedOn w:val="DefaultParagraphFont"/>
    <w:link w:val="Quote"/>
    <w:uiPriority w:val="29"/>
    <w:rsid w:val="002E798D"/>
    <w:rPr>
      <w:i/>
      <w:iCs/>
      <w:color w:val="404040" w:themeColor="text1" w:themeTint="BF"/>
    </w:rPr>
  </w:style>
  <w:style w:type="paragraph" w:styleId="ListParagraph">
    <w:name w:val="List Paragraph"/>
    <w:basedOn w:val="Normal"/>
    <w:uiPriority w:val="34"/>
    <w:qFormat/>
    <w:rsid w:val="002E798D"/>
    <w:pPr>
      <w:ind w:left="720"/>
      <w:contextualSpacing/>
    </w:pPr>
  </w:style>
  <w:style w:type="character" w:styleId="IntenseEmphasis">
    <w:name w:val="Intense Emphasis"/>
    <w:basedOn w:val="DefaultParagraphFont"/>
    <w:uiPriority w:val="21"/>
    <w:qFormat/>
    <w:rsid w:val="002E798D"/>
    <w:rPr>
      <w:i/>
      <w:iCs/>
      <w:color w:val="0F4761" w:themeColor="accent1" w:themeShade="BF"/>
    </w:rPr>
  </w:style>
  <w:style w:type="paragraph" w:styleId="IntenseQuote">
    <w:name w:val="Intense Quote"/>
    <w:basedOn w:val="Normal"/>
    <w:next w:val="Normal"/>
    <w:link w:val="IntenseQuoteChar"/>
    <w:uiPriority w:val="30"/>
    <w:qFormat/>
    <w:rsid w:val="002E79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798D"/>
    <w:rPr>
      <w:i/>
      <w:iCs/>
      <w:color w:val="0F4761" w:themeColor="accent1" w:themeShade="BF"/>
    </w:rPr>
  </w:style>
  <w:style w:type="character" w:styleId="IntenseReference">
    <w:name w:val="Intense Reference"/>
    <w:basedOn w:val="DefaultParagraphFont"/>
    <w:uiPriority w:val="32"/>
    <w:qFormat/>
    <w:rsid w:val="002E798D"/>
    <w:rPr>
      <w:b/>
      <w:bCs/>
      <w:smallCaps/>
      <w:color w:val="0F4761" w:themeColor="accent1" w:themeShade="BF"/>
      <w:spacing w:val="5"/>
    </w:rPr>
  </w:style>
  <w:style w:type="paragraph" w:styleId="Header">
    <w:name w:val="header"/>
    <w:basedOn w:val="Normal"/>
    <w:link w:val="HeaderChar"/>
    <w:uiPriority w:val="99"/>
    <w:unhideWhenUsed/>
    <w:rsid w:val="008649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968"/>
  </w:style>
  <w:style w:type="paragraph" w:styleId="Footer">
    <w:name w:val="footer"/>
    <w:basedOn w:val="Normal"/>
    <w:link w:val="FooterChar"/>
    <w:uiPriority w:val="99"/>
    <w:unhideWhenUsed/>
    <w:rsid w:val="008649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9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8707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14</Pages>
  <Words>3388</Words>
  <Characters>19314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4</cp:revision>
  <dcterms:created xsi:type="dcterms:W3CDTF">2024-05-31T20:27:00Z</dcterms:created>
  <dcterms:modified xsi:type="dcterms:W3CDTF">2024-05-31T21:51:00Z</dcterms:modified>
</cp:coreProperties>
</file>