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BB1B5" w14:textId="20B97B5F" w:rsidR="00237693" w:rsidRDefault="00CA24EA">
      <w:pPr>
        <w:pStyle w:val="NoSpacing"/>
        <w:rPr>
          <w:rFonts w:eastAsiaTheme="minorHAnsi"/>
          <w:sz w:val="2"/>
          <w:lang w:val="en-GB"/>
        </w:rPr>
      </w:pPr>
      <w:r w:rsidRPr="00CA24EA">
        <w:rPr>
          <w:noProof/>
        </w:rPr>
        <w:drawing>
          <wp:anchor distT="0" distB="0" distL="114300" distR="114300" simplePos="0" relativeHeight="251751424" behindDoc="0" locked="0" layoutInCell="1" allowOverlap="1" wp14:anchorId="004A88F6" wp14:editId="103E1AC7">
            <wp:simplePos x="0" y="0"/>
            <wp:positionH relativeFrom="column">
              <wp:posOffset>-946150</wp:posOffset>
            </wp:positionH>
            <wp:positionV relativeFrom="paragraph">
              <wp:posOffset>-901700</wp:posOffset>
            </wp:positionV>
            <wp:extent cx="7607300" cy="107149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616331" cy="10727710"/>
                    </a:xfrm>
                    <a:prstGeom prst="rect">
                      <a:avLst/>
                    </a:prstGeom>
                  </pic:spPr>
                </pic:pic>
              </a:graphicData>
            </a:graphic>
            <wp14:sizeRelH relativeFrom="margin">
              <wp14:pctWidth>0</wp14:pctWidth>
            </wp14:sizeRelH>
            <wp14:sizeRelV relativeFrom="margin">
              <wp14:pctHeight>0</wp14:pctHeight>
            </wp14:sizeRelV>
          </wp:anchor>
        </w:drawing>
      </w:r>
      <w:r w:rsidRPr="00683D9D">
        <w:rPr>
          <w:noProof/>
        </w:rPr>
        <w:drawing>
          <wp:anchor distT="0" distB="0" distL="114300" distR="114300" simplePos="0" relativeHeight="251729919" behindDoc="0" locked="0" layoutInCell="1" allowOverlap="1" wp14:anchorId="24FBEF08" wp14:editId="098C82B0">
            <wp:simplePos x="0" y="0"/>
            <wp:positionH relativeFrom="column">
              <wp:posOffset>-902970</wp:posOffset>
            </wp:positionH>
            <wp:positionV relativeFrom="paragraph">
              <wp:posOffset>-905510</wp:posOffset>
            </wp:positionV>
            <wp:extent cx="7600950" cy="1072705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876" t="386" r="864" b="734"/>
                    <a:stretch/>
                  </pic:blipFill>
                  <pic:spPr bwMode="auto">
                    <a:xfrm>
                      <a:off x="0" y="0"/>
                      <a:ext cx="7600950" cy="10727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74F8">
        <w:rPr>
          <w:rFonts w:eastAsiaTheme="minorHAnsi"/>
          <w:sz w:val="2"/>
          <w:lang w:val="en-GB"/>
        </w:rPr>
        <w:t xml:space="preserve"> </w:t>
      </w:r>
    </w:p>
    <w:sdt>
      <w:sdtPr>
        <w:rPr>
          <w:rFonts w:eastAsiaTheme="minorHAnsi"/>
          <w:sz w:val="2"/>
          <w:lang w:val="en-GB"/>
        </w:rPr>
        <w:id w:val="2050943212"/>
        <w:docPartObj>
          <w:docPartGallery w:val="Cover Pages"/>
          <w:docPartUnique/>
        </w:docPartObj>
      </w:sdtPr>
      <w:sdtEndPr>
        <w:rPr>
          <w:sz w:val="22"/>
        </w:rPr>
      </w:sdtEndPr>
      <w:sdtContent>
        <w:bookmarkStart w:id="0" w:name="_Hlk40995672" w:displacedByCustomXml="prev"/>
        <w:bookmarkEnd w:id="0" w:displacedByCustomXml="prev"/>
        <w:p w14:paraId="3C6531C4" w14:textId="1DDBBDFA" w:rsidR="00E039AD" w:rsidRPr="003E6AFB" w:rsidRDefault="00E039AD">
          <w:pPr>
            <w:pStyle w:val="NoSpacing"/>
            <w:rPr>
              <w:sz w:val="2"/>
            </w:rPr>
          </w:pPr>
        </w:p>
        <w:p w14:paraId="1132EEE4" w14:textId="40B3AFBA" w:rsidR="00E039AD" w:rsidRPr="003E6AFB" w:rsidRDefault="00E039AD"/>
        <w:p w14:paraId="22E21F0C" w14:textId="5A7346B7" w:rsidR="00237693" w:rsidRPr="00905FD9" w:rsidRDefault="00E039AD" w:rsidP="00FF3C34">
          <w:r w:rsidRPr="003E6AFB">
            <w:br w:type="page"/>
          </w:r>
        </w:p>
      </w:sdtContent>
    </w:sdt>
    <w:p w14:paraId="0CBDF1A6" w14:textId="3D3E02A8" w:rsidR="00237693" w:rsidRPr="00237693" w:rsidRDefault="00237693" w:rsidP="00237693">
      <w:pPr>
        <w:pStyle w:val="Heading1"/>
        <w:rPr>
          <w:rFonts w:asciiTheme="minorHAnsi" w:eastAsia="Times New Roman" w:hAnsiTheme="minorHAnsi" w:cstheme="minorHAnsi"/>
          <w:b/>
          <w:bCs/>
          <w:i/>
          <w:iCs/>
          <w:color w:val="4472C4" w:themeColor="accent1"/>
          <w:u w:val="single"/>
          <w:lang w:eastAsia="en-GB"/>
        </w:rPr>
      </w:pPr>
      <w:bookmarkStart w:id="1" w:name="_Toc105842549"/>
      <w:bookmarkStart w:id="2" w:name="_Toc105846493"/>
      <w:bookmarkStart w:id="3" w:name="_Toc105846678"/>
      <w:bookmarkStart w:id="4" w:name="_Toc106712120"/>
      <w:bookmarkStart w:id="5" w:name="_Toc107856115"/>
      <w:r w:rsidRPr="00237693">
        <w:rPr>
          <w:rFonts w:asciiTheme="minorHAnsi" w:eastAsia="Times New Roman" w:hAnsiTheme="minorHAnsi" w:cstheme="minorHAnsi"/>
          <w:b/>
          <w:bCs/>
          <w:i/>
          <w:iCs/>
          <w:color w:val="4472C4" w:themeColor="accent1"/>
          <w:u w:val="single"/>
          <w:lang w:eastAsia="en-GB"/>
        </w:rPr>
        <w:lastRenderedPageBreak/>
        <w:t>Executive Summary.</w:t>
      </w:r>
      <w:bookmarkEnd w:id="1"/>
      <w:bookmarkEnd w:id="2"/>
      <w:bookmarkEnd w:id="3"/>
      <w:bookmarkEnd w:id="4"/>
      <w:bookmarkEnd w:id="5"/>
    </w:p>
    <w:p w14:paraId="17EBBC3C" w14:textId="1E4F261F"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3F3CEAE" w14:textId="66AE7B88" w:rsidR="00855284" w:rsidRDefault="00534324" w:rsidP="0042548D">
      <w:pPr>
        <w:shd w:val="clear" w:color="auto" w:fill="FFFFFF"/>
        <w:spacing w:after="0" w:line="240" w:lineRule="auto"/>
        <w:rPr>
          <w:rFonts w:eastAsia="Times New Roman" w:cstheme="minorHAnsi"/>
          <w:color w:val="000000"/>
          <w:sz w:val="24"/>
          <w:szCs w:val="24"/>
          <w:lang w:eastAsia="en-GB"/>
        </w:rPr>
      </w:pPr>
      <w:r w:rsidRPr="00534324">
        <w:rPr>
          <w:rFonts w:eastAsia="Times New Roman" w:cstheme="minorHAnsi"/>
          <w:color w:val="000000"/>
          <w:sz w:val="24"/>
          <w:szCs w:val="24"/>
          <w:lang w:eastAsia="en-GB"/>
        </w:rPr>
        <w:t xml:space="preserve">This report was conducted to examine </w:t>
      </w:r>
      <w:r w:rsidR="00855284">
        <w:rPr>
          <w:rFonts w:eastAsia="Times New Roman" w:cstheme="minorHAnsi"/>
          <w:color w:val="000000"/>
          <w:sz w:val="24"/>
          <w:szCs w:val="24"/>
          <w:lang w:eastAsia="en-GB"/>
        </w:rPr>
        <w:t>the NHS Wales and its Knowledge Management system and analyse the current situation and methods that are organisation uses while dealing with its data, information and knowledge.</w:t>
      </w:r>
    </w:p>
    <w:p w14:paraId="6B5CA736" w14:textId="3A4C1F6B" w:rsidR="00855284" w:rsidRDefault="00855284" w:rsidP="0042548D">
      <w:pPr>
        <w:shd w:val="clear" w:color="auto" w:fill="FFFFFF"/>
        <w:spacing w:after="0" w:line="240" w:lineRule="auto"/>
        <w:rPr>
          <w:rFonts w:eastAsia="Times New Roman" w:cstheme="minorHAnsi"/>
          <w:color w:val="000000"/>
          <w:sz w:val="24"/>
          <w:szCs w:val="24"/>
          <w:lang w:eastAsia="en-GB"/>
        </w:rPr>
      </w:pPr>
    </w:p>
    <w:p w14:paraId="155E1D05" w14:textId="50FF899E" w:rsidR="00A353A5" w:rsidRDefault="00A353A5" w:rsidP="0042548D">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Within this report, the author discussed the NHS Wales KMVC efficiency, merits and demerits deployed by the organisation's practices in order to manage its knowledge. </w:t>
      </w:r>
    </w:p>
    <w:p w14:paraId="58396375" w14:textId="77777777" w:rsidR="00A353A5" w:rsidRDefault="00A353A5" w:rsidP="0042548D">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It was revealed that the NHS Wales functions </w:t>
      </w:r>
      <w:r>
        <w:rPr>
          <w:sz w:val="24"/>
          <w:szCs w:val="24"/>
        </w:rPr>
        <w:t>as a devolved administration and financially depends on the Welsh Government.</w:t>
      </w:r>
      <w:r>
        <w:rPr>
          <w:rFonts w:eastAsia="Times New Roman" w:cstheme="minorHAnsi"/>
          <w:color w:val="000000"/>
          <w:sz w:val="24"/>
          <w:szCs w:val="24"/>
          <w:lang w:eastAsia="en-GB"/>
        </w:rPr>
        <w:t xml:space="preserve"> </w:t>
      </w:r>
    </w:p>
    <w:p w14:paraId="3BFC84FE" w14:textId="77777777" w:rsidR="00A353A5" w:rsidRDefault="00A353A5" w:rsidP="00A353A5">
      <w:pPr>
        <w:shd w:val="clear" w:color="auto" w:fill="FFFFFF"/>
        <w:spacing w:after="0" w:line="240" w:lineRule="auto"/>
        <w:rPr>
          <w:rFonts w:eastAsia="Times New Roman" w:cstheme="minorHAnsi"/>
          <w:color w:val="000000"/>
          <w:sz w:val="24"/>
          <w:szCs w:val="24"/>
          <w:lang w:eastAsia="en-GB"/>
        </w:rPr>
      </w:pPr>
    </w:p>
    <w:p w14:paraId="6B6C9AD0" w14:textId="2E66E218" w:rsidR="00A353A5" w:rsidRPr="00A353A5" w:rsidRDefault="00A353A5" w:rsidP="00A353A5">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Moreover, the organisation is one of the fourth UK health care providers with slightly different approaches to dealing with KM systems. </w:t>
      </w:r>
    </w:p>
    <w:p w14:paraId="29F151F1" w14:textId="77777777" w:rsidR="00A353A5" w:rsidRDefault="00A353A5" w:rsidP="0042548D">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author concluded that the NHS Wales KM system is still in development and needs to be supported by the other management systems. </w:t>
      </w:r>
    </w:p>
    <w:p w14:paraId="2BBA8AAD" w14:textId="77777777" w:rsidR="00A353A5" w:rsidRDefault="00A353A5" w:rsidP="0042548D">
      <w:pPr>
        <w:shd w:val="clear" w:color="auto" w:fill="FFFFFF"/>
        <w:spacing w:after="0" w:line="240" w:lineRule="auto"/>
        <w:rPr>
          <w:rFonts w:eastAsia="Times New Roman" w:cstheme="minorHAnsi"/>
          <w:color w:val="000000"/>
          <w:sz w:val="24"/>
          <w:szCs w:val="24"/>
          <w:lang w:eastAsia="en-GB"/>
        </w:rPr>
      </w:pPr>
    </w:p>
    <w:p w14:paraId="18C88B4B" w14:textId="093280F4" w:rsidR="00A353A5" w:rsidRDefault="00A353A5" w:rsidP="0042548D">
      <w:pPr>
        <w:shd w:val="clear" w:color="auto" w:fill="FFFFFF"/>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Furthermore, to cope with the population growth and the other recently occurred challenges, the report's author recommends increasing the NHS Wales investments in digitalisation, being competitive in the Health sector market and most importantly, providing a quality service to its internal and external customers.</w:t>
      </w:r>
    </w:p>
    <w:p w14:paraId="5BEBC384" w14:textId="5694203F" w:rsidR="00855284" w:rsidRDefault="00855284" w:rsidP="0042548D">
      <w:pPr>
        <w:shd w:val="clear" w:color="auto" w:fill="FFFFFF"/>
        <w:spacing w:after="0" w:line="240" w:lineRule="auto"/>
        <w:rPr>
          <w:rFonts w:eastAsia="Times New Roman" w:cstheme="minorHAnsi"/>
          <w:color w:val="000000"/>
          <w:sz w:val="24"/>
          <w:szCs w:val="24"/>
          <w:lang w:eastAsia="en-GB"/>
        </w:rPr>
      </w:pPr>
    </w:p>
    <w:p w14:paraId="0BA5E6C2" w14:textId="77777777" w:rsidR="00855284" w:rsidRPr="00855284" w:rsidRDefault="00855284" w:rsidP="0042548D">
      <w:pPr>
        <w:shd w:val="clear" w:color="auto" w:fill="FFFFFF"/>
        <w:spacing w:after="0" w:line="240" w:lineRule="auto"/>
        <w:rPr>
          <w:rFonts w:eastAsia="Times New Roman" w:cstheme="minorHAnsi"/>
          <w:color w:val="000000"/>
          <w:sz w:val="24"/>
          <w:szCs w:val="24"/>
          <w:lang w:eastAsia="en-GB"/>
        </w:rPr>
      </w:pPr>
    </w:p>
    <w:p w14:paraId="3C083193" w14:textId="77777777" w:rsidR="00855284" w:rsidRPr="00855284" w:rsidRDefault="00855284" w:rsidP="009E59F5">
      <w:pPr>
        <w:spacing w:after="0" w:line="240" w:lineRule="auto"/>
        <w:rPr>
          <w:rFonts w:eastAsia="Times New Roman" w:cstheme="minorHAnsi"/>
          <w:sz w:val="24"/>
          <w:szCs w:val="24"/>
          <w:lang w:eastAsia="en-GB"/>
        </w:rPr>
      </w:pPr>
    </w:p>
    <w:p w14:paraId="63921D5F" w14:textId="77777777" w:rsidR="00855284" w:rsidRPr="00855284" w:rsidRDefault="00855284" w:rsidP="009E59F5">
      <w:pPr>
        <w:spacing w:after="0" w:line="240" w:lineRule="auto"/>
        <w:rPr>
          <w:rFonts w:eastAsia="Times New Roman" w:cstheme="minorHAnsi"/>
          <w:sz w:val="24"/>
          <w:szCs w:val="24"/>
          <w:lang w:eastAsia="en-GB"/>
        </w:rPr>
      </w:pPr>
    </w:p>
    <w:p w14:paraId="2D538375" w14:textId="77777777" w:rsidR="00855284" w:rsidRPr="00855284" w:rsidRDefault="00855284" w:rsidP="009E59F5">
      <w:pPr>
        <w:spacing w:after="0" w:line="240" w:lineRule="auto"/>
        <w:rPr>
          <w:rFonts w:eastAsia="Times New Roman" w:cstheme="minorHAnsi"/>
          <w:sz w:val="24"/>
          <w:szCs w:val="24"/>
          <w:lang w:eastAsia="en-GB"/>
        </w:rPr>
      </w:pPr>
    </w:p>
    <w:p w14:paraId="7223C035" w14:textId="77777777" w:rsidR="00855284" w:rsidRPr="00855284" w:rsidRDefault="00855284" w:rsidP="009E59F5">
      <w:pPr>
        <w:spacing w:after="0" w:line="240" w:lineRule="auto"/>
        <w:rPr>
          <w:rFonts w:eastAsia="Times New Roman" w:cstheme="minorHAnsi"/>
          <w:sz w:val="24"/>
          <w:szCs w:val="24"/>
          <w:lang w:eastAsia="en-GB"/>
        </w:rPr>
      </w:pPr>
    </w:p>
    <w:p w14:paraId="4FF5AB63" w14:textId="77777777" w:rsidR="00855284" w:rsidRPr="00855284" w:rsidRDefault="00855284" w:rsidP="009E59F5">
      <w:pPr>
        <w:spacing w:after="0" w:line="240" w:lineRule="auto"/>
        <w:rPr>
          <w:rFonts w:eastAsia="Times New Roman" w:cstheme="minorHAnsi"/>
          <w:sz w:val="24"/>
          <w:szCs w:val="24"/>
          <w:lang w:eastAsia="en-GB"/>
        </w:rPr>
      </w:pPr>
    </w:p>
    <w:p w14:paraId="4FD47E49" w14:textId="77777777" w:rsidR="00855284" w:rsidRPr="00855284" w:rsidRDefault="00855284" w:rsidP="009E59F5">
      <w:pPr>
        <w:spacing w:after="0" w:line="240" w:lineRule="auto"/>
        <w:rPr>
          <w:rFonts w:eastAsia="Times New Roman" w:cstheme="minorHAnsi"/>
          <w:sz w:val="24"/>
          <w:szCs w:val="24"/>
          <w:lang w:eastAsia="en-GB"/>
        </w:rPr>
      </w:pPr>
    </w:p>
    <w:p w14:paraId="776C85FD" w14:textId="77777777" w:rsidR="00894E69" w:rsidRDefault="00894E69" w:rsidP="0042548D">
      <w:pPr>
        <w:shd w:val="clear" w:color="auto" w:fill="FFFFFF"/>
        <w:spacing w:after="0" w:line="240" w:lineRule="auto"/>
        <w:rPr>
          <w:rFonts w:ascii="Times New Roman" w:eastAsia="Times New Roman" w:hAnsi="Times New Roman" w:cs="Times New Roman"/>
          <w:color w:val="000000"/>
          <w:sz w:val="24"/>
          <w:szCs w:val="24"/>
          <w:lang w:eastAsia="en-GB"/>
        </w:rPr>
        <w:sectPr w:rsidR="00894E69" w:rsidSect="00542373">
          <w:headerReference w:type="default" r:id="rId9"/>
          <w:footerReference w:type="default" r:id="rId10"/>
          <w:headerReference w:type="first" r:id="rId11"/>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sz w:val="22"/>
          <w:szCs w:val="22"/>
          <w:lang w:val="en-GB"/>
        </w:rPr>
        <w:id w:val="1340670812"/>
        <w:docPartObj>
          <w:docPartGallery w:val="Table of Contents"/>
          <w:docPartUnique/>
        </w:docPartObj>
      </w:sdtPr>
      <w:sdtEndPr>
        <w:rPr>
          <w:b/>
          <w:bCs/>
          <w:noProof/>
        </w:rPr>
      </w:sdtEndPr>
      <w:sdtContent>
        <w:p w14:paraId="159D91DC" w14:textId="05123E85" w:rsidR="001140DB" w:rsidRPr="00A353A5" w:rsidRDefault="001140DB">
          <w:pPr>
            <w:pStyle w:val="TOCHeading"/>
            <w:rPr>
              <w:rFonts w:asciiTheme="minorHAnsi" w:hAnsiTheme="minorHAnsi" w:cstheme="minorHAnsi"/>
              <w:b/>
              <w:bCs/>
              <w:i/>
              <w:iCs/>
              <w:color w:val="4472C4" w:themeColor="accent1"/>
            </w:rPr>
          </w:pPr>
          <w:r w:rsidRPr="00A353A5">
            <w:rPr>
              <w:rFonts w:asciiTheme="minorHAnsi" w:hAnsiTheme="minorHAnsi" w:cstheme="minorHAnsi"/>
              <w:b/>
              <w:bCs/>
              <w:i/>
              <w:iCs/>
              <w:color w:val="4472C4" w:themeColor="accent1"/>
            </w:rPr>
            <w:t>Table of Contents</w:t>
          </w:r>
        </w:p>
        <w:p w14:paraId="336181F4" w14:textId="1FCCE5D7" w:rsidR="00AD7EE0" w:rsidRDefault="001140DB">
          <w:pPr>
            <w:pStyle w:val="TOC1"/>
            <w:rPr>
              <w:rFonts w:asciiTheme="minorHAnsi" w:eastAsiaTheme="minorEastAsia" w:hAnsiTheme="minorHAnsi" w:cstheme="minorBidi"/>
              <w:i w:val="0"/>
              <w:iCs w:val="0"/>
              <w:sz w:val="22"/>
              <w:szCs w:val="22"/>
              <w:lang w:eastAsia="en-GB"/>
            </w:rPr>
          </w:pPr>
          <w:r>
            <w:fldChar w:fldCharType="begin"/>
          </w:r>
          <w:r>
            <w:instrText xml:space="preserve"> TOC \o "1-3" \h \z \u </w:instrText>
          </w:r>
          <w:r>
            <w:fldChar w:fldCharType="separate"/>
          </w:r>
        </w:p>
        <w:p w14:paraId="3EC34C33" w14:textId="147DCEC5" w:rsidR="00AD7EE0" w:rsidRDefault="00AD7EE0">
          <w:pPr>
            <w:pStyle w:val="TOC1"/>
            <w:rPr>
              <w:rFonts w:asciiTheme="minorHAnsi" w:eastAsiaTheme="minorEastAsia" w:hAnsiTheme="minorHAnsi" w:cstheme="minorBidi"/>
              <w:i w:val="0"/>
              <w:iCs w:val="0"/>
              <w:sz w:val="22"/>
              <w:szCs w:val="22"/>
              <w:lang w:eastAsia="en-GB"/>
            </w:rPr>
          </w:pPr>
          <w:hyperlink w:anchor="_Toc107856116" w:history="1">
            <w:r w:rsidRPr="006D67DC">
              <w:rPr>
                <w:rStyle w:val="Hyperlink"/>
                <w:rFonts w:eastAsia="Times New Roman" w:cstheme="minorHAnsi"/>
                <w:b/>
                <w:bCs/>
                <w:lang w:eastAsia="en-GB"/>
              </w:rPr>
              <w:t>1.0 Introduction</w:t>
            </w:r>
            <w:r w:rsidRPr="006D67DC">
              <w:rPr>
                <w:rStyle w:val="Hyperlink"/>
                <w:rFonts w:ascii="Times New Roman" w:eastAsia="Times New Roman" w:hAnsi="Times New Roman" w:cs="Times New Roman"/>
                <w:lang w:eastAsia="en-GB"/>
              </w:rPr>
              <w:t>.</w:t>
            </w:r>
            <w:r>
              <w:rPr>
                <w:webHidden/>
              </w:rPr>
              <w:tab/>
            </w:r>
            <w:r>
              <w:rPr>
                <w:webHidden/>
              </w:rPr>
              <w:fldChar w:fldCharType="begin"/>
            </w:r>
            <w:r>
              <w:rPr>
                <w:webHidden/>
              </w:rPr>
              <w:instrText xml:space="preserve"> PAGEREF _Toc107856116 \h </w:instrText>
            </w:r>
            <w:r>
              <w:rPr>
                <w:webHidden/>
              </w:rPr>
            </w:r>
            <w:r>
              <w:rPr>
                <w:webHidden/>
              </w:rPr>
              <w:fldChar w:fldCharType="separate"/>
            </w:r>
            <w:r>
              <w:rPr>
                <w:webHidden/>
              </w:rPr>
              <w:t>1</w:t>
            </w:r>
            <w:r>
              <w:rPr>
                <w:webHidden/>
              </w:rPr>
              <w:fldChar w:fldCharType="end"/>
            </w:r>
          </w:hyperlink>
        </w:p>
        <w:p w14:paraId="654F2335" w14:textId="776C6BBF" w:rsidR="00AD7EE0" w:rsidRDefault="00AD7EE0">
          <w:pPr>
            <w:pStyle w:val="TOC1"/>
            <w:rPr>
              <w:rFonts w:asciiTheme="minorHAnsi" w:eastAsiaTheme="minorEastAsia" w:hAnsiTheme="minorHAnsi" w:cstheme="minorBidi"/>
              <w:i w:val="0"/>
              <w:iCs w:val="0"/>
              <w:sz w:val="22"/>
              <w:szCs w:val="22"/>
              <w:lang w:eastAsia="en-GB"/>
            </w:rPr>
          </w:pPr>
          <w:hyperlink w:anchor="_Toc107856117" w:history="1">
            <w:r w:rsidRPr="006D67DC">
              <w:rPr>
                <w:rStyle w:val="Hyperlink"/>
                <w:rFonts w:eastAsia="Times New Roman" w:cstheme="minorHAnsi"/>
                <w:b/>
                <w:bCs/>
                <w:lang w:eastAsia="en-GB"/>
              </w:rPr>
              <w:t>2.0 Findings</w:t>
            </w:r>
            <w:r w:rsidRPr="006D67DC">
              <w:rPr>
                <w:rStyle w:val="Hyperlink"/>
                <w:rFonts w:ascii="Times New Roman" w:eastAsia="Times New Roman" w:hAnsi="Times New Roman" w:cs="Times New Roman"/>
                <w:lang w:eastAsia="en-GB"/>
              </w:rPr>
              <w:t>.</w:t>
            </w:r>
            <w:r>
              <w:rPr>
                <w:webHidden/>
              </w:rPr>
              <w:tab/>
            </w:r>
            <w:r>
              <w:rPr>
                <w:webHidden/>
              </w:rPr>
              <w:fldChar w:fldCharType="begin"/>
            </w:r>
            <w:r>
              <w:rPr>
                <w:webHidden/>
              </w:rPr>
              <w:instrText xml:space="preserve"> PAGEREF _Toc107856117 \h </w:instrText>
            </w:r>
            <w:r>
              <w:rPr>
                <w:webHidden/>
              </w:rPr>
            </w:r>
            <w:r>
              <w:rPr>
                <w:webHidden/>
              </w:rPr>
              <w:fldChar w:fldCharType="separate"/>
            </w:r>
            <w:r>
              <w:rPr>
                <w:webHidden/>
              </w:rPr>
              <w:t>2</w:t>
            </w:r>
            <w:r>
              <w:rPr>
                <w:webHidden/>
              </w:rPr>
              <w:fldChar w:fldCharType="end"/>
            </w:r>
          </w:hyperlink>
        </w:p>
        <w:p w14:paraId="28068A90" w14:textId="65833267" w:rsidR="00AD7EE0" w:rsidRPr="00AD7EE0" w:rsidRDefault="00AD7EE0" w:rsidP="00AD7EE0">
          <w:pPr>
            <w:pStyle w:val="TOC2"/>
            <w:rPr>
              <w:rFonts w:asciiTheme="minorHAnsi" w:eastAsiaTheme="minorEastAsia" w:hAnsiTheme="minorHAnsi" w:cstheme="minorBidi"/>
            </w:rPr>
          </w:pPr>
          <w:hyperlink w:anchor="_Toc107856118" w:history="1">
            <w:r w:rsidRPr="00AD7EE0">
              <w:rPr>
                <w:rStyle w:val="Hyperlink"/>
              </w:rPr>
              <w:t>2.1 NHS organisational profile.</w:t>
            </w:r>
            <w:r w:rsidRPr="00AD7EE0">
              <w:rPr>
                <w:webHidden/>
              </w:rPr>
              <w:tab/>
            </w:r>
            <w:r w:rsidRPr="00AD7EE0">
              <w:rPr>
                <w:webHidden/>
              </w:rPr>
              <w:fldChar w:fldCharType="begin"/>
            </w:r>
            <w:r w:rsidRPr="00AD7EE0">
              <w:rPr>
                <w:webHidden/>
              </w:rPr>
              <w:instrText xml:space="preserve"> PAGEREF _Toc107856118 \h </w:instrText>
            </w:r>
            <w:r w:rsidRPr="00AD7EE0">
              <w:rPr>
                <w:webHidden/>
              </w:rPr>
            </w:r>
            <w:r w:rsidRPr="00AD7EE0">
              <w:rPr>
                <w:webHidden/>
              </w:rPr>
              <w:fldChar w:fldCharType="separate"/>
            </w:r>
            <w:r w:rsidRPr="00AD7EE0">
              <w:rPr>
                <w:webHidden/>
              </w:rPr>
              <w:t>2</w:t>
            </w:r>
            <w:r w:rsidRPr="00AD7EE0">
              <w:rPr>
                <w:webHidden/>
              </w:rPr>
              <w:fldChar w:fldCharType="end"/>
            </w:r>
          </w:hyperlink>
        </w:p>
        <w:p w14:paraId="1DFE75C7" w14:textId="43837133" w:rsidR="00AD7EE0" w:rsidRDefault="00AD7EE0" w:rsidP="00AD7EE0">
          <w:pPr>
            <w:pStyle w:val="TOC2"/>
            <w:rPr>
              <w:rFonts w:asciiTheme="minorHAnsi" w:eastAsiaTheme="minorEastAsia" w:hAnsiTheme="minorHAnsi" w:cstheme="minorBidi"/>
              <w:b/>
              <w:bCs/>
            </w:rPr>
          </w:pPr>
          <w:hyperlink w:anchor="_Toc107856119" w:history="1">
            <w:r w:rsidRPr="006D67DC">
              <w:rPr>
                <w:rStyle w:val="Hyperlink"/>
                <w:rFonts w:asciiTheme="majorHAnsi" w:hAnsiTheme="majorHAnsi"/>
                <w:b/>
              </w:rPr>
              <w:t>2.1.2 NHS Wales.</w:t>
            </w:r>
            <w:r>
              <w:rPr>
                <w:webHidden/>
              </w:rPr>
              <w:tab/>
            </w:r>
            <w:r>
              <w:rPr>
                <w:webHidden/>
              </w:rPr>
              <w:fldChar w:fldCharType="begin"/>
            </w:r>
            <w:r>
              <w:rPr>
                <w:webHidden/>
              </w:rPr>
              <w:instrText xml:space="preserve"> PAGEREF _Toc107856119 \h </w:instrText>
            </w:r>
            <w:r>
              <w:rPr>
                <w:webHidden/>
              </w:rPr>
            </w:r>
            <w:r>
              <w:rPr>
                <w:webHidden/>
              </w:rPr>
              <w:fldChar w:fldCharType="separate"/>
            </w:r>
            <w:r>
              <w:rPr>
                <w:webHidden/>
              </w:rPr>
              <w:t>3</w:t>
            </w:r>
            <w:r>
              <w:rPr>
                <w:webHidden/>
              </w:rPr>
              <w:fldChar w:fldCharType="end"/>
            </w:r>
          </w:hyperlink>
        </w:p>
        <w:p w14:paraId="45F9275D" w14:textId="3BB97B80" w:rsidR="00AD7EE0" w:rsidRDefault="00AD7EE0" w:rsidP="00AD7EE0">
          <w:pPr>
            <w:pStyle w:val="TOC2"/>
            <w:rPr>
              <w:rFonts w:asciiTheme="minorHAnsi" w:eastAsiaTheme="minorEastAsia" w:hAnsiTheme="minorHAnsi" w:cstheme="minorBidi"/>
              <w:bCs/>
            </w:rPr>
          </w:pPr>
          <w:hyperlink w:anchor="_Toc107856120" w:history="1">
            <w:r w:rsidRPr="006D67DC">
              <w:rPr>
                <w:rStyle w:val="Hyperlink"/>
                <w:rFonts w:asciiTheme="majorHAnsi" w:hAnsiTheme="majorHAnsi"/>
                <w:b/>
              </w:rPr>
              <w:t>2.2 Knowledge Management Value Chain in Welsh health care sector.</w:t>
            </w:r>
            <w:r>
              <w:rPr>
                <w:webHidden/>
              </w:rPr>
              <w:tab/>
            </w:r>
            <w:r>
              <w:rPr>
                <w:webHidden/>
              </w:rPr>
              <w:fldChar w:fldCharType="begin"/>
            </w:r>
            <w:r>
              <w:rPr>
                <w:webHidden/>
              </w:rPr>
              <w:instrText xml:space="preserve"> PAGEREF _Toc107856120 \h </w:instrText>
            </w:r>
            <w:r>
              <w:rPr>
                <w:webHidden/>
              </w:rPr>
            </w:r>
            <w:r>
              <w:rPr>
                <w:webHidden/>
              </w:rPr>
              <w:fldChar w:fldCharType="separate"/>
            </w:r>
            <w:r>
              <w:rPr>
                <w:webHidden/>
              </w:rPr>
              <w:t>5</w:t>
            </w:r>
            <w:r>
              <w:rPr>
                <w:webHidden/>
              </w:rPr>
              <w:fldChar w:fldCharType="end"/>
            </w:r>
          </w:hyperlink>
        </w:p>
        <w:p w14:paraId="0267ECFC" w14:textId="7DDE57B4" w:rsidR="00AD7EE0" w:rsidRDefault="00AD7EE0" w:rsidP="00AD7EE0">
          <w:pPr>
            <w:pStyle w:val="TOC2"/>
            <w:rPr>
              <w:rFonts w:asciiTheme="minorHAnsi" w:eastAsiaTheme="minorEastAsia" w:hAnsiTheme="minorHAnsi" w:cstheme="minorBidi"/>
              <w:b/>
              <w:bCs/>
            </w:rPr>
          </w:pPr>
          <w:hyperlink w:anchor="_Toc107856121" w:history="1">
            <w:r w:rsidRPr="006D67DC">
              <w:rPr>
                <w:rStyle w:val="Hyperlink"/>
                <w:rFonts w:asciiTheme="majorHAnsi" w:hAnsiTheme="majorHAnsi"/>
                <w:b/>
              </w:rPr>
              <w:t>2.3 SECI model.</w:t>
            </w:r>
            <w:r>
              <w:rPr>
                <w:webHidden/>
              </w:rPr>
              <w:tab/>
            </w:r>
            <w:r>
              <w:rPr>
                <w:webHidden/>
              </w:rPr>
              <w:fldChar w:fldCharType="begin"/>
            </w:r>
            <w:r>
              <w:rPr>
                <w:webHidden/>
              </w:rPr>
              <w:instrText xml:space="preserve"> PAGEREF _Toc107856121 \h </w:instrText>
            </w:r>
            <w:r>
              <w:rPr>
                <w:webHidden/>
              </w:rPr>
            </w:r>
            <w:r>
              <w:rPr>
                <w:webHidden/>
              </w:rPr>
              <w:fldChar w:fldCharType="separate"/>
            </w:r>
            <w:r>
              <w:rPr>
                <w:webHidden/>
              </w:rPr>
              <w:t>8</w:t>
            </w:r>
            <w:r>
              <w:rPr>
                <w:webHidden/>
              </w:rPr>
              <w:fldChar w:fldCharType="end"/>
            </w:r>
          </w:hyperlink>
        </w:p>
        <w:p w14:paraId="67FB3CFC" w14:textId="66C1D531" w:rsidR="00AD7EE0" w:rsidRDefault="00AD7EE0" w:rsidP="00AD7EE0">
          <w:pPr>
            <w:pStyle w:val="TOC2"/>
            <w:rPr>
              <w:rFonts w:asciiTheme="minorHAnsi" w:eastAsiaTheme="minorEastAsia" w:hAnsiTheme="minorHAnsi" w:cstheme="minorBidi"/>
              <w:b/>
              <w:bCs/>
            </w:rPr>
          </w:pPr>
          <w:hyperlink w:anchor="_Toc107856122" w:history="1">
            <w:r w:rsidRPr="006D67DC">
              <w:rPr>
                <w:rStyle w:val="Hyperlink"/>
                <w:rFonts w:asciiTheme="majorHAnsi" w:hAnsiTheme="majorHAnsi"/>
                <w:b/>
              </w:rPr>
              <w:t>2.4 KMVC – Support Systems.</w:t>
            </w:r>
            <w:r>
              <w:rPr>
                <w:webHidden/>
              </w:rPr>
              <w:tab/>
            </w:r>
            <w:r>
              <w:rPr>
                <w:webHidden/>
              </w:rPr>
              <w:fldChar w:fldCharType="begin"/>
            </w:r>
            <w:r>
              <w:rPr>
                <w:webHidden/>
              </w:rPr>
              <w:instrText xml:space="preserve"> PAGEREF _Toc107856122 \h </w:instrText>
            </w:r>
            <w:r>
              <w:rPr>
                <w:webHidden/>
              </w:rPr>
            </w:r>
            <w:r>
              <w:rPr>
                <w:webHidden/>
              </w:rPr>
              <w:fldChar w:fldCharType="separate"/>
            </w:r>
            <w:r>
              <w:rPr>
                <w:webHidden/>
              </w:rPr>
              <w:t>9</w:t>
            </w:r>
            <w:r>
              <w:rPr>
                <w:webHidden/>
              </w:rPr>
              <w:fldChar w:fldCharType="end"/>
            </w:r>
          </w:hyperlink>
        </w:p>
        <w:p w14:paraId="2C5F8DA8" w14:textId="59C9499C" w:rsidR="00AD7EE0" w:rsidRDefault="00AD7EE0" w:rsidP="00AD7EE0">
          <w:pPr>
            <w:pStyle w:val="TOC2"/>
            <w:rPr>
              <w:rFonts w:asciiTheme="minorHAnsi" w:eastAsiaTheme="minorEastAsia" w:hAnsiTheme="minorHAnsi" w:cstheme="minorBidi"/>
              <w:b/>
              <w:bCs/>
            </w:rPr>
          </w:pPr>
          <w:hyperlink w:anchor="_Toc107856123" w:history="1">
            <w:r w:rsidRPr="006D67DC">
              <w:rPr>
                <w:rStyle w:val="Hyperlink"/>
                <w:rFonts w:asciiTheme="majorHAnsi" w:hAnsiTheme="majorHAnsi"/>
                <w:b/>
              </w:rPr>
              <w:t>2.5 RBV and VRIO framework.</w:t>
            </w:r>
            <w:r>
              <w:rPr>
                <w:webHidden/>
              </w:rPr>
              <w:tab/>
            </w:r>
            <w:r>
              <w:rPr>
                <w:webHidden/>
              </w:rPr>
              <w:fldChar w:fldCharType="begin"/>
            </w:r>
            <w:r>
              <w:rPr>
                <w:webHidden/>
              </w:rPr>
              <w:instrText xml:space="preserve"> PAGEREF _Toc107856123 \h </w:instrText>
            </w:r>
            <w:r>
              <w:rPr>
                <w:webHidden/>
              </w:rPr>
            </w:r>
            <w:r>
              <w:rPr>
                <w:webHidden/>
              </w:rPr>
              <w:fldChar w:fldCharType="separate"/>
            </w:r>
            <w:r>
              <w:rPr>
                <w:webHidden/>
              </w:rPr>
              <w:t>9</w:t>
            </w:r>
            <w:r>
              <w:rPr>
                <w:webHidden/>
              </w:rPr>
              <w:fldChar w:fldCharType="end"/>
            </w:r>
          </w:hyperlink>
        </w:p>
        <w:p w14:paraId="68CA250B" w14:textId="5A0B7A8E" w:rsidR="00AD7EE0" w:rsidRDefault="00AD7EE0" w:rsidP="00AD7EE0">
          <w:pPr>
            <w:pStyle w:val="TOC2"/>
            <w:rPr>
              <w:rFonts w:asciiTheme="minorHAnsi" w:eastAsiaTheme="minorEastAsia" w:hAnsiTheme="minorHAnsi" w:cstheme="minorBidi"/>
              <w:b/>
              <w:bCs/>
            </w:rPr>
          </w:pPr>
          <w:hyperlink w:anchor="_Toc107856124" w:history="1">
            <w:r w:rsidRPr="006D67DC">
              <w:rPr>
                <w:rStyle w:val="Hyperlink"/>
                <w:rFonts w:asciiTheme="majorHAnsi" w:hAnsiTheme="majorHAnsi"/>
                <w:b/>
              </w:rPr>
              <w:t>2.6 SWOT Analysis.</w:t>
            </w:r>
            <w:r>
              <w:rPr>
                <w:webHidden/>
              </w:rPr>
              <w:tab/>
            </w:r>
            <w:r>
              <w:rPr>
                <w:webHidden/>
              </w:rPr>
              <w:fldChar w:fldCharType="begin"/>
            </w:r>
            <w:r>
              <w:rPr>
                <w:webHidden/>
              </w:rPr>
              <w:instrText xml:space="preserve"> PAGEREF _Toc107856124 \h </w:instrText>
            </w:r>
            <w:r>
              <w:rPr>
                <w:webHidden/>
              </w:rPr>
            </w:r>
            <w:r>
              <w:rPr>
                <w:webHidden/>
              </w:rPr>
              <w:fldChar w:fldCharType="separate"/>
            </w:r>
            <w:r>
              <w:rPr>
                <w:webHidden/>
              </w:rPr>
              <w:t>10</w:t>
            </w:r>
            <w:r>
              <w:rPr>
                <w:webHidden/>
              </w:rPr>
              <w:fldChar w:fldCharType="end"/>
            </w:r>
          </w:hyperlink>
        </w:p>
        <w:p w14:paraId="2DFC0DFC" w14:textId="76B55AF3" w:rsidR="00AD7EE0" w:rsidRDefault="00AD7EE0">
          <w:pPr>
            <w:pStyle w:val="TOC1"/>
            <w:rPr>
              <w:rFonts w:asciiTheme="minorHAnsi" w:eastAsiaTheme="minorEastAsia" w:hAnsiTheme="minorHAnsi" w:cstheme="minorBidi"/>
              <w:i w:val="0"/>
              <w:iCs w:val="0"/>
              <w:sz w:val="22"/>
              <w:szCs w:val="22"/>
              <w:lang w:eastAsia="en-GB"/>
            </w:rPr>
          </w:pPr>
          <w:hyperlink w:anchor="_Toc107856125" w:history="1">
            <w:r w:rsidRPr="006D67DC">
              <w:rPr>
                <w:rStyle w:val="Hyperlink"/>
                <w:rFonts w:eastAsia="Times New Roman" w:cstheme="minorHAnsi"/>
                <w:b/>
                <w:bCs/>
                <w:lang w:val="fr-FR" w:eastAsia="en-GB"/>
              </w:rPr>
              <w:t>3.0 Conclusions.</w:t>
            </w:r>
            <w:r>
              <w:rPr>
                <w:webHidden/>
              </w:rPr>
              <w:tab/>
            </w:r>
            <w:r>
              <w:rPr>
                <w:webHidden/>
              </w:rPr>
              <w:fldChar w:fldCharType="begin"/>
            </w:r>
            <w:r>
              <w:rPr>
                <w:webHidden/>
              </w:rPr>
              <w:instrText xml:space="preserve"> PAGEREF _Toc107856125 \h </w:instrText>
            </w:r>
            <w:r>
              <w:rPr>
                <w:webHidden/>
              </w:rPr>
            </w:r>
            <w:r>
              <w:rPr>
                <w:webHidden/>
              </w:rPr>
              <w:fldChar w:fldCharType="separate"/>
            </w:r>
            <w:r>
              <w:rPr>
                <w:webHidden/>
              </w:rPr>
              <w:t>11</w:t>
            </w:r>
            <w:r>
              <w:rPr>
                <w:webHidden/>
              </w:rPr>
              <w:fldChar w:fldCharType="end"/>
            </w:r>
          </w:hyperlink>
        </w:p>
        <w:p w14:paraId="39B1411B" w14:textId="5D912A28" w:rsidR="00AD7EE0" w:rsidRDefault="00AD7EE0">
          <w:pPr>
            <w:pStyle w:val="TOC1"/>
            <w:rPr>
              <w:rFonts w:asciiTheme="minorHAnsi" w:eastAsiaTheme="minorEastAsia" w:hAnsiTheme="minorHAnsi" w:cstheme="minorBidi"/>
              <w:i w:val="0"/>
              <w:iCs w:val="0"/>
              <w:sz w:val="22"/>
              <w:szCs w:val="22"/>
              <w:lang w:eastAsia="en-GB"/>
            </w:rPr>
          </w:pPr>
          <w:hyperlink w:anchor="_Toc107856126" w:history="1">
            <w:r w:rsidRPr="006D67DC">
              <w:rPr>
                <w:rStyle w:val="Hyperlink"/>
                <w:rFonts w:eastAsia="Times New Roman" w:cstheme="minorHAnsi"/>
                <w:b/>
                <w:bCs/>
                <w:lang w:val="fr-FR" w:eastAsia="en-GB"/>
              </w:rPr>
              <w:t>4.0 Recommendations.</w:t>
            </w:r>
            <w:r>
              <w:rPr>
                <w:webHidden/>
              </w:rPr>
              <w:tab/>
            </w:r>
            <w:r>
              <w:rPr>
                <w:webHidden/>
              </w:rPr>
              <w:fldChar w:fldCharType="begin"/>
            </w:r>
            <w:r>
              <w:rPr>
                <w:webHidden/>
              </w:rPr>
              <w:instrText xml:space="preserve"> PAGEREF _Toc107856126 \h </w:instrText>
            </w:r>
            <w:r>
              <w:rPr>
                <w:webHidden/>
              </w:rPr>
            </w:r>
            <w:r>
              <w:rPr>
                <w:webHidden/>
              </w:rPr>
              <w:fldChar w:fldCharType="separate"/>
            </w:r>
            <w:r>
              <w:rPr>
                <w:webHidden/>
              </w:rPr>
              <w:t>12</w:t>
            </w:r>
            <w:r>
              <w:rPr>
                <w:webHidden/>
              </w:rPr>
              <w:fldChar w:fldCharType="end"/>
            </w:r>
          </w:hyperlink>
        </w:p>
        <w:p w14:paraId="601B8A5D" w14:textId="2C902BEC" w:rsidR="00AD7EE0" w:rsidRDefault="00AD7EE0" w:rsidP="00AD7EE0">
          <w:pPr>
            <w:pStyle w:val="TOC2"/>
            <w:rPr>
              <w:rFonts w:asciiTheme="minorHAnsi" w:eastAsiaTheme="minorEastAsia" w:hAnsiTheme="minorHAnsi" w:cstheme="minorBidi"/>
              <w:b/>
              <w:bCs/>
            </w:rPr>
          </w:pPr>
          <w:hyperlink w:anchor="_Toc107856127" w:history="1">
            <w:r w:rsidRPr="006D67DC">
              <w:rPr>
                <w:rStyle w:val="Hyperlink"/>
                <w:rFonts w:asciiTheme="majorHAnsi" w:hAnsiTheme="majorHAnsi"/>
                <w:b/>
              </w:rPr>
              <w:t>4.1 First Recommendation.</w:t>
            </w:r>
            <w:r>
              <w:rPr>
                <w:webHidden/>
              </w:rPr>
              <w:tab/>
            </w:r>
            <w:r>
              <w:rPr>
                <w:webHidden/>
              </w:rPr>
              <w:fldChar w:fldCharType="begin"/>
            </w:r>
            <w:r>
              <w:rPr>
                <w:webHidden/>
              </w:rPr>
              <w:instrText xml:space="preserve"> PAGEREF _Toc107856127 \h </w:instrText>
            </w:r>
            <w:r>
              <w:rPr>
                <w:webHidden/>
              </w:rPr>
            </w:r>
            <w:r>
              <w:rPr>
                <w:webHidden/>
              </w:rPr>
              <w:fldChar w:fldCharType="separate"/>
            </w:r>
            <w:r>
              <w:rPr>
                <w:webHidden/>
              </w:rPr>
              <w:t>12</w:t>
            </w:r>
            <w:r>
              <w:rPr>
                <w:webHidden/>
              </w:rPr>
              <w:fldChar w:fldCharType="end"/>
            </w:r>
          </w:hyperlink>
        </w:p>
        <w:p w14:paraId="1B97FEA9" w14:textId="449C57B0" w:rsidR="00AD7EE0" w:rsidRDefault="00AD7EE0">
          <w:pPr>
            <w:pStyle w:val="TOC1"/>
            <w:rPr>
              <w:rFonts w:asciiTheme="minorHAnsi" w:eastAsiaTheme="minorEastAsia" w:hAnsiTheme="minorHAnsi" w:cstheme="minorBidi"/>
              <w:i w:val="0"/>
              <w:iCs w:val="0"/>
              <w:sz w:val="22"/>
              <w:szCs w:val="22"/>
              <w:lang w:eastAsia="en-GB"/>
            </w:rPr>
          </w:pPr>
          <w:hyperlink w:anchor="_Toc107856128" w:history="1">
            <w:r w:rsidRPr="006D67DC">
              <w:rPr>
                <w:rStyle w:val="Hyperlink"/>
                <w:rFonts w:eastAsia="Times New Roman" w:cstheme="minorHAnsi"/>
                <w:b/>
                <w:bCs/>
                <w:lang w:val="fr-FR" w:eastAsia="en-GB"/>
              </w:rPr>
              <w:t>5.0 Appendices.</w:t>
            </w:r>
            <w:r>
              <w:rPr>
                <w:webHidden/>
              </w:rPr>
              <w:tab/>
            </w:r>
            <w:r>
              <w:rPr>
                <w:webHidden/>
              </w:rPr>
              <w:fldChar w:fldCharType="begin"/>
            </w:r>
            <w:r>
              <w:rPr>
                <w:webHidden/>
              </w:rPr>
              <w:instrText xml:space="preserve"> PAGEREF _Toc107856128 \h </w:instrText>
            </w:r>
            <w:r>
              <w:rPr>
                <w:webHidden/>
              </w:rPr>
            </w:r>
            <w:r>
              <w:rPr>
                <w:webHidden/>
              </w:rPr>
              <w:fldChar w:fldCharType="separate"/>
            </w:r>
            <w:r>
              <w:rPr>
                <w:webHidden/>
              </w:rPr>
              <w:t>13</w:t>
            </w:r>
            <w:r>
              <w:rPr>
                <w:webHidden/>
              </w:rPr>
              <w:fldChar w:fldCharType="end"/>
            </w:r>
          </w:hyperlink>
        </w:p>
        <w:p w14:paraId="311149F3" w14:textId="06008B6F" w:rsidR="00AD7EE0" w:rsidRDefault="00AD7EE0">
          <w:pPr>
            <w:pStyle w:val="TOC1"/>
            <w:rPr>
              <w:rFonts w:asciiTheme="minorHAnsi" w:eastAsiaTheme="minorEastAsia" w:hAnsiTheme="minorHAnsi" w:cstheme="minorBidi"/>
              <w:i w:val="0"/>
              <w:iCs w:val="0"/>
              <w:sz w:val="22"/>
              <w:szCs w:val="22"/>
              <w:lang w:eastAsia="en-GB"/>
            </w:rPr>
          </w:pPr>
          <w:hyperlink w:anchor="_Toc107856129" w:history="1">
            <w:r w:rsidRPr="006D67DC">
              <w:rPr>
                <w:rStyle w:val="Hyperlink"/>
                <w:rFonts w:eastAsia="Times New Roman" w:cstheme="minorHAnsi"/>
                <w:b/>
                <w:bCs/>
                <w:lang w:eastAsia="en-GB"/>
              </w:rPr>
              <w:t>Reference List.</w:t>
            </w:r>
            <w:r>
              <w:rPr>
                <w:webHidden/>
              </w:rPr>
              <w:tab/>
            </w:r>
            <w:r>
              <w:rPr>
                <w:webHidden/>
              </w:rPr>
              <w:fldChar w:fldCharType="begin"/>
            </w:r>
            <w:r>
              <w:rPr>
                <w:webHidden/>
              </w:rPr>
              <w:instrText xml:space="preserve"> PAGEREF _Toc107856129 \h </w:instrText>
            </w:r>
            <w:r>
              <w:rPr>
                <w:webHidden/>
              </w:rPr>
            </w:r>
            <w:r>
              <w:rPr>
                <w:webHidden/>
              </w:rPr>
              <w:fldChar w:fldCharType="separate"/>
            </w:r>
            <w:r>
              <w:rPr>
                <w:webHidden/>
              </w:rPr>
              <w:t>14</w:t>
            </w:r>
            <w:r>
              <w:rPr>
                <w:webHidden/>
              </w:rPr>
              <w:fldChar w:fldCharType="end"/>
            </w:r>
          </w:hyperlink>
        </w:p>
        <w:p w14:paraId="6CE55270" w14:textId="7F4EBDB9" w:rsidR="001140DB" w:rsidRPr="00E432EC" w:rsidRDefault="001140DB" w:rsidP="00542373">
          <w:pPr>
            <w:sectPr w:rsidR="001140DB" w:rsidRPr="00E432EC" w:rsidSect="00894E69">
              <w:footerReference w:type="default" r:id="rId12"/>
              <w:footerReference w:type="first" r:id="rId13"/>
              <w:pgSz w:w="11906" w:h="16838"/>
              <w:pgMar w:top="1440" w:right="1440" w:bottom="1440" w:left="1440" w:header="708" w:footer="708" w:gutter="0"/>
              <w:pgNumType w:start="1"/>
              <w:cols w:space="708"/>
              <w:titlePg/>
              <w:docGrid w:linePitch="360"/>
            </w:sectPr>
          </w:pPr>
          <w:r>
            <w:rPr>
              <w:b/>
              <w:bCs/>
              <w:noProof/>
            </w:rPr>
            <w:fldChar w:fldCharType="end"/>
          </w:r>
        </w:p>
      </w:sdtContent>
    </w:sdt>
    <w:p w14:paraId="55E740F8" w14:textId="77777777" w:rsidR="001140DB" w:rsidRDefault="001140DB" w:rsidP="00542373">
      <w:pPr>
        <w:rPr>
          <w:rFonts w:ascii="Times New Roman" w:eastAsia="Times New Roman" w:hAnsi="Times New Roman" w:cs="Times New Roman"/>
          <w:color w:val="000000"/>
          <w:sz w:val="24"/>
          <w:szCs w:val="24"/>
          <w:lang w:eastAsia="en-GB"/>
        </w:rPr>
      </w:pPr>
    </w:p>
    <w:p w14:paraId="56E16BAF" w14:textId="25A638FC" w:rsidR="00237693" w:rsidRDefault="00542373" w:rsidP="00237693">
      <w:pPr>
        <w:pStyle w:val="Heading1"/>
        <w:rPr>
          <w:rFonts w:ascii="Times New Roman" w:eastAsia="Times New Roman" w:hAnsi="Times New Roman" w:cs="Times New Roman"/>
          <w:color w:val="000000"/>
          <w:sz w:val="24"/>
          <w:szCs w:val="24"/>
          <w:lang w:eastAsia="en-GB"/>
        </w:rPr>
      </w:pPr>
      <w:bookmarkStart w:id="6" w:name="_Toc105842552"/>
      <w:bookmarkStart w:id="7" w:name="_Toc107856116"/>
      <w:r>
        <w:rPr>
          <w:rFonts w:asciiTheme="minorHAnsi" w:eastAsia="Times New Roman" w:hAnsiTheme="minorHAnsi" w:cstheme="minorHAnsi"/>
          <w:b/>
          <w:bCs/>
          <w:i/>
          <w:iCs/>
          <w:color w:val="4472C4" w:themeColor="accent1"/>
          <w:u w:val="single"/>
          <w:lang w:eastAsia="en-GB"/>
        </w:rPr>
        <w:t>1</w:t>
      </w:r>
      <w:r w:rsidR="00237693" w:rsidRPr="00237693">
        <w:rPr>
          <w:rFonts w:asciiTheme="minorHAnsi" w:eastAsia="Times New Roman" w:hAnsiTheme="minorHAnsi" w:cstheme="minorHAnsi"/>
          <w:b/>
          <w:bCs/>
          <w:i/>
          <w:iCs/>
          <w:color w:val="4472C4" w:themeColor="accent1"/>
          <w:u w:val="single"/>
          <w:lang w:eastAsia="en-GB"/>
        </w:rPr>
        <w:t>.0 Introduction</w:t>
      </w:r>
      <w:r w:rsidR="00237693" w:rsidRPr="00237693">
        <w:rPr>
          <w:rFonts w:ascii="Times New Roman" w:eastAsia="Times New Roman" w:hAnsi="Times New Roman" w:cs="Times New Roman"/>
          <w:color w:val="000000"/>
          <w:sz w:val="24"/>
          <w:szCs w:val="24"/>
          <w:lang w:eastAsia="en-GB"/>
        </w:rPr>
        <w:t>.</w:t>
      </w:r>
      <w:bookmarkEnd w:id="6"/>
      <w:bookmarkEnd w:id="7"/>
    </w:p>
    <w:p w14:paraId="3D19BE4F" w14:textId="1FA6BA36"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957AE98" w14:textId="5FFD64FB"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r w:rsidRPr="0000437F">
        <w:rPr>
          <w:rFonts w:eastAsia="Times New Roman" w:cstheme="minorHAnsi"/>
          <w:color w:val="000000"/>
          <w:sz w:val="24"/>
          <w:szCs w:val="24"/>
          <w:lang w:eastAsia="en-GB"/>
        </w:rPr>
        <w:t xml:space="preserve">The report was compiled upon the request of Judith Paget, the Director-General for Health and Social Services and the NHS Wales Chief Executive, on 11/06/2022 and delivered on </w:t>
      </w:r>
      <w:r w:rsidRPr="00CE2511">
        <w:rPr>
          <w:rFonts w:eastAsia="Times New Roman" w:cstheme="minorHAnsi"/>
          <w:color w:val="000000"/>
          <w:sz w:val="24"/>
          <w:szCs w:val="24"/>
          <w:lang w:eastAsia="en-GB"/>
        </w:rPr>
        <w:t>0</w:t>
      </w:r>
      <w:r w:rsidR="00CE2511" w:rsidRPr="00CE2511">
        <w:rPr>
          <w:rFonts w:eastAsia="Times New Roman" w:cstheme="minorHAnsi"/>
          <w:color w:val="000000"/>
          <w:sz w:val="24"/>
          <w:szCs w:val="24"/>
          <w:lang w:eastAsia="en-GB"/>
        </w:rPr>
        <w:t>8</w:t>
      </w:r>
      <w:r w:rsidRPr="00CE2511">
        <w:rPr>
          <w:rFonts w:eastAsia="Times New Roman" w:cstheme="minorHAnsi"/>
          <w:color w:val="000000"/>
          <w:sz w:val="24"/>
          <w:szCs w:val="24"/>
          <w:lang w:eastAsia="en-GB"/>
        </w:rPr>
        <w:t>/07/2022</w:t>
      </w:r>
      <w:r w:rsidRPr="0000437F">
        <w:rPr>
          <w:rFonts w:eastAsia="Times New Roman" w:cstheme="minorHAnsi"/>
          <w:color w:val="000000"/>
          <w:sz w:val="24"/>
          <w:szCs w:val="24"/>
          <w:lang w:eastAsia="en-GB"/>
        </w:rPr>
        <w:t xml:space="preserve"> by</w:t>
      </w:r>
      <w:r w:rsidR="00607908">
        <w:rPr>
          <w:rFonts w:eastAsia="Times New Roman" w:cstheme="minorHAnsi"/>
          <w:color w:val="000000"/>
          <w:sz w:val="24"/>
          <w:szCs w:val="24"/>
          <w:lang w:eastAsia="en-GB"/>
        </w:rPr>
        <w:t xml:space="preserve"> Knowledge Management systems </w:t>
      </w:r>
      <w:r w:rsidRPr="0000437F">
        <w:rPr>
          <w:rFonts w:eastAsia="Times New Roman" w:cstheme="minorHAnsi"/>
          <w:color w:val="000000"/>
          <w:sz w:val="24"/>
          <w:szCs w:val="24"/>
          <w:lang w:eastAsia="en-GB"/>
        </w:rPr>
        <w:t xml:space="preserve">specialist  Pavlo Gladkyi. </w:t>
      </w:r>
    </w:p>
    <w:p w14:paraId="43D1E4C5" w14:textId="77777777"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p>
    <w:p w14:paraId="14E32CA5" w14:textId="7BE7FC63" w:rsidR="0000437F" w:rsidRPr="00F10C76" w:rsidRDefault="0000437F" w:rsidP="0000437F">
      <w:pPr>
        <w:shd w:val="clear" w:color="auto" w:fill="FFFFFF"/>
        <w:spacing w:after="0" w:line="240" w:lineRule="auto"/>
        <w:rPr>
          <w:rFonts w:eastAsia="Times New Roman" w:cstheme="minorHAnsi"/>
          <w:color w:val="000000"/>
          <w:sz w:val="24"/>
          <w:szCs w:val="24"/>
          <w:lang w:eastAsia="en-GB"/>
        </w:rPr>
      </w:pPr>
      <w:r w:rsidRPr="0000437F">
        <w:rPr>
          <w:rFonts w:eastAsia="Times New Roman" w:cstheme="minorHAnsi"/>
          <w:color w:val="000000"/>
          <w:sz w:val="24"/>
          <w:szCs w:val="24"/>
          <w:lang w:eastAsia="en-GB"/>
        </w:rPr>
        <w:t>The primary purpose of this research is to analyse the Welsh Hospital Sector Knowledge management system's suitabilit</w:t>
      </w:r>
      <w:r w:rsidR="00F10C76">
        <w:rPr>
          <w:rFonts w:eastAsia="Times New Roman" w:cstheme="minorHAnsi"/>
          <w:color w:val="000000"/>
          <w:sz w:val="24"/>
          <w:szCs w:val="24"/>
          <w:lang w:eastAsia="en-GB"/>
        </w:rPr>
        <w:t xml:space="preserve">y </w:t>
      </w:r>
      <w:r w:rsidR="008E7929">
        <w:rPr>
          <w:rFonts w:eastAsia="Times New Roman" w:cstheme="minorHAnsi"/>
          <w:color w:val="000000"/>
          <w:sz w:val="24"/>
          <w:szCs w:val="24"/>
          <w:lang w:eastAsia="en-GB"/>
        </w:rPr>
        <w:t xml:space="preserve">and </w:t>
      </w:r>
      <w:r w:rsidRPr="0000437F">
        <w:rPr>
          <w:rFonts w:eastAsia="Times New Roman" w:cstheme="minorHAnsi"/>
          <w:color w:val="000000"/>
          <w:sz w:val="24"/>
          <w:szCs w:val="24"/>
          <w:lang w:eastAsia="en-GB"/>
        </w:rPr>
        <w:t>to answer the question of how effective</w:t>
      </w:r>
      <w:r w:rsidR="005643F2" w:rsidRPr="002A500E">
        <w:rPr>
          <w:rFonts w:eastAsia="Times New Roman" w:cstheme="minorHAnsi"/>
          <w:color w:val="000000"/>
          <w:sz w:val="24"/>
          <w:szCs w:val="24"/>
          <w:lang w:eastAsia="en-GB"/>
        </w:rPr>
        <w:t xml:space="preserve"> </w:t>
      </w:r>
      <w:r w:rsidR="005643F2" w:rsidRPr="002A500E">
        <w:rPr>
          <w:rFonts w:eastAsia="Times New Roman" w:cstheme="minorHAnsi"/>
          <w:bCs/>
          <w:color w:val="000000"/>
          <w:sz w:val="24"/>
          <w:szCs w:val="24"/>
          <w:lang w:eastAsia="en-GB"/>
        </w:rPr>
        <w:t>the</w:t>
      </w:r>
      <w:r w:rsidR="005643F2">
        <w:rPr>
          <w:rFonts w:eastAsia="Times New Roman" w:cstheme="minorHAnsi"/>
          <w:color w:val="000000"/>
          <w:sz w:val="24"/>
          <w:szCs w:val="24"/>
          <w:lang w:eastAsia="en-GB"/>
        </w:rPr>
        <w:t xml:space="preserve"> </w:t>
      </w:r>
      <w:r w:rsidRPr="0000437F">
        <w:rPr>
          <w:rFonts w:eastAsia="Times New Roman" w:cstheme="minorHAnsi"/>
          <w:color w:val="000000"/>
          <w:sz w:val="24"/>
          <w:szCs w:val="24"/>
          <w:lang w:eastAsia="en-GB"/>
        </w:rPr>
        <w:t xml:space="preserve"> Knowledge Management Value Chain (KMVC) systems</w:t>
      </w:r>
      <w:r w:rsidR="000702DF">
        <w:rPr>
          <w:rFonts w:eastAsia="Times New Roman" w:cstheme="minorHAnsi"/>
          <w:color w:val="000000"/>
          <w:sz w:val="24"/>
          <w:szCs w:val="24"/>
          <w:lang w:eastAsia="en-GB"/>
        </w:rPr>
        <w:t xml:space="preserve"> </w:t>
      </w:r>
      <w:r w:rsidR="008E7929">
        <w:rPr>
          <w:rFonts w:eastAsia="Times New Roman" w:cstheme="minorHAnsi"/>
          <w:bCs/>
          <w:color w:val="000000"/>
          <w:sz w:val="24"/>
          <w:szCs w:val="24"/>
          <w:lang w:eastAsia="en-GB"/>
        </w:rPr>
        <w:t>are</w:t>
      </w:r>
      <w:r w:rsidRPr="002A500E">
        <w:rPr>
          <w:rFonts w:eastAsia="Times New Roman" w:cstheme="minorHAnsi"/>
          <w:color w:val="000000"/>
          <w:sz w:val="24"/>
          <w:szCs w:val="24"/>
          <w:lang w:eastAsia="en-GB"/>
        </w:rPr>
        <w:t xml:space="preserve"> </w:t>
      </w:r>
      <w:r w:rsidR="005643F2" w:rsidRPr="002A500E">
        <w:rPr>
          <w:rFonts w:eastAsia="Times New Roman" w:cstheme="minorHAnsi"/>
          <w:bCs/>
          <w:color w:val="000000"/>
          <w:sz w:val="24"/>
          <w:szCs w:val="24"/>
          <w:lang w:eastAsia="en-GB"/>
        </w:rPr>
        <w:t>with</w:t>
      </w:r>
      <w:r w:rsidRPr="002A500E">
        <w:rPr>
          <w:rFonts w:eastAsia="Times New Roman" w:cstheme="minorHAnsi"/>
          <w:bCs/>
          <w:color w:val="000000"/>
          <w:sz w:val="24"/>
          <w:szCs w:val="24"/>
          <w:lang w:eastAsia="en-GB"/>
        </w:rPr>
        <w:t>in</w:t>
      </w:r>
      <w:r w:rsidRPr="0000437F">
        <w:rPr>
          <w:rFonts w:eastAsia="Times New Roman" w:cstheme="minorHAnsi"/>
          <w:color w:val="000000"/>
          <w:sz w:val="24"/>
          <w:szCs w:val="24"/>
          <w:lang w:eastAsia="en-GB"/>
        </w:rPr>
        <w:t xml:space="preserve"> </w:t>
      </w:r>
      <w:r w:rsidR="009D5037">
        <w:rPr>
          <w:rFonts w:eastAsia="Times New Roman" w:cstheme="minorHAnsi"/>
          <w:color w:val="000000"/>
          <w:sz w:val="24"/>
          <w:szCs w:val="24"/>
          <w:lang w:eastAsia="en-GB"/>
        </w:rPr>
        <w:t>the</w:t>
      </w:r>
      <w:r w:rsidR="009D5037">
        <w:rPr>
          <w:rFonts w:eastAsia="Times New Roman" w:cstheme="minorHAnsi"/>
          <w:b/>
          <w:bCs/>
          <w:color w:val="000000"/>
          <w:sz w:val="24"/>
          <w:szCs w:val="24"/>
          <w:lang w:eastAsia="en-GB"/>
        </w:rPr>
        <w:t xml:space="preserve"> </w:t>
      </w:r>
      <w:r w:rsidRPr="0000437F">
        <w:rPr>
          <w:rFonts w:eastAsia="Times New Roman" w:cstheme="minorHAnsi"/>
          <w:color w:val="000000"/>
          <w:sz w:val="24"/>
          <w:szCs w:val="24"/>
          <w:lang w:eastAsia="en-GB"/>
        </w:rPr>
        <w:t xml:space="preserve">NHS in relation to knowledge </w:t>
      </w:r>
      <w:r w:rsidR="002D173F" w:rsidRPr="002A500E">
        <w:rPr>
          <w:rFonts w:eastAsia="Times New Roman" w:cstheme="minorHAnsi"/>
          <w:bCs/>
          <w:color w:val="000000"/>
          <w:sz w:val="24"/>
          <w:szCs w:val="24"/>
          <w:lang w:eastAsia="en-GB"/>
        </w:rPr>
        <w:t xml:space="preserve">acquisition, storage, </w:t>
      </w:r>
      <w:r w:rsidR="00A61068" w:rsidRPr="002A500E">
        <w:rPr>
          <w:rFonts w:eastAsia="Times New Roman" w:cstheme="minorHAnsi"/>
          <w:bCs/>
          <w:color w:val="000000"/>
          <w:sz w:val="24"/>
          <w:szCs w:val="24"/>
          <w:lang w:eastAsia="en-GB"/>
        </w:rPr>
        <w:t>sharing and</w:t>
      </w:r>
      <w:r w:rsidR="00A61068" w:rsidRPr="00A61068">
        <w:rPr>
          <w:rFonts w:eastAsia="Times New Roman" w:cstheme="minorHAnsi"/>
          <w:b/>
          <w:bCs/>
          <w:color w:val="000000"/>
          <w:sz w:val="24"/>
          <w:szCs w:val="24"/>
          <w:lang w:eastAsia="en-GB"/>
        </w:rPr>
        <w:t xml:space="preserve"> </w:t>
      </w:r>
      <w:r w:rsidRPr="0000437F">
        <w:rPr>
          <w:rFonts w:eastAsia="Times New Roman" w:cstheme="minorHAnsi"/>
          <w:color w:val="000000"/>
          <w:sz w:val="24"/>
          <w:szCs w:val="24"/>
          <w:lang w:eastAsia="en-GB"/>
        </w:rPr>
        <w:t>development and what kind of interdependent</w:t>
      </w:r>
      <w:r w:rsidR="00A61068">
        <w:rPr>
          <w:rFonts w:eastAsia="Times New Roman" w:cstheme="minorHAnsi"/>
          <w:color w:val="000000"/>
          <w:sz w:val="24"/>
          <w:szCs w:val="24"/>
          <w:lang w:eastAsia="en-GB"/>
        </w:rPr>
        <w:t xml:space="preserve"> enabling</w:t>
      </w:r>
      <w:r w:rsidRPr="0000437F">
        <w:rPr>
          <w:rFonts w:eastAsia="Times New Roman" w:cstheme="minorHAnsi"/>
          <w:color w:val="000000"/>
          <w:sz w:val="24"/>
          <w:szCs w:val="24"/>
          <w:lang w:eastAsia="en-GB"/>
        </w:rPr>
        <w:t xml:space="preserve"> knowledge management support mechanisms are in place to increase its efficiency</w:t>
      </w:r>
      <w:r w:rsidR="00D407DC">
        <w:rPr>
          <w:rFonts w:eastAsia="Times New Roman" w:cstheme="minorHAnsi"/>
          <w:color w:val="000000"/>
          <w:sz w:val="24"/>
          <w:szCs w:val="24"/>
          <w:lang w:eastAsia="en-GB"/>
        </w:rPr>
        <w:t xml:space="preserve"> </w:t>
      </w:r>
      <w:r w:rsidR="00D407DC" w:rsidRPr="002A500E">
        <w:rPr>
          <w:rFonts w:eastAsia="Times New Roman" w:cstheme="minorHAnsi"/>
          <w:bCs/>
          <w:color w:val="000000"/>
          <w:sz w:val="24"/>
          <w:szCs w:val="24"/>
          <w:lang w:eastAsia="en-GB"/>
        </w:rPr>
        <w:t>and effectiveness whilst providing value for money</w:t>
      </w:r>
      <w:r w:rsidRPr="002A500E">
        <w:rPr>
          <w:rFonts w:eastAsia="Times New Roman" w:cstheme="minorHAnsi"/>
          <w:bCs/>
          <w:color w:val="000000"/>
          <w:sz w:val="24"/>
          <w:szCs w:val="24"/>
          <w:lang w:eastAsia="en-GB"/>
        </w:rPr>
        <w:t xml:space="preserve">.  </w:t>
      </w:r>
    </w:p>
    <w:p w14:paraId="6A347BFF" w14:textId="77777777"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p>
    <w:p w14:paraId="7A85DF78" w14:textId="1BA7FD84"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r w:rsidRPr="0000437F">
        <w:rPr>
          <w:rFonts w:eastAsia="Times New Roman" w:cstheme="minorHAnsi"/>
          <w:color w:val="000000"/>
          <w:sz w:val="24"/>
          <w:szCs w:val="24"/>
          <w:lang w:eastAsia="en-GB"/>
        </w:rPr>
        <w:t>Additionally, the report's author examined the health care sector's effectiveness in leveraging its employees' knowledge</w:t>
      </w:r>
      <w:r w:rsidR="007E175F">
        <w:rPr>
          <w:rFonts w:eastAsia="Times New Roman" w:cstheme="minorHAnsi"/>
          <w:color w:val="000000"/>
          <w:sz w:val="24"/>
          <w:szCs w:val="24"/>
          <w:lang w:eastAsia="en-GB"/>
        </w:rPr>
        <w:t xml:space="preserve"> </w:t>
      </w:r>
      <w:r w:rsidR="006072B8">
        <w:rPr>
          <w:rFonts w:eastAsia="Times New Roman" w:cstheme="minorHAnsi"/>
          <w:color w:val="000000"/>
          <w:sz w:val="24"/>
          <w:szCs w:val="24"/>
          <w:lang w:eastAsia="en-GB"/>
        </w:rPr>
        <w:t xml:space="preserve">of </w:t>
      </w:r>
      <w:r w:rsidR="007E175F">
        <w:rPr>
          <w:rFonts w:eastAsia="Times New Roman" w:cstheme="minorHAnsi"/>
          <w:color w:val="000000"/>
          <w:sz w:val="24"/>
          <w:szCs w:val="24"/>
          <w:lang w:eastAsia="en-GB"/>
        </w:rPr>
        <w:t>tacit and explicit</w:t>
      </w:r>
      <w:r w:rsidRPr="0000437F">
        <w:rPr>
          <w:rFonts w:eastAsia="Times New Roman" w:cstheme="minorHAnsi"/>
          <w:color w:val="000000"/>
          <w:sz w:val="24"/>
          <w:szCs w:val="24"/>
          <w:lang w:eastAsia="en-GB"/>
        </w:rPr>
        <w:t xml:space="preserve"> resources and the existing merits and demerits of this process.</w:t>
      </w:r>
    </w:p>
    <w:p w14:paraId="7CDAE5C4" w14:textId="30FAAC12"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r w:rsidRPr="0000437F">
        <w:rPr>
          <w:rFonts w:eastAsia="Times New Roman" w:cstheme="minorHAnsi"/>
          <w:color w:val="000000"/>
          <w:sz w:val="24"/>
          <w:szCs w:val="24"/>
          <w:lang w:eastAsia="en-GB"/>
        </w:rPr>
        <w:t>Moreover, the discussion was carried out on the NHS's competitive advantage and the role of modern technologies in establishing and deploying the KMVC system</w:t>
      </w:r>
      <w:r w:rsidR="001F613B">
        <w:rPr>
          <w:rFonts w:eastAsia="Times New Roman" w:cstheme="minorHAnsi"/>
          <w:color w:val="000000"/>
          <w:sz w:val="24"/>
          <w:szCs w:val="24"/>
          <w:lang w:eastAsia="en-GB"/>
        </w:rPr>
        <w:t xml:space="preserve"> with the aim of identifying valuable and rare</w:t>
      </w:r>
      <w:r w:rsidR="007D564A">
        <w:rPr>
          <w:rFonts w:eastAsia="Times New Roman" w:cstheme="minorHAnsi"/>
          <w:color w:val="000000"/>
          <w:sz w:val="24"/>
          <w:szCs w:val="24"/>
          <w:lang w:eastAsia="en-GB"/>
        </w:rPr>
        <w:t xml:space="preserve"> resources to offer </w:t>
      </w:r>
      <w:r w:rsidR="006072B8">
        <w:rPr>
          <w:rFonts w:eastAsia="Times New Roman" w:cstheme="minorHAnsi"/>
          <w:color w:val="000000"/>
          <w:sz w:val="24"/>
          <w:szCs w:val="24"/>
          <w:lang w:eastAsia="en-GB"/>
        </w:rPr>
        <w:t xml:space="preserve">a </w:t>
      </w:r>
      <w:r w:rsidR="007D564A">
        <w:rPr>
          <w:rFonts w:eastAsia="Times New Roman" w:cstheme="minorHAnsi"/>
          <w:color w:val="000000"/>
          <w:sz w:val="24"/>
          <w:szCs w:val="24"/>
          <w:lang w:eastAsia="en-GB"/>
        </w:rPr>
        <w:t>sustainable competitive advantage</w:t>
      </w:r>
      <w:r w:rsidRPr="0000437F">
        <w:rPr>
          <w:rFonts w:eastAsia="Times New Roman" w:cstheme="minorHAnsi"/>
          <w:color w:val="000000"/>
          <w:sz w:val="24"/>
          <w:szCs w:val="24"/>
          <w:lang w:eastAsia="en-GB"/>
        </w:rPr>
        <w:t>.</w:t>
      </w:r>
    </w:p>
    <w:p w14:paraId="74AD950C" w14:textId="77777777"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p>
    <w:p w14:paraId="423BEF83" w14:textId="56BBBB0A"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r w:rsidRPr="0000437F">
        <w:rPr>
          <w:rFonts w:eastAsia="Times New Roman" w:cstheme="minorHAnsi"/>
          <w:color w:val="000000"/>
          <w:sz w:val="24"/>
          <w:szCs w:val="24"/>
          <w:lang w:eastAsia="en-GB"/>
        </w:rPr>
        <w:t xml:space="preserve">As per request, the </w:t>
      </w:r>
      <w:r w:rsidR="001F4959">
        <w:rPr>
          <w:rFonts w:eastAsia="Times New Roman" w:cstheme="minorHAnsi"/>
          <w:color w:val="000000"/>
          <w:sz w:val="24"/>
          <w:szCs w:val="24"/>
          <w:lang w:eastAsia="en-GB"/>
        </w:rPr>
        <w:t>author</w:t>
      </w:r>
      <w:r w:rsidRPr="0000437F">
        <w:rPr>
          <w:rFonts w:eastAsia="Times New Roman" w:cstheme="minorHAnsi"/>
          <w:color w:val="000000"/>
          <w:sz w:val="24"/>
          <w:szCs w:val="24"/>
          <w:lang w:eastAsia="en-GB"/>
        </w:rPr>
        <w:t xml:space="preserve"> had an in-depth deliberation of the NHS organisational structure and demographic profile. Furthermore, within the report, the author attempted to scrutinise Nevis and Quinn typologies, SECI model, RBV and VRIO frameworks through the example of NHS.</w:t>
      </w:r>
    </w:p>
    <w:p w14:paraId="10603BB3" w14:textId="77777777"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p>
    <w:p w14:paraId="56DF03F7" w14:textId="76562BDA"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r w:rsidRPr="0000437F">
        <w:rPr>
          <w:rFonts w:eastAsia="Times New Roman" w:cstheme="minorHAnsi"/>
          <w:color w:val="000000"/>
          <w:sz w:val="24"/>
          <w:szCs w:val="24"/>
          <w:lang w:eastAsia="en-GB"/>
        </w:rPr>
        <w:t xml:space="preserve">To meet the report requirements, the author provided a SWOT analysis related to the NHS KM system and placed it in the report's appendices.  </w:t>
      </w:r>
    </w:p>
    <w:p w14:paraId="44A7EE93" w14:textId="77777777" w:rsidR="0000437F" w:rsidRPr="0000437F" w:rsidRDefault="0000437F" w:rsidP="0000437F">
      <w:pPr>
        <w:shd w:val="clear" w:color="auto" w:fill="FFFFFF"/>
        <w:spacing w:after="0" w:line="240" w:lineRule="auto"/>
        <w:rPr>
          <w:rFonts w:eastAsia="Times New Roman" w:cstheme="minorHAnsi"/>
          <w:color w:val="000000"/>
          <w:sz w:val="24"/>
          <w:szCs w:val="24"/>
          <w:lang w:eastAsia="en-GB"/>
        </w:rPr>
      </w:pPr>
    </w:p>
    <w:p w14:paraId="2F9A789D" w14:textId="4A6FC3E3" w:rsidR="000659CF" w:rsidRDefault="0000437F" w:rsidP="0000437F">
      <w:pPr>
        <w:shd w:val="clear" w:color="auto" w:fill="FFFFFF"/>
        <w:spacing w:after="0" w:line="240" w:lineRule="auto"/>
        <w:rPr>
          <w:rFonts w:eastAsia="Times New Roman" w:cstheme="minorHAnsi"/>
          <w:color w:val="000000"/>
          <w:sz w:val="24"/>
          <w:szCs w:val="24"/>
          <w:lang w:eastAsia="en-GB"/>
        </w:rPr>
      </w:pPr>
      <w:r w:rsidRPr="0000437F">
        <w:rPr>
          <w:rFonts w:eastAsia="Times New Roman" w:cstheme="minorHAnsi"/>
          <w:color w:val="000000"/>
          <w:sz w:val="24"/>
          <w:szCs w:val="24"/>
          <w:lang w:eastAsia="en-GB"/>
        </w:rPr>
        <w:t>To complete this research</w:t>
      </w:r>
      <w:r w:rsidR="006072B8">
        <w:rPr>
          <w:rFonts w:eastAsia="Times New Roman" w:cstheme="minorHAnsi"/>
          <w:color w:val="000000"/>
          <w:sz w:val="24"/>
          <w:szCs w:val="24"/>
          <w:lang w:eastAsia="en-GB"/>
        </w:rPr>
        <w:t>,</w:t>
      </w:r>
      <w:r w:rsidRPr="0000437F">
        <w:rPr>
          <w:rFonts w:eastAsia="Times New Roman" w:cstheme="minorHAnsi"/>
          <w:color w:val="000000"/>
          <w:sz w:val="24"/>
          <w:szCs w:val="24"/>
          <w:lang w:eastAsia="en-GB"/>
        </w:rPr>
        <w:t xml:space="preserve"> </w:t>
      </w:r>
      <w:r w:rsidR="00347B74" w:rsidRPr="002A500E">
        <w:rPr>
          <w:rFonts w:eastAsia="Times New Roman" w:cstheme="minorHAnsi"/>
          <w:bCs/>
          <w:color w:val="000000"/>
          <w:sz w:val="24"/>
          <w:szCs w:val="24"/>
          <w:lang w:eastAsia="en-GB"/>
        </w:rPr>
        <w:t>the author</w:t>
      </w:r>
      <w:r w:rsidR="00347B74">
        <w:rPr>
          <w:rFonts w:eastAsia="Times New Roman" w:cstheme="minorHAnsi"/>
          <w:color w:val="000000"/>
          <w:sz w:val="24"/>
          <w:szCs w:val="24"/>
          <w:lang w:eastAsia="en-GB"/>
        </w:rPr>
        <w:t xml:space="preserve"> </w:t>
      </w:r>
      <w:r w:rsidRPr="0000437F">
        <w:rPr>
          <w:rFonts w:eastAsia="Times New Roman" w:cstheme="minorHAnsi"/>
          <w:color w:val="000000"/>
          <w:sz w:val="24"/>
          <w:szCs w:val="24"/>
          <w:lang w:eastAsia="en-GB"/>
        </w:rPr>
        <w:t>utilised various sources of credible information such as books, official websites, blogs, articles and academic journals.</w:t>
      </w:r>
    </w:p>
    <w:p w14:paraId="15FC88F1" w14:textId="05BB2BCA"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69922FC7" w14:textId="77777777"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33C4A84C" w14:textId="77777777"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4063F63B" w14:textId="4FC8EE47"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6A6A0949" w14:textId="00F31A27"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093EFB79" w14:textId="5042185D"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12AD911A" w14:textId="27A43E0E"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62ED6DFC" w14:textId="49A140A7"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4A3A13EB" w14:textId="311B02A0"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74408F4F" w14:textId="6BC6CC12"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448FD0D7" w14:textId="5C4B9D26" w:rsidR="00237693" w:rsidRPr="00237693" w:rsidRDefault="00237693" w:rsidP="008D7A9E">
      <w:pPr>
        <w:shd w:val="clear" w:color="auto" w:fill="FFFFFF"/>
        <w:spacing w:after="0" w:line="240" w:lineRule="auto"/>
        <w:rPr>
          <w:rFonts w:eastAsia="Times New Roman" w:cstheme="minorHAnsi"/>
          <w:color w:val="000000"/>
          <w:sz w:val="24"/>
          <w:szCs w:val="24"/>
          <w:lang w:eastAsia="en-GB"/>
        </w:rPr>
      </w:pPr>
    </w:p>
    <w:p w14:paraId="5BD89ADD" w14:textId="164D9377" w:rsidR="00237693" w:rsidRDefault="00237693" w:rsidP="008D7A9E">
      <w:pPr>
        <w:shd w:val="clear" w:color="auto" w:fill="FFFFFF"/>
        <w:spacing w:after="0" w:line="240" w:lineRule="auto"/>
        <w:rPr>
          <w:rFonts w:eastAsia="Times New Roman" w:cstheme="minorHAnsi"/>
          <w:color w:val="000000"/>
          <w:sz w:val="24"/>
          <w:szCs w:val="24"/>
          <w:lang w:eastAsia="en-GB"/>
        </w:rPr>
      </w:pPr>
    </w:p>
    <w:p w14:paraId="391EED89" w14:textId="728B682C" w:rsidR="00E432EC" w:rsidRDefault="00E432EC" w:rsidP="008D7A9E">
      <w:pPr>
        <w:shd w:val="clear" w:color="auto" w:fill="FFFFFF"/>
        <w:spacing w:after="0" w:line="240" w:lineRule="auto"/>
        <w:rPr>
          <w:rFonts w:eastAsia="Times New Roman" w:cstheme="minorHAnsi"/>
          <w:color w:val="000000"/>
          <w:sz w:val="24"/>
          <w:szCs w:val="24"/>
          <w:lang w:eastAsia="en-GB"/>
        </w:rPr>
      </w:pPr>
    </w:p>
    <w:p w14:paraId="54FD6294" w14:textId="77777777" w:rsidR="001140DB" w:rsidRPr="00237693" w:rsidRDefault="001140DB" w:rsidP="0042548D">
      <w:pPr>
        <w:shd w:val="clear" w:color="auto" w:fill="FFFFFF"/>
        <w:spacing w:after="0" w:line="240" w:lineRule="auto"/>
        <w:rPr>
          <w:rFonts w:eastAsia="Times New Roman" w:cstheme="minorHAnsi"/>
          <w:color w:val="000000"/>
          <w:sz w:val="24"/>
          <w:szCs w:val="24"/>
          <w:lang w:eastAsia="en-GB"/>
        </w:rPr>
      </w:pPr>
    </w:p>
    <w:p w14:paraId="068306B2" w14:textId="2DC6F377" w:rsidR="001140DB" w:rsidRDefault="001140DB" w:rsidP="001140DB">
      <w:pPr>
        <w:pStyle w:val="Heading1"/>
        <w:rPr>
          <w:rFonts w:ascii="Times New Roman" w:eastAsia="Times New Roman" w:hAnsi="Times New Roman" w:cs="Times New Roman"/>
          <w:color w:val="000000"/>
          <w:sz w:val="24"/>
          <w:szCs w:val="24"/>
          <w:lang w:eastAsia="en-GB"/>
        </w:rPr>
      </w:pPr>
      <w:bookmarkStart w:id="8" w:name="_Toc107856117"/>
      <w:r>
        <w:rPr>
          <w:rFonts w:asciiTheme="minorHAnsi" w:eastAsia="Times New Roman" w:hAnsiTheme="minorHAnsi" w:cstheme="minorHAnsi"/>
          <w:b/>
          <w:bCs/>
          <w:i/>
          <w:iCs/>
          <w:color w:val="4472C4" w:themeColor="accent1"/>
          <w:u w:val="single"/>
          <w:lang w:eastAsia="en-GB"/>
        </w:rPr>
        <w:lastRenderedPageBreak/>
        <w:t>2</w:t>
      </w:r>
      <w:r w:rsidRPr="00237693">
        <w:rPr>
          <w:rFonts w:asciiTheme="minorHAnsi" w:eastAsia="Times New Roman" w:hAnsiTheme="minorHAnsi" w:cstheme="minorHAnsi"/>
          <w:b/>
          <w:bCs/>
          <w:i/>
          <w:iCs/>
          <w:color w:val="4472C4" w:themeColor="accent1"/>
          <w:u w:val="single"/>
          <w:lang w:eastAsia="en-GB"/>
        </w:rPr>
        <w:t xml:space="preserve">.0 </w:t>
      </w:r>
      <w:r>
        <w:rPr>
          <w:rFonts w:asciiTheme="minorHAnsi" w:eastAsia="Times New Roman" w:hAnsiTheme="minorHAnsi" w:cstheme="minorHAnsi"/>
          <w:b/>
          <w:bCs/>
          <w:i/>
          <w:iCs/>
          <w:color w:val="4472C4" w:themeColor="accent1"/>
          <w:u w:val="single"/>
          <w:lang w:eastAsia="en-GB"/>
        </w:rPr>
        <w:t>Findings</w:t>
      </w:r>
      <w:r w:rsidRPr="00237693">
        <w:rPr>
          <w:rFonts w:ascii="Times New Roman" w:eastAsia="Times New Roman" w:hAnsi="Times New Roman" w:cs="Times New Roman"/>
          <w:color w:val="000000"/>
          <w:sz w:val="24"/>
          <w:szCs w:val="24"/>
          <w:lang w:eastAsia="en-GB"/>
        </w:rPr>
        <w:t>.</w:t>
      </w:r>
      <w:bookmarkEnd w:id="8"/>
    </w:p>
    <w:p w14:paraId="3A32E92E" w14:textId="3906A7BF" w:rsidR="00237693" w:rsidRPr="00573A93" w:rsidRDefault="00573A93" w:rsidP="00573A93">
      <w:pPr>
        <w:pStyle w:val="Heading2"/>
        <w:rPr>
          <w:rFonts w:eastAsia="Times New Roman" w:cstheme="majorHAnsi"/>
          <w:b/>
          <w:i/>
          <w:color w:val="4472C4" w:themeColor="accent1"/>
          <w:sz w:val="28"/>
          <w:szCs w:val="28"/>
          <w:lang w:eastAsia="en-GB"/>
        </w:rPr>
      </w:pPr>
      <w:bookmarkStart w:id="9" w:name="_Hlk106177686"/>
      <w:bookmarkStart w:id="10" w:name="_Toc107856118"/>
      <w:r w:rsidRPr="00573A93">
        <w:rPr>
          <w:rFonts w:eastAsia="Times New Roman" w:cstheme="majorHAnsi"/>
          <w:b/>
          <w:i/>
          <w:color w:val="4472C4" w:themeColor="accent1"/>
          <w:sz w:val="28"/>
          <w:szCs w:val="28"/>
          <w:lang w:eastAsia="en-GB"/>
        </w:rPr>
        <w:t>2.1 NHS organisational profile.</w:t>
      </w:r>
      <w:bookmarkEnd w:id="10"/>
    </w:p>
    <w:bookmarkEnd w:id="9"/>
    <w:p w14:paraId="05735B0B" w14:textId="77777777" w:rsidR="008D7A9E" w:rsidRDefault="008D7A9E" w:rsidP="0042548D">
      <w:pPr>
        <w:shd w:val="clear" w:color="auto" w:fill="FFFFFF"/>
        <w:spacing w:after="0" w:line="240" w:lineRule="auto"/>
        <w:rPr>
          <w:rFonts w:eastAsia="Times New Roman" w:cstheme="minorHAnsi"/>
          <w:color w:val="000000"/>
          <w:sz w:val="24"/>
          <w:szCs w:val="24"/>
          <w:lang w:eastAsia="en-GB"/>
        </w:rPr>
      </w:pPr>
    </w:p>
    <w:p w14:paraId="5C105423" w14:textId="59D3918D" w:rsidR="00013389" w:rsidRPr="00AD7EE0" w:rsidRDefault="00126AFC" w:rsidP="0000437F">
      <w:pPr>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According to </w:t>
      </w:r>
      <w:r w:rsidR="0000437F" w:rsidRPr="00AD7EE0">
        <w:rPr>
          <w:rFonts w:eastAsia="Times New Roman" w:cstheme="minorHAnsi"/>
          <w:color w:val="000000"/>
          <w:sz w:val="24"/>
          <w:szCs w:val="24"/>
          <w:lang w:eastAsia="en-GB"/>
        </w:rPr>
        <w:t>Brain (2018)</w:t>
      </w:r>
      <w:r w:rsidRPr="00AD7EE0">
        <w:rPr>
          <w:rFonts w:eastAsia="Times New Roman" w:cstheme="minorHAnsi"/>
          <w:color w:val="000000"/>
          <w:sz w:val="24"/>
          <w:szCs w:val="24"/>
          <w:lang w:eastAsia="en-GB"/>
        </w:rPr>
        <w:t>,</w:t>
      </w:r>
      <w:r w:rsidR="002E3F38" w:rsidRPr="00AD7EE0">
        <w:rPr>
          <w:rFonts w:eastAsia="Times New Roman" w:cstheme="minorHAnsi"/>
          <w:color w:val="000000"/>
          <w:sz w:val="24"/>
          <w:szCs w:val="24"/>
          <w:lang w:eastAsia="en-GB"/>
        </w:rPr>
        <w:t xml:space="preserve"> t</w:t>
      </w:r>
      <w:r w:rsidR="009D6973" w:rsidRPr="00AD7EE0">
        <w:rPr>
          <w:rFonts w:eastAsia="Times New Roman" w:cstheme="minorHAnsi"/>
          <w:color w:val="000000"/>
          <w:sz w:val="24"/>
          <w:szCs w:val="24"/>
          <w:lang w:eastAsia="en-GB"/>
        </w:rPr>
        <w:t>he NHS beg</w:t>
      </w:r>
      <w:r w:rsidR="0000437F" w:rsidRPr="00AD7EE0">
        <w:rPr>
          <w:rFonts w:eastAsia="Times New Roman" w:cstheme="minorHAnsi"/>
          <w:color w:val="000000"/>
          <w:sz w:val="24"/>
          <w:szCs w:val="24"/>
          <w:lang w:eastAsia="en-GB"/>
        </w:rPr>
        <w:t>an</w:t>
      </w:r>
      <w:r w:rsidR="009D6973" w:rsidRPr="00AD7EE0">
        <w:rPr>
          <w:rFonts w:eastAsia="Times New Roman" w:cstheme="minorHAnsi"/>
          <w:color w:val="000000"/>
          <w:sz w:val="24"/>
          <w:szCs w:val="24"/>
          <w:lang w:eastAsia="en-GB"/>
        </w:rPr>
        <w:t xml:space="preserve"> its history in 1948 as</w:t>
      </w:r>
      <w:r w:rsidR="002E3F38" w:rsidRPr="00AD7EE0">
        <w:rPr>
          <w:rFonts w:eastAsia="Times New Roman" w:cstheme="minorHAnsi"/>
          <w:color w:val="000000"/>
          <w:sz w:val="24"/>
          <w:szCs w:val="24"/>
          <w:lang w:eastAsia="en-GB"/>
        </w:rPr>
        <w:t xml:space="preserve"> a</w:t>
      </w:r>
      <w:r w:rsidR="009D6973" w:rsidRPr="00AD7EE0">
        <w:rPr>
          <w:rFonts w:eastAsia="Times New Roman" w:cstheme="minorHAnsi"/>
          <w:color w:val="000000"/>
          <w:sz w:val="24"/>
          <w:szCs w:val="24"/>
          <w:lang w:eastAsia="en-GB"/>
        </w:rPr>
        <w:t xml:space="preserve"> </w:t>
      </w:r>
      <w:r w:rsidR="002E3F38" w:rsidRPr="00AD7EE0">
        <w:rPr>
          <w:rFonts w:eastAsia="Times New Roman" w:cstheme="minorHAnsi"/>
          <w:color w:val="000000"/>
          <w:sz w:val="24"/>
          <w:szCs w:val="24"/>
          <w:lang w:eastAsia="en-GB"/>
        </w:rPr>
        <w:t>r</w:t>
      </w:r>
      <w:r w:rsidR="009D6973" w:rsidRPr="00AD7EE0">
        <w:rPr>
          <w:rFonts w:eastAsia="Times New Roman" w:cstheme="minorHAnsi"/>
          <w:color w:val="000000"/>
          <w:sz w:val="24"/>
          <w:szCs w:val="24"/>
          <w:lang w:eastAsia="en-GB"/>
        </w:rPr>
        <w:t xml:space="preserve">esponse </w:t>
      </w:r>
      <w:r w:rsidR="0000437F" w:rsidRPr="00AD7EE0">
        <w:rPr>
          <w:rFonts w:eastAsia="Times New Roman" w:cstheme="minorHAnsi"/>
          <w:color w:val="000000"/>
          <w:sz w:val="24"/>
          <w:szCs w:val="24"/>
          <w:lang w:eastAsia="en-GB"/>
        </w:rPr>
        <w:t>to</w:t>
      </w:r>
      <w:r w:rsidR="009D6973" w:rsidRPr="00AD7EE0">
        <w:rPr>
          <w:rFonts w:eastAsia="Times New Roman" w:cstheme="minorHAnsi"/>
          <w:color w:val="000000"/>
          <w:sz w:val="24"/>
          <w:szCs w:val="24"/>
          <w:lang w:eastAsia="en-GB"/>
        </w:rPr>
        <w:t xml:space="preserve"> post second war crisis in British health care services to eliminate exclusivity and provide </w:t>
      </w:r>
      <w:r w:rsidR="0000437F" w:rsidRPr="00AD7EE0">
        <w:rPr>
          <w:rFonts w:eastAsia="Times New Roman" w:cstheme="minorHAnsi"/>
          <w:color w:val="000000"/>
          <w:sz w:val="24"/>
          <w:szCs w:val="24"/>
          <w:lang w:eastAsia="en-GB"/>
        </w:rPr>
        <w:t xml:space="preserve">comprehensive, </w:t>
      </w:r>
      <w:r w:rsidR="009D6973" w:rsidRPr="00AD7EE0">
        <w:rPr>
          <w:rFonts w:eastAsia="Times New Roman" w:cstheme="minorHAnsi"/>
          <w:color w:val="000000"/>
          <w:sz w:val="24"/>
          <w:szCs w:val="24"/>
          <w:lang w:eastAsia="en-GB"/>
        </w:rPr>
        <w:t>affordable and accessible healthcare for everyone</w:t>
      </w:r>
      <w:r w:rsidR="0000437F" w:rsidRPr="00AD7EE0">
        <w:rPr>
          <w:rFonts w:eastAsia="Times New Roman" w:cstheme="minorHAnsi"/>
          <w:color w:val="000000"/>
          <w:sz w:val="24"/>
          <w:szCs w:val="24"/>
          <w:lang w:eastAsia="en-GB"/>
        </w:rPr>
        <w:t xml:space="preserve"> despite their financial solvency, social status, </w:t>
      </w:r>
      <w:r w:rsidR="0000437F" w:rsidRPr="00AD7EE0">
        <w:rPr>
          <w:sz w:val="24"/>
          <w:szCs w:val="24"/>
        </w:rPr>
        <w:t>gender, age, race, sexual orientation, religion or beliefs.</w:t>
      </w:r>
    </w:p>
    <w:p w14:paraId="26CF5A95" w14:textId="172ADAC4" w:rsidR="00013389" w:rsidRPr="00AD7EE0" w:rsidRDefault="002E3F38"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The NHS is a</w:t>
      </w:r>
      <w:r w:rsidR="0000437F" w:rsidRPr="00AD7EE0">
        <w:rPr>
          <w:rFonts w:eastAsia="Times New Roman" w:cstheme="minorHAnsi"/>
          <w:color w:val="000000"/>
          <w:sz w:val="24"/>
          <w:szCs w:val="24"/>
          <w:lang w:eastAsia="en-GB"/>
        </w:rPr>
        <w:t>n abbreviation</w:t>
      </w:r>
      <w:r w:rsidRPr="00AD7EE0">
        <w:rPr>
          <w:rFonts w:eastAsia="Times New Roman" w:cstheme="minorHAnsi"/>
          <w:color w:val="000000"/>
          <w:sz w:val="24"/>
          <w:szCs w:val="24"/>
          <w:lang w:eastAsia="en-GB"/>
        </w:rPr>
        <w:t xml:space="preserve"> that stands for the National Health Service</w:t>
      </w:r>
      <w:r w:rsidR="0000437F" w:rsidRPr="00AD7EE0">
        <w:rPr>
          <w:rFonts w:eastAsia="Times New Roman" w:cstheme="minorHAnsi"/>
          <w:color w:val="000000"/>
          <w:sz w:val="24"/>
          <w:szCs w:val="24"/>
          <w:lang w:eastAsia="en-GB"/>
        </w:rPr>
        <w:t xml:space="preserve">. Aneurin Bevan, the Minister of Health, </w:t>
      </w:r>
      <w:r w:rsidRPr="00AD7EE0">
        <w:rPr>
          <w:rFonts w:eastAsia="Times New Roman" w:cstheme="minorHAnsi"/>
          <w:color w:val="000000"/>
          <w:sz w:val="24"/>
          <w:szCs w:val="24"/>
          <w:lang w:eastAsia="en-GB"/>
        </w:rPr>
        <w:t xml:space="preserve">launched </w:t>
      </w:r>
      <w:r w:rsidR="0000437F" w:rsidRPr="00AD7EE0">
        <w:rPr>
          <w:rFonts w:eastAsia="Times New Roman" w:cstheme="minorHAnsi"/>
          <w:color w:val="000000"/>
          <w:sz w:val="24"/>
          <w:szCs w:val="24"/>
          <w:lang w:eastAsia="en-GB"/>
        </w:rPr>
        <w:t xml:space="preserve">NHS for the first time </w:t>
      </w:r>
      <w:r w:rsidR="004C1EBB" w:rsidRPr="00AD7EE0">
        <w:rPr>
          <w:rFonts w:eastAsia="Times New Roman" w:cstheme="minorHAnsi"/>
          <w:color w:val="000000"/>
          <w:sz w:val="24"/>
          <w:szCs w:val="24"/>
          <w:lang w:eastAsia="en-GB"/>
        </w:rPr>
        <w:t xml:space="preserve">at </w:t>
      </w:r>
      <w:r w:rsidRPr="00AD7EE0">
        <w:rPr>
          <w:rFonts w:eastAsia="Times New Roman" w:cstheme="minorHAnsi"/>
          <w:color w:val="000000"/>
          <w:sz w:val="24"/>
          <w:szCs w:val="24"/>
          <w:lang w:eastAsia="en-GB"/>
        </w:rPr>
        <w:t>the Park Hospital in Manchester</w:t>
      </w:r>
      <w:r w:rsidR="0000437F" w:rsidRPr="00AD7EE0">
        <w:rPr>
          <w:rFonts w:eastAsia="Times New Roman" w:cstheme="minorHAnsi"/>
          <w:color w:val="000000"/>
          <w:sz w:val="24"/>
          <w:szCs w:val="24"/>
          <w:lang w:eastAsia="en-GB"/>
        </w:rPr>
        <w:t>, officially initialising fundamental reforms in the UK's health care sector</w:t>
      </w:r>
      <w:r w:rsidR="00245D40" w:rsidRPr="00AD7EE0">
        <w:rPr>
          <w:rFonts w:eastAsia="Times New Roman" w:cstheme="minorHAnsi"/>
          <w:color w:val="000000"/>
          <w:sz w:val="24"/>
          <w:szCs w:val="24"/>
          <w:lang w:eastAsia="en-GB"/>
        </w:rPr>
        <w:t xml:space="preserve"> </w:t>
      </w:r>
      <w:r w:rsidR="008E7929" w:rsidRPr="00AD7EE0">
        <w:rPr>
          <w:rFonts w:eastAsia="Times New Roman" w:cstheme="minorHAnsi"/>
          <w:color w:val="000000"/>
          <w:sz w:val="24"/>
          <w:szCs w:val="24"/>
          <w:lang w:eastAsia="en-GB"/>
        </w:rPr>
        <w:t>(NHS, 2012)</w:t>
      </w:r>
      <w:r w:rsidR="008E7929" w:rsidRPr="00AD7EE0">
        <w:rPr>
          <w:rFonts w:eastAsia="Times New Roman" w:cstheme="minorHAnsi"/>
          <w:color w:val="000000"/>
          <w:sz w:val="24"/>
          <w:szCs w:val="24"/>
          <w:lang w:eastAsia="en-GB"/>
        </w:rPr>
        <w:t>.</w:t>
      </w:r>
    </w:p>
    <w:p w14:paraId="4BE2FAF5" w14:textId="55F65890" w:rsidR="00126AFC" w:rsidRPr="00AD7EE0" w:rsidRDefault="0000437F" w:rsidP="00126AFC">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The National Archives (2019) </w:t>
      </w:r>
      <w:r w:rsidR="004C1EBB" w:rsidRPr="00AD7EE0">
        <w:rPr>
          <w:rFonts w:eastAsia="Times New Roman" w:cstheme="minorHAnsi"/>
          <w:color w:val="000000"/>
          <w:sz w:val="24"/>
          <w:szCs w:val="24"/>
          <w:lang w:eastAsia="en-GB"/>
        </w:rPr>
        <w:t xml:space="preserve">states that the </w:t>
      </w:r>
      <w:r w:rsidRPr="00AD7EE0">
        <w:rPr>
          <w:rFonts w:eastAsia="Times New Roman" w:cstheme="minorHAnsi"/>
          <w:color w:val="000000"/>
          <w:sz w:val="24"/>
          <w:szCs w:val="24"/>
          <w:lang w:eastAsia="en-GB"/>
        </w:rPr>
        <w:t>revolutionisation of the</w:t>
      </w:r>
      <w:r w:rsidR="004C1EBB" w:rsidRPr="00AD7EE0">
        <w:rPr>
          <w:rFonts w:eastAsia="Times New Roman" w:cstheme="minorHAnsi"/>
          <w:color w:val="000000"/>
          <w:sz w:val="24"/>
          <w:szCs w:val="24"/>
          <w:lang w:eastAsia="en-GB"/>
        </w:rPr>
        <w:t xml:space="preserve"> health ca</w:t>
      </w:r>
      <w:r w:rsidRPr="00AD7EE0">
        <w:rPr>
          <w:rFonts w:eastAsia="Times New Roman" w:cstheme="minorHAnsi"/>
          <w:color w:val="000000"/>
          <w:sz w:val="24"/>
          <w:szCs w:val="24"/>
          <w:lang w:eastAsia="en-GB"/>
        </w:rPr>
        <w:t>r</w:t>
      </w:r>
      <w:r w:rsidR="004C1EBB" w:rsidRPr="00AD7EE0">
        <w:rPr>
          <w:rFonts w:eastAsia="Times New Roman" w:cstheme="minorHAnsi"/>
          <w:color w:val="000000"/>
          <w:sz w:val="24"/>
          <w:szCs w:val="24"/>
          <w:lang w:eastAsia="en-GB"/>
        </w:rPr>
        <w:t>e system was inevitable, as the new</w:t>
      </w:r>
      <w:r w:rsidRPr="00AD7EE0">
        <w:rPr>
          <w:rFonts w:eastAsia="Times New Roman" w:cstheme="minorHAnsi"/>
          <w:color w:val="000000"/>
          <w:sz w:val="24"/>
          <w:szCs w:val="24"/>
          <w:lang w:eastAsia="en-GB"/>
        </w:rPr>
        <w:t xml:space="preserve">, upgraded </w:t>
      </w:r>
      <w:r w:rsidR="004C1EBB" w:rsidRPr="00AD7EE0">
        <w:rPr>
          <w:rFonts w:eastAsia="Times New Roman" w:cstheme="minorHAnsi"/>
          <w:color w:val="000000"/>
          <w:sz w:val="24"/>
          <w:szCs w:val="24"/>
          <w:lang w:eastAsia="en-GB"/>
        </w:rPr>
        <w:t>system was intended to replace the antiquated Victorian</w:t>
      </w:r>
      <w:r w:rsidRPr="00AD7EE0">
        <w:rPr>
          <w:rFonts w:eastAsia="Times New Roman" w:cstheme="minorHAnsi"/>
          <w:color w:val="000000"/>
          <w:sz w:val="24"/>
          <w:szCs w:val="24"/>
          <w:lang w:eastAsia="en-GB"/>
        </w:rPr>
        <w:t>-</w:t>
      </w:r>
      <w:r w:rsidR="004C1EBB" w:rsidRPr="00AD7EE0">
        <w:rPr>
          <w:rFonts w:eastAsia="Times New Roman" w:cstheme="minorHAnsi"/>
          <w:color w:val="000000"/>
          <w:sz w:val="24"/>
          <w:szCs w:val="24"/>
          <w:lang w:eastAsia="en-GB"/>
        </w:rPr>
        <w:t>era Poor Law</w:t>
      </w:r>
      <w:r w:rsidRPr="00AD7EE0">
        <w:rPr>
          <w:rFonts w:eastAsia="Times New Roman" w:cstheme="minorHAnsi"/>
          <w:color w:val="000000"/>
          <w:sz w:val="24"/>
          <w:szCs w:val="24"/>
          <w:lang w:eastAsia="en-GB"/>
        </w:rPr>
        <w:t xml:space="preserve">. </w:t>
      </w:r>
    </w:p>
    <w:p w14:paraId="66B07EA7" w14:textId="1BF7AD8E" w:rsidR="00126AFC" w:rsidRPr="00AD7EE0" w:rsidRDefault="00126AFC" w:rsidP="00126AFC">
      <w:pPr>
        <w:shd w:val="clear" w:color="auto" w:fill="FFFFFF"/>
        <w:spacing w:after="0" w:line="240" w:lineRule="auto"/>
        <w:rPr>
          <w:rFonts w:eastAsia="Times New Roman" w:cstheme="minorHAnsi"/>
          <w:color w:val="000000"/>
          <w:sz w:val="24"/>
          <w:szCs w:val="24"/>
          <w:lang w:eastAsia="en-GB"/>
        </w:rPr>
      </w:pPr>
    </w:p>
    <w:p w14:paraId="1B48A007" w14:textId="77777777" w:rsidR="00126AFC" w:rsidRPr="00AD7EE0" w:rsidRDefault="00126AFC" w:rsidP="00126AFC">
      <w:pPr>
        <w:rPr>
          <w:sz w:val="24"/>
          <w:szCs w:val="24"/>
        </w:rPr>
      </w:pPr>
      <w:r w:rsidRPr="00AD7EE0">
        <w:rPr>
          <w:sz w:val="24"/>
          <w:szCs w:val="24"/>
        </w:rPr>
        <w:t>Gov.uk (2019) contends that NHS is publicly funded through national taxation and appertains to the Secretary of State for Health and the Department of Health. The department is responsible for strategic communication, funding and resources, systems reform and NHS and social care delivery, where health authorities play a crucial role.</w:t>
      </w:r>
    </w:p>
    <w:p w14:paraId="6DB7D232" w14:textId="7C77C384" w:rsidR="00126AFC" w:rsidRPr="00AD7EE0" w:rsidRDefault="0098685A" w:rsidP="00126AFC">
      <w:pPr>
        <w:rPr>
          <w:rFonts w:eastAsia="Times New Roman" w:cstheme="minorHAnsi"/>
          <w:color w:val="000000"/>
          <w:sz w:val="24"/>
          <w:szCs w:val="24"/>
          <w:lang w:eastAsia="en-GB"/>
        </w:rPr>
      </w:pPr>
      <w:r w:rsidRPr="00AD7EE0">
        <w:rPr>
          <w:rFonts w:eastAsia="Times New Roman" w:cstheme="minorHAnsi"/>
          <w:color w:val="000000"/>
          <w:sz w:val="24"/>
          <w:szCs w:val="24"/>
          <w:lang w:eastAsia="en-GB"/>
        </w:rPr>
        <w:t>Moreover,</w:t>
      </w:r>
      <w:r w:rsidR="00126AFC" w:rsidRPr="00AD7EE0">
        <w:rPr>
          <w:rFonts w:eastAsia="Times New Roman" w:cstheme="minorHAnsi"/>
          <w:color w:val="000000"/>
          <w:sz w:val="24"/>
          <w:szCs w:val="24"/>
          <w:lang w:eastAsia="en-GB"/>
        </w:rPr>
        <w:t xml:space="preserve"> NHS (2015</w:t>
      </w:r>
      <w:r w:rsidR="008E7929" w:rsidRPr="00AD7EE0">
        <w:rPr>
          <w:rFonts w:eastAsia="Times New Roman" w:cstheme="minorHAnsi"/>
          <w:color w:val="000000"/>
          <w:sz w:val="24"/>
          <w:szCs w:val="24"/>
          <w:lang w:eastAsia="en-GB"/>
        </w:rPr>
        <w:t>a</w:t>
      </w:r>
      <w:r w:rsidR="00126AFC" w:rsidRPr="00AD7EE0">
        <w:rPr>
          <w:rFonts w:eastAsia="Times New Roman" w:cstheme="minorHAnsi"/>
          <w:color w:val="000000"/>
          <w:sz w:val="24"/>
          <w:szCs w:val="24"/>
          <w:lang w:eastAsia="en-GB"/>
        </w:rPr>
        <w:t xml:space="preserve">) confirms that the UK health system holds under its umbrella four interdependent </w:t>
      </w:r>
      <w:r w:rsidR="00126AFC" w:rsidRPr="00AD7EE0">
        <w:rPr>
          <w:rFonts w:eastAsia="Times New Roman" w:cstheme="minorHAnsi"/>
          <w:bCs/>
          <w:color w:val="000000"/>
          <w:sz w:val="24"/>
          <w:szCs w:val="24"/>
          <w:lang w:eastAsia="en-GB"/>
        </w:rPr>
        <w:t>N</w:t>
      </w:r>
      <w:r w:rsidR="002A500E" w:rsidRPr="00AD7EE0">
        <w:rPr>
          <w:rFonts w:eastAsia="Times New Roman" w:cstheme="minorHAnsi"/>
          <w:bCs/>
          <w:color w:val="000000"/>
          <w:sz w:val="24"/>
          <w:szCs w:val="24"/>
          <w:lang w:eastAsia="en-GB"/>
        </w:rPr>
        <w:t>HS</w:t>
      </w:r>
      <w:r w:rsidR="00126AFC" w:rsidRPr="00AD7EE0">
        <w:rPr>
          <w:rFonts w:eastAsia="Times New Roman" w:cstheme="minorHAnsi"/>
          <w:color w:val="000000"/>
          <w:sz w:val="24"/>
          <w:szCs w:val="24"/>
          <w:lang w:eastAsia="en-GB"/>
        </w:rPr>
        <w:t xml:space="preserve"> services for each country that is part of the UK. </w:t>
      </w:r>
    </w:p>
    <w:p w14:paraId="1A14EA36" w14:textId="7F189DA9" w:rsidR="00126AFC" w:rsidRPr="00AD7EE0" w:rsidRDefault="00126AFC" w:rsidP="00126AFC">
      <w:pPr>
        <w:rPr>
          <w:sz w:val="24"/>
          <w:szCs w:val="24"/>
        </w:rPr>
      </w:pPr>
      <w:r w:rsidRPr="00AD7EE0">
        <w:rPr>
          <w:rFonts w:eastAsia="Times New Roman" w:cstheme="minorHAnsi"/>
          <w:color w:val="000000"/>
          <w:sz w:val="24"/>
          <w:szCs w:val="24"/>
          <w:lang w:eastAsia="en-GB"/>
        </w:rPr>
        <w:t xml:space="preserve">Thus, England, Wales, Scotland and Northern Ireland </w:t>
      </w:r>
      <w:r w:rsidRPr="00AD7EE0">
        <w:rPr>
          <w:sz w:val="24"/>
          <w:szCs w:val="24"/>
        </w:rPr>
        <w:t xml:space="preserve">govern their local services and control them separately, so the NHS organisations' structure and available services slightly vary between the four UK nations. </w:t>
      </w:r>
    </w:p>
    <w:p w14:paraId="14F4E7A4" w14:textId="77777777" w:rsidR="007F65DF" w:rsidRPr="00AD7EE0" w:rsidRDefault="00126AFC" w:rsidP="00126AFC">
      <w:pPr>
        <w:rPr>
          <w:sz w:val="24"/>
          <w:szCs w:val="24"/>
        </w:rPr>
      </w:pPr>
      <w:r w:rsidRPr="00AD7EE0">
        <w:rPr>
          <w:sz w:val="24"/>
          <w:szCs w:val="24"/>
        </w:rPr>
        <w:t>For instance, NHS England is centrally funded by the Department of Health and Social Care. In contrast, NHS Wales, as a devolved administration, receives grants from the UK central government distributed by the Welsh Government accordingly.</w:t>
      </w:r>
      <w:r w:rsidR="007F65DF" w:rsidRPr="00AD7EE0">
        <w:rPr>
          <w:sz w:val="24"/>
          <w:szCs w:val="24"/>
        </w:rPr>
        <w:t xml:space="preserve"> </w:t>
      </w:r>
    </w:p>
    <w:p w14:paraId="6E654EE2" w14:textId="5D878C66" w:rsidR="00126AFC" w:rsidRPr="00A353A5" w:rsidRDefault="007F65DF" w:rsidP="00126AFC">
      <w:pPr>
        <w:rPr>
          <w:sz w:val="24"/>
          <w:szCs w:val="24"/>
        </w:rPr>
      </w:pPr>
      <w:r w:rsidRPr="00AD7EE0">
        <w:rPr>
          <w:sz w:val="24"/>
          <w:szCs w:val="24"/>
        </w:rPr>
        <w:t>Furthermore, another main difference is that in Wales, prescriptions for the patients are free of charge (Powell, Parkin and Kulakiewicz, 2022).</w:t>
      </w:r>
    </w:p>
    <w:p w14:paraId="342203EA" w14:textId="0EAE98B6" w:rsidR="00F732FA" w:rsidRPr="00A353A5" w:rsidRDefault="00F732FA" w:rsidP="00126AFC">
      <w:pPr>
        <w:rPr>
          <w:sz w:val="24"/>
          <w:szCs w:val="24"/>
        </w:rPr>
      </w:pPr>
      <w:r w:rsidRPr="00A353A5">
        <w:rPr>
          <w:sz w:val="24"/>
          <w:szCs w:val="24"/>
        </w:rPr>
        <w:t>Also</w:t>
      </w:r>
      <w:r w:rsidR="00214316" w:rsidRPr="00A353A5">
        <w:rPr>
          <w:sz w:val="24"/>
          <w:szCs w:val="24"/>
        </w:rPr>
        <w:t>,</w:t>
      </w:r>
      <w:r w:rsidRPr="00A353A5">
        <w:rPr>
          <w:sz w:val="24"/>
          <w:szCs w:val="24"/>
        </w:rPr>
        <w:t xml:space="preserve"> NHS England uses NHS Digital </w:t>
      </w:r>
      <w:r w:rsidR="004C6538" w:rsidRPr="00A353A5">
        <w:rPr>
          <w:sz w:val="24"/>
          <w:szCs w:val="24"/>
        </w:rPr>
        <w:t xml:space="preserve">for </w:t>
      </w:r>
      <w:r w:rsidRPr="00A353A5">
        <w:rPr>
          <w:sz w:val="24"/>
          <w:szCs w:val="24"/>
        </w:rPr>
        <w:t>captur</w:t>
      </w:r>
      <w:r w:rsidR="004C6538" w:rsidRPr="00A353A5">
        <w:rPr>
          <w:sz w:val="24"/>
          <w:szCs w:val="24"/>
        </w:rPr>
        <w:t>ing</w:t>
      </w:r>
      <w:r w:rsidRPr="00A353A5">
        <w:rPr>
          <w:sz w:val="24"/>
          <w:szCs w:val="24"/>
        </w:rPr>
        <w:t xml:space="preserve"> and facilitat</w:t>
      </w:r>
      <w:r w:rsidR="004C6538" w:rsidRPr="00A353A5">
        <w:rPr>
          <w:sz w:val="24"/>
          <w:szCs w:val="24"/>
        </w:rPr>
        <w:t>ing</w:t>
      </w:r>
      <w:r w:rsidRPr="00A353A5">
        <w:rPr>
          <w:sz w:val="24"/>
          <w:szCs w:val="24"/>
        </w:rPr>
        <w:t xml:space="preserve"> </w:t>
      </w:r>
      <w:r w:rsidR="004C6538" w:rsidRPr="00A353A5">
        <w:rPr>
          <w:sz w:val="24"/>
          <w:szCs w:val="24"/>
        </w:rPr>
        <w:t xml:space="preserve">knowledge sharing. However, NHS Wales does not have access to the NHS Digital and uses </w:t>
      </w:r>
      <w:r w:rsidR="00214316" w:rsidRPr="00A353A5">
        <w:rPr>
          <w:sz w:val="24"/>
          <w:szCs w:val="24"/>
        </w:rPr>
        <w:t xml:space="preserve">instead </w:t>
      </w:r>
      <w:r w:rsidR="004C6538" w:rsidRPr="00A353A5">
        <w:rPr>
          <w:sz w:val="24"/>
          <w:szCs w:val="24"/>
        </w:rPr>
        <w:t xml:space="preserve">created by </w:t>
      </w:r>
      <w:r w:rsidR="00214316" w:rsidRPr="00A353A5">
        <w:rPr>
          <w:sz w:val="24"/>
          <w:szCs w:val="24"/>
        </w:rPr>
        <w:t xml:space="preserve">the </w:t>
      </w:r>
      <w:r w:rsidR="004C6538" w:rsidRPr="00A353A5">
        <w:rPr>
          <w:sz w:val="24"/>
          <w:szCs w:val="24"/>
        </w:rPr>
        <w:t xml:space="preserve">Welsh government knowledge managing system </w:t>
      </w:r>
      <w:r w:rsidR="00BF47FF" w:rsidRPr="00A353A5">
        <w:rPr>
          <w:sz w:val="24"/>
          <w:szCs w:val="24"/>
        </w:rPr>
        <w:t xml:space="preserve">based on Secure Anonymised Information </w:t>
      </w:r>
      <w:r w:rsidR="00BF47FF" w:rsidRPr="008E7929">
        <w:rPr>
          <w:sz w:val="24"/>
          <w:szCs w:val="24"/>
        </w:rPr>
        <w:t>Linkage (SAIL Databank), where</w:t>
      </w:r>
      <w:r w:rsidR="00BF47FF" w:rsidRPr="00A353A5">
        <w:rPr>
          <w:sz w:val="24"/>
          <w:szCs w:val="24"/>
        </w:rPr>
        <w:t xml:space="preserve"> data only </w:t>
      </w:r>
      <w:r w:rsidR="00BF47FF" w:rsidRPr="00AD7EE0">
        <w:rPr>
          <w:sz w:val="24"/>
          <w:szCs w:val="24"/>
        </w:rPr>
        <w:t>can be viewed by approved researchers and professionals through the secure SAIL Gateway (gov.wales, 2021).</w:t>
      </w:r>
      <w:r w:rsidR="00BF47FF" w:rsidRPr="00A353A5">
        <w:rPr>
          <w:sz w:val="24"/>
          <w:szCs w:val="24"/>
        </w:rPr>
        <w:t xml:space="preserve"> Moreover, the exact source of information states that the Welsh Government supports its health care system by investing in the National Data Resource (NDR) to ensure health and care data availability for NHS staff.</w:t>
      </w:r>
    </w:p>
    <w:p w14:paraId="27045637" w14:textId="319DBBE6" w:rsidR="00126AFC" w:rsidRDefault="00126AFC" w:rsidP="0000437F">
      <w:pPr>
        <w:rPr>
          <w:sz w:val="24"/>
          <w:szCs w:val="24"/>
        </w:rPr>
      </w:pPr>
      <w:r w:rsidRPr="00A353A5">
        <w:rPr>
          <w:sz w:val="24"/>
          <w:szCs w:val="24"/>
        </w:rPr>
        <w:t>Although the NHS has a composite structure and incorporates multiple organisations in the four nations, the UK government sets its framework and keeps it accountable to Parliament.</w:t>
      </w:r>
    </w:p>
    <w:p w14:paraId="6F6FA4A2" w14:textId="77777777" w:rsidR="004C6538" w:rsidRDefault="004C6538" w:rsidP="0000437F">
      <w:pPr>
        <w:rPr>
          <w:sz w:val="24"/>
          <w:szCs w:val="24"/>
        </w:rPr>
      </w:pPr>
    </w:p>
    <w:p w14:paraId="1D03D413" w14:textId="18A515A1" w:rsidR="007F65DF" w:rsidRPr="007F65DF" w:rsidRDefault="007F65DF" w:rsidP="007F65DF">
      <w:pPr>
        <w:keepNext/>
        <w:keepLines/>
        <w:spacing w:before="40" w:after="0"/>
        <w:outlineLvl w:val="1"/>
        <w:rPr>
          <w:rFonts w:asciiTheme="majorHAnsi" w:eastAsia="Times New Roman" w:hAnsiTheme="majorHAnsi" w:cstheme="majorHAnsi"/>
          <w:b/>
          <w:i/>
          <w:color w:val="4472C4" w:themeColor="accent1"/>
          <w:sz w:val="28"/>
          <w:szCs w:val="28"/>
          <w:lang w:eastAsia="en-GB"/>
        </w:rPr>
      </w:pPr>
      <w:bookmarkStart w:id="11" w:name="_Toc107856119"/>
      <w:r w:rsidRPr="007F65DF">
        <w:rPr>
          <w:rFonts w:asciiTheme="majorHAnsi" w:eastAsia="Times New Roman" w:hAnsiTheme="majorHAnsi" w:cstheme="majorHAnsi"/>
          <w:b/>
          <w:i/>
          <w:color w:val="4472C4" w:themeColor="accent1"/>
          <w:sz w:val="28"/>
          <w:szCs w:val="28"/>
          <w:lang w:eastAsia="en-GB"/>
        </w:rPr>
        <w:lastRenderedPageBreak/>
        <w:t>2.</w:t>
      </w:r>
      <w:r w:rsidR="002E5633">
        <w:rPr>
          <w:rFonts w:asciiTheme="majorHAnsi" w:eastAsia="Times New Roman" w:hAnsiTheme="majorHAnsi" w:cstheme="majorHAnsi"/>
          <w:b/>
          <w:i/>
          <w:color w:val="4472C4" w:themeColor="accent1"/>
          <w:sz w:val="28"/>
          <w:szCs w:val="28"/>
          <w:lang w:eastAsia="en-GB"/>
        </w:rPr>
        <w:t>1.2</w:t>
      </w:r>
      <w:r w:rsidRPr="007F65DF">
        <w:rPr>
          <w:rFonts w:asciiTheme="majorHAnsi" w:eastAsia="Times New Roman" w:hAnsiTheme="majorHAnsi" w:cstheme="majorHAnsi"/>
          <w:b/>
          <w:i/>
          <w:color w:val="4472C4" w:themeColor="accent1"/>
          <w:sz w:val="28"/>
          <w:szCs w:val="28"/>
          <w:lang w:eastAsia="en-GB"/>
        </w:rPr>
        <w:t xml:space="preserve"> NHS </w:t>
      </w:r>
      <w:r>
        <w:rPr>
          <w:rFonts w:asciiTheme="majorHAnsi" w:eastAsia="Times New Roman" w:hAnsiTheme="majorHAnsi" w:cstheme="majorHAnsi"/>
          <w:b/>
          <w:i/>
          <w:color w:val="4472C4" w:themeColor="accent1"/>
          <w:sz w:val="28"/>
          <w:szCs w:val="28"/>
          <w:lang w:eastAsia="en-GB"/>
        </w:rPr>
        <w:t>Wales</w:t>
      </w:r>
      <w:r w:rsidRPr="007F65DF">
        <w:rPr>
          <w:rFonts w:asciiTheme="majorHAnsi" w:eastAsia="Times New Roman" w:hAnsiTheme="majorHAnsi" w:cstheme="majorHAnsi"/>
          <w:b/>
          <w:i/>
          <w:color w:val="4472C4" w:themeColor="accent1"/>
          <w:sz w:val="28"/>
          <w:szCs w:val="28"/>
          <w:lang w:eastAsia="en-GB"/>
        </w:rPr>
        <w:t>.</w:t>
      </w:r>
      <w:bookmarkEnd w:id="11"/>
    </w:p>
    <w:p w14:paraId="341110A2" w14:textId="77777777" w:rsidR="007F65DF" w:rsidRDefault="007F65DF" w:rsidP="0000437F">
      <w:pPr>
        <w:rPr>
          <w:sz w:val="24"/>
          <w:szCs w:val="24"/>
        </w:rPr>
      </w:pPr>
    </w:p>
    <w:p w14:paraId="3D6F555C" w14:textId="5F5F4A77" w:rsidR="00126AFC" w:rsidRPr="00AD7EE0" w:rsidRDefault="00126AFC" w:rsidP="0000437F">
      <w:pPr>
        <w:rPr>
          <w:sz w:val="24"/>
          <w:szCs w:val="24"/>
        </w:rPr>
      </w:pPr>
      <w:r w:rsidRPr="00AD7EE0">
        <w:rPr>
          <w:sz w:val="24"/>
          <w:szCs w:val="24"/>
        </w:rPr>
        <w:t>Due to the vast scale of the NHS organisation, t</w:t>
      </w:r>
      <w:r w:rsidR="0000437F" w:rsidRPr="00AD7EE0">
        <w:rPr>
          <w:sz w:val="24"/>
          <w:szCs w:val="24"/>
        </w:rPr>
        <w:t>he researcher examined</w:t>
      </w:r>
      <w:r w:rsidRPr="00AD7EE0">
        <w:rPr>
          <w:sz w:val="24"/>
          <w:szCs w:val="24"/>
        </w:rPr>
        <w:t xml:space="preserve"> </w:t>
      </w:r>
      <w:r w:rsidR="007F65DF" w:rsidRPr="00AD7EE0">
        <w:rPr>
          <w:sz w:val="24"/>
          <w:szCs w:val="24"/>
        </w:rPr>
        <w:t>solely</w:t>
      </w:r>
      <w:r w:rsidR="0000437F" w:rsidRPr="00AD7EE0">
        <w:rPr>
          <w:sz w:val="24"/>
          <w:szCs w:val="24"/>
        </w:rPr>
        <w:t xml:space="preserve"> the Welsh Health care sector</w:t>
      </w:r>
      <w:r w:rsidRPr="00AD7EE0">
        <w:rPr>
          <w:sz w:val="24"/>
          <w:szCs w:val="24"/>
        </w:rPr>
        <w:t xml:space="preserve">, which is </w:t>
      </w:r>
      <w:r w:rsidR="0000437F" w:rsidRPr="00AD7EE0">
        <w:rPr>
          <w:sz w:val="24"/>
          <w:szCs w:val="24"/>
        </w:rPr>
        <w:t xml:space="preserve">located in Wales and provides its services to its population. </w:t>
      </w:r>
    </w:p>
    <w:p w14:paraId="3E556BA9" w14:textId="547759D0" w:rsidR="00126AFC" w:rsidRPr="00AD7EE0" w:rsidRDefault="00126AFC" w:rsidP="00126AFC">
      <w:pPr>
        <w:rPr>
          <w:sz w:val="24"/>
          <w:szCs w:val="24"/>
        </w:rPr>
      </w:pPr>
      <w:r w:rsidRPr="00AD7EE0">
        <w:rPr>
          <w:sz w:val="24"/>
          <w:szCs w:val="24"/>
        </w:rPr>
        <w:t xml:space="preserve">The history of the Walsh health care system started with the creation of the National Health Service Act in 1946, where NHS Wales was formed as a part of the UK health care structure </w:t>
      </w:r>
      <w:r w:rsidR="007F65DF" w:rsidRPr="00AD7EE0">
        <w:rPr>
          <w:sz w:val="24"/>
          <w:szCs w:val="24"/>
        </w:rPr>
        <w:t>(UK Parliament, 2019).</w:t>
      </w:r>
      <w:r w:rsidRPr="00AD7EE0">
        <w:rPr>
          <w:sz w:val="24"/>
          <w:szCs w:val="24"/>
        </w:rPr>
        <w:t xml:space="preserve"> Moreover</w:t>
      </w:r>
      <w:r w:rsidR="007F65DF" w:rsidRPr="00AD7EE0">
        <w:t xml:space="preserve">, </w:t>
      </w:r>
      <w:r w:rsidR="007F65DF" w:rsidRPr="00AD7EE0">
        <w:rPr>
          <w:sz w:val="24"/>
          <w:szCs w:val="24"/>
        </w:rPr>
        <w:t xml:space="preserve">Institute for Government (2022) </w:t>
      </w:r>
      <w:r w:rsidRPr="00AD7EE0">
        <w:rPr>
          <w:sz w:val="24"/>
          <w:szCs w:val="24"/>
        </w:rPr>
        <w:t>states that in 1969 NHS Wales was managed by the Secretary of State for Wales</w:t>
      </w:r>
      <w:r w:rsidR="007F65DF" w:rsidRPr="00AD7EE0">
        <w:rPr>
          <w:sz w:val="24"/>
          <w:szCs w:val="24"/>
        </w:rPr>
        <w:t>, and s</w:t>
      </w:r>
      <w:r w:rsidRPr="00AD7EE0">
        <w:rPr>
          <w:sz w:val="24"/>
          <w:szCs w:val="24"/>
        </w:rPr>
        <w:t xml:space="preserve">ubsequently, in 1999, the NHS Wales was entrusted to the Welsh Assembly and the </w:t>
      </w:r>
      <w:r w:rsidR="00214316" w:rsidRPr="00AD7EE0">
        <w:rPr>
          <w:sz w:val="24"/>
          <w:szCs w:val="24"/>
        </w:rPr>
        <w:t>G</w:t>
      </w:r>
      <w:r w:rsidRPr="00AD7EE0">
        <w:rPr>
          <w:sz w:val="24"/>
          <w:szCs w:val="24"/>
        </w:rPr>
        <w:t xml:space="preserve">overnment of Wales, which </w:t>
      </w:r>
      <w:r w:rsidR="007F65DF" w:rsidRPr="00AD7EE0">
        <w:rPr>
          <w:sz w:val="24"/>
          <w:szCs w:val="24"/>
        </w:rPr>
        <w:t>are</w:t>
      </w:r>
      <w:r w:rsidRPr="00AD7EE0">
        <w:rPr>
          <w:sz w:val="24"/>
          <w:szCs w:val="24"/>
        </w:rPr>
        <w:t xml:space="preserve"> in charge of it to the present day.</w:t>
      </w:r>
    </w:p>
    <w:p w14:paraId="7EBA6FBE" w14:textId="66E8AA32" w:rsidR="007F65DF" w:rsidRPr="00DE64FD" w:rsidRDefault="007F65DF" w:rsidP="007F65DF">
      <w:pPr>
        <w:rPr>
          <w:sz w:val="24"/>
          <w:szCs w:val="24"/>
        </w:rPr>
      </w:pPr>
      <w:r w:rsidRPr="00AD7EE0">
        <w:rPr>
          <w:sz w:val="24"/>
          <w:szCs w:val="24"/>
        </w:rPr>
        <w:t>Today NHS Wales comprises seven health boards and three NHS trusts tied to the specific geographical areas where they provide health care services for three million people who live in Wales (Welsh Government, 2022).</w:t>
      </w:r>
      <w:r w:rsidR="004C6538" w:rsidRPr="002A500E">
        <w:rPr>
          <w:rFonts w:eastAsia="Times New Roman" w:cstheme="minorHAnsi"/>
          <w:b/>
          <w:bCs/>
          <w:noProof/>
          <w:color w:val="000000"/>
          <w:sz w:val="24"/>
          <w:szCs w:val="24"/>
          <w:highlight w:val="red"/>
          <w:lang w:eastAsia="en-GB"/>
        </w:rPr>
        <w:drawing>
          <wp:anchor distT="0" distB="0" distL="114300" distR="114300" simplePos="0" relativeHeight="251753472" behindDoc="0" locked="0" layoutInCell="1" allowOverlap="1" wp14:anchorId="070CD50D" wp14:editId="40D12A8D">
            <wp:simplePos x="0" y="0"/>
            <wp:positionH relativeFrom="column">
              <wp:posOffset>9525</wp:posOffset>
            </wp:positionH>
            <wp:positionV relativeFrom="paragraph">
              <wp:posOffset>646430</wp:posOffset>
            </wp:positionV>
            <wp:extent cx="5696026" cy="4029075"/>
            <wp:effectExtent l="0" t="0" r="0" b="0"/>
            <wp:wrapNone/>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96026" cy="4029075"/>
                    </a:xfrm>
                    <a:prstGeom prst="rect">
                      <a:avLst/>
                    </a:prstGeom>
                  </pic:spPr>
                </pic:pic>
              </a:graphicData>
            </a:graphic>
            <wp14:sizeRelH relativeFrom="margin">
              <wp14:pctWidth>0</wp14:pctWidth>
            </wp14:sizeRelH>
            <wp14:sizeRelV relativeFrom="margin">
              <wp14:pctHeight>0</wp14:pctHeight>
            </wp14:sizeRelV>
          </wp:anchor>
        </w:drawing>
      </w:r>
    </w:p>
    <w:p w14:paraId="311E9EAF" w14:textId="3857DCD4" w:rsidR="007F65DF" w:rsidRDefault="007F65DF" w:rsidP="00126AFC">
      <w:pPr>
        <w:rPr>
          <w:sz w:val="24"/>
          <w:szCs w:val="24"/>
        </w:rPr>
      </w:pPr>
    </w:p>
    <w:p w14:paraId="2B4134CE" w14:textId="56FB4897" w:rsidR="007F65DF" w:rsidRDefault="007F65DF" w:rsidP="00126AFC">
      <w:pPr>
        <w:rPr>
          <w:rFonts w:eastAsia="Times New Roman" w:cstheme="minorHAnsi"/>
          <w:color w:val="000000"/>
          <w:sz w:val="24"/>
          <w:szCs w:val="24"/>
          <w:lang w:eastAsia="en-GB"/>
        </w:rPr>
      </w:pPr>
    </w:p>
    <w:p w14:paraId="580EE2A5" w14:textId="27183ACB" w:rsidR="007F65DF" w:rsidRDefault="007F65DF" w:rsidP="00126AFC">
      <w:pPr>
        <w:rPr>
          <w:rFonts w:eastAsia="Times New Roman" w:cstheme="minorHAnsi"/>
          <w:color w:val="000000"/>
          <w:sz w:val="24"/>
          <w:szCs w:val="24"/>
          <w:lang w:eastAsia="en-GB"/>
        </w:rPr>
      </w:pPr>
    </w:p>
    <w:p w14:paraId="4DAD7AFA" w14:textId="70B6AED5" w:rsidR="007F65DF" w:rsidRDefault="007F65DF" w:rsidP="00126AFC">
      <w:pPr>
        <w:rPr>
          <w:rFonts w:eastAsia="Times New Roman" w:cstheme="minorHAnsi"/>
          <w:color w:val="000000"/>
          <w:sz w:val="24"/>
          <w:szCs w:val="24"/>
          <w:lang w:eastAsia="en-GB"/>
        </w:rPr>
      </w:pPr>
    </w:p>
    <w:p w14:paraId="0D4B9FC6" w14:textId="3694F3F0" w:rsidR="007F65DF" w:rsidRDefault="007F65DF" w:rsidP="00126AFC">
      <w:pPr>
        <w:rPr>
          <w:rFonts w:eastAsia="Times New Roman" w:cstheme="minorHAnsi"/>
          <w:color w:val="000000"/>
          <w:sz w:val="24"/>
          <w:szCs w:val="24"/>
          <w:lang w:eastAsia="en-GB"/>
        </w:rPr>
      </w:pPr>
    </w:p>
    <w:p w14:paraId="295241F9" w14:textId="77777777" w:rsidR="007F65DF" w:rsidRDefault="007F65DF" w:rsidP="00126AFC">
      <w:pPr>
        <w:rPr>
          <w:rFonts w:eastAsia="Times New Roman" w:cstheme="minorHAnsi"/>
          <w:color w:val="000000"/>
          <w:sz w:val="24"/>
          <w:szCs w:val="24"/>
          <w:lang w:eastAsia="en-GB"/>
        </w:rPr>
      </w:pPr>
    </w:p>
    <w:p w14:paraId="15C6E6D3" w14:textId="5CA6E5DE" w:rsidR="007F65DF" w:rsidRDefault="007F65DF" w:rsidP="00126AFC">
      <w:pPr>
        <w:rPr>
          <w:rFonts w:eastAsia="Times New Roman" w:cstheme="minorHAnsi"/>
          <w:color w:val="000000"/>
          <w:sz w:val="24"/>
          <w:szCs w:val="24"/>
          <w:lang w:eastAsia="en-GB"/>
        </w:rPr>
      </w:pPr>
    </w:p>
    <w:p w14:paraId="195023AA" w14:textId="78C251E0" w:rsidR="007F65DF" w:rsidRDefault="007F65DF" w:rsidP="00126AFC">
      <w:pPr>
        <w:rPr>
          <w:rFonts w:eastAsia="Times New Roman" w:cstheme="minorHAnsi"/>
          <w:color w:val="000000"/>
          <w:sz w:val="24"/>
          <w:szCs w:val="24"/>
          <w:lang w:eastAsia="en-GB"/>
        </w:rPr>
      </w:pPr>
    </w:p>
    <w:p w14:paraId="4953643F" w14:textId="77777777" w:rsidR="007F65DF" w:rsidRDefault="007F65DF" w:rsidP="00126AFC">
      <w:pPr>
        <w:rPr>
          <w:rFonts w:eastAsia="Times New Roman" w:cstheme="minorHAnsi"/>
          <w:color w:val="000000"/>
          <w:sz w:val="24"/>
          <w:szCs w:val="24"/>
          <w:lang w:eastAsia="en-GB"/>
        </w:rPr>
      </w:pPr>
    </w:p>
    <w:p w14:paraId="7E6EAF8D" w14:textId="77777777" w:rsidR="007F65DF" w:rsidRDefault="007F65DF" w:rsidP="00126AFC">
      <w:pPr>
        <w:rPr>
          <w:rFonts w:eastAsia="Times New Roman" w:cstheme="minorHAnsi"/>
          <w:color w:val="000000"/>
          <w:sz w:val="24"/>
          <w:szCs w:val="24"/>
          <w:lang w:eastAsia="en-GB"/>
        </w:rPr>
      </w:pPr>
    </w:p>
    <w:p w14:paraId="1591BF31" w14:textId="307BD5B9" w:rsidR="007F65DF" w:rsidRDefault="007F65DF" w:rsidP="00126AFC">
      <w:pPr>
        <w:rPr>
          <w:rFonts w:eastAsia="Times New Roman" w:cstheme="minorHAnsi"/>
          <w:color w:val="000000"/>
          <w:sz w:val="24"/>
          <w:szCs w:val="24"/>
          <w:lang w:eastAsia="en-GB"/>
        </w:rPr>
      </w:pPr>
    </w:p>
    <w:p w14:paraId="4DD7C115" w14:textId="77777777" w:rsidR="007F65DF" w:rsidRDefault="007F65DF" w:rsidP="00126AFC">
      <w:pPr>
        <w:rPr>
          <w:rFonts w:eastAsia="Times New Roman" w:cstheme="minorHAnsi"/>
          <w:b/>
          <w:bCs/>
          <w:color w:val="000000"/>
          <w:sz w:val="24"/>
          <w:szCs w:val="24"/>
          <w:lang w:eastAsia="en-GB"/>
        </w:rPr>
      </w:pPr>
      <w:bookmarkStart w:id="12" w:name="_Hlk106197339"/>
    </w:p>
    <w:p w14:paraId="382A4811" w14:textId="77777777" w:rsidR="007F65DF" w:rsidRDefault="007F65DF" w:rsidP="00126AFC">
      <w:pPr>
        <w:rPr>
          <w:rFonts w:eastAsia="Times New Roman" w:cstheme="minorHAnsi"/>
          <w:b/>
          <w:bCs/>
          <w:color w:val="000000"/>
          <w:sz w:val="24"/>
          <w:szCs w:val="24"/>
          <w:lang w:eastAsia="en-GB"/>
        </w:rPr>
      </w:pPr>
    </w:p>
    <w:p w14:paraId="76F6225F" w14:textId="77777777" w:rsidR="004C6538" w:rsidRDefault="004C6538" w:rsidP="00126AFC">
      <w:pPr>
        <w:rPr>
          <w:rFonts w:eastAsia="Times New Roman" w:cstheme="minorHAnsi"/>
          <w:b/>
          <w:bCs/>
          <w:color w:val="000000"/>
          <w:sz w:val="24"/>
          <w:szCs w:val="24"/>
          <w:lang w:eastAsia="en-GB"/>
        </w:rPr>
      </w:pPr>
    </w:p>
    <w:p w14:paraId="793FC55B" w14:textId="59A05552" w:rsidR="007F65DF" w:rsidRPr="00AD7EE0" w:rsidRDefault="007F65DF" w:rsidP="00126AFC">
      <w:pPr>
        <w:rPr>
          <w:rFonts w:eastAsia="Times New Roman" w:cstheme="minorHAnsi"/>
          <w:b/>
          <w:bCs/>
          <w:color w:val="000000"/>
          <w:sz w:val="24"/>
          <w:szCs w:val="24"/>
          <w:lang w:eastAsia="en-GB"/>
        </w:rPr>
      </w:pPr>
      <w:r w:rsidRPr="00AD7EE0">
        <w:rPr>
          <w:rFonts w:eastAsia="Times New Roman" w:cstheme="minorHAnsi"/>
          <w:b/>
          <w:bCs/>
          <w:color w:val="000000"/>
          <w:sz w:val="24"/>
          <w:szCs w:val="24"/>
          <w:lang w:eastAsia="en-GB"/>
        </w:rPr>
        <w:t xml:space="preserve">Figure 1: </w:t>
      </w:r>
      <w:bookmarkEnd w:id="12"/>
      <w:r w:rsidRPr="00AD7EE0">
        <w:rPr>
          <w:rFonts w:eastAsia="Times New Roman" w:cstheme="minorHAnsi"/>
          <w:b/>
          <w:bCs/>
          <w:color w:val="000000"/>
          <w:sz w:val="24"/>
          <w:szCs w:val="24"/>
          <w:lang w:eastAsia="en-GB"/>
        </w:rPr>
        <w:t>Figure 2: NHS Wales Headcount Details (WELSH GOVERNMENT, 2022).</w:t>
      </w:r>
    </w:p>
    <w:p w14:paraId="0F7F30E5" w14:textId="07C76B9E" w:rsidR="007F65DF" w:rsidRPr="00AD7EE0" w:rsidRDefault="007F65DF" w:rsidP="007F65DF">
      <w:pPr>
        <w:rPr>
          <w:sz w:val="24"/>
          <w:szCs w:val="24"/>
        </w:rPr>
      </w:pPr>
      <w:r w:rsidRPr="00AD7EE0">
        <w:rPr>
          <w:sz w:val="24"/>
          <w:szCs w:val="24"/>
        </w:rPr>
        <w:t>According to the latest statistic, the NHS Wales employs approximately 101,446 people and is considered the biggest employer in Wales</w:t>
      </w:r>
      <w:r w:rsidRPr="00AD7EE0">
        <w:t xml:space="preserve"> </w:t>
      </w:r>
      <w:bookmarkStart w:id="13" w:name="_Hlk106191419"/>
      <w:r w:rsidRPr="00AD7EE0">
        <w:rPr>
          <w:sz w:val="24"/>
          <w:szCs w:val="24"/>
        </w:rPr>
        <w:t xml:space="preserve">(statswales.gov.wales, 2021). </w:t>
      </w:r>
      <w:bookmarkEnd w:id="13"/>
    </w:p>
    <w:p w14:paraId="569C2A66" w14:textId="3696D4A7" w:rsidR="00214316" w:rsidRPr="00A353A5" w:rsidRDefault="00214316" w:rsidP="007F65DF">
      <w:pPr>
        <w:rPr>
          <w:sz w:val="24"/>
          <w:szCs w:val="24"/>
        </w:rPr>
      </w:pPr>
      <w:r w:rsidRPr="00AD7EE0">
        <w:rPr>
          <w:sz w:val="24"/>
          <w:szCs w:val="24"/>
        </w:rPr>
        <w:t>It is noteworthy that NHS Wales's workforce increased by 21% between 2015 and 2021 (Thomas, 2021).</w:t>
      </w:r>
    </w:p>
    <w:p w14:paraId="38FDE6B9" w14:textId="7E0D12EE" w:rsidR="007F65DF" w:rsidRPr="00AD7EE0" w:rsidRDefault="007F65DF" w:rsidP="007F65DF">
      <w:pPr>
        <w:rPr>
          <w:sz w:val="24"/>
          <w:szCs w:val="24"/>
        </w:rPr>
      </w:pPr>
      <w:r w:rsidRPr="00AD7EE0">
        <w:rPr>
          <w:sz w:val="24"/>
          <w:szCs w:val="24"/>
        </w:rPr>
        <w:lastRenderedPageBreak/>
        <w:t xml:space="preserve">A deep dive into the demographical situation reveals that the workforce participation rate of the male associates is higher than females for every age group except 25 years-old one, where the rate is higher for females. </w:t>
      </w:r>
    </w:p>
    <w:p w14:paraId="431BC3BA" w14:textId="7582477D" w:rsidR="007F65DF" w:rsidRPr="00AD7EE0" w:rsidRDefault="007F65DF" w:rsidP="007F65DF">
      <w:pPr>
        <w:rPr>
          <w:sz w:val="24"/>
          <w:szCs w:val="24"/>
        </w:rPr>
      </w:pPr>
      <w:r w:rsidRPr="00AD7EE0">
        <w:rPr>
          <w:sz w:val="24"/>
          <w:szCs w:val="24"/>
        </w:rPr>
        <w:t xml:space="preserve">Additionally, the accomplished Staff Electronic Record states that 8% of the staff show a medium proficiency level in the Welsh language. Furthermore, the NHS Wales staff demonstrates diverse ethnic backgrounds, with over 12% of Black/ Asian/ Mixed and Other ethnic groups currently employed (statswales.gov.wales, 2021). Moreover, the same survey revealed that approximately 5% of the NHS Wales employees are not UK nationals. </w:t>
      </w:r>
    </w:p>
    <w:p w14:paraId="50858E5C" w14:textId="0D8971EE" w:rsidR="007F65DF" w:rsidRDefault="007F65DF" w:rsidP="007F65DF">
      <w:pPr>
        <w:rPr>
          <w:sz w:val="24"/>
          <w:szCs w:val="24"/>
        </w:rPr>
      </w:pPr>
      <w:r w:rsidRPr="00AD7EE0">
        <w:rPr>
          <w:sz w:val="24"/>
          <w:szCs w:val="24"/>
        </w:rPr>
        <w:t>Concerning the gender profile of the NHS Wales, its Midwifery and Nursing departments have the highest rate of female associates – 91% versus 9% of males.</w:t>
      </w:r>
      <w:r>
        <w:rPr>
          <w:sz w:val="24"/>
          <w:szCs w:val="24"/>
        </w:rPr>
        <w:t xml:space="preserve"> </w:t>
      </w:r>
    </w:p>
    <w:p w14:paraId="3204C462" w14:textId="5AF4FD84" w:rsidR="007F65DF" w:rsidRDefault="007F65DF" w:rsidP="007F65DF">
      <w:pPr>
        <w:rPr>
          <w:sz w:val="24"/>
          <w:szCs w:val="24"/>
        </w:rPr>
      </w:pPr>
      <w:r w:rsidRPr="007F65DF">
        <w:rPr>
          <w:noProof/>
          <w:sz w:val="24"/>
          <w:szCs w:val="24"/>
        </w:rPr>
        <w:drawing>
          <wp:inline distT="0" distB="0" distL="0" distR="0" wp14:anchorId="1EA7CFD9" wp14:editId="0C2EA331">
            <wp:extent cx="5810250" cy="3443111"/>
            <wp:effectExtent l="0" t="0" r="0" b="508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pic:nvPicPr>
                  <pic:blipFill>
                    <a:blip r:embed="rId15"/>
                    <a:stretch>
                      <a:fillRect/>
                    </a:stretch>
                  </pic:blipFill>
                  <pic:spPr>
                    <a:xfrm>
                      <a:off x="0" y="0"/>
                      <a:ext cx="5833842" cy="3457092"/>
                    </a:xfrm>
                    <a:prstGeom prst="rect">
                      <a:avLst/>
                    </a:prstGeom>
                  </pic:spPr>
                </pic:pic>
              </a:graphicData>
            </a:graphic>
          </wp:inline>
        </w:drawing>
      </w:r>
    </w:p>
    <w:p w14:paraId="5F85A57F" w14:textId="7B502333" w:rsidR="007F65DF" w:rsidRPr="00AD7EE0" w:rsidRDefault="007F65DF" w:rsidP="007F65DF">
      <w:pPr>
        <w:rPr>
          <w:sz w:val="24"/>
          <w:szCs w:val="24"/>
        </w:rPr>
      </w:pPr>
      <w:r w:rsidRPr="00AD7EE0">
        <w:rPr>
          <w:rFonts w:eastAsia="Times New Roman" w:cstheme="minorHAnsi"/>
          <w:b/>
          <w:bCs/>
          <w:color w:val="000000"/>
          <w:sz w:val="24"/>
          <w:szCs w:val="24"/>
          <w:lang w:eastAsia="en-GB"/>
        </w:rPr>
        <w:t xml:space="preserve">Figure 2: NHS Wales - </w:t>
      </w:r>
      <w:r w:rsidRPr="00AD7EE0">
        <w:rPr>
          <w:b/>
          <w:bCs/>
          <w:sz w:val="24"/>
          <w:szCs w:val="24"/>
        </w:rPr>
        <w:t>Percentage of Male and Females by Staff Group (NHS Wales, 2021).</w:t>
      </w:r>
    </w:p>
    <w:p w14:paraId="33791E32" w14:textId="4C6355A9" w:rsidR="007F65DF" w:rsidRPr="007F65DF" w:rsidRDefault="007F65DF" w:rsidP="007F65DF">
      <w:pPr>
        <w:shd w:val="clear" w:color="auto" w:fill="FFFFFF"/>
        <w:rPr>
          <w:rFonts w:eastAsia="Times New Roman" w:cstheme="minorHAnsi"/>
          <w:color w:val="000000"/>
          <w:sz w:val="24"/>
          <w:szCs w:val="24"/>
          <w:lang w:eastAsia="en-GB"/>
        </w:rPr>
      </w:pPr>
      <w:r w:rsidRPr="00AD7EE0">
        <w:rPr>
          <w:rFonts w:eastAsia="Times New Roman" w:cstheme="minorHAnsi"/>
          <w:color w:val="000000"/>
          <w:sz w:val="24"/>
          <w:szCs w:val="24"/>
          <w:lang w:eastAsia="en-GB"/>
        </w:rPr>
        <w:t>The NHS Wales age profile also shows a correlation to the increased workforce trends (NHS Wales, 2021). For instance, statistics from 2015 to 2021 comprise different age groups and illustrate the increase in 3% of associates in the 35-39 years old group and under, a decrease of 9% in the 40-54 years old group, increase in 9% in 55 plus age group (NHS Wales, 2021).</w:t>
      </w:r>
    </w:p>
    <w:p w14:paraId="2906F22C" w14:textId="1E5150B6" w:rsidR="007F65DF" w:rsidRDefault="007F65DF" w:rsidP="007F65DF">
      <w:pPr>
        <w:shd w:val="clear" w:color="auto" w:fill="FFFFFF"/>
        <w:rPr>
          <w:rFonts w:eastAsia="Times New Roman" w:cstheme="minorHAnsi"/>
          <w:color w:val="000000"/>
          <w:sz w:val="24"/>
          <w:szCs w:val="24"/>
          <w:lang w:eastAsia="en-GB"/>
        </w:rPr>
      </w:pPr>
      <w:r w:rsidRPr="007F65DF">
        <w:rPr>
          <w:rFonts w:eastAsia="Times New Roman" w:cstheme="minorHAnsi"/>
          <w:noProof/>
          <w:color w:val="000000"/>
          <w:sz w:val="24"/>
          <w:szCs w:val="24"/>
          <w:lang w:eastAsia="en-GB"/>
        </w:rPr>
        <w:lastRenderedPageBreak/>
        <w:drawing>
          <wp:inline distT="0" distB="0" distL="0" distR="0" wp14:anchorId="309218CE" wp14:editId="78FFF7B6">
            <wp:extent cx="5519420" cy="2710979"/>
            <wp:effectExtent l="0" t="0" r="508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rotWithShape="1">
                    <a:blip r:embed="rId16">
                      <a:extLst>
                        <a:ext uri="{28A0092B-C50C-407E-A947-70E740481C1C}">
                          <a14:useLocalDpi xmlns:a14="http://schemas.microsoft.com/office/drawing/2010/main" val="0"/>
                        </a:ext>
                      </a:extLst>
                    </a:blip>
                    <a:srcRect t="7326"/>
                    <a:stretch/>
                  </pic:blipFill>
                  <pic:spPr bwMode="auto">
                    <a:xfrm>
                      <a:off x="0" y="0"/>
                      <a:ext cx="5547752" cy="2724895"/>
                    </a:xfrm>
                    <a:prstGeom prst="rect">
                      <a:avLst/>
                    </a:prstGeom>
                    <a:ln>
                      <a:noFill/>
                    </a:ln>
                    <a:extLst>
                      <a:ext uri="{53640926-AAD7-44D8-BBD7-CCE9431645EC}">
                        <a14:shadowObscured xmlns:a14="http://schemas.microsoft.com/office/drawing/2010/main"/>
                      </a:ext>
                    </a:extLst>
                  </pic:spPr>
                </pic:pic>
              </a:graphicData>
            </a:graphic>
          </wp:inline>
        </w:drawing>
      </w:r>
    </w:p>
    <w:p w14:paraId="0C50649E" w14:textId="34123924" w:rsidR="007F65DF" w:rsidRPr="00AD7EE0" w:rsidRDefault="007F65DF" w:rsidP="007F65DF">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b/>
          <w:bCs/>
          <w:color w:val="000000"/>
          <w:sz w:val="24"/>
          <w:szCs w:val="24"/>
          <w:lang w:eastAsia="en-GB"/>
        </w:rPr>
        <w:t>Figure 3: NHS Wales age profile by Year (NHS Wales, 2021).</w:t>
      </w:r>
    </w:p>
    <w:p w14:paraId="64265100" w14:textId="77777777" w:rsidR="004E52F4" w:rsidRPr="00AD7EE0" w:rsidRDefault="004E52F4" w:rsidP="0042548D">
      <w:pPr>
        <w:shd w:val="clear" w:color="auto" w:fill="FFFFFF"/>
        <w:spacing w:after="0" w:line="240" w:lineRule="auto"/>
        <w:rPr>
          <w:rFonts w:eastAsia="Times New Roman" w:cstheme="minorHAnsi"/>
          <w:color w:val="000000"/>
          <w:sz w:val="24"/>
          <w:szCs w:val="24"/>
          <w:lang w:eastAsia="en-GB"/>
        </w:rPr>
      </w:pPr>
    </w:p>
    <w:p w14:paraId="06707CA9" w14:textId="556022DD" w:rsidR="007F65DF" w:rsidRPr="00AD7EE0" w:rsidRDefault="007F65DF"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In terms of the level of education, NHS (2015b) declares that arround 50% of the NHS workforce has a university qualification. </w:t>
      </w:r>
    </w:p>
    <w:p w14:paraId="7DF26866" w14:textId="579C166D" w:rsidR="007F65DF" w:rsidRPr="00AD7EE0" w:rsidRDefault="007F65DF" w:rsidP="0042548D">
      <w:pPr>
        <w:shd w:val="clear" w:color="auto" w:fill="FFFFFF"/>
        <w:spacing w:after="0" w:line="240" w:lineRule="auto"/>
        <w:rPr>
          <w:rFonts w:eastAsia="Times New Roman" w:cstheme="minorHAnsi"/>
          <w:color w:val="000000"/>
          <w:sz w:val="24"/>
          <w:szCs w:val="24"/>
          <w:lang w:eastAsia="en-GB"/>
        </w:rPr>
      </w:pPr>
    </w:p>
    <w:p w14:paraId="00C66759" w14:textId="5ACFF557" w:rsidR="002E5633" w:rsidRPr="00AD7EE0" w:rsidRDefault="002E5633" w:rsidP="002E5633">
      <w:pPr>
        <w:keepNext/>
        <w:keepLines/>
        <w:spacing w:before="40" w:after="0"/>
        <w:outlineLvl w:val="1"/>
        <w:rPr>
          <w:rFonts w:asciiTheme="majorHAnsi" w:eastAsia="Times New Roman" w:hAnsiTheme="majorHAnsi" w:cstheme="majorHAnsi"/>
          <w:b/>
          <w:i/>
          <w:color w:val="4472C4" w:themeColor="accent1"/>
          <w:sz w:val="28"/>
          <w:szCs w:val="28"/>
          <w:lang w:eastAsia="en-GB"/>
        </w:rPr>
      </w:pPr>
      <w:bookmarkStart w:id="14" w:name="_Toc107856120"/>
      <w:r w:rsidRPr="00AD7EE0">
        <w:rPr>
          <w:rFonts w:asciiTheme="majorHAnsi" w:eastAsia="Times New Roman" w:hAnsiTheme="majorHAnsi" w:cstheme="majorHAnsi"/>
          <w:b/>
          <w:i/>
          <w:color w:val="4472C4" w:themeColor="accent1"/>
          <w:sz w:val="28"/>
          <w:szCs w:val="28"/>
          <w:lang w:eastAsia="en-GB"/>
        </w:rPr>
        <w:t>2.2 Knowledge Management Value Chain in Welsh health care sector.</w:t>
      </w:r>
      <w:bookmarkEnd w:id="14"/>
    </w:p>
    <w:p w14:paraId="1A1539BA" w14:textId="3B545E27" w:rsidR="007F65DF" w:rsidRPr="00AD7EE0" w:rsidRDefault="007F65DF" w:rsidP="0042548D">
      <w:pPr>
        <w:shd w:val="clear" w:color="auto" w:fill="FFFFFF"/>
        <w:spacing w:after="0" w:line="240" w:lineRule="auto"/>
        <w:rPr>
          <w:rFonts w:eastAsia="Times New Roman" w:cstheme="minorHAnsi"/>
          <w:color w:val="000000"/>
          <w:sz w:val="24"/>
          <w:szCs w:val="24"/>
          <w:lang w:eastAsia="en-GB"/>
        </w:rPr>
      </w:pPr>
    </w:p>
    <w:p w14:paraId="769A59A5" w14:textId="142572B1" w:rsidR="00396D07" w:rsidRPr="00AD7EE0" w:rsidRDefault="00396D07" w:rsidP="00396D07">
      <w:pPr>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Hajric (2018) contends that Knowledge Management (KM) is a systematic activity that aims to organise </w:t>
      </w:r>
      <w:r w:rsidR="00214316" w:rsidRPr="00AD7EE0">
        <w:rPr>
          <w:rFonts w:eastAsia="Times New Roman" w:cstheme="minorHAnsi"/>
          <w:color w:val="000000"/>
          <w:sz w:val="24"/>
          <w:szCs w:val="24"/>
          <w:lang w:eastAsia="en-GB"/>
        </w:rPr>
        <w:t xml:space="preserve">corporational </w:t>
      </w:r>
      <w:r w:rsidRPr="00AD7EE0">
        <w:rPr>
          <w:rFonts w:eastAsia="Times New Roman" w:cstheme="minorHAnsi"/>
          <w:color w:val="000000"/>
          <w:sz w:val="24"/>
          <w:szCs w:val="24"/>
          <w:lang w:eastAsia="en-GB"/>
        </w:rPr>
        <w:t>knowledge resources in the most valuable way to achieve tactical and strategic</w:t>
      </w:r>
      <w:r w:rsidR="004E52F4" w:rsidRPr="00AD7EE0">
        <w:rPr>
          <w:rFonts w:eastAsia="Times New Roman" w:cstheme="minorHAnsi"/>
          <w:color w:val="000000"/>
          <w:sz w:val="24"/>
          <w:szCs w:val="24"/>
          <w:lang w:eastAsia="en-GB"/>
        </w:rPr>
        <w:t>al</w:t>
      </w:r>
      <w:r w:rsidRPr="00AD7EE0">
        <w:rPr>
          <w:rFonts w:eastAsia="Times New Roman" w:cstheme="minorHAnsi"/>
          <w:color w:val="000000"/>
          <w:sz w:val="24"/>
          <w:szCs w:val="24"/>
          <w:lang w:eastAsia="en-GB"/>
        </w:rPr>
        <w:t xml:space="preserve"> organisational objectives, </w:t>
      </w:r>
      <w:r w:rsidR="004E52F4" w:rsidRPr="00AD7EE0">
        <w:rPr>
          <w:rFonts w:eastAsia="Times New Roman" w:cstheme="minorHAnsi"/>
          <w:color w:val="000000"/>
          <w:sz w:val="24"/>
          <w:szCs w:val="24"/>
          <w:lang w:eastAsia="en-GB"/>
        </w:rPr>
        <w:t>boost</w:t>
      </w:r>
      <w:r w:rsidRPr="00AD7EE0">
        <w:rPr>
          <w:rFonts w:eastAsia="Times New Roman" w:cstheme="minorHAnsi"/>
          <w:color w:val="000000"/>
          <w:sz w:val="24"/>
          <w:szCs w:val="24"/>
          <w:lang w:eastAsia="en-GB"/>
        </w:rPr>
        <w:t xml:space="preserve"> the company's competitive advantage and </w:t>
      </w:r>
      <w:r w:rsidR="00214316" w:rsidRPr="00AD7EE0">
        <w:rPr>
          <w:rFonts w:eastAsia="Times New Roman" w:cstheme="minorHAnsi"/>
          <w:color w:val="000000"/>
          <w:sz w:val="24"/>
          <w:szCs w:val="24"/>
          <w:lang w:eastAsia="en-GB"/>
        </w:rPr>
        <w:t>support</w:t>
      </w:r>
      <w:r w:rsidRPr="00AD7EE0">
        <w:rPr>
          <w:rFonts w:eastAsia="Times New Roman" w:cstheme="minorHAnsi"/>
          <w:color w:val="000000"/>
          <w:sz w:val="24"/>
          <w:szCs w:val="24"/>
          <w:lang w:eastAsia="en-GB"/>
        </w:rPr>
        <w:t xml:space="preserve"> continuous improvement. Similarly, </w:t>
      </w:r>
      <w:r w:rsidR="0098685A" w:rsidRPr="00AD7EE0">
        <w:rPr>
          <w:rFonts w:eastAsia="Times New Roman" w:cstheme="minorHAnsi"/>
          <w:color w:val="000000"/>
          <w:sz w:val="24"/>
          <w:szCs w:val="24"/>
          <w:lang w:eastAsia="en-GB"/>
        </w:rPr>
        <w:t xml:space="preserve">Harrinson (2021) </w:t>
      </w:r>
      <w:r w:rsidRPr="00AD7EE0">
        <w:rPr>
          <w:rFonts w:eastAsia="Times New Roman" w:cstheme="minorHAnsi"/>
          <w:color w:val="000000"/>
          <w:sz w:val="24"/>
          <w:szCs w:val="24"/>
          <w:lang w:eastAsia="en-GB"/>
        </w:rPr>
        <w:t>affirms that KM is a process of providing corporate knowledge assets at the right time to the right people.</w:t>
      </w:r>
    </w:p>
    <w:p w14:paraId="775C5DDA" w14:textId="03EC899F" w:rsidR="00214316" w:rsidRPr="00AD7EE0" w:rsidRDefault="00396D07" w:rsidP="00396D07">
      <w:pPr>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Indeed, it is hard to disagree with </w:t>
      </w:r>
      <w:r w:rsidR="0098685A" w:rsidRPr="00AD7EE0">
        <w:rPr>
          <w:rFonts w:eastAsia="Times New Roman" w:cstheme="minorHAnsi"/>
          <w:color w:val="000000"/>
          <w:sz w:val="24"/>
          <w:szCs w:val="24"/>
          <w:lang w:eastAsia="en-GB"/>
        </w:rPr>
        <w:t>Wilcox (2020)</w:t>
      </w:r>
      <w:r w:rsidRPr="00AD7EE0">
        <w:rPr>
          <w:rFonts w:eastAsia="Times New Roman" w:cstheme="minorHAnsi"/>
          <w:color w:val="000000"/>
          <w:sz w:val="24"/>
          <w:szCs w:val="24"/>
          <w:lang w:eastAsia="en-GB"/>
        </w:rPr>
        <w:t xml:space="preserve"> that it is vital for any organisation to create and inculcate an efficient KM framework with clearly defined needs, available knowledge resources, knowledge relevancy assessments, </w:t>
      </w:r>
      <w:r w:rsidR="0098685A" w:rsidRPr="00AD7EE0">
        <w:rPr>
          <w:rFonts w:eastAsia="Times New Roman" w:cstheme="minorHAnsi"/>
          <w:color w:val="000000"/>
          <w:sz w:val="24"/>
          <w:szCs w:val="24"/>
          <w:lang w:eastAsia="en-GB"/>
        </w:rPr>
        <w:t xml:space="preserve">and </w:t>
      </w:r>
      <w:r w:rsidRPr="00AD7EE0">
        <w:rPr>
          <w:rFonts w:eastAsia="Times New Roman" w:cstheme="minorHAnsi"/>
          <w:color w:val="000000"/>
          <w:sz w:val="24"/>
          <w:szCs w:val="24"/>
          <w:lang w:eastAsia="en-GB"/>
        </w:rPr>
        <w:t xml:space="preserve">secure knowledge assets storage and effective knowledge sharing process. </w:t>
      </w:r>
    </w:p>
    <w:p w14:paraId="67E63250" w14:textId="4FEBFB16" w:rsidR="00396D07" w:rsidRPr="00A353A5" w:rsidRDefault="00214316" w:rsidP="00396D07">
      <w:pPr>
        <w:rPr>
          <w:rFonts w:eastAsia="Times New Roman" w:cstheme="minorHAnsi"/>
          <w:color w:val="000000"/>
          <w:sz w:val="24"/>
          <w:szCs w:val="24"/>
          <w:lang w:eastAsia="en-GB"/>
        </w:rPr>
      </w:pPr>
      <w:r w:rsidRPr="00AD7EE0">
        <w:rPr>
          <w:rFonts w:eastAsia="Times New Roman" w:cstheme="minorHAnsi"/>
          <w:color w:val="000000"/>
          <w:sz w:val="24"/>
          <w:szCs w:val="24"/>
          <w:lang w:eastAsia="en-GB"/>
        </w:rPr>
        <w:t>However, due to the KM's interdependence with other organisational disciplines and systems, the full integration of the KM is unachievable (Kiros, Mamo and Tesema, 2018).</w:t>
      </w:r>
      <w:r w:rsidRPr="00A353A5">
        <w:rPr>
          <w:rFonts w:eastAsia="Times New Roman" w:cstheme="minorHAnsi"/>
          <w:color w:val="000000"/>
          <w:sz w:val="24"/>
          <w:szCs w:val="24"/>
          <w:lang w:eastAsia="en-GB"/>
        </w:rPr>
        <w:t xml:space="preserve"> </w:t>
      </w:r>
      <w:r w:rsidR="00396D07" w:rsidRPr="00A353A5">
        <w:rPr>
          <w:rFonts w:eastAsia="Times New Roman" w:cstheme="minorHAnsi"/>
          <w:color w:val="000000"/>
          <w:sz w:val="24"/>
          <w:szCs w:val="24"/>
          <w:lang w:eastAsia="en-GB"/>
        </w:rPr>
        <w:t xml:space="preserve">Hence, each KM model is unique and </w:t>
      </w:r>
      <w:r w:rsidR="008E7929">
        <w:rPr>
          <w:rFonts w:eastAsia="Times New Roman" w:cstheme="minorHAnsi"/>
          <w:color w:val="000000"/>
          <w:sz w:val="24"/>
          <w:szCs w:val="24"/>
          <w:lang w:eastAsia="en-GB"/>
        </w:rPr>
        <w:t>must</w:t>
      </w:r>
      <w:r w:rsidR="00396D07" w:rsidRPr="00A353A5">
        <w:rPr>
          <w:rFonts w:eastAsia="Times New Roman" w:cstheme="minorHAnsi"/>
          <w:color w:val="000000"/>
          <w:sz w:val="24"/>
          <w:szCs w:val="24"/>
          <w:lang w:eastAsia="en-GB"/>
        </w:rPr>
        <w:t xml:space="preserve"> focus on specific objectives while accepting its limitations and looking for further improvements.</w:t>
      </w:r>
    </w:p>
    <w:p w14:paraId="7D6E8971" w14:textId="7B695A39" w:rsidR="00396D07" w:rsidRPr="00AD7EE0" w:rsidRDefault="00396D07" w:rsidP="00396D07">
      <w:pPr>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The primary purpose of the KM systems is to capture and retain corporational tacit and explicit knowledge, stop their loss and incorporate them into the business that, as a result, ideally returns its investments in knowledge </w:t>
      </w:r>
      <w:r w:rsidR="0098685A" w:rsidRPr="00AD7EE0">
        <w:rPr>
          <w:rFonts w:eastAsia="Times New Roman" w:cstheme="minorHAnsi"/>
          <w:color w:val="000000"/>
          <w:sz w:val="24"/>
          <w:szCs w:val="24"/>
          <w:lang w:eastAsia="en-GB"/>
        </w:rPr>
        <w:t>(Brooks, 2022).</w:t>
      </w:r>
    </w:p>
    <w:p w14:paraId="74754D52" w14:textId="703D0C7E" w:rsidR="0098685A" w:rsidRPr="00AD7EE0" w:rsidRDefault="00E4749D"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Moreover, Denny (2019) states</w:t>
      </w:r>
      <w:r w:rsidR="00396D07" w:rsidRPr="00AD7EE0">
        <w:rPr>
          <w:rFonts w:eastAsia="Times New Roman" w:cstheme="minorHAnsi"/>
          <w:color w:val="000000"/>
          <w:sz w:val="24"/>
          <w:szCs w:val="24"/>
          <w:lang w:eastAsia="en-GB"/>
        </w:rPr>
        <w:t xml:space="preserve"> that the main focal point of any organisation regarding fully-fledged and efficient KM must be a knowledge-sharing culture.</w:t>
      </w:r>
      <w:r w:rsidR="00932506" w:rsidRPr="00AD7EE0">
        <w:rPr>
          <w:rFonts w:eastAsia="Times New Roman" w:cstheme="minorHAnsi"/>
          <w:color w:val="000000"/>
          <w:sz w:val="24"/>
          <w:szCs w:val="24"/>
          <w:lang w:eastAsia="en-GB"/>
        </w:rPr>
        <w:t xml:space="preserve"> </w:t>
      </w:r>
    </w:p>
    <w:p w14:paraId="5581C261" w14:textId="77777777" w:rsidR="00E4749D" w:rsidRPr="00AD7EE0" w:rsidRDefault="00E4749D" w:rsidP="0042548D">
      <w:pPr>
        <w:shd w:val="clear" w:color="auto" w:fill="FFFFFF"/>
        <w:spacing w:after="0" w:line="240" w:lineRule="auto"/>
        <w:rPr>
          <w:rFonts w:eastAsia="Times New Roman" w:cstheme="minorHAnsi"/>
          <w:color w:val="000000"/>
          <w:sz w:val="24"/>
          <w:szCs w:val="24"/>
          <w:lang w:eastAsia="en-GB"/>
        </w:rPr>
      </w:pPr>
    </w:p>
    <w:p w14:paraId="69B3A1AC" w14:textId="7BD87677" w:rsidR="00396D07" w:rsidRPr="00AD7EE0" w:rsidRDefault="00932506"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The NHS Wales took the vector on developing knowledge-sharing culture when start</w:t>
      </w:r>
      <w:r w:rsidR="0098685A" w:rsidRPr="00AD7EE0">
        <w:rPr>
          <w:rFonts w:eastAsia="Times New Roman" w:cstheme="minorHAnsi"/>
          <w:color w:val="000000"/>
          <w:sz w:val="24"/>
          <w:szCs w:val="24"/>
          <w:lang w:eastAsia="en-GB"/>
        </w:rPr>
        <w:t xml:space="preserve">ing a health sector reformation. </w:t>
      </w:r>
      <w:r w:rsidR="00E4749D" w:rsidRPr="00AD7EE0">
        <w:rPr>
          <w:rFonts w:eastAsia="Times New Roman" w:cstheme="minorHAnsi"/>
          <w:color w:val="000000"/>
          <w:sz w:val="24"/>
          <w:szCs w:val="24"/>
          <w:lang w:eastAsia="en-GB"/>
        </w:rPr>
        <w:t>Moreover,</w:t>
      </w:r>
      <w:r w:rsidR="0098685A" w:rsidRPr="00AD7EE0">
        <w:rPr>
          <w:rFonts w:eastAsia="Times New Roman" w:cstheme="minorHAnsi"/>
          <w:color w:val="000000"/>
          <w:sz w:val="24"/>
          <w:szCs w:val="24"/>
          <w:lang w:eastAsia="en-GB"/>
        </w:rPr>
        <w:t xml:space="preserve"> </w:t>
      </w:r>
      <w:r w:rsidR="00E4749D" w:rsidRPr="00AD7EE0">
        <w:rPr>
          <w:rFonts w:eastAsia="Times New Roman" w:cstheme="minorHAnsi"/>
          <w:color w:val="000000"/>
          <w:sz w:val="24"/>
          <w:szCs w:val="24"/>
          <w:lang w:eastAsia="en-GB"/>
        </w:rPr>
        <w:t xml:space="preserve">the </w:t>
      </w:r>
      <w:r w:rsidR="0098685A" w:rsidRPr="00AD7EE0">
        <w:rPr>
          <w:rFonts w:eastAsia="Times New Roman" w:cstheme="minorHAnsi"/>
          <w:color w:val="000000"/>
          <w:sz w:val="24"/>
          <w:szCs w:val="24"/>
          <w:lang w:eastAsia="en-GB"/>
        </w:rPr>
        <w:t>Digital and Data systems</w:t>
      </w:r>
      <w:r w:rsidR="0098685A" w:rsidRPr="00A353A5">
        <w:rPr>
          <w:rFonts w:eastAsia="Times New Roman" w:cstheme="minorHAnsi"/>
          <w:color w:val="000000"/>
          <w:sz w:val="24"/>
          <w:szCs w:val="24"/>
          <w:lang w:eastAsia="en-GB"/>
        </w:rPr>
        <w:t xml:space="preserve"> are the critical enablers </w:t>
      </w:r>
      <w:r w:rsidR="0098685A" w:rsidRPr="00AD7EE0">
        <w:rPr>
          <w:rFonts w:eastAsia="Times New Roman" w:cstheme="minorHAnsi"/>
          <w:color w:val="000000"/>
          <w:sz w:val="24"/>
          <w:szCs w:val="24"/>
          <w:lang w:eastAsia="en-GB"/>
        </w:rPr>
        <w:lastRenderedPageBreak/>
        <w:t>of transformational change, especially in the information-sharing process (NHS Wales, 2019).</w:t>
      </w:r>
    </w:p>
    <w:p w14:paraId="4FA31BCB" w14:textId="1E0AC83D" w:rsidR="0098685A" w:rsidRPr="00AD7EE0" w:rsidRDefault="0098685A"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For instance, some leading digital health programs in Wales directly support knowledge-sharing culture and environment of digital innovation by bringing together industry, clinicians, policymakers, academics, innovators and funders (DHEW, 2022).</w:t>
      </w:r>
    </w:p>
    <w:p w14:paraId="1EB09392" w14:textId="7719FF7C" w:rsidR="005627B0" w:rsidRPr="00AD7EE0" w:rsidRDefault="005627B0" w:rsidP="0042548D">
      <w:pPr>
        <w:shd w:val="clear" w:color="auto" w:fill="FFFFFF"/>
        <w:spacing w:after="0" w:line="240" w:lineRule="auto"/>
        <w:rPr>
          <w:rFonts w:eastAsia="Times New Roman" w:cstheme="minorHAnsi"/>
          <w:color w:val="000000"/>
          <w:sz w:val="24"/>
          <w:szCs w:val="24"/>
          <w:lang w:eastAsia="en-GB"/>
        </w:rPr>
      </w:pPr>
    </w:p>
    <w:p w14:paraId="7997E261" w14:textId="63C46A41" w:rsidR="00284450" w:rsidRPr="00AD7EE0" w:rsidRDefault="009F34A9"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Nonetheless, Bali and Dwivedi (2010, pp.3–41) disclosed that there is a difference between clinical KM and healthcare KM. The</w:t>
      </w:r>
      <w:r w:rsidR="00E4749D" w:rsidRPr="00AD7EE0">
        <w:rPr>
          <w:rFonts w:eastAsia="Times New Roman" w:cstheme="minorHAnsi"/>
          <w:color w:val="000000"/>
          <w:sz w:val="24"/>
          <w:szCs w:val="24"/>
          <w:lang w:eastAsia="en-GB"/>
        </w:rPr>
        <w:t xml:space="preserve"> aut</w:t>
      </w:r>
      <w:r w:rsidR="00002F71" w:rsidRPr="00AD7EE0">
        <w:rPr>
          <w:rFonts w:eastAsia="Times New Roman" w:cstheme="minorHAnsi"/>
          <w:color w:val="000000"/>
          <w:sz w:val="24"/>
          <w:szCs w:val="24"/>
          <w:lang w:eastAsia="en-GB"/>
        </w:rPr>
        <w:t>h</w:t>
      </w:r>
      <w:r w:rsidR="00E4749D" w:rsidRPr="00AD7EE0">
        <w:rPr>
          <w:rFonts w:eastAsia="Times New Roman" w:cstheme="minorHAnsi"/>
          <w:color w:val="000000"/>
          <w:sz w:val="24"/>
          <w:szCs w:val="24"/>
          <w:lang w:eastAsia="en-GB"/>
        </w:rPr>
        <w:t>ors</w:t>
      </w:r>
      <w:r w:rsidRPr="00AD7EE0">
        <w:rPr>
          <w:rFonts w:eastAsia="Times New Roman" w:cstheme="minorHAnsi"/>
          <w:color w:val="000000"/>
          <w:sz w:val="24"/>
          <w:szCs w:val="24"/>
          <w:lang w:eastAsia="en-GB"/>
        </w:rPr>
        <w:t xml:space="preserve"> argue that health care KM systems are a much broader and more complex concept, where the KM system concentrates on medical stakeholders' information dissemination, perception, and communication regarding medical practices, education and research activities. </w:t>
      </w:r>
    </w:p>
    <w:p w14:paraId="22C9BFCC" w14:textId="22A633E0" w:rsidR="005627B0" w:rsidRPr="00AD7EE0" w:rsidRDefault="00284450"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As a response to the emerged problem and with a clear understanding that medical information and knowledge are the main assets in the healthcare industry, the NHS elaborated strategies to support KM</w:t>
      </w:r>
      <w:r w:rsidR="00C4326C" w:rsidRPr="00AD7EE0">
        <w:t xml:space="preserve"> </w:t>
      </w:r>
      <w:r w:rsidR="00C4326C" w:rsidRPr="00AD7EE0">
        <w:rPr>
          <w:rFonts w:eastAsia="Times New Roman" w:cstheme="minorHAnsi"/>
          <w:color w:val="000000"/>
          <w:sz w:val="24"/>
          <w:szCs w:val="24"/>
          <w:lang w:eastAsia="en-GB"/>
        </w:rPr>
        <w:t>(gov.wales, 2018).</w:t>
      </w:r>
    </w:p>
    <w:p w14:paraId="2D4EE874" w14:textId="77777777" w:rsidR="005627B0" w:rsidRPr="00AD7EE0" w:rsidRDefault="005627B0" w:rsidP="0042548D">
      <w:pPr>
        <w:shd w:val="clear" w:color="auto" w:fill="FFFFFF"/>
        <w:spacing w:after="0" w:line="240" w:lineRule="auto"/>
        <w:rPr>
          <w:rFonts w:eastAsia="Times New Roman" w:cstheme="minorHAnsi"/>
          <w:color w:val="000000"/>
          <w:sz w:val="24"/>
          <w:szCs w:val="24"/>
          <w:lang w:eastAsia="en-GB"/>
        </w:rPr>
      </w:pPr>
    </w:p>
    <w:p w14:paraId="7B20A9CD" w14:textId="547BD3BB" w:rsidR="00476B44" w:rsidRPr="00A353A5" w:rsidRDefault="00C8130C"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While</w:t>
      </w:r>
      <w:r w:rsidR="003A4FDB" w:rsidRPr="00AD7EE0">
        <w:rPr>
          <w:rFonts w:eastAsia="Times New Roman" w:cstheme="minorHAnsi"/>
          <w:color w:val="000000"/>
          <w:sz w:val="24"/>
          <w:szCs w:val="24"/>
          <w:lang w:eastAsia="en-GB"/>
        </w:rPr>
        <w:t xml:space="preserve"> </w:t>
      </w:r>
      <w:r w:rsidR="002A500E" w:rsidRPr="00AD7EE0">
        <w:rPr>
          <w:rFonts w:eastAsia="Times New Roman" w:cstheme="minorHAnsi"/>
          <w:bCs/>
          <w:color w:val="000000"/>
          <w:sz w:val="24"/>
          <w:szCs w:val="24"/>
          <w:lang w:eastAsia="en-GB"/>
        </w:rPr>
        <w:t>t</w:t>
      </w:r>
      <w:r w:rsidRPr="00AD7EE0">
        <w:rPr>
          <w:rFonts w:eastAsia="Times New Roman" w:cstheme="minorHAnsi"/>
          <w:bCs/>
          <w:color w:val="000000"/>
          <w:sz w:val="24"/>
          <w:szCs w:val="24"/>
          <w:lang w:eastAsia="en-GB"/>
        </w:rPr>
        <w:t>alking</w:t>
      </w:r>
      <w:r w:rsidRPr="00AD7EE0">
        <w:rPr>
          <w:rFonts w:eastAsia="Times New Roman" w:cstheme="minorHAnsi"/>
          <w:color w:val="000000"/>
          <w:sz w:val="24"/>
          <w:szCs w:val="24"/>
          <w:lang w:eastAsia="en-GB"/>
        </w:rPr>
        <w:t xml:space="preserve"> </w:t>
      </w:r>
      <w:r w:rsidRPr="00AD7EE0">
        <w:rPr>
          <w:rFonts w:eastAsia="Times New Roman" w:cstheme="minorHAnsi"/>
          <w:bCs/>
          <w:color w:val="000000"/>
          <w:sz w:val="24"/>
          <w:szCs w:val="24"/>
          <w:lang w:eastAsia="en-GB"/>
        </w:rPr>
        <w:t>about</w:t>
      </w:r>
      <w:r w:rsidRPr="00AD7EE0">
        <w:rPr>
          <w:rFonts w:eastAsia="Times New Roman" w:cstheme="minorHAnsi"/>
          <w:color w:val="000000"/>
          <w:sz w:val="24"/>
          <w:szCs w:val="24"/>
          <w:lang w:eastAsia="en-GB"/>
        </w:rPr>
        <w:t xml:space="preserve"> effective KM</w:t>
      </w:r>
      <w:r w:rsidR="00214316" w:rsidRPr="00AD7EE0">
        <w:rPr>
          <w:rFonts w:eastAsia="Times New Roman" w:cstheme="minorHAnsi"/>
          <w:color w:val="000000"/>
          <w:sz w:val="24"/>
          <w:szCs w:val="24"/>
          <w:lang w:eastAsia="en-GB"/>
        </w:rPr>
        <w:t>,</w:t>
      </w:r>
      <w:r w:rsidRPr="00AD7EE0">
        <w:rPr>
          <w:rFonts w:eastAsia="Times New Roman" w:cstheme="minorHAnsi"/>
          <w:color w:val="000000"/>
          <w:sz w:val="24"/>
          <w:szCs w:val="24"/>
          <w:lang w:eastAsia="en-GB"/>
        </w:rPr>
        <w:t xml:space="preserve"> it is useful to con</w:t>
      </w:r>
      <w:r w:rsidR="00214316" w:rsidRPr="00AD7EE0">
        <w:rPr>
          <w:rFonts w:eastAsia="Times New Roman" w:cstheme="minorHAnsi"/>
          <w:color w:val="000000"/>
          <w:sz w:val="24"/>
          <w:szCs w:val="24"/>
          <w:lang w:eastAsia="en-GB"/>
        </w:rPr>
        <w:t>s</w:t>
      </w:r>
      <w:r w:rsidRPr="00AD7EE0">
        <w:rPr>
          <w:rFonts w:eastAsia="Times New Roman" w:cstheme="minorHAnsi"/>
          <w:color w:val="000000"/>
          <w:sz w:val="24"/>
          <w:szCs w:val="24"/>
          <w:lang w:eastAsia="en-GB"/>
        </w:rPr>
        <w:t xml:space="preserve">ider the Knowledge Management Value Chain </w:t>
      </w:r>
      <w:r w:rsidR="00214316" w:rsidRPr="00AD7EE0">
        <w:rPr>
          <w:rFonts w:eastAsia="Times New Roman" w:cstheme="minorHAnsi"/>
          <w:color w:val="000000"/>
          <w:sz w:val="24"/>
          <w:szCs w:val="24"/>
          <w:lang w:eastAsia="en-GB"/>
        </w:rPr>
        <w:t xml:space="preserve">(Chyi Lee and Yang, 2000). </w:t>
      </w:r>
      <w:r w:rsidR="00FB6BA2" w:rsidRPr="00AD7EE0">
        <w:rPr>
          <w:rFonts w:eastAsia="Times New Roman" w:cstheme="minorHAnsi"/>
          <w:color w:val="000000"/>
          <w:sz w:val="24"/>
          <w:szCs w:val="24"/>
          <w:lang w:eastAsia="en-GB"/>
        </w:rPr>
        <w:t>This KM tool allows organisation</w:t>
      </w:r>
      <w:r w:rsidR="00214316" w:rsidRPr="00AD7EE0">
        <w:rPr>
          <w:rFonts w:eastAsia="Times New Roman" w:cstheme="minorHAnsi"/>
          <w:color w:val="000000"/>
          <w:sz w:val="24"/>
          <w:szCs w:val="24"/>
          <w:lang w:eastAsia="en-GB"/>
        </w:rPr>
        <w:t>s</w:t>
      </w:r>
      <w:r w:rsidR="00FB6BA2" w:rsidRPr="00AD7EE0">
        <w:rPr>
          <w:rFonts w:eastAsia="Times New Roman" w:cstheme="minorHAnsi"/>
          <w:color w:val="000000"/>
          <w:sz w:val="24"/>
          <w:szCs w:val="24"/>
          <w:lang w:eastAsia="en-GB"/>
        </w:rPr>
        <w:t xml:space="preserve"> </w:t>
      </w:r>
      <w:r w:rsidR="00214316" w:rsidRPr="00AD7EE0">
        <w:rPr>
          <w:rFonts w:eastAsia="Times New Roman" w:cstheme="minorHAnsi"/>
          <w:color w:val="000000"/>
          <w:sz w:val="24"/>
          <w:szCs w:val="24"/>
          <w:lang w:eastAsia="en-GB"/>
        </w:rPr>
        <w:t xml:space="preserve">to </w:t>
      </w:r>
      <w:r w:rsidR="00FB6BA2" w:rsidRPr="00AD7EE0">
        <w:rPr>
          <w:rFonts w:eastAsia="Times New Roman" w:cstheme="minorHAnsi"/>
          <w:color w:val="000000"/>
          <w:sz w:val="24"/>
          <w:szCs w:val="24"/>
          <w:lang w:eastAsia="en-GB"/>
        </w:rPr>
        <w:t>create</w:t>
      </w:r>
      <w:r w:rsidR="008C39E7" w:rsidRPr="00AD7EE0">
        <w:rPr>
          <w:rFonts w:eastAsia="Times New Roman" w:cstheme="minorHAnsi"/>
          <w:color w:val="000000"/>
          <w:sz w:val="24"/>
          <w:szCs w:val="24"/>
          <w:lang w:eastAsia="en-GB"/>
        </w:rPr>
        <w:t xml:space="preserve"> a</w:t>
      </w:r>
      <w:r w:rsidR="00FB6BA2" w:rsidRPr="00AD7EE0">
        <w:rPr>
          <w:rFonts w:eastAsia="Times New Roman" w:cstheme="minorHAnsi"/>
          <w:color w:val="000000"/>
          <w:sz w:val="24"/>
          <w:szCs w:val="24"/>
          <w:lang w:eastAsia="en-GB"/>
        </w:rPr>
        <w:t xml:space="preserve"> knowledge-based value system</w:t>
      </w:r>
      <w:r w:rsidR="008C39E7" w:rsidRPr="00AD7EE0">
        <w:rPr>
          <w:rFonts w:eastAsia="Times New Roman" w:cstheme="minorHAnsi"/>
          <w:color w:val="000000"/>
          <w:sz w:val="24"/>
          <w:szCs w:val="24"/>
          <w:lang w:eastAsia="en-GB"/>
        </w:rPr>
        <w:t xml:space="preserve"> where </w:t>
      </w:r>
      <w:r w:rsidR="00214316" w:rsidRPr="00AD7EE0">
        <w:rPr>
          <w:rFonts w:eastAsia="Times New Roman" w:cstheme="minorHAnsi"/>
          <w:color w:val="000000"/>
          <w:sz w:val="24"/>
          <w:szCs w:val="24"/>
          <w:lang w:eastAsia="en-GB"/>
        </w:rPr>
        <w:t xml:space="preserve">the </w:t>
      </w:r>
      <w:r w:rsidR="008C39E7" w:rsidRPr="00AD7EE0">
        <w:rPr>
          <w:rFonts w:eastAsia="Times New Roman" w:cstheme="minorHAnsi"/>
          <w:color w:val="000000"/>
          <w:sz w:val="24"/>
          <w:szCs w:val="24"/>
          <w:lang w:eastAsia="en-GB"/>
        </w:rPr>
        <w:t>compan</w:t>
      </w:r>
      <w:r w:rsidR="00214316" w:rsidRPr="00AD7EE0">
        <w:rPr>
          <w:rFonts w:eastAsia="Times New Roman" w:cstheme="minorHAnsi"/>
          <w:color w:val="000000"/>
          <w:sz w:val="24"/>
          <w:szCs w:val="24"/>
          <w:lang w:eastAsia="en-GB"/>
        </w:rPr>
        <w:t>y'</w:t>
      </w:r>
      <w:r w:rsidR="008C39E7" w:rsidRPr="00AD7EE0">
        <w:rPr>
          <w:rFonts w:eastAsia="Times New Roman" w:cstheme="minorHAnsi"/>
          <w:color w:val="000000"/>
          <w:sz w:val="24"/>
          <w:szCs w:val="24"/>
          <w:lang w:eastAsia="en-GB"/>
        </w:rPr>
        <w:t>s mission and vision will be aligned with KMVC components ensuring tacit and explicit knowledge collection, storage, dissemination and application.</w:t>
      </w:r>
      <w:r w:rsidR="008C39E7" w:rsidRPr="00A353A5">
        <w:rPr>
          <w:rFonts w:eastAsia="Times New Roman" w:cstheme="minorHAnsi"/>
          <w:color w:val="000000"/>
          <w:sz w:val="24"/>
          <w:szCs w:val="24"/>
          <w:lang w:eastAsia="en-GB"/>
        </w:rPr>
        <w:t xml:space="preserve"> </w:t>
      </w:r>
    </w:p>
    <w:p w14:paraId="64E37C39" w14:textId="77777777" w:rsidR="0098685A" w:rsidRPr="00A353A5" w:rsidRDefault="00692B92" w:rsidP="0042548D">
      <w:pPr>
        <w:shd w:val="clear" w:color="auto" w:fill="FFFFFF"/>
        <w:spacing w:after="0" w:line="240" w:lineRule="auto"/>
        <w:rPr>
          <w:rFonts w:eastAsia="Times New Roman" w:cstheme="minorHAnsi"/>
          <w:color w:val="000000"/>
          <w:sz w:val="24"/>
          <w:szCs w:val="24"/>
          <w:lang w:eastAsia="en-GB"/>
        </w:rPr>
      </w:pPr>
      <w:r w:rsidRPr="00A353A5">
        <w:rPr>
          <w:rFonts w:eastAsia="Times New Roman" w:cstheme="minorHAnsi"/>
          <w:color w:val="000000"/>
          <w:sz w:val="24"/>
          <w:szCs w:val="24"/>
          <w:lang w:eastAsia="en-GB"/>
        </w:rPr>
        <w:t>First of all, the organisation must identify knowledge g</w:t>
      </w:r>
      <w:r w:rsidR="00214316" w:rsidRPr="00A353A5">
        <w:rPr>
          <w:rFonts w:eastAsia="Times New Roman" w:cstheme="minorHAnsi"/>
          <w:color w:val="000000"/>
          <w:sz w:val="24"/>
          <w:szCs w:val="24"/>
          <w:lang w:eastAsia="en-GB"/>
        </w:rPr>
        <w:t>a</w:t>
      </w:r>
      <w:r w:rsidRPr="00A353A5">
        <w:rPr>
          <w:rFonts w:eastAsia="Times New Roman" w:cstheme="minorHAnsi"/>
          <w:color w:val="000000"/>
          <w:sz w:val="24"/>
          <w:szCs w:val="24"/>
          <w:lang w:eastAsia="en-GB"/>
        </w:rPr>
        <w:t xml:space="preserve">ps by comparing its strategic objectives and existing knowledge and decide on methods of knowledge collection. </w:t>
      </w:r>
    </w:p>
    <w:p w14:paraId="4CCD722F" w14:textId="77777777" w:rsidR="0098685A" w:rsidRPr="00A353A5" w:rsidRDefault="0098685A" w:rsidP="0042548D">
      <w:pPr>
        <w:shd w:val="clear" w:color="auto" w:fill="FFFFFF"/>
        <w:spacing w:after="0" w:line="240" w:lineRule="auto"/>
        <w:rPr>
          <w:rFonts w:eastAsia="Times New Roman" w:cstheme="minorHAnsi"/>
          <w:color w:val="000000"/>
          <w:sz w:val="24"/>
          <w:szCs w:val="24"/>
          <w:lang w:eastAsia="en-GB"/>
        </w:rPr>
      </w:pPr>
    </w:p>
    <w:p w14:paraId="166CE949" w14:textId="27825191" w:rsidR="00FB6BA2" w:rsidRPr="00AD7EE0" w:rsidRDefault="0098685A"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T</w:t>
      </w:r>
      <w:r w:rsidR="00476B44" w:rsidRPr="00AD7EE0">
        <w:rPr>
          <w:rFonts w:eastAsia="Times New Roman" w:cstheme="minorHAnsi"/>
          <w:color w:val="000000"/>
          <w:sz w:val="24"/>
          <w:szCs w:val="24"/>
          <w:lang w:eastAsia="en-GB"/>
        </w:rPr>
        <w:t>he NHS Wales</w:t>
      </w:r>
      <w:r w:rsidRPr="00AD7EE0">
        <w:rPr>
          <w:rFonts w:eastAsia="Times New Roman" w:cstheme="minorHAnsi"/>
          <w:color w:val="000000"/>
          <w:sz w:val="24"/>
          <w:szCs w:val="24"/>
          <w:lang w:eastAsia="en-GB"/>
        </w:rPr>
        <w:t xml:space="preserve"> Knowledge and Skills Framework (KSF) exists to identify NHS staff skills and knowledge gaps. Moreover, based on good people management principles, KSF supports the effective learning and development of individuals and teams by providing the resources required for their upskilling and development (NHS Wales, 2004).</w:t>
      </w:r>
      <w:r w:rsidR="00AE2568" w:rsidRPr="00AD7EE0">
        <w:rPr>
          <w:rFonts w:eastAsia="Times New Roman" w:cstheme="minorHAnsi"/>
          <w:color w:val="000000"/>
          <w:sz w:val="24"/>
          <w:szCs w:val="24"/>
          <w:lang w:eastAsia="en-GB"/>
        </w:rPr>
        <w:t xml:space="preserve"> </w:t>
      </w:r>
      <w:r w:rsidR="009F34A9" w:rsidRPr="00AD7EE0">
        <w:rPr>
          <w:rFonts w:eastAsia="Times New Roman" w:cstheme="minorHAnsi"/>
          <w:color w:val="000000"/>
          <w:sz w:val="24"/>
          <w:szCs w:val="24"/>
          <w:lang w:eastAsia="en-GB"/>
        </w:rPr>
        <w:t>Consequently</w:t>
      </w:r>
      <w:r w:rsidR="00AE2568" w:rsidRPr="00AD7EE0">
        <w:rPr>
          <w:rFonts w:eastAsia="Times New Roman" w:cstheme="minorHAnsi"/>
          <w:color w:val="000000"/>
          <w:sz w:val="24"/>
          <w:szCs w:val="24"/>
          <w:lang w:eastAsia="en-GB"/>
        </w:rPr>
        <w:t xml:space="preserve">, it will positively impact NHS staff proficiency and add value to the organisation's activities and services. </w:t>
      </w:r>
    </w:p>
    <w:p w14:paraId="1FB7C677" w14:textId="77777777" w:rsidR="00214316" w:rsidRPr="00AD7EE0" w:rsidRDefault="00214316" w:rsidP="0042548D">
      <w:pPr>
        <w:shd w:val="clear" w:color="auto" w:fill="FFFFFF"/>
        <w:spacing w:after="0" w:line="240" w:lineRule="auto"/>
        <w:rPr>
          <w:rFonts w:eastAsia="Times New Roman" w:cstheme="minorHAnsi"/>
          <w:color w:val="000000"/>
          <w:sz w:val="24"/>
          <w:szCs w:val="24"/>
          <w:lang w:eastAsia="en-GB"/>
        </w:rPr>
      </w:pPr>
    </w:p>
    <w:p w14:paraId="06A6877C" w14:textId="2B0C5668" w:rsidR="00476B44" w:rsidRPr="00AD7EE0" w:rsidRDefault="008C39E7"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Knowledge acquisition is the first stage of the </w:t>
      </w:r>
      <w:r w:rsidR="00692B92" w:rsidRPr="00AD7EE0">
        <w:rPr>
          <w:rFonts w:eastAsia="Times New Roman" w:cstheme="minorHAnsi"/>
          <w:color w:val="000000"/>
          <w:sz w:val="24"/>
          <w:szCs w:val="24"/>
          <w:lang w:eastAsia="en-GB"/>
        </w:rPr>
        <w:t>K</w:t>
      </w:r>
      <w:r w:rsidRPr="00AD7EE0">
        <w:rPr>
          <w:rFonts w:eastAsia="Times New Roman" w:cstheme="minorHAnsi"/>
          <w:color w:val="000000"/>
          <w:sz w:val="24"/>
          <w:szCs w:val="24"/>
          <w:lang w:eastAsia="en-GB"/>
        </w:rPr>
        <w:t xml:space="preserve">MVC, during which </w:t>
      </w:r>
      <w:r w:rsidR="00214316" w:rsidRPr="00AD7EE0">
        <w:rPr>
          <w:rFonts w:eastAsia="Times New Roman" w:cstheme="minorHAnsi"/>
          <w:color w:val="000000"/>
          <w:sz w:val="24"/>
          <w:szCs w:val="24"/>
          <w:lang w:eastAsia="en-GB"/>
        </w:rPr>
        <w:t xml:space="preserve">the </w:t>
      </w:r>
      <w:r w:rsidRPr="00AD7EE0">
        <w:rPr>
          <w:rFonts w:eastAsia="Times New Roman" w:cstheme="minorHAnsi"/>
          <w:color w:val="000000"/>
          <w:sz w:val="24"/>
          <w:szCs w:val="24"/>
          <w:lang w:eastAsia="en-GB"/>
        </w:rPr>
        <w:t xml:space="preserve">organisation must </w:t>
      </w:r>
      <w:r w:rsidR="00692B92" w:rsidRPr="00AD7EE0">
        <w:rPr>
          <w:rFonts w:eastAsia="Times New Roman" w:cstheme="minorHAnsi"/>
          <w:color w:val="000000"/>
          <w:sz w:val="24"/>
          <w:szCs w:val="24"/>
          <w:lang w:eastAsia="en-GB"/>
        </w:rPr>
        <w:t>create a network of repositori</w:t>
      </w:r>
      <w:r w:rsidR="00214316" w:rsidRPr="00AD7EE0">
        <w:rPr>
          <w:rFonts w:eastAsia="Times New Roman" w:cstheme="minorHAnsi"/>
          <w:color w:val="000000"/>
          <w:sz w:val="24"/>
          <w:szCs w:val="24"/>
          <w:lang w:eastAsia="en-GB"/>
        </w:rPr>
        <w:t>e</w:t>
      </w:r>
      <w:r w:rsidR="00692B92" w:rsidRPr="00AD7EE0">
        <w:rPr>
          <w:rFonts w:eastAsia="Times New Roman" w:cstheme="minorHAnsi"/>
          <w:color w:val="000000"/>
          <w:sz w:val="24"/>
          <w:szCs w:val="24"/>
          <w:lang w:eastAsia="en-GB"/>
        </w:rPr>
        <w:t>s with a valuable corporate knowledge asset such as policies and procedures, expert reports</w:t>
      </w:r>
      <w:r w:rsidR="004B6C0F" w:rsidRPr="00AD7EE0">
        <w:rPr>
          <w:rFonts w:eastAsia="Times New Roman" w:cstheme="minorHAnsi"/>
          <w:color w:val="000000"/>
          <w:sz w:val="24"/>
          <w:szCs w:val="24"/>
          <w:lang w:eastAsia="en-GB"/>
        </w:rPr>
        <w:t xml:space="preserve">, </w:t>
      </w:r>
      <w:r w:rsidR="00D5658E" w:rsidRPr="00AD7EE0">
        <w:rPr>
          <w:rFonts w:eastAsia="Times New Roman" w:cstheme="minorHAnsi"/>
          <w:color w:val="000000"/>
          <w:sz w:val="24"/>
          <w:szCs w:val="24"/>
          <w:lang w:eastAsia="en-GB"/>
        </w:rPr>
        <w:t>instructions</w:t>
      </w:r>
      <w:r w:rsidR="004B6C0F" w:rsidRPr="00AD7EE0">
        <w:rPr>
          <w:rFonts w:eastAsia="Times New Roman" w:cstheme="minorHAnsi"/>
          <w:color w:val="000000"/>
          <w:sz w:val="24"/>
          <w:szCs w:val="24"/>
          <w:lang w:eastAsia="en-GB"/>
        </w:rPr>
        <w:t xml:space="preserve"> or customer feedback.</w:t>
      </w:r>
      <w:r w:rsidR="00D5658E" w:rsidRPr="00AD7EE0">
        <w:rPr>
          <w:rFonts w:eastAsia="Times New Roman" w:cstheme="minorHAnsi"/>
          <w:color w:val="000000"/>
          <w:sz w:val="24"/>
          <w:szCs w:val="24"/>
          <w:lang w:eastAsia="en-GB"/>
        </w:rPr>
        <w:t xml:space="preserve"> </w:t>
      </w:r>
    </w:p>
    <w:p w14:paraId="7C80BE6A" w14:textId="582A9FAA" w:rsidR="00D561EE" w:rsidRPr="00AD7EE0" w:rsidRDefault="004B6C0F"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A</w:t>
      </w:r>
      <w:r w:rsidR="00476B44" w:rsidRPr="00AD7EE0">
        <w:rPr>
          <w:rFonts w:eastAsia="Times New Roman" w:cstheme="minorHAnsi"/>
          <w:color w:val="000000"/>
          <w:sz w:val="24"/>
          <w:szCs w:val="24"/>
          <w:lang w:eastAsia="en-GB"/>
        </w:rPr>
        <w:t xml:space="preserve">s a continuation of the </w:t>
      </w:r>
      <w:r w:rsidR="00214316" w:rsidRPr="00AD7EE0">
        <w:rPr>
          <w:rFonts w:eastAsia="Times New Roman" w:cstheme="minorHAnsi"/>
          <w:color w:val="000000"/>
          <w:sz w:val="24"/>
          <w:szCs w:val="24"/>
          <w:lang w:eastAsia="en-GB"/>
        </w:rPr>
        <w:t>digital healthcare</w:t>
      </w:r>
      <w:r w:rsidR="00476B44" w:rsidRPr="00AD7EE0">
        <w:rPr>
          <w:rFonts w:eastAsia="Times New Roman" w:cstheme="minorHAnsi"/>
          <w:color w:val="000000"/>
          <w:sz w:val="24"/>
          <w:szCs w:val="24"/>
          <w:lang w:eastAsia="en-GB"/>
        </w:rPr>
        <w:t xml:space="preserve"> transformation, the NHS Wales </w:t>
      </w:r>
      <w:r w:rsidR="00214316" w:rsidRPr="00AD7EE0">
        <w:rPr>
          <w:rFonts w:eastAsia="Times New Roman" w:cstheme="minorHAnsi"/>
          <w:color w:val="000000"/>
          <w:sz w:val="24"/>
          <w:szCs w:val="24"/>
          <w:lang w:eastAsia="en-GB"/>
        </w:rPr>
        <w:t xml:space="preserve">made considerable improvements in organisational digitalisation and </w:t>
      </w:r>
      <w:r w:rsidR="00D561EE" w:rsidRPr="00AD7EE0">
        <w:rPr>
          <w:rFonts w:eastAsia="Times New Roman" w:cstheme="minorHAnsi"/>
          <w:color w:val="000000"/>
          <w:sz w:val="24"/>
          <w:szCs w:val="24"/>
          <w:lang w:eastAsia="en-GB"/>
        </w:rPr>
        <w:t>implement</w:t>
      </w:r>
      <w:r w:rsidR="00214316" w:rsidRPr="00AD7EE0">
        <w:rPr>
          <w:rFonts w:eastAsia="Times New Roman" w:cstheme="minorHAnsi"/>
          <w:color w:val="000000"/>
          <w:sz w:val="24"/>
          <w:szCs w:val="24"/>
          <w:lang w:eastAsia="en-GB"/>
        </w:rPr>
        <w:t>ed</w:t>
      </w:r>
      <w:r w:rsidR="00D561EE" w:rsidRPr="00AD7EE0">
        <w:rPr>
          <w:rFonts w:eastAsia="Times New Roman" w:cstheme="minorHAnsi"/>
          <w:color w:val="000000"/>
          <w:sz w:val="24"/>
          <w:szCs w:val="24"/>
          <w:lang w:eastAsia="en-GB"/>
        </w:rPr>
        <w:t xml:space="preserve"> </w:t>
      </w:r>
      <w:r w:rsidR="00214316" w:rsidRPr="00AD7EE0">
        <w:rPr>
          <w:rFonts w:eastAsia="Times New Roman" w:cstheme="minorHAnsi"/>
          <w:color w:val="000000"/>
          <w:sz w:val="24"/>
          <w:szCs w:val="24"/>
          <w:lang w:eastAsia="en-GB"/>
        </w:rPr>
        <w:t xml:space="preserve">some </w:t>
      </w:r>
      <w:r w:rsidRPr="00AD7EE0">
        <w:rPr>
          <w:rFonts w:eastAsia="Times New Roman" w:cstheme="minorHAnsi"/>
          <w:color w:val="000000"/>
          <w:sz w:val="24"/>
          <w:szCs w:val="24"/>
          <w:lang w:eastAsia="en-GB"/>
        </w:rPr>
        <w:t>advanced technologies</w:t>
      </w:r>
      <w:r w:rsidR="000F71EA" w:rsidRPr="00AD7EE0">
        <w:rPr>
          <w:rFonts w:eastAsia="Times New Roman" w:cstheme="minorHAnsi"/>
          <w:color w:val="000000"/>
          <w:sz w:val="24"/>
          <w:szCs w:val="24"/>
          <w:lang w:eastAsia="en-GB"/>
        </w:rPr>
        <w:t xml:space="preserve"> </w:t>
      </w:r>
      <w:r w:rsidR="00214316" w:rsidRPr="00AD7EE0">
        <w:rPr>
          <w:rFonts w:eastAsia="Times New Roman" w:cstheme="minorHAnsi"/>
          <w:color w:val="000000"/>
          <w:sz w:val="24"/>
          <w:szCs w:val="24"/>
          <w:lang w:eastAsia="en-GB"/>
        </w:rPr>
        <w:t>to increase its efficiency in collecting</w:t>
      </w:r>
      <w:r w:rsidRPr="00AD7EE0">
        <w:rPr>
          <w:rFonts w:eastAsia="Times New Roman" w:cstheme="minorHAnsi"/>
          <w:color w:val="000000"/>
          <w:sz w:val="24"/>
          <w:szCs w:val="24"/>
          <w:lang w:eastAsia="en-GB"/>
        </w:rPr>
        <w:t xml:space="preserve"> valuable data</w:t>
      </w:r>
      <w:r w:rsidR="0043769A" w:rsidRPr="00AD7EE0">
        <w:rPr>
          <w:rFonts w:eastAsia="Times New Roman" w:cstheme="minorHAnsi"/>
          <w:color w:val="000000"/>
          <w:sz w:val="24"/>
          <w:szCs w:val="24"/>
          <w:lang w:eastAsia="en-GB"/>
        </w:rPr>
        <w:t xml:space="preserve"> and </w:t>
      </w:r>
      <w:r w:rsidR="00F732FA" w:rsidRPr="00AD7EE0">
        <w:rPr>
          <w:rFonts w:eastAsia="Times New Roman" w:cstheme="minorHAnsi"/>
          <w:color w:val="000000"/>
          <w:sz w:val="24"/>
          <w:szCs w:val="24"/>
          <w:lang w:eastAsia="en-GB"/>
        </w:rPr>
        <w:t>information</w:t>
      </w:r>
      <w:r w:rsidRPr="00AD7EE0">
        <w:rPr>
          <w:rFonts w:eastAsia="Times New Roman" w:cstheme="minorHAnsi"/>
          <w:color w:val="000000"/>
          <w:sz w:val="24"/>
          <w:szCs w:val="24"/>
          <w:lang w:eastAsia="en-GB"/>
        </w:rPr>
        <w:t xml:space="preserve"> prod</w:t>
      </w:r>
      <w:r w:rsidR="00214316" w:rsidRPr="00AD7EE0">
        <w:rPr>
          <w:rFonts w:eastAsia="Times New Roman" w:cstheme="minorHAnsi"/>
          <w:color w:val="000000"/>
          <w:sz w:val="24"/>
          <w:szCs w:val="24"/>
          <w:lang w:eastAsia="en-GB"/>
        </w:rPr>
        <w:t>u</w:t>
      </w:r>
      <w:r w:rsidRPr="00AD7EE0">
        <w:rPr>
          <w:rFonts w:eastAsia="Times New Roman" w:cstheme="minorHAnsi"/>
          <w:color w:val="000000"/>
          <w:sz w:val="24"/>
          <w:szCs w:val="24"/>
          <w:lang w:eastAsia="en-GB"/>
        </w:rPr>
        <w:t xml:space="preserve">ced by various bodies </w:t>
      </w:r>
      <w:r w:rsidR="00214316" w:rsidRPr="00AD7EE0">
        <w:rPr>
          <w:rFonts w:eastAsia="Times New Roman" w:cstheme="minorHAnsi"/>
          <w:color w:val="000000" w:themeColor="text1"/>
          <w:sz w:val="24"/>
          <w:szCs w:val="24"/>
          <w:lang w:eastAsia="en-GB"/>
        </w:rPr>
        <w:t>(Wales, 2006</w:t>
      </w:r>
      <w:r w:rsidR="008E7929" w:rsidRPr="00AD7EE0">
        <w:rPr>
          <w:rFonts w:eastAsia="Times New Roman" w:cstheme="minorHAnsi"/>
          <w:color w:val="000000" w:themeColor="text1"/>
          <w:sz w:val="24"/>
          <w:szCs w:val="24"/>
          <w:lang w:eastAsia="en-GB"/>
        </w:rPr>
        <w:t>a</w:t>
      </w:r>
      <w:r w:rsidR="00214316" w:rsidRPr="00AD7EE0">
        <w:rPr>
          <w:rFonts w:eastAsia="Times New Roman" w:cstheme="minorHAnsi"/>
          <w:color w:val="000000" w:themeColor="text1"/>
          <w:sz w:val="24"/>
          <w:szCs w:val="24"/>
          <w:lang w:eastAsia="en-GB"/>
        </w:rPr>
        <w:t>).</w:t>
      </w:r>
      <w:r w:rsidR="00716204" w:rsidRPr="00AD7EE0">
        <w:rPr>
          <w:rFonts w:eastAsia="Times New Roman" w:cstheme="minorHAnsi"/>
          <w:color w:val="000000" w:themeColor="text1"/>
          <w:sz w:val="24"/>
          <w:szCs w:val="24"/>
          <w:lang w:eastAsia="en-GB"/>
        </w:rPr>
        <w:t xml:space="preserve"> </w:t>
      </w:r>
      <w:r w:rsidR="0043769A" w:rsidRPr="00AD7EE0">
        <w:rPr>
          <w:rFonts w:eastAsia="Times New Roman" w:cstheme="minorHAnsi"/>
          <w:color w:val="000000"/>
          <w:sz w:val="24"/>
          <w:szCs w:val="24"/>
          <w:lang w:eastAsia="en-GB"/>
        </w:rPr>
        <w:t>Furthermore,</w:t>
      </w:r>
      <w:r w:rsidR="00716204" w:rsidRPr="00AD7EE0">
        <w:rPr>
          <w:rFonts w:eastAsia="Times New Roman" w:cstheme="minorHAnsi"/>
          <w:color w:val="000000"/>
          <w:sz w:val="24"/>
          <w:szCs w:val="24"/>
          <w:lang w:eastAsia="en-GB"/>
        </w:rPr>
        <w:t xml:space="preserve"> according to the same source, the</w:t>
      </w:r>
      <w:r w:rsidR="0043769A" w:rsidRPr="00AD7EE0">
        <w:rPr>
          <w:rFonts w:eastAsia="Times New Roman" w:cstheme="minorHAnsi"/>
          <w:color w:val="000000"/>
          <w:sz w:val="24"/>
          <w:szCs w:val="24"/>
          <w:lang w:eastAsia="en-GB"/>
        </w:rPr>
        <w:t xml:space="preserve"> NHS Wales Information Products Unit (NWIS) </w:t>
      </w:r>
      <w:r w:rsidR="00716204" w:rsidRPr="00AD7EE0">
        <w:rPr>
          <w:rFonts w:eastAsia="Times New Roman" w:cstheme="minorHAnsi"/>
          <w:color w:val="000000"/>
          <w:sz w:val="24"/>
          <w:szCs w:val="24"/>
          <w:lang w:eastAsia="en-GB"/>
        </w:rPr>
        <w:t xml:space="preserve">contextualises, </w:t>
      </w:r>
      <w:r w:rsidR="0043769A" w:rsidRPr="00AD7EE0">
        <w:rPr>
          <w:rFonts w:eastAsia="Times New Roman" w:cstheme="minorHAnsi"/>
          <w:color w:val="000000"/>
          <w:sz w:val="24"/>
          <w:szCs w:val="24"/>
          <w:lang w:eastAsia="en-GB"/>
        </w:rPr>
        <w:t xml:space="preserve">analyses and manages the collected data from the miscellaneous national databases for </w:t>
      </w:r>
      <w:r w:rsidR="00716204" w:rsidRPr="00AD7EE0">
        <w:rPr>
          <w:rFonts w:eastAsia="Times New Roman" w:cstheme="minorHAnsi"/>
          <w:color w:val="000000"/>
          <w:sz w:val="24"/>
          <w:szCs w:val="24"/>
          <w:lang w:eastAsia="en-GB"/>
        </w:rPr>
        <w:t>further storage and dissemination of the produced information.</w:t>
      </w:r>
    </w:p>
    <w:p w14:paraId="61F6732F" w14:textId="46ADCBFC" w:rsidR="000F71EA" w:rsidRPr="00AD7EE0" w:rsidRDefault="000F71EA" w:rsidP="0042548D">
      <w:pPr>
        <w:shd w:val="clear" w:color="auto" w:fill="FFFFFF"/>
        <w:spacing w:after="0" w:line="240" w:lineRule="auto"/>
        <w:rPr>
          <w:rFonts w:eastAsia="Times New Roman" w:cstheme="minorHAnsi"/>
          <w:color w:val="000000"/>
          <w:sz w:val="24"/>
          <w:szCs w:val="24"/>
          <w:lang w:eastAsia="en-GB"/>
        </w:rPr>
      </w:pPr>
    </w:p>
    <w:p w14:paraId="53BEDEC2" w14:textId="72A7B96F" w:rsidR="0098685A" w:rsidRDefault="00214316"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The s</w:t>
      </w:r>
      <w:r w:rsidR="000F71EA" w:rsidRPr="00AD7EE0">
        <w:rPr>
          <w:rFonts w:eastAsia="Times New Roman" w:cstheme="minorHAnsi"/>
          <w:color w:val="000000"/>
          <w:sz w:val="24"/>
          <w:szCs w:val="24"/>
          <w:lang w:eastAsia="en-GB"/>
        </w:rPr>
        <w:t>econd stage of the KMVC is storing, represented by</w:t>
      </w:r>
      <w:r w:rsidR="0098685A" w:rsidRPr="00AD7EE0">
        <w:rPr>
          <w:rFonts w:eastAsia="Times New Roman" w:cstheme="minorHAnsi"/>
          <w:color w:val="000000"/>
          <w:sz w:val="24"/>
          <w:szCs w:val="24"/>
          <w:lang w:eastAsia="en-GB"/>
        </w:rPr>
        <w:t xml:space="preserve"> </w:t>
      </w:r>
      <w:r w:rsidR="00E4749D" w:rsidRPr="00AD7EE0">
        <w:rPr>
          <w:rFonts w:eastAsia="Times New Roman" w:cstheme="minorHAnsi"/>
          <w:color w:val="000000"/>
          <w:sz w:val="24"/>
          <w:szCs w:val="24"/>
          <w:lang w:eastAsia="en-GB"/>
        </w:rPr>
        <w:t>t</w:t>
      </w:r>
      <w:r w:rsidR="0098685A" w:rsidRPr="00AD7EE0">
        <w:rPr>
          <w:rFonts w:eastAsia="Times New Roman" w:cstheme="minorHAnsi"/>
          <w:color w:val="000000"/>
          <w:sz w:val="24"/>
          <w:szCs w:val="24"/>
          <w:lang w:eastAsia="en-GB"/>
        </w:rPr>
        <w:t xml:space="preserve">he NHS Wales national IT services. Wales health care system uses two data centres in Cardiff and Blaenavon to store its data. </w:t>
      </w:r>
      <w:r w:rsidR="00BF47FF" w:rsidRPr="00AD7EE0">
        <w:rPr>
          <w:rFonts w:eastAsia="Times New Roman" w:cstheme="minorHAnsi"/>
          <w:color w:val="000000"/>
          <w:sz w:val="24"/>
          <w:szCs w:val="24"/>
          <w:lang w:eastAsia="en-GB"/>
        </w:rPr>
        <w:t>According to Informatic Services (2012), i</w:t>
      </w:r>
      <w:r w:rsidR="0098685A" w:rsidRPr="00AD7EE0">
        <w:rPr>
          <w:rFonts w:eastAsia="Times New Roman" w:cstheme="minorHAnsi"/>
          <w:color w:val="000000"/>
          <w:sz w:val="24"/>
          <w:szCs w:val="24"/>
          <w:lang w:eastAsia="en-GB"/>
        </w:rPr>
        <w:t>t was a strategic and most cost</w:t>
      </w:r>
      <w:r w:rsidR="0098685A" w:rsidRPr="00A353A5">
        <w:rPr>
          <w:rFonts w:eastAsia="Times New Roman" w:cstheme="minorHAnsi"/>
          <w:color w:val="000000"/>
          <w:sz w:val="24"/>
          <w:szCs w:val="24"/>
          <w:lang w:eastAsia="en-GB"/>
        </w:rPr>
        <w:t>-effective solution that allowed data storage efficiency</w:t>
      </w:r>
      <w:r w:rsidR="00053E02" w:rsidRPr="00A353A5">
        <w:rPr>
          <w:rFonts w:eastAsia="Times New Roman" w:cstheme="minorHAnsi"/>
          <w:color w:val="000000"/>
          <w:sz w:val="24"/>
          <w:szCs w:val="24"/>
          <w:lang w:eastAsia="en-GB"/>
        </w:rPr>
        <w:t xml:space="preserve"> and</w:t>
      </w:r>
      <w:r w:rsidR="0098685A" w:rsidRPr="00A353A5">
        <w:rPr>
          <w:rFonts w:eastAsia="Times New Roman" w:cstheme="minorHAnsi"/>
          <w:color w:val="000000"/>
          <w:sz w:val="24"/>
          <w:szCs w:val="24"/>
          <w:lang w:eastAsia="en-GB"/>
        </w:rPr>
        <w:t xml:space="preserve"> security improvement.</w:t>
      </w:r>
      <w:r w:rsidR="00716204" w:rsidRPr="00A353A5">
        <w:rPr>
          <w:rFonts w:eastAsia="Times New Roman" w:cstheme="minorHAnsi"/>
          <w:color w:val="000000"/>
          <w:sz w:val="24"/>
          <w:szCs w:val="24"/>
          <w:lang w:eastAsia="en-GB"/>
        </w:rPr>
        <w:t xml:space="preserve"> In addition, the services provide access to all the NHS Wales staff for further usage and incentivise the explicit to the tacit knowledge transformation process.</w:t>
      </w:r>
      <w:r w:rsidR="00BF47FF">
        <w:rPr>
          <w:rFonts w:eastAsia="Times New Roman" w:cstheme="minorHAnsi"/>
          <w:color w:val="000000"/>
          <w:sz w:val="24"/>
          <w:szCs w:val="24"/>
          <w:lang w:eastAsia="en-GB"/>
        </w:rPr>
        <w:t xml:space="preserve"> </w:t>
      </w:r>
    </w:p>
    <w:p w14:paraId="7B191D3B" w14:textId="45B2A8A9" w:rsidR="00BF47FF" w:rsidRDefault="00BF47FF" w:rsidP="0042548D">
      <w:pPr>
        <w:shd w:val="clear" w:color="auto" w:fill="FFFFFF"/>
        <w:spacing w:after="0" w:line="240" w:lineRule="auto"/>
        <w:rPr>
          <w:rFonts w:eastAsia="Times New Roman" w:cstheme="minorHAnsi"/>
          <w:color w:val="000000"/>
          <w:sz w:val="24"/>
          <w:szCs w:val="24"/>
          <w:lang w:eastAsia="en-GB"/>
        </w:rPr>
      </w:pPr>
    </w:p>
    <w:p w14:paraId="22BC78DF" w14:textId="67D69E9E" w:rsidR="000F71EA" w:rsidRPr="00AD7EE0" w:rsidRDefault="005627B0"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Indeed, t</w:t>
      </w:r>
      <w:r w:rsidR="0098685A" w:rsidRPr="00AD7EE0">
        <w:rPr>
          <w:rFonts w:eastAsia="Times New Roman" w:cstheme="minorHAnsi"/>
          <w:color w:val="000000"/>
          <w:sz w:val="24"/>
          <w:szCs w:val="24"/>
          <w:lang w:eastAsia="en-GB"/>
        </w:rPr>
        <w:t xml:space="preserve">he NHS Wales relies on the Welsh Community Information System (WCCIS) while sharing information across primary, community secondary and social care networks (NHS Wales, 2019). Moreover, WCCIS is a national program for a safe information-sharing environment that allows the NHS Wales workforce </w:t>
      </w:r>
      <w:r w:rsidR="00C94CE3" w:rsidRPr="00AD7EE0">
        <w:rPr>
          <w:rFonts w:eastAsia="Times New Roman" w:cstheme="minorHAnsi"/>
          <w:color w:val="000000"/>
          <w:sz w:val="24"/>
          <w:szCs w:val="24"/>
          <w:lang w:eastAsia="en-GB"/>
        </w:rPr>
        <w:t xml:space="preserve">to exchange information, with the main emphasis on multidisciplinary staff. Hence, the NHS Wales </w:t>
      </w:r>
      <w:r w:rsidR="00A35C65" w:rsidRPr="00AD7EE0">
        <w:rPr>
          <w:rFonts w:eastAsia="Times New Roman" w:cstheme="minorHAnsi"/>
          <w:color w:val="000000"/>
          <w:sz w:val="24"/>
          <w:szCs w:val="24"/>
          <w:lang w:eastAsia="en-GB"/>
        </w:rPr>
        <w:t>declared to use</w:t>
      </w:r>
      <w:r w:rsidR="00C94CE3" w:rsidRPr="00AD7EE0">
        <w:rPr>
          <w:rFonts w:eastAsia="Times New Roman" w:cstheme="minorHAnsi"/>
          <w:color w:val="000000"/>
          <w:sz w:val="24"/>
          <w:szCs w:val="24"/>
          <w:lang w:eastAsia="en-GB"/>
        </w:rPr>
        <w:t xml:space="preserve"> a standard approach for all NHS Wales subsidiaries to maximise the use of technology and increase sustainability while adopting and providing innovations.</w:t>
      </w:r>
    </w:p>
    <w:p w14:paraId="48897264" w14:textId="77777777" w:rsidR="00B9449B" w:rsidRPr="00AD7EE0" w:rsidRDefault="00B9449B" w:rsidP="0042548D">
      <w:pPr>
        <w:shd w:val="clear" w:color="auto" w:fill="FFFFFF"/>
        <w:spacing w:after="0" w:line="240" w:lineRule="auto"/>
        <w:rPr>
          <w:rFonts w:eastAsia="Times New Roman" w:cstheme="minorHAnsi"/>
          <w:color w:val="000000"/>
          <w:sz w:val="24"/>
          <w:szCs w:val="24"/>
          <w:lang w:eastAsia="en-GB"/>
        </w:rPr>
      </w:pPr>
    </w:p>
    <w:p w14:paraId="4445ACBB" w14:textId="61797255" w:rsidR="00D25BC3" w:rsidRPr="00AD7EE0" w:rsidRDefault="00D25BC3" w:rsidP="0052464F">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The researcher </w:t>
      </w:r>
      <w:r w:rsidR="00002F71" w:rsidRPr="00AD7EE0">
        <w:rPr>
          <w:rFonts w:eastAsia="Times New Roman" w:cstheme="minorHAnsi"/>
          <w:color w:val="000000"/>
          <w:sz w:val="24"/>
          <w:szCs w:val="24"/>
          <w:lang w:eastAsia="en-GB"/>
        </w:rPr>
        <w:t>contends</w:t>
      </w:r>
      <w:r w:rsidRPr="00AD7EE0">
        <w:rPr>
          <w:rFonts w:eastAsia="Times New Roman" w:cstheme="minorHAnsi"/>
          <w:color w:val="000000"/>
          <w:sz w:val="24"/>
          <w:szCs w:val="24"/>
          <w:lang w:eastAsia="en-GB"/>
        </w:rPr>
        <w:t xml:space="preserve"> that knowledge application in the NHS Wales is </w:t>
      </w:r>
      <w:r w:rsidR="00002F71" w:rsidRPr="00AD7EE0">
        <w:rPr>
          <w:rFonts w:eastAsia="Times New Roman" w:cstheme="minorHAnsi"/>
          <w:color w:val="000000"/>
          <w:sz w:val="24"/>
          <w:szCs w:val="24"/>
          <w:lang w:eastAsia="en-GB"/>
        </w:rPr>
        <w:t xml:space="preserve">practical skills and services that the NHS Wales staff provide daily to its internal and external customers. </w:t>
      </w:r>
      <w:r w:rsidR="0082324A" w:rsidRPr="00AD7EE0">
        <w:rPr>
          <w:rFonts w:eastAsia="Times New Roman" w:cstheme="minorHAnsi"/>
          <w:color w:val="000000"/>
          <w:sz w:val="24"/>
          <w:szCs w:val="24"/>
          <w:lang w:eastAsia="en-GB"/>
        </w:rPr>
        <w:t xml:space="preserve">Moreover, the NHS Wales uses different organisational support systems as enablers to allow knowledge integration ensuring knowledge accessibility to all its staff. As a result, of these activities, NHS Wales </w:t>
      </w:r>
      <w:r w:rsidR="008E7929" w:rsidRPr="00AD7EE0">
        <w:rPr>
          <w:rFonts w:eastAsia="Times New Roman" w:cstheme="minorHAnsi"/>
          <w:color w:val="000000"/>
          <w:sz w:val="24"/>
          <w:szCs w:val="24"/>
          <w:lang w:eastAsia="en-GB"/>
        </w:rPr>
        <w:t xml:space="preserve">attempts to </w:t>
      </w:r>
      <w:r w:rsidR="0082324A" w:rsidRPr="00AD7EE0">
        <w:rPr>
          <w:rFonts w:eastAsia="Times New Roman" w:cstheme="minorHAnsi"/>
          <w:color w:val="000000"/>
          <w:sz w:val="24"/>
          <w:szCs w:val="24"/>
          <w:lang w:eastAsia="en-GB"/>
        </w:rPr>
        <w:t>increase the knowledge-sharing process and understand available information, experiences and skills</w:t>
      </w:r>
      <w:r w:rsidR="00355C8E" w:rsidRPr="00AD7EE0">
        <w:rPr>
          <w:rFonts w:eastAsia="Times New Roman" w:cstheme="minorHAnsi"/>
          <w:color w:val="000000"/>
          <w:sz w:val="24"/>
          <w:szCs w:val="24"/>
          <w:lang w:eastAsia="en-GB"/>
        </w:rPr>
        <w:t xml:space="preserve"> </w:t>
      </w:r>
      <w:r w:rsidR="008E7929" w:rsidRPr="00AD7EE0">
        <w:rPr>
          <w:rFonts w:eastAsia="Times New Roman" w:cstheme="minorHAnsi"/>
          <w:color w:val="000000"/>
          <w:sz w:val="24"/>
          <w:szCs w:val="24"/>
          <w:lang w:eastAsia="en-GB"/>
        </w:rPr>
        <w:t>(NHS Wales, 2022a)</w:t>
      </w:r>
      <w:r w:rsidR="008E7929" w:rsidRPr="00AD7EE0">
        <w:rPr>
          <w:rFonts w:eastAsia="Times New Roman" w:cstheme="minorHAnsi"/>
          <w:color w:val="000000"/>
          <w:sz w:val="24"/>
          <w:szCs w:val="24"/>
          <w:lang w:eastAsia="en-GB"/>
        </w:rPr>
        <w:t>.</w:t>
      </w:r>
    </w:p>
    <w:p w14:paraId="67943AB2" w14:textId="77777777" w:rsidR="00D25BC3" w:rsidRPr="00AD7EE0" w:rsidRDefault="00D25BC3" w:rsidP="0052464F">
      <w:pPr>
        <w:shd w:val="clear" w:color="auto" w:fill="FFFFFF"/>
        <w:spacing w:after="0" w:line="240" w:lineRule="auto"/>
        <w:rPr>
          <w:rFonts w:eastAsia="Times New Roman" w:cstheme="minorHAnsi"/>
          <w:color w:val="000000"/>
          <w:sz w:val="24"/>
          <w:szCs w:val="24"/>
          <w:lang w:eastAsia="en-GB"/>
        </w:rPr>
      </w:pPr>
    </w:p>
    <w:p w14:paraId="2ED94842" w14:textId="21CEF607" w:rsidR="00D25BC3" w:rsidRPr="00A353A5" w:rsidRDefault="00D25BC3" w:rsidP="0052464F">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For instance, depending on the department, the NHS Wales colleagues </w:t>
      </w:r>
      <w:r w:rsidRPr="00AD7EE0">
        <w:rPr>
          <w:rFonts w:eastAsia="Times New Roman" w:cstheme="minorHAnsi"/>
          <w:bCs/>
          <w:color w:val="000000"/>
          <w:sz w:val="24"/>
          <w:szCs w:val="24"/>
          <w:lang w:eastAsia="en-GB"/>
        </w:rPr>
        <w:t>will</w:t>
      </w:r>
      <w:r w:rsidRPr="00AD7EE0">
        <w:rPr>
          <w:rFonts w:eastAsia="Times New Roman" w:cstheme="minorHAnsi"/>
          <w:color w:val="000000"/>
          <w:sz w:val="24"/>
          <w:szCs w:val="24"/>
          <w:lang w:eastAsia="en-GB"/>
        </w:rPr>
        <w:t xml:space="preserve"> have formal or informal ways of conveying knowledge, such as briefings, meetings, and reports. Moreover, according to</w:t>
      </w:r>
      <w:r w:rsidRPr="00AD7EE0">
        <w:t xml:space="preserve"> </w:t>
      </w:r>
      <w:r w:rsidRPr="00AD7EE0">
        <w:rPr>
          <w:rFonts w:eastAsia="Times New Roman" w:cstheme="minorHAnsi"/>
          <w:color w:val="000000"/>
          <w:sz w:val="24"/>
          <w:szCs w:val="24"/>
          <w:lang w:eastAsia="en-GB"/>
        </w:rPr>
        <w:t>NWIS (2012), the NHS Wales staff use codified tacit knowledge transmission through the national directory service via emails, the Walsh Health Telephone Network, the Welsh Health Video Service and the Public Sector Broadband Aggregation</w:t>
      </w:r>
      <w:r w:rsidRPr="00A353A5">
        <w:rPr>
          <w:rFonts w:eastAsia="Times New Roman" w:cstheme="minorHAnsi"/>
          <w:color w:val="000000"/>
          <w:sz w:val="24"/>
          <w:szCs w:val="24"/>
          <w:lang w:eastAsia="en-GB"/>
        </w:rPr>
        <w:t xml:space="preserve">. </w:t>
      </w:r>
    </w:p>
    <w:p w14:paraId="2F061169" w14:textId="3E4AC386" w:rsidR="000F71EA" w:rsidRPr="00A353A5" w:rsidRDefault="000F71EA" w:rsidP="0042548D">
      <w:pPr>
        <w:shd w:val="clear" w:color="auto" w:fill="FFFFFF"/>
        <w:spacing w:after="0" w:line="240" w:lineRule="auto"/>
        <w:rPr>
          <w:rFonts w:eastAsia="Times New Roman" w:cstheme="minorHAnsi"/>
          <w:color w:val="000000"/>
          <w:sz w:val="24"/>
          <w:szCs w:val="24"/>
          <w:lang w:eastAsia="en-GB"/>
        </w:rPr>
      </w:pPr>
    </w:p>
    <w:p w14:paraId="6DD9763B" w14:textId="7AE437E4" w:rsidR="00D25BC3" w:rsidRPr="00E373EA" w:rsidRDefault="00D25BC3" w:rsidP="00D25BC3">
      <w:pPr>
        <w:shd w:val="clear" w:color="auto" w:fill="FFFFFF"/>
        <w:spacing w:after="0" w:line="240" w:lineRule="auto"/>
        <w:rPr>
          <w:sz w:val="24"/>
          <w:szCs w:val="24"/>
        </w:rPr>
      </w:pPr>
      <w:r w:rsidRPr="00A353A5">
        <w:rPr>
          <w:rFonts w:eastAsia="Times New Roman" w:cstheme="minorHAnsi"/>
          <w:color w:val="000000"/>
          <w:sz w:val="24"/>
          <w:szCs w:val="24"/>
          <w:lang w:eastAsia="en-GB"/>
        </w:rPr>
        <w:t>Another excellent example of explicit to tacit knowledge transformation is the NHS Wales Knowledge Directorate collecting social care data such as births, deaths, hospital</w:t>
      </w:r>
      <w:r w:rsidRPr="00A353A5">
        <w:rPr>
          <w:sz w:val="24"/>
          <w:szCs w:val="24"/>
        </w:rPr>
        <w:t xml:space="preserve"> workload, primary and community health, mental health services, the performance of the NHS and the NHS Workforce and NHS Finance. </w:t>
      </w:r>
      <w:r w:rsidRPr="00E373EA">
        <w:rPr>
          <w:sz w:val="24"/>
          <w:szCs w:val="24"/>
        </w:rPr>
        <w:t xml:space="preserve">The captured digital data will be 5C's and after as a meaningful context presented in the </w:t>
      </w:r>
      <w:r w:rsidR="00B81FD0" w:rsidRPr="00E373EA">
        <w:rPr>
          <w:sz w:val="24"/>
          <w:szCs w:val="24"/>
        </w:rPr>
        <w:t>g</w:t>
      </w:r>
      <w:r w:rsidRPr="00E373EA">
        <w:rPr>
          <w:sz w:val="24"/>
          <w:szCs w:val="24"/>
        </w:rPr>
        <w:t xml:space="preserve">overnment's health and care statistical publications. </w:t>
      </w:r>
    </w:p>
    <w:p w14:paraId="4292EEA7" w14:textId="56E83C47" w:rsidR="00D10ABB" w:rsidRPr="00AD7EE0" w:rsidRDefault="00D25BC3" w:rsidP="00D25BC3">
      <w:pPr>
        <w:shd w:val="clear" w:color="auto" w:fill="FFFFFF"/>
        <w:spacing w:after="0" w:line="240" w:lineRule="auto"/>
        <w:rPr>
          <w:sz w:val="24"/>
          <w:szCs w:val="24"/>
        </w:rPr>
      </w:pPr>
      <w:r w:rsidRPr="00E373EA">
        <w:rPr>
          <w:sz w:val="24"/>
          <w:szCs w:val="24"/>
        </w:rPr>
        <w:t xml:space="preserve">Moreover, the statistical information will be accessible </w:t>
      </w:r>
      <w:r w:rsidR="008E7929" w:rsidRPr="00E373EA">
        <w:rPr>
          <w:sz w:val="24"/>
          <w:szCs w:val="24"/>
        </w:rPr>
        <w:t>to</w:t>
      </w:r>
      <w:r w:rsidRPr="00E373EA">
        <w:rPr>
          <w:sz w:val="24"/>
          <w:szCs w:val="24"/>
        </w:rPr>
        <w:t xml:space="preserve"> the NHS Wales staff and 4C'sed throughout their reflection</w:t>
      </w:r>
      <w:r w:rsidR="00355C8E" w:rsidRPr="00E373EA">
        <w:rPr>
          <w:sz w:val="24"/>
          <w:szCs w:val="24"/>
        </w:rPr>
        <w:t>. For instance,</w:t>
      </w:r>
      <w:r w:rsidR="00D10ABB" w:rsidRPr="00E373EA">
        <w:rPr>
          <w:sz w:val="24"/>
          <w:szCs w:val="24"/>
        </w:rPr>
        <w:t xml:space="preserve"> specifically gathered contextualised patient data </w:t>
      </w:r>
      <w:r w:rsidR="00D10ABB" w:rsidRPr="00AD7EE0">
        <w:rPr>
          <w:sz w:val="24"/>
          <w:szCs w:val="24"/>
        </w:rPr>
        <w:t xml:space="preserve">goes through categorisation, calculation, correction and connection processes before presentation as a piece of valuable information that is used by the NHS Wales staff to create knowledge. </w:t>
      </w:r>
    </w:p>
    <w:p w14:paraId="4A99B2CA" w14:textId="2E18D007" w:rsidR="00D25BC3" w:rsidRPr="00AD7EE0" w:rsidRDefault="00D25BC3" w:rsidP="00D25BC3">
      <w:pPr>
        <w:shd w:val="clear" w:color="auto" w:fill="FFFFFF"/>
        <w:spacing w:after="0" w:line="240" w:lineRule="auto"/>
        <w:rPr>
          <w:sz w:val="24"/>
          <w:szCs w:val="24"/>
        </w:rPr>
      </w:pPr>
      <w:r w:rsidRPr="00AD7EE0">
        <w:rPr>
          <w:sz w:val="24"/>
          <w:szCs w:val="24"/>
        </w:rPr>
        <w:t>However, this tacit knowledge cannot be easily transferred from one associate to another or collected by the organisation, as it is a complex subject, an amalgamation of learning, personal experience and intuition</w:t>
      </w:r>
      <w:r w:rsidR="006B7AE6" w:rsidRPr="00AD7EE0">
        <w:rPr>
          <w:sz w:val="24"/>
          <w:szCs w:val="24"/>
        </w:rPr>
        <w:t xml:space="preserve"> </w:t>
      </w:r>
      <w:r w:rsidR="00D10ABB" w:rsidRPr="00AD7EE0">
        <w:rPr>
          <w:sz w:val="24"/>
          <w:szCs w:val="24"/>
        </w:rPr>
        <w:t>(Oragui, 2020)</w:t>
      </w:r>
      <w:r w:rsidR="00D10ABB" w:rsidRPr="00AD7EE0">
        <w:rPr>
          <w:sz w:val="24"/>
          <w:szCs w:val="24"/>
        </w:rPr>
        <w:t>.</w:t>
      </w:r>
    </w:p>
    <w:p w14:paraId="08F15E42" w14:textId="2EB9C8EB" w:rsidR="002F3C44" w:rsidRPr="00AD7EE0" w:rsidRDefault="002F3C44" w:rsidP="00D25BC3">
      <w:pPr>
        <w:shd w:val="clear" w:color="auto" w:fill="FFFFFF"/>
        <w:spacing w:after="0" w:line="240" w:lineRule="auto"/>
        <w:rPr>
          <w:sz w:val="24"/>
          <w:szCs w:val="24"/>
        </w:rPr>
      </w:pPr>
    </w:p>
    <w:p w14:paraId="285DA907" w14:textId="3E0B42B3" w:rsidR="002F3C44" w:rsidRPr="00AD7EE0" w:rsidRDefault="002F3C44" w:rsidP="00D25BC3">
      <w:pPr>
        <w:shd w:val="clear" w:color="auto" w:fill="FFFFFF"/>
        <w:spacing w:after="0" w:line="240" w:lineRule="auto"/>
        <w:rPr>
          <w:sz w:val="24"/>
          <w:szCs w:val="24"/>
        </w:rPr>
      </w:pPr>
      <w:r w:rsidRPr="00AD7EE0">
        <w:rPr>
          <w:sz w:val="24"/>
          <w:szCs w:val="24"/>
        </w:rPr>
        <w:t>It is noteworthy that deep dive into the NHS Wales KMVC system reveals some traces of Navis's and Quinn's typologies that the organisation uses while managing its knowledge.</w:t>
      </w:r>
    </w:p>
    <w:p w14:paraId="7346717C" w14:textId="167A8EA4" w:rsidR="00E9564F" w:rsidRPr="00E9564F" w:rsidRDefault="002F3C44" w:rsidP="00E9564F">
      <w:pPr>
        <w:shd w:val="clear" w:color="auto" w:fill="FFFFFF"/>
        <w:spacing w:after="0" w:line="240" w:lineRule="auto"/>
        <w:rPr>
          <w:sz w:val="24"/>
          <w:szCs w:val="24"/>
        </w:rPr>
      </w:pPr>
      <w:r w:rsidRPr="00AD7EE0">
        <w:rPr>
          <w:sz w:val="24"/>
          <w:szCs w:val="24"/>
        </w:rPr>
        <w:t xml:space="preserve">For instance, </w:t>
      </w:r>
      <w:r w:rsidR="00E9564F" w:rsidRPr="00AD7EE0">
        <w:rPr>
          <w:sz w:val="24"/>
          <w:szCs w:val="24"/>
        </w:rPr>
        <w:t xml:space="preserve">the interaction with various sources of information allows the NHS Wales to apply to a certain extent Nevis's typology and forge stronger boundaries between patients and the organisation while collecting valuable data. Moreover, the typology incentivises further organisational development. </w:t>
      </w:r>
      <w:r w:rsidR="00E9564F" w:rsidRPr="00AD7EE0">
        <w:rPr>
          <w:sz w:val="24"/>
          <w:szCs w:val="24"/>
        </w:rPr>
        <w:t>However, the weakness of Nevis's typology relates to the time of this theory's creation, when the volume of knowledge management processes was lower, and organisations did not have the technologies to store and</w:t>
      </w:r>
      <w:r w:rsidR="00E9564F" w:rsidRPr="00E9564F">
        <w:rPr>
          <w:sz w:val="24"/>
          <w:szCs w:val="24"/>
        </w:rPr>
        <w:t xml:space="preserve"> operate with it effectively. Hence, a complete application of this typology is </w:t>
      </w:r>
      <w:r w:rsidR="00E9564F">
        <w:rPr>
          <w:sz w:val="24"/>
          <w:szCs w:val="24"/>
        </w:rPr>
        <w:t>ineffective</w:t>
      </w:r>
      <w:r w:rsidR="00E9564F" w:rsidRPr="00E9564F">
        <w:rPr>
          <w:sz w:val="24"/>
          <w:szCs w:val="24"/>
        </w:rPr>
        <w:t xml:space="preserve"> for the NHS, as knowledge storage is increasingly crucial.</w:t>
      </w:r>
    </w:p>
    <w:p w14:paraId="35230A98" w14:textId="6719F750" w:rsidR="002F3C44" w:rsidRDefault="00E9564F" w:rsidP="00D25BC3">
      <w:pPr>
        <w:shd w:val="clear" w:color="auto" w:fill="FFFFFF"/>
        <w:spacing w:after="0" w:line="240" w:lineRule="auto"/>
        <w:rPr>
          <w:sz w:val="24"/>
          <w:szCs w:val="24"/>
        </w:rPr>
      </w:pPr>
      <w:r w:rsidRPr="00E9564F">
        <w:rPr>
          <w:sz w:val="24"/>
          <w:szCs w:val="24"/>
        </w:rPr>
        <w:lastRenderedPageBreak/>
        <w:t xml:space="preserve">In Contrast, Quinn's typology was deemed most beneficial for the NHS, as it </w:t>
      </w:r>
      <w:r>
        <w:rPr>
          <w:sz w:val="24"/>
          <w:szCs w:val="24"/>
        </w:rPr>
        <w:t>applies</w:t>
      </w:r>
      <w:r w:rsidRPr="00E9564F">
        <w:rPr>
          <w:sz w:val="24"/>
          <w:szCs w:val="24"/>
        </w:rPr>
        <w:t xml:space="preserve"> in all fourth areas of the Knowledge Management Value Chain, including knowledge storage. For instance, Cognitive Knowledge (know-what) and Systems Understanding (know-why) reasoning behind valuable data collection within the organisation. Additionally, our day technologies increase the effectiveness of Quinn's typology usage in NHS Wales.</w:t>
      </w:r>
    </w:p>
    <w:p w14:paraId="14B29FE2" w14:textId="23AC4AFD" w:rsidR="00D25BC3" w:rsidRPr="00A353A5" w:rsidRDefault="00D25BC3" w:rsidP="00D25BC3">
      <w:pPr>
        <w:shd w:val="clear" w:color="auto" w:fill="FFFFFF"/>
        <w:spacing w:after="0" w:line="240" w:lineRule="auto"/>
        <w:rPr>
          <w:sz w:val="24"/>
          <w:szCs w:val="24"/>
        </w:rPr>
      </w:pPr>
    </w:p>
    <w:p w14:paraId="23F71CAC" w14:textId="797788B3" w:rsidR="00D25BC3" w:rsidRPr="00A353A5" w:rsidRDefault="00D25BC3" w:rsidP="00D25BC3">
      <w:pPr>
        <w:keepNext/>
        <w:keepLines/>
        <w:spacing w:before="40" w:after="0"/>
        <w:outlineLvl w:val="1"/>
        <w:rPr>
          <w:rFonts w:asciiTheme="majorHAnsi" w:eastAsia="Times New Roman" w:hAnsiTheme="majorHAnsi" w:cstheme="majorHAnsi"/>
          <w:b/>
          <w:i/>
          <w:color w:val="4472C4" w:themeColor="accent1"/>
          <w:sz w:val="28"/>
          <w:szCs w:val="28"/>
          <w:lang w:eastAsia="en-GB"/>
        </w:rPr>
      </w:pPr>
      <w:bookmarkStart w:id="15" w:name="_Toc107856121"/>
      <w:r w:rsidRPr="00A353A5">
        <w:rPr>
          <w:rFonts w:asciiTheme="majorHAnsi" w:eastAsia="Times New Roman" w:hAnsiTheme="majorHAnsi" w:cstheme="majorHAnsi"/>
          <w:b/>
          <w:i/>
          <w:color w:val="4472C4" w:themeColor="accent1"/>
          <w:sz w:val="28"/>
          <w:szCs w:val="28"/>
          <w:lang w:eastAsia="en-GB"/>
        </w:rPr>
        <w:t>2.3 SECI model.</w:t>
      </w:r>
      <w:bookmarkEnd w:id="15"/>
    </w:p>
    <w:p w14:paraId="23C593FE" w14:textId="43ACAA9D" w:rsidR="00D25BC3" w:rsidRPr="00A353A5" w:rsidRDefault="00D25BC3" w:rsidP="00D25BC3">
      <w:pPr>
        <w:shd w:val="clear" w:color="auto" w:fill="FFFFFF"/>
        <w:spacing w:after="0" w:line="240" w:lineRule="auto"/>
        <w:rPr>
          <w:sz w:val="24"/>
          <w:szCs w:val="24"/>
        </w:rPr>
      </w:pPr>
    </w:p>
    <w:p w14:paraId="36BB76F0" w14:textId="4E72221D" w:rsidR="00C27614" w:rsidRPr="00AD7EE0" w:rsidRDefault="00C27614" w:rsidP="00D25BC3">
      <w:pPr>
        <w:shd w:val="clear" w:color="auto" w:fill="FFFFFF"/>
        <w:spacing w:after="0" w:line="240" w:lineRule="auto"/>
        <w:rPr>
          <w:sz w:val="24"/>
          <w:szCs w:val="24"/>
        </w:rPr>
      </w:pPr>
      <w:r w:rsidRPr="00AD7EE0">
        <w:rPr>
          <w:sz w:val="24"/>
          <w:szCs w:val="24"/>
        </w:rPr>
        <w:t>The SECI model, also renowned as a knowledge conversion theory, was</w:t>
      </w:r>
      <w:r w:rsidR="00660C09" w:rsidRPr="00AD7EE0">
        <w:rPr>
          <w:sz w:val="24"/>
          <w:szCs w:val="24"/>
        </w:rPr>
        <w:t xml:space="preserve"> first </w:t>
      </w:r>
      <w:r w:rsidR="00842604" w:rsidRPr="00AD7EE0">
        <w:rPr>
          <w:sz w:val="24"/>
          <w:szCs w:val="24"/>
        </w:rPr>
        <w:t>intr</w:t>
      </w:r>
      <w:r w:rsidR="00002F71" w:rsidRPr="00AD7EE0">
        <w:rPr>
          <w:sz w:val="24"/>
          <w:szCs w:val="24"/>
        </w:rPr>
        <w:t>o</w:t>
      </w:r>
      <w:r w:rsidR="00842604" w:rsidRPr="00AD7EE0">
        <w:rPr>
          <w:sz w:val="24"/>
          <w:szCs w:val="24"/>
        </w:rPr>
        <w:t>duced</w:t>
      </w:r>
      <w:r w:rsidR="00660C09" w:rsidRPr="00AD7EE0">
        <w:rPr>
          <w:sz w:val="24"/>
          <w:szCs w:val="24"/>
        </w:rPr>
        <w:t xml:space="preserve"> by Nonaka in 1991 and describe</w:t>
      </w:r>
      <w:r w:rsidR="00002F71" w:rsidRPr="00AD7EE0">
        <w:rPr>
          <w:sz w:val="24"/>
          <w:szCs w:val="24"/>
        </w:rPr>
        <w:t>d</w:t>
      </w:r>
      <w:r w:rsidR="00842604" w:rsidRPr="00AD7EE0">
        <w:rPr>
          <w:sz w:val="24"/>
          <w:szCs w:val="24"/>
        </w:rPr>
        <w:t xml:space="preserve"> organisational knowledge creation and interaction between explicit and tacit through social interaction </w:t>
      </w:r>
      <w:r w:rsidR="00002F71" w:rsidRPr="00AD7EE0">
        <w:rPr>
          <w:sz w:val="24"/>
          <w:szCs w:val="24"/>
        </w:rPr>
        <w:t>(Nonaka and Toyama, 2003).</w:t>
      </w:r>
    </w:p>
    <w:p w14:paraId="79CA8509" w14:textId="19949053" w:rsidR="00D25BC3" w:rsidRPr="00AD7EE0" w:rsidRDefault="00D25BC3" w:rsidP="00D25BC3">
      <w:pPr>
        <w:shd w:val="clear" w:color="auto" w:fill="FFFFFF"/>
        <w:spacing w:after="0" w:line="240" w:lineRule="auto"/>
        <w:rPr>
          <w:sz w:val="24"/>
          <w:szCs w:val="24"/>
        </w:rPr>
      </w:pPr>
      <w:r w:rsidRPr="00AD7EE0">
        <w:rPr>
          <w:sz w:val="24"/>
          <w:szCs w:val="24"/>
        </w:rPr>
        <w:t>The researcher concluded that the SECI model</w:t>
      </w:r>
      <w:r w:rsidR="00C27614" w:rsidRPr="00AD7EE0">
        <w:rPr>
          <w:sz w:val="24"/>
          <w:szCs w:val="24"/>
        </w:rPr>
        <w:t xml:space="preserve"> </w:t>
      </w:r>
      <w:r w:rsidRPr="00AD7EE0">
        <w:rPr>
          <w:sz w:val="24"/>
          <w:szCs w:val="24"/>
        </w:rPr>
        <w:t>has a practical application in the NHS Wales KMVC activities and supports each stage of the KMVC to a certain extent (Dubberly and Evenson, 2011). The NHS Wales created an environment for collaboration, interaction and learning</w:t>
      </w:r>
      <w:r w:rsidR="00053E02" w:rsidRPr="00AD7EE0">
        <w:rPr>
          <w:sz w:val="24"/>
          <w:szCs w:val="24"/>
        </w:rPr>
        <w:t xml:space="preserve"> </w:t>
      </w:r>
      <w:r w:rsidR="00002F71" w:rsidRPr="00AD7EE0">
        <w:rPr>
          <w:sz w:val="24"/>
          <w:szCs w:val="24"/>
        </w:rPr>
        <w:t>(NHS Wales, 2022</w:t>
      </w:r>
      <w:r w:rsidR="008E7929" w:rsidRPr="00AD7EE0">
        <w:rPr>
          <w:sz w:val="24"/>
          <w:szCs w:val="24"/>
        </w:rPr>
        <w:t>b</w:t>
      </w:r>
      <w:r w:rsidR="00002F71" w:rsidRPr="00AD7EE0">
        <w:rPr>
          <w:sz w:val="24"/>
          <w:szCs w:val="24"/>
        </w:rPr>
        <w:t>).</w:t>
      </w:r>
    </w:p>
    <w:p w14:paraId="77FCE032" w14:textId="77777777" w:rsidR="008E5D57" w:rsidRPr="00AD7EE0" w:rsidRDefault="00D25BC3" w:rsidP="00D25BC3">
      <w:pPr>
        <w:shd w:val="clear" w:color="auto" w:fill="FFFFFF"/>
        <w:spacing w:after="0" w:line="240" w:lineRule="auto"/>
        <w:rPr>
          <w:sz w:val="24"/>
          <w:szCs w:val="24"/>
        </w:rPr>
      </w:pPr>
      <w:r w:rsidRPr="00AD7EE0">
        <w:rPr>
          <w:sz w:val="24"/>
          <w:szCs w:val="24"/>
        </w:rPr>
        <w:t xml:space="preserve">For instance, the Socialisation process is represented by on-job training and apprenticeships allowing the NHS Wales to harvest new knowledge from its environment with tacit to tacit knowledge transfer. </w:t>
      </w:r>
    </w:p>
    <w:p w14:paraId="01A2BFB1" w14:textId="77777777" w:rsidR="008E5D57" w:rsidRPr="00AD7EE0" w:rsidRDefault="00D25BC3" w:rsidP="00D25BC3">
      <w:pPr>
        <w:shd w:val="clear" w:color="auto" w:fill="FFFFFF"/>
        <w:spacing w:after="0" w:line="240" w:lineRule="auto"/>
        <w:rPr>
          <w:sz w:val="24"/>
          <w:szCs w:val="24"/>
        </w:rPr>
      </w:pPr>
      <w:r w:rsidRPr="00AD7EE0">
        <w:rPr>
          <w:sz w:val="24"/>
          <w:szCs w:val="24"/>
        </w:rPr>
        <w:t xml:space="preserve">The Externalisation can be identified in the knowledge capture process by codifying knowledge into documents that NHS Wales staff uses daily and through formal communication during the feedback sharing. </w:t>
      </w:r>
    </w:p>
    <w:p w14:paraId="0EC88F24" w14:textId="1E2E30DA" w:rsidR="002A3C86" w:rsidRPr="00AD7EE0" w:rsidRDefault="00D25BC3" w:rsidP="00D25BC3">
      <w:pPr>
        <w:shd w:val="clear" w:color="auto" w:fill="FFFFFF"/>
        <w:spacing w:after="0" w:line="240" w:lineRule="auto"/>
        <w:rPr>
          <w:sz w:val="24"/>
          <w:szCs w:val="24"/>
        </w:rPr>
      </w:pPr>
      <w:r w:rsidRPr="00AD7EE0">
        <w:rPr>
          <w:sz w:val="24"/>
          <w:szCs w:val="24"/>
        </w:rPr>
        <w:t>The Combination process within the NHS Wales is represented by</w:t>
      </w:r>
      <w:r w:rsidR="002A3C86" w:rsidRPr="00AD7EE0">
        <w:rPr>
          <w:sz w:val="24"/>
          <w:szCs w:val="24"/>
        </w:rPr>
        <w:t xml:space="preserve"> web hosting and design services, including the HOWIS, Health in Wales websites and CASCADE – content management system. </w:t>
      </w:r>
      <w:r w:rsidR="00002F71" w:rsidRPr="00AD7EE0">
        <w:rPr>
          <w:sz w:val="24"/>
          <w:szCs w:val="24"/>
        </w:rPr>
        <w:t>It allows</w:t>
      </w:r>
      <w:r w:rsidRPr="00AD7EE0">
        <w:rPr>
          <w:sz w:val="24"/>
          <w:szCs w:val="24"/>
        </w:rPr>
        <w:t xml:space="preserve"> the transformation of the explicit knowledge of groups to the explicit knowledge of the </w:t>
      </w:r>
      <w:r w:rsidR="002A3C86" w:rsidRPr="00AD7EE0">
        <w:rPr>
          <w:sz w:val="24"/>
          <w:szCs w:val="24"/>
        </w:rPr>
        <w:t xml:space="preserve">individuals </w:t>
      </w:r>
      <w:r w:rsidRPr="00AD7EE0">
        <w:rPr>
          <w:sz w:val="24"/>
          <w:szCs w:val="24"/>
        </w:rPr>
        <w:t>through the digital technologies that would enable its conveyance.</w:t>
      </w:r>
      <w:r w:rsidR="00F71290" w:rsidRPr="00AD7EE0">
        <w:rPr>
          <w:sz w:val="24"/>
          <w:szCs w:val="24"/>
        </w:rPr>
        <w:t xml:space="preserve"> </w:t>
      </w:r>
      <w:r w:rsidR="00355C8E" w:rsidRPr="00AD7EE0">
        <w:rPr>
          <w:bCs/>
          <w:sz w:val="24"/>
          <w:szCs w:val="24"/>
        </w:rPr>
        <w:t xml:space="preserve">For instance, the slides with induction, guidance and other training materials </w:t>
      </w:r>
      <w:r w:rsidR="008E7929" w:rsidRPr="00AD7EE0">
        <w:rPr>
          <w:bCs/>
          <w:sz w:val="24"/>
          <w:szCs w:val="24"/>
        </w:rPr>
        <w:t>c</w:t>
      </w:r>
      <w:r w:rsidR="00355C8E" w:rsidRPr="00AD7EE0">
        <w:rPr>
          <w:bCs/>
          <w:sz w:val="24"/>
          <w:szCs w:val="24"/>
        </w:rPr>
        <w:t xml:space="preserve">are careering an explicit </w:t>
      </w:r>
      <w:r w:rsidR="008E7929" w:rsidRPr="00AD7EE0">
        <w:rPr>
          <w:bCs/>
          <w:sz w:val="24"/>
          <w:szCs w:val="24"/>
        </w:rPr>
        <w:t>knowl</w:t>
      </w:r>
      <w:r w:rsidR="00355C8E" w:rsidRPr="00AD7EE0">
        <w:rPr>
          <w:bCs/>
          <w:sz w:val="24"/>
          <w:szCs w:val="24"/>
        </w:rPr>
        <w:t>edge that will be observed and transfe</w:t>
      </w:r>
      <w:r w:rsidR="008E7929" w:rsidRPr="00AD7EE0">
        <w:rPr>
          <w:bCs/>
          <w:sz w:val="24"/>
          <w:szCs w:val="24"/>
        </w:rPr>
        <w:t>r</w:t>
      </w:r>
      <w:r w:rsidR="00355C8E" w:rsidRPr="00AD7EE0">
        <w:rPr>
          <w:bCs/>
          <w:sz w:val="24"/>
          <w:szCs w:val="24"/>
        </w:rPr>
        <w:t xml:space="preserve">red to the individual tacit knowledge </w:t>
      </w:r>
      <w:r w:rsidR="00E9564F" w:rsidRPr="00AD7EE0">
        <w:rPr>
          <w:bCs/>
          <w:sz w:val="24"/>
          <w:szCs w:val="24"/>
        </w:rPr>
        <w:t>(Digital Health and Care Wales, 2022)</w:t>
      </w:r>
      <w:r w:rsidR="00E9564F" w:rsidRPr="00AD7EE0">
        <w:rPr>
          <w:bCs/>
          <w:sz w:val="24"/>
          <w:szCs w:val="24"/>
        </w:rPr>
        <w:t>.</w:t>
      </w:r>
    </w:p>
    <w:p w14:paraId="2A72688A" w14:textId="6CB377F3" w:rsidR="00D25BC3" w:rsidRPr="00A353A5" w:rsidRDefault="002A3C86" w:rsidP="00D25BC3">
      <w:pPr>
        <w:shd w:val="clear" w:color="auto" w:fill="FFFFFF"/>
        <w:spacing w:after="0" w:line="240" w:lineRule="auto"/>
        <w:rPr>
          <w:sz w:val="24"/>
          <w:szCs w:val="24"/>
        </w:rPr>
      </w:pPr>
      <w:r w:rsidRPr="00AD7EE0">
        <w:rPr>
          <w:sz w:val="24"/>
          <w:szCs w:val="24"/>
        </w:rPr>
        <w:t xml:space="preserve">A significant amount of </w:t>
      </w:r>
      <w:r w:rsidR="00D25BC3" w:rsidRPr="00AD7EE0">
        <w:rPr>
          <w:sz w:val="24"/>
          <w:szCs w:val="24"/>
        </w:rPr>
        <w:t>manuals</w:t>
      </w:r>
      <w:r w:rsidRPr="00AD7EE0">
        <w:rPr>
          <w:sz w:val="24"/>
          <w:szCs w:val="24"/>
        </w:rPr>
        <w:t xml:space="preserve"> and </w:t>
      </w:r>
      <w:r w:rsidR="00D25BC3" w:rsidRPr="00AD7EE0">
        <w:rPr>
          <w:sz w:val="24"/>
          <w:szCs w:val="24"/>
        </w:rPr>
        <w:t>tutorials</w:t>
      </w:r>
      <w:r w:rsidR="008E7929" w:rsidRPr="00AD7EE0">
        <w:rPr>
          <w:sz w:val="24"/>
          <w:szCs w:val="24"/>
        </w:rPr>
        <w:t>,</w:t>
      </w:r>
      <w:r w:rsidRPr="00AD7EE0">
        <w:rPr>
          <w:sz w:val="24"/>
          <w:szCs w:val="24"/>
        </w:rPr>
        <w:t xml:space="preserve"> and courses are used by NHS</w:t>
      </w:r>
      <w:r w:rsidRPr="00A353A5">
        <w:rPr>
          <w:sz w:val="24"/>
          <w:szCs w:val="24"/>
        </w:rPr>
        <w:t xml:space="preserve"> Wales staff as an explicit source of knowledge to learn. Indeed, this learning process allows Internalisation by modifying the NHS Wales staff's existing tacit knowledge.</w:t>
      </w:r>
    </w:p>
    <w:p w14:paraId="302B4CE4" w14:textId="0DCBD0B1" w:rsidR="002A3C86" w:rsidRPr="00AD7EE0" w:rsidRDefault="002A3C86" w:rsidP="00D25BC3">
      <w:pPr>
        <w:shd w:val="clear" w:color="auto" w:fill="FFFFFF"/>
        <w:spacing w:after="0" w:line="240" w:lineRule="auto"/>
        <w:rPr>
          <w:sz w:val="24"/>
          <w:szCs w:val="24"/>
        </w:rPr>
      </w:pPr>
      <w:r w:rsidRPr="00AD7EE0">
        <w:rPr>
          <w:sz w:val="24"/>
          <w:szCs w:val="24"/>
        </w:rPr>
        <w:t xml:space="preserve">For instance, according to NHS Wales (2004), Internalisation can be achieved by on-job learning and development programs through reflective practice, participating in specific </w:t>
      </w:r>
      <w:r w:rsidR="00002F71" w:rsidRPr="00AD7EE0">
        <w:rPr>
          <w:sz w:val="24"/>
          <w:szCs w:val="24"/>
        </w:rPr>
        <w:t>work areas</w:t>
      </w:r>
      <w:r w:rsidRPr="00AD7EE0">
        <w:rPr>
          <w:sz w:val="24"/>
          <w:szCs w:val="24"/>
        </w:rPr>
        <w:t>, learning from others on a job or coaching. Moreover, the NHS Wales also provides off-job learning and development on one's own such as private study, e-learning, and distance learning. However, off-job and development with other opportunities, such as formal courses, conferences, induction, role play, learning sets, and scenario-based learning, are also available.</w:t>
      </w:r>
    </w:p>
    <w:p w14:paraId="6BFAE53D" w14:textId="77777777" w:rsidR="002A3C86" w:rsidRPr="00AD7EE0" w:rsidRDefault="002A3C86" w:rsidP="00D25BC3">
      <w:pPr>
        <w:shd w:val="clear" w:color="auto" w:fill="FFFFFF"/>
        <w:spacing w:after="0" w:line="240" w:lineRule="auto"/>
        <w:rPr>
          <w:sz w:val="24"/>
          <w:szCs w:val="24"/>
        </w:rPr>
      </w:pPr>
    </w:p>
    <w:p w14:paraId="6970BE77" w14:textId="02B8086E" w:rsidR="00002F71" w:rsidRPr="00AD7EE0" w:rsidRDefault="00521027" w:rsidP="00D25BC3">
      <w:pPr>
        <w:shd w:val="clear" w:color="auto" w:fill="FFFFFF"/>
        <w:spacing w:after="0" w:line="240" w:lineRule="auto"/>
        <w:rPr>
          <w:sz w:val="24"/>
          <w:szCs w:val="24"/>
        </w:rPr>
      </w:pPr>
      <w:r w:rsidRPr="00AD7EE0">
        <w:rPr>
          <w:sz w:val="24"/>
          <w:szCs w:val="24"/>
        </w:rPr>
        <w:t xml:space="preserve">Even though </w:t>
      </w:r>
      <w:r w:rsidR="00002F71" w:rsidRPr="00AD7EE0">
        <w:rPr>
          <w:sz w:val="24"/>
          <w:szCs w:val="24"/>
        </w:rPr>
        <w:t>many organisations know and adopt the SECI model,</w:t>
      </w:r>
      <w:r w:rsidR="008638D7" w:rsidRPr="00AD7EE0">
        <w:rPr>
          <w:sz w:val="24"/>
          <w:szCs w:val="24"/>
        </w:rPr>
        <w:t xml:space="preserve"> constructive cr</w:t>
      </w:r>
      <w:r w:rsidR="00D25BC3" w:rsidRPr="00AD7EE0">
        <w:rPr>
          <w:sz w:val="24"/>
          <w:szCs w:val="24"/>
        </w:rPr>
        <w:t>iticism</w:t>
      </w:r>
      <w:r w:rsidR="008638D7" w:rsidRPr="00AD7EE0">
        <w:rPr>
          <w:sz w:val="24"/>
          <w:szCs w:val="24"/>
        </w:rPr>
        <w:t xml:space="preserve"> cannot be ignored. For instance, </w:t>
      </w:r>
      <w:r w:rsidR="00F41299" w:rsidRPr="00AD7EE0">
        <w:rPr>
          <w:sz w:val="24"/>
          <w:szCs w:val="24"/>
        </w:rPr>
        <w:t xml:space="preserve">some </w:t>
      </w:r>
      <w:r w:rsidR="00002F71" w:rsidRPr="00AD7EE0">
        <w:rPr>
          <w:sz w:val="24"/>
          <w:szCs w:val="24"/>
        </w:rPr>
        <w:t>authors argued that Nonaka's model is not adapted to the western's management cultural practices and can only</w:t>
      </w:r>
      <w:r w:rsidR="00F41299" w:rsidRPr="00AD7EE0">
        <w:rPr>
          <w:sz w:val="24"/>
          <w:szCs w:val="24"/>
        </w:rPr>
        <w:t xml:space="preserve"> be considered for use in Japan</w:t>
      </w:r>
    </w:p>
    <w:p w14:paraId="00587D7C" w14:textId="2DE59F8C" w:rsidR="008638D7" w:rsidRPr="00A353A5" w:rsidRDefault="00002F71" w:rsidP="00D25BC3">
      <w:pPr>
        <w:shd w:val="clear" w:color="auto" w:fill="FFFFFF"/>
        <w:spacing w:after="0" w:line="240" w:lineRule="auto"/>
        <w:rPr>
          <w:sz w:val="24"/>
          <w:szCs w:val="24"/>
        </w:rPr>
      </w:pPr>
      <w:r w:rsidRPr="00AD7EE0">
        <w:rPr>
          <w:sz w:val="24"/>
          <w:szCs w:val="24"/>
        </w:rPr>
        <w:t xml:space="preserve">(Buono, Flemming Poulfelt and København, 2005). </w:t>
      </w:r>
      <w:r w:rsidR="00F41299" w:rsidRPr="00AD7EE0">
        <w:rPr>
          <w:sz w:val="24"/>
          <w:szCs w:val="24"/>
        </w:rPr>
        <w:t xml:space="preserve">Moreover, </w:t>
      </w:r>
      <w:r w:rsidRPr="00AD7EE0">
        <w:rPr>
          <w:sz w:val="24"/>
          <w:szCs w:val="24"/>
        </w:rPr>
        <w:t>Gourlay (2004)</w:t>
      </w:r>
      <w:r w:rsidR="00F41299" w:rsidRPr="00AD7EE0">
        <w:rPr>
          <w:sz w:val="24"/>
          <w:szCs w:val="24"/>
        </w:rPr>
        <w:t xml:space="preserve"> questions its paradigm</w:t>
      </w:r>
      <w:r w:rsidRPr="00AD7EE0">
        <w:rPr>
          <w:sz w:val="24"/>
          <w:szCs w:val="24"/>
        </w:rPr>
        <w:t>at</w:t>
      </w:r>
      <w:r w:rsidR="00F41299" w:rsidRPr="00AD7EE0">
        <w:rPr>
          <w:sz w:val="24"/>
          <w:szCs w:val="24"/>
        </w:rPr>
        <w:t xml:space="preserve">ic status and states that </w:t>
      </w:r>
      <w:r w:rsidRPr="00AD7EE0">
        <w:rPr>
          <w:sz w:val="24"/>
          <w:szCs w:val="24"/>
        </w:rPr>
        <w:t xml:space="preserve">the </w:t>
      </w:r>
      <w:r w:rsidR="00F41299" w:rsidRPr="00AD7EE0">
        <w:rPr>
          <w:sz w:val="24"/>
          <w:szCs w:val="24"/>
        </w:rPr>
        <w:t xml:space="preserve">SECI model </w:t>
      </w:r>
      <w:r w:rsidRPr="00AD7EE0">
        <w:rPr>
          <w:sz w:val="24"/>
          <w:szCs w:val="24"/>
        </w:rPr>
        <w:t>lacks</w:t>
      </w:r>
      <w:r w:rsidR="00F41299" w:rsidRPr="00AD7EE0">
        <w:rPr>
          <w:sz w:val="24"/>
          <w:szCs w:val="24"/>
        </w:rPr>
        <w:t xml:space="preserve"> some </w:t>
      </w:r>
      <w:r w:rsidRPr="00AD7EE0">
        <w:rPr>
          <w:sz w:val="24"/>
          <w:szCs w:val="24"/>
        </w:rPr>
        <w:t>critical</w:t>
      </w:r>
      <w:r w:rsidR="00F41299" w:rsidRPr="00AD7EE0">
        <w:rPr>
          <w:sz w:val="24"/>
          <w:szCs w:val="24"/>
        </w:rPr>
        <w:t xml:space="preserve"> </w:t>
      </w:r>
      <w:r w:rsidRPr="00AD7EE0">
        <w:rPr>
          <w:sz w:val="24"/>
          <w:szCs w:val="24"/>
        </w:rPr>
        <w:t>empi</w:t>
      </w:r>
      <w:r w:rsidR="00F41299" w:rsidRPr="00AD7EE0">
        <w:rPr>
          <w:sz w:val="24"/>
          <w:szCs w:val="24"/>
        </w:rPr>
        <w:t>rical</w:t>
      </w:r>
      <w:r w:rsidR="00F41299" w:rsidRPr="00A353A5">
        <w:rPr>
          <w:sz w:val="24"/>
          <w:szCs w:val="24"/>
        </w:rPr>
        <w:t xml:space="preserve"> aspects </w:t>
      </w:r>
      <w:r w:rsidR="00E57233" w:rsidRPr="00A353A5">
        <w:rPr>
          <w:sz w:val="24"/>
          <w:szCs w:val="24"/>
        </w:rPr>
        <w:t xml:space="preserve">and credible </w:t>
      </w:r>
      <w:r w:rsidR="00F41299" w:rsidRPr="00A353A5">
        <w:rPr>
          <w:sz w:val="24"/>
          <w:szCs w:val="24"/>
        </w:rPr>
        <w:t>backing</w:t>
      </w:r>
      <w:r w:rsidRPr="00A353A5">
        <w:rPr>
          <w:sz w:val="24"/>
          <w:szCs w:val="24"/>
        </w:rPr>
        <w:t>. Therefore, it</w:t>
      </w:r>
      <w:r w:rsidR="00F41299" w:rsidRPr="00A353A5">
        <w:rPr>
          <w:sz w:val="24"/>
          <w:szCs w:val="24"/>
        </w:rPr>
        <w:t xml:space="preserve"> should be deemed unwarranted without r</w:t>
      </w:r>
      <w:r w:rsidRPr="00A353A5">
        <w:rPr>
          <w:sz w:val="24"/>
          <w:szCs w:val="24"/>
        </w:rPr>
        <w:t>o</w:t>
      </w:r>
      <w:r w:rsidR="00F41299" w:rsidRPr="00A353A5">
        <w:rPr>
          <w:sz w:val="24"/>
          <w:szCs w:val="24"/>
        </w:rPr>
        <w:t>bust quantifiable evidence.</w:t>
      </w:r>
      <w:r w:rsidR="00CC32AB" w:rsidRPr="00A353A5">
        <w:rPr>
          <w:sz w:val="24"/>
          <w:szCs w:val="24"/>
        </w:rPr>
        <w:t xml:space="preserve"> Given all these factors, </w:t>
      </w:r>
      <w:r w:rsidRPr="00A353A5">
        <w:rPr>
          <w:sz w:val="24"/>
          <w:szCs w:val="24"/>
        </w:rPr>
        <w:t>the report's author</w:t>
      </w:r>
      <w:r w:rsidR="00CC32AB" w:rsidRPr="00A353A5">
        <w:rPr>
          <w:sz w:val="24"/>
          <w:szCs w:val="24"/>
        </w:rPr>
        <w:t xml:space="preserve"> concluded that </w:t>
      </w:r>
      <w:r w:rsidR="008E7929">
        <w:rPr>
          <w:sz w:val="24"/>
          <w:szCs w:val="24"/>
        </w:rPr>
        <w:t xml:space="preserve">his </w:t>
      </w:r>
      <w:r w:rsidR="00CC32AB" w:rsidRPr="00A353A5">
        <w:rPr>
          <w:sz w:val="24"/>
          <w:szCs w:val="24"/>
        </w:rPr>
        <w:t xml:space="preserve">model </w:t>
      </w:r>
      <w:r w:rsidRPr="00A353A5">
        <w:rPr>
          <w:sz w:val="24"/>
          <w:szCs w:val="24"/>
        </w:rPr>
        <w:t xml:space="preserve">is </w:t>
      </w:r>
      <w:r w:rsidR="00CC32AB" w:rsidRPr="00A353A5">
        <w:rPr>
          <w:sz w:val="24"/>
          <w:szCs w:val="24"/>
        </w:rPr>
        <w:t xml:space="preserve">a semantic information creation rather than a knowledge creation theory. </w:t>
      </w:r>
    </w:p>
    <w:p w14:paraId="4A2F49D6" w14:textId="77777777" w:rsidR="00CC32AB" w:rsidRPr="00A353A5" w:rsidRDefault="00CC32AB" w:rsidP="00D25BC3">
      <w:pPr>
        <w:shd w:val="clear" w:color="auto" w:fill="FFFFFF"/>
        <w:spacing w:after="0" w:line="240" w:lineRule="auto"/>
        <w:rPr>
          <w:sz w:val="24"/>
          <w:szCs w:val="24"/>
        </w:rPr>
      </w:pPr>
    </w:p>
    <w:p w14:paraId="10F564BB" w14:textId="2923546A" w:rsidR="00707D43" w:rsidRPr="00AD7EE0" w:rsidRDefault="00002F71" w:rsidP="00D25BC3">
      <w:pPr>
        <w:shd w:val="clear" w:color="auto" w:fill="FFFFFF"/>
        <w:spacing w:after="0" w:line="240" w:lineRule="auto"/>
        <w:rPr>
          <w:sz w:val="24"/>
          <w:szCs w:val="24"/>
        </w:rPr>
      </w:pPr>
      <w:r w:rsidRPr="00AD7EE0">
        <w:rPr>
          <w:sz w:val="24"/>
          <w:szCs w:val="24"/>
        </w:rPr>
        <w:t>However, t</w:t>
      </w:r>
      <w:r w:rsidR="00E57233" w:rsidRPr="00AD7EE0">
        <w:rPr>
          <w:sz w:val="24"/>
          <w:szCs w:val="24"/>
        </w:rPr>
        <w:t xml:space="preserve">his claim can be questioned on several grounds, as Nonaka used some empirical grounding to support his model. However, both of his main </w:t>
      </w:r>
      <w:r w:rsidRPr="00AD7EE0">
        <w:rPr>
          <w:sz w:val="24"/>
          <w:szCs w:val="24"/>
        </w:rPr>
        <w:t xml:space="preserve">pieces of </w:t>
      </w:r>
      <w:r w:rsidR="00E57233" w:rsidRPr="00AD7EE0">
        <w:rPr>
          <w:sz w:val="24"/>
          <w:szCs w:val="24"/>
        </w:rPr>
        <w:t>evidence were obtained in Japan</w:t>
      </w:r>
      <w:r w:rsidR="00CC32AB" w:rsidRPr="00AD7EE0">
        <w:rPr>
          <w:sz w:val="24"/>
          <w:szCs w:val="24"/>
        </w:rPr>
        <w:t>,</w:t>
      </w:r>
      <w:r w:rsidR="00E57233" w:rsidRPr="00AD7EE0">
        <w:rPr>
          <w:sz w:val="24"/>
          <w:szCs w:val="24"/>
        </w:rPr>
        <w:t xml:space="preserve"> which </w:t>
      </w:r>
      <w:r w:rsidRPr="00AD7EE0">
        <w:rPr>
          <w:sz w:val="24"/>
          <w:szCs w:val="24"/>
        </w:rPr>
        <w:t>challenge</w:t>
      </w:r>
      <w:r w:rsidR="00E57233" w:rsidRPr="00AD7EE0">
        <w:rPr>
          <w:sz w:val="24"/>
          <w:szCs w:val="24"/>
        </w:rPr>
        <w:t xml:space="preserve">s </w:t>
      </w:r>
      <w:r w:rsidR="00707D43" w:rsidRPr="00AD7EE0">
        <w:rPr>
          <w:sz w:val="24"/>
          <w:szCs w:val="24"/>
        </w:rPr>
        <w:t>their</w:t>
      </w:r>
      <w:r w:rsidR="00E57233" w:rsidRPr="00AD7EE0">
        <w:rPr>
          <w:sz w:val="24"/>
          <w:szCs w:val="24"/>
        </w:rPr>
        <w:t xml:space="preserve"> validity in </w:t>
      </w:r>
      <w:r w:rsidR="00CC32AB" w:rsidRPr="00AD7EE0">
        <w:rPr>
          <w:sz w:val="24"/>
          <w:szCs w:val="24"/>
        </w:rPr>
        <w:t>cultura</w:t>
      </w:r>
      <w:r w:rsidRPr="00AD7EE0">
        <w:rPr>
          <w:sz w:val="24"/>
          <w:szCs w:val="24"/>
        </w:rPr>
        <w:t>l</w:t>
      </w:r>
      <w:r w:rsidR="00CC32AB" w:rsidRPr="00AD7EE0">
        <w:rPr>
          <w:sz w:val="24"/>
          <w:szCs w:val="24"/>
        </w:rPr>
        <w:t>ly d</w:t>
      </w:r>
      <w:r w:rsidRPr="00AD7EE0">
        <w:rPr>
          <w:sz w:val="24"/>
          <w:szCs w:val="24"/>
        </w:rPr>
        <w:t>ivers</w:t>
      </w:r>
      <w:r w:rsidR="00CC32AB" w:rsidRPr="00AD7EE0">
        <w:rPr>
          <w:sz w:val="24"/>
          <w:szCs w:val="24"/>
        </w:rPr>
        <w:t>ified teams or organisations</w:t>
      </w:r>
      <w:r w:rsidR="00E57233" w:rsidRPr="00AD7EE0">
        <w:rPr>
          <w:sz w:val="24"/>
          <w:szCs w:val="24"/>
        </w:rPr>
        <w:t xml:space="preserve">. </w:t>
      </w:r>
    </w:p>
    <w:p w14:paraId="52472CBD" w14:textId="1CA04377" w:rsidR="00002F71" w:rsidRDefault="00707D43" w:rsidP="00D25BC3">
      <w:pPr>
        <w:shd w:val="clear" w:color="auto" w:fill="FFFFFF"/>
        <w:spacing w:after="0" w:line="240" w:lineRule="auto"/>
        <w:rPr>
          <w:sz w:val="24"/>
          <w:szCs w:val="24"/>
        </w:rPr>
      </w:pPr>
      <w:r w:rsidRPr="00AD7EE0">
        <w:rPr>
          <w:sz w:val="24"/>
          <w:szCs w:val="24"/>
        </w:rPr>
        <w:t xml:space="preserve">Moreover, language is </w:t>
      </w:r>
      <w:r w:rsidR="00002F71" w:rsidRPr="00AD7EE0">
        <w:rPr>
          <w:sz w:val="24"/>
          <w:szCs w:val="24"/>
        </w:rPr>
        <w:t xml:space="preserve">a </w:t>
      </w:r>
      <w:r w:rsidRPr="00AD7EE0">
        <w:rPr>
          <w:sz w:val="24"/>
          <w:szCs w:val="24"/>
        </w:rPr>
        <w:t>communication tool</w:t>
      </w:r>
      <w:r w:rsidR="00002F71" w:rsidRPr="00AD7EE0">
        <w:rPr>
          <w:sz w:val="24"/>
          <w:szCs w:val="24"/>
        </w:rPr>
        <w:t>. People in multinational organisations can face information interpretation and understanding problems as they come from different cultural backgrounds and speak</w:t>
      </w:r>
      <w:r w:rsidRPr="00AD7EE0">
        <w:rPr>
          <w:sz w:val="24"/>
          <w:szCs w:val="24"/>
        </w:rPr>
        <w:t xml:space="preserve"> English as their second language</w:t>
      </w:r>
      <w:r w:rsidR="0020302C" w:rsidRPr="00AD7EE0">
        <w:rPr>
          <w:sz w:val="24"/>
          <w:szCs w:val="24"/>
        </w:rPr>
        <w:t xml:space="preserve">. Another problem with </w:t>
      </w:r>
      <w:r w:rsidR="00002F71" w:rsidRPr="00AD7EE0">
        <w:rPr>
          <w:sz w:val="24"/>
          <w:szCs w:val="24"/>
        </w:rPr>
        <w:t xml:space="preserve">the </w:t>
      </w:r>
      <w:r w:rsidR="0020302C" w:rsidRPr="00AD7EE0">
        <w:rPr>
          <w:sz w:val="24"/>
          <w:szCs w:val="24"/>
        </w:rPr>
        <w:t>Soci</w:t>
      </w:r>
      <w:r w:rsidR="00002F71" w:rsidRPr="00AD7EE0">
        <w:rPr>
          <w:sz w:val="24"/>
          <w:szCs w:val="24"/>
        </w:rPr>
        <w:t>a</w:t>
      </w:r>
      <w:r w:rsidR="0020302C" w:rsidRPr="00AD7EE0">
        <w:rPr>
          <w:sz w:val="24"/>
          <w:szCs w:val="24"/>
        </w:rPr>
        <w:t>lisation process</w:t>
      </w:r>
      <w:r w:rsidR="00585286" w:rsidRPr="00AD7EE0">
        <w:rPr>
          <w:sz w:val="24"/>
          <w:szCs w:val="24"/>
        </w:rPr>
        <w:t xml:space="preserve"> and conver</w:t>
      </w:r>
      <w:r w:rsidR="00002F71" w:rsidRPr="00AD7EE0">
        <w:rPr>
          <w:sz w:val="24"/>
          <w:szCs w:val="24"/>
        </w:rPr>
        <w:t>s</w:t>
      </w:r>
      <w:r w:rsidR="00585286" w:rsidRPr="00AD7EE0">
        <w:rPr>
          <w:sz w:val="24"/>
          <w:szCs w:val="24"/>
        </w:rPr>
        <w:t>ion of tacit knowledge through interaction between individuals can be</w:t>
      </w:r>
      <w:r w:rsidR="0020302C" w:rsidRPr="00AD7EE0">
        <w:rPr>
          <w:sz w:val="24"/>
          <w:szCs w:val="24"/>
        </w:rPr>
        <w:t xml:space="preserve"> </w:t>
      </w:r>
      <w:r w:rsidR="00585286" w:rsidRPr="00AD7EE0">
        <w:rPr>
          <w:sz w:val="24"/>
          <w:szCs w:val="24"/>
        </w:rPr>
        <w:t>a</w:t>
      </w:r>
      <w:r w:rsidR="0020302C" w:rsidRPr="00AD7EE0">
        <w:rPr>
          <w:sz w:val="24"/>
          <w:szCs w:val="24"/>
        </w:rPr>
        <w:t xml:space="preserve"> lack of trust between staff members in </w:t>
      </w:r>
      <w:r w:rsidR="00002F71" w:rsidRPr="00AD7EE0">
        <w:rPr>
          <w:sz w:val="24"/>
          <w:szCs w:val="24"/>
        </w:rPr>
        <w:t xml:space="preserve">the </w:t>
      </w:r>
      <w:r w:rsidR="0020302C" w:rsidRPr="00AD7EE0">
        <w:rPr>
          <w:sz w:val="24"/>
          <w:szCs w:val="24"/>
        </w:rPr>
        <w:t>cultura</w:t>
      </w:r>
      <w:r w:rsidR="00002F71" w:rsidRPr="00AD7EE0">
        <w:rPr>
          <w:sz w:val="24"/>
          <w:szCs w:val="24"/>
        </w:rPr>
        <w:t>l</w:t>
      </w:r>
      <w:r w:rsidR="0020302C" w:rsidRPr="00AD7EE0">
        <w:rPr>
          <w:sz w:val="24"/>
          <w:szCs w:val="24"/>
        </w:rPr>
        <w:t>ly-diver</w:t>
      </w:r>
      <w:r w:rsidR="00002F71" w:rsidRPr="00AD7EE0">
        <w:rPr>
          <w:sz w:val="24"/>
          <w:szCs w:val="24"/>
        </w:rPr>
        <w:t>s</w:t>
      </w:r>
      <w:r w:rsidR="0020302C" w:rsidRPr="00AD7EE0">
        <w:rPr>
          <w:sz w:val="24"/>
          <w:szCs w:val="24"/>
        </w:rPr>
        <w:t>ified organisation</w:t>
      </w:r>
      <w:r w:rsidR="00002F71" w:rsidRPr="00AD7EE0">
        <w:rPr>
          <w:sz w:val="24"/>
          <w:szCs w:val="24"/>
        </w:rPr>
        <w:t>. Furthermore, in highly challenging environments where knowledge and ideas won't be shared, everyone has</w:t>
      </w:r>
      <w:r w:rsidR="0020302C" w:rsidRPr="00AD7EE0">
        <w:rPr>
          <w:sz w:val="24"/>
          <w:szCs w:val="24"/>
        </w:rPr>
        <w:t xml:space="preserve"> to overperform each other</w:t>
      </w:r>
      <w:r w:rsidR="00002F71" w:rsidRPr="00AD7EE0">
        <w:rPr>
          <w:sz w:val="24"/>
          <w:szCs w:val="24"/>
        </w:rPr>
        <w:t xml:space="preserve"> (Arshad, 2008).</w:t>
      </w:r>
    </w:p>
    <w:p w14:paraId="1DD4A720" w14:textId="77777777" w:rsidR="00C311ED" w:rsidRDefault="00C311ED" w:rsidP="00D25BC3">
      <w:pPr>
        <w:shd w:val="clear" w:color="auto" w:fill="FFFFFF"/>
        <w:spacing w:after="0" w:line="240" w:lineRule="auto"/>
        <w:rPr>
          <w:sz w:val="24"/>
          <w:szCs w:val="24"/>
        </w:rPr>
      </w:pPr>
    </w:p>
    <w:p w14:paraId="5861CD20" w14:textId="3B0730D2" w:rsidR="00D25BC3" w:rsidRPr="002E5633" w:rsidRDefault="00D25BC3" w:rsidP="00D25BC3">
      <w:pPr>
        <w:keepNext/>
        <w:keepLines/>
        <w:spacing w:before="40" w:after="0"/>
        <w:outlineLvl w:val="1"/>
        <w:rPr>
          <w:rFonts w:asciiTheme="majorHAnsi" w:eastAsia="Times New Roman" w:hAnsiTheme="majorHAnsi" w:cstheme="majorHAnsi"/>
          <w:b/>
          <w:i/>
          <w:color w:val="4472C4" w:themeColor="accent1"/>
          <w:sz w:val="28"/>
          <w:szCs w:val="28"/>
          <w:lang w:eastAsia="en-GB"/>
        </w:rPr>
      </w:pPr>
      <w:bookmarkStart w:id="16" w:name="_Toc107856122"/>
      <w:r w:rsidRPr="002E5633">
        <w:rPr>
          <w:rFonts w:asciiTheme="majorHAnsi" w:eastAsia="Times New Roman" w:hAnsiTheme="majorHAnsi" w:cstheme="majorHAnsi"/>
          <w:b/>
          <w:i/>
          <w:color w:val="4472C4" w:themeColor="accent1"/>
          <w:sz w:val="28"/>
          <w:szCs w:val="28"/>
          <w:lang w:eastAsia="en-GB"/>
        </w:rPr>
        <w:t>2.</w:t>
      </w:r>
      <w:r>
        <w:rPr>
          <w:rFonts w:asciiTheme="majorHAnsi" w:eastAsia="Times New Roman" w:hAnsiTheme="majorHAnsi" w:cstheme="majorHAnsi"/>
          <w:b/>
          <w:i/>
          <w:color w:val="4472C4" w:themeColor="accent1"/>
          <w:sz w:val="28"/>
          <w:szCs w:val="28"/>
          <w:lang w:eastAsia="en-GB"/>
        </w:rPr>
        <w:t>4 KMVC – Support Systems.</w:t>
      </w:r>
      <w:bookmarkEnd w:id="16"/>
    </w:p>
    <w:p w14:paraId="6B566A64" w14:textId="6D3C67AD" w:rsidR="00D25BC3" w:rsidRDefault="00D25BC3" w:rsidP="00D25BC3">
      <w:pPr>
        <w:shd w:val="clear" w:color="auto" w:fill="FFFFFF"/>
        <w:spacing w:after="0" w:line="240" w:lineRule="auto"/>
        <w:rPr>
          <w:sz w:val="24"/>
          <w:szCs w:val="24"/>
        </w:rPr>
      </w:pPr>
    </w:p>
    <w:p w14:paraId="4162579A" w14:textId="0E3BA842" w:rsidR="00D25BC3" w:rsidRPr="00AD7EE0" w:rsidRDefault="004C4320" w:rsidP="00D25BC3">
      <w:pPr>
        <w:shd w:val="clear" w:color="auto" w:fill="FFFFFF"/>
        <w:spacing w:after="0" w:line="240" w:lineRule="auto"/>
        <w:rPr>
          <w:sz w:val="24"/>
          <w:szCs w:val="24"/>
        </w:rPr>
      </w:pPr>
      <w:r w:rsidRPr="00AD7EE0">
        <w:rPr>
          <w:sz w:val="24"/>
          <w:szCs w:val="24"/>
        </w:rPr>
        <w:t xml:space="preserve">As a part of the organisational strategy, KMVC cannot stand alone and must be supported by other organisational systems to be efficient and deliver results. Furthermore, different support systems within the company interact with KMVC </w:t>
      </w:r>
      <w:r w:rsidR="00002F71" w:rsidRPr="00AD7EE0">
        <w:rPr>
          <w:sz w:val="24"/>
          <w:szCs w:val="24"/>
        </w:rPr>
        <w:t xml:space="preserve">and </w:t>
      </w:r>
      <w:r w:rsidRPr="00AD7EE0">
        <w:rPr>
          <w:sz w:val="24"/>
          <w:szCs w:val="24"/>
        </w:rPr>
        <w:t>contribut</w:t>
      </w:r>
      <w:r w:rsidR="00002F71" w:rsidRPr="00AD7EE0">
        <w:rPr>
          <w:sz w:val="24"/>
          <w:szCs w:val="24"/>
        </w:rPr>
        <w:t>e</w:t>
      </w:r>
      <w:r w:rsidRPr="00AD7EE0">
        <w:rPr>
          <w:sz w:val="24"/>
          <w:szCs w:val="24"/>
        </w:rPr>
        <w:t xml:space="preserve"> </w:t>
      </w:r>
      <w:r w:rsidR="00002F71" w:rsidRPr="00AD7EE0">
        <w:rPr>
          <w:sz w:val="24"/>
          <w:szCs w:val="24"/>
        </w:rPr>
        <w:t>to</w:t>
      </w:r>
      <w:r w:rsidRPr="00AD7EE0">
        <w:rPr>
          <w:sz w:val="24"/>
          <w:szCs w:val="24"/>
        </w:rPr>
        <w:t xml:space="preserve"> its successful integration. </w:t>
      </w:r>
      <w:r w:rsidR="00002F71" w:rsidRPr="00AD7EE0">
        <w:rPr>
          <w:sz w:val="24"/>
          <w:szCs w:val="24"/>
        </w:rPr>
        <w:t>Additionally, s</w:t>
      </w:r>
      <w:r w:rsidR="00967C3A" w:rsidRPr="00AD7EE0">
        <w:rPr>
          <w:sz w:val="24"/>
          <w:szCs w:val="24"/>
        </w:rPr>
        <w:t xml:space="preserve">upport </w:t>
      </w:r>
      <w:r w:rsidR="00002F71" w:rsidRPr="00AD7EE0">
        <w:rPr>
          <w:sz w:val="24"/>
          <w:szCs w:val="24"/>
        </w:rPr>
        <w:t xml:space="preserve">is </w:t>
      </w:r>
      <w:r w:rsidR="00967C3A" w:rsidRPr="00AD7EE0">
        <w:rPr>
          <w:sz w:val="24"/>
          <w:szCs w:val="24"/>
        </w:rPr>
        <w:t xml:space="preserve">needed to ensure effective learning from </w:t>
      </w:r>
      <w:r w:rsidR="00002F71" w:rsidRPr="00AD7EE0">
        <w:rPr>
          <w:sz w:val="24"/>
          <w:szCs w:val="24"/>
        </w:rPr>
        <w:t xml:space="preserve">the </w:t>
      </w:r>
      <w:r w:rsidR="00967C3A" w:rsidRPr="00AD7EE0">
        <w:rPr>
          <w:sz w:val="24"/>
          <w:szCs w:val="24"/>
        </w:rPr>
        <w:t xml:space="preserve">organisational environment and further integration of the obtained knowledge into the business practice returning investments in knowledge management activities </w:t>
      </w:r>
      <w:r w:rsidR="00002F71" w:rsidRPr="00AD7EE0">
        <w:rPr>
          <w:sz w:val="24"/>
          <w:szCs w:val="24"/>
        </w:rPr>
        <w:t>(Site Economics, 2016).</w:t>
      </w:r>
    </w:p>
    <w:p w14:paraId="46AED18D" w14:textId="449595B2" w:rsidR="00967C3A" w:rsidRPr="00AD7EE0" w:rsidRDefault="00002F71" w:rsidP="00D25BC3">
      <w:pPr>
        <w:shd w:val="clear" w:color="auto" w:fill="FFFFFF"/>
        <w:spacing w:after="0" w:line="240" w:lineRule="auto"/>
        <w:rPr>
          <w:sz w:val="24"/>
          <w:szCs w:val="24"/>
        </w:rPr>
      </w:pPr>
      <w:r w:rsidRPr="00AD7EE0">
        <w:rPr>
          <w:sz w:val="24"/>
          <w:szCs w:val="24"/>
        </w:rPr>
        <w:t xml:space="preserve">Muller (2018) </w:t>
      </w:r>
      <w:r w:rsidR="008A7C7B" w:rsidRPr="00AD7EE0">
        <w:rPr>
          <w:sz w:val="24"/>
          <w:szCs w:val="24"/>
        </w:rPr>
        <w:t xml:space="preserve">states that there is </w:t>
      </w:r>
      <w:r w:rsidRPr="00AD7EE0">
        <w:rPr>
          <w:sz w:val="24"/>
          <w:szCs w:val="24"/>
        </w:rPr>
        <w:t xml:space="preserve">a </w:t>
      </w:r>
      <w:r w:rsidR="008A7C7B" w:rsidRPr="00AD7EE0">
        <w:rPr>
          <w:sz w:val="24"/>
          <w:szCs w:val="24"/>
        </w:rPr>
        <w:t xml:space="preserve">direct correlation between effective KM and </w:t>
      </w:r>
      <w:r w:rsidRPr="00AD7EE0">
        <w:rPr>
          <w:sz w:val="24"/>
          <w:szCs w:val="24"/>
        </w:rPr>
        <w:t xml:space="preserve">the </w:t>
      </w:r>
      <w:r w:rsidR="008A7C7B" w:rsidRPr="00AD7EE0">
        <w:rPr>
          <w:sz w:val="24"/>
          <w:szCs w:val="24"/>
        </w:rPr>
        <w:t>quality of the organi</w:t>
      </w:r>
      <w:r w:rsidRPr="00AD7EE0">
        <w:rPr>
          <w:sz w:val="24"/>
          <w:szCs w:val="24"/>
        </w:rPr>
        <w:t>s</w:t>
      </w:r>
      <w:r w:rsidR="008A7C7B" w:rsidRPr="00AD7EE0">
        <w:rPr>
          <w:sz w:val="24"/>
          <w:szCs w:val="24"/>
        </w:rPr>
        <w:t>ational management, culture and et</w:t>
      </w:r>
      <w:r w:rsidRPr="00AD7EE0">
        <w:rPr>
          <w:sz w:val="24"/>
          <w:szCs w:val="24"/>
        </w:rPr>
        <w:t>iquette</w:t>
      </w:r>
      <w:r w:rsidR="008A7C7B" w:rsidRPr="00AD7EE0">
        <w:rPr>
          <w:sz w:val="24"/>
          <w:szCs w:val="24"/>
        </w:rPr>
        <w:t>. Hence, all the contributi</w:t>
      </w:r>
      <w:r w:rsidRPr="00AD7EE0">
        <w:rPr>
          <w:sz w:val="24"/>
          <w:szCs w:val="24"/>
        </w:rPr>
        <w:t>ons</w:t>
      </w:r>
      <w:r w:rsidR="008A7C7B" w:rsidRPr="00AD7EE0">
        <w:rPr>
          <w:sz w:val="24"/>
          <w:szCs w:val="24"/>
        </w:rPr>
        <w:t xml:space="preserve"> in KMVC systems</w:t>
      </w:r>
      <w:r w:rsidRPr="00AD7EE0">
        <w:rPr>
          <w:sz w:val="24"/>
          <w:szCs w:val="24"/>
        </w:rPr>
        <w:t>,</w:t>
      </w:r>
      <w:r w:rsidR="008A7C7B" w:rsidRPr="00AD7EE0">
        <w:rPr>
          <w:sz w:val="24"/>
          <w:szCs w:val="24"/>
        </w:rPr>
        <w:t xml:space="preserve"> such as HRM and Finance</w:t>
      </w:r>
      <w:r w:rsidRPr="00AD7EE0">
        <w:rPr>
          <w:sz w:val="24"/>
          <w:szCs w:val="24"/>
        </w:rPr>
        <w:t>,</w:t>
      </w:r>
      <w:r w:rsidR="008A7C7B" w:rsidRPr="00AD7EE0">
        <w:rPr>
          <w:sz w:val="24"/>
          <w:szCs w:val="24"/>
        </w:rPr>
        <w:t xml:space="preserve"> </w:t>
      </w:r>
      <w:r w:rsidRPr="00AD7EE0">
        <w:rPr>
          <w:sz w:val="24"/>
          <w:szCs w:val="24"/>
        </w:rPr>
        <w:t>are entirely interdependent and directly impact</w:t>
      </w:r>
      <w:r w:rsidR="008A7C7B" w:rsidRPr="00AD7EE0">
        <w:rPr>
          <w:sz w:val="24"/>
          <w:szCs w:val="24"/>
        </w:rPr>
        <w:t xml:space="preserve"> its performa</w:t>
      </w:r>
      <w:r w:rsidRPr="00AD7EE0">
        <w:rPr>
          <w:sz w:val="24"/>
          <w:szCs w:val="24"/>
        </w:rPr>
        <w:t>n</w:t>
      </w:r>
      <w:r w:rsidR="008A7C7B" w:rsidRPr="00AD7EE0">
        <w:rPr>
          <w:sz w:val="24"/>
          <w:szCs w:val="24"/>
        </w:rPr>
        <w:t xml:space="preserve">ce. </w:t>
      </w:r>
    </w:p>
    <w:p w14:paraId="6E93699A" w14:textId="15490AF8" w:rsidR="008A7C7B" w:rsidRDefault="0074202D" w:rsidP="00D25BC3">
      <w:pPr>
        <w:shd w:val="clear" w:color="auto" w:fill="FFFFFF"/>
        <w:spacing w:after="0" w:line="240" w:lineRule="auto"/>
        <w:rPr>
          <w:sz w:val="24"/>
          <w:szCs w:val="24"/>
        </w:rPr>
      </w:pPr>
      <w:r w:rsidRPr="00AD7EE0">
        <w:rPr>
          <w:sz w:val="24"/>
          <w:szCs w:val="24"/>
        </w:rPr>
        <w:t>For instance, some KM enablers</w:t>
      </w:r>
      <w:r w:rsidR="00002F71" w:rsidRPr="00AD7EE0">
        <w:rPr>
          <w:sz w:val="24"/>
          <w:szCs w:val="24"/>
        </w:rPr>
        <w:t>,</w:t>
      </w:r>
      <w:r w:rsidRPr="00AD7EE0">
        <w:rPr>
          <w:sz w:val="24"/>
          <w:szCs w:val="24"/>
        </w:rPr>
        <w:t xml:space="preserve"> such as </w:t>
      </w:r>
      <w:r w:rsidR="00002F71" w:rsidRPr="00AD7EE0">
        <w:rPr>
          <w:sz w:val="24"/>
          <w:szCs w:val="24"/>
        </w:rPr>
        <w:t>t</w:t>
      </w:r>
      <w:r w:rsidRPr="00AD7EE0">
        <w:rPr>
          <w:sz w:val="24"/>
          <w:szCs w:val="24"/>
        </w:rPr>
        <w:t>echnology</w:t>
      </w:r>
      <w:r w:rsidR="00002F71" w:rsidRPr="00AD7EE0">
        <w:rPr>
          <w:sz w:val="24"/>
          <w:szCs w:val="24"/>
        </w:rPr>
        <w:t>,</w:t>
      </w:r>
      <w:r w:rsidRPr="00AD7EE0">
        <w:rPr>
          <w:sz w:val="24"/>
          <w:szCs w:val="24"/>
        </w:rPr>
        <w:t xml:space="preserve"> can provide tangible support. However, an amalg</w:t>
      </w:r>
      <w:r w:rsidR="00002F71" w:rsidRPr="00AD7EE0">
        <w:rPr>
          <w:sz w:val="24"/>
          <w:szCs w:val="24"/>
        </w:rPr>
        <w:t>amation</w:t>
      </w:r>
      <w:r w:rsidRPr="00AD7EE0">
        <w:rPr>
          <w:sz w:val="24"/>
          <w:szCs w:val="24"/>
        </w:rPr>
        <w:t xml:space="preserve"> of the various factors such as </w:t>
      </w:r>
      <w:r w:rsidR="00002F71" w:rsidRPr="00AD7EE0">
        <w:rPr>
          <w:sz w:val="24"/>
          <w:szCs w:val="24"/>
        </w:rPr>
        <w:t>worker personal characteristics</w:t>
      </w:r>
      <w:r w:rsidRPr="00AD7EE0">
        <w:rPr>
          <w:sz w:val="24"/>
          <w:szCs w:val="24"/>
        </w:rPr>
        <w:t>, defined knowledge evaluation process</w:t>
      </w:r>
      <w:r w:rsidR="00002F71" w:rsidRPr="00AD7EE0">
        <w:rPr>
          <w:sz w:val="24"/>
          <w:szCs w:val="24"/>
        </w:rPr>
        <w:t>,</w:t>
      </w:r>
      <w:r w:rsidR="000034B8" w:rsidRPr="00AD7EE0">
        <w:rPr>
          <w:sz w:val="24"/>
          <w:szCs w:val="24"/>
        </w:rPr>
        <w:t xml:space="preserve"> and cost of it</w:t>
      </w:r>
      <w:r w:rsidRPr="00AD7EE0">
        <w:rPr>
          <w:sz w:val="24"/>
          <w:szCs w:val="24"/>
        </w:rPr>
        <w:t xml:space="preserve">, KM researching tools and </w:t>
      </w:r>
      <w:r w:rsidR="00002F71" w:rsidRPr="00AD7EE0">
        <w:rPr>
          <w:sz w:val="24"/>
          <w:szCs w:val="24"/>
        </w:rPr>
        <w:t xml:space="preserve">a </w:t>
      </w:r>
      <w:r w:rsidRPr="00AD7EE0">
        <w:rPr>
          <w:sz w:val="24"/>
          <w:szCs w:val="24"/>
        </w:rPr>
        <w:t xml:space="preserve">clear understanding </w:t>
      </w:r>
      <w:r w:rsidR="00002F71" w:rsidRPr="00AD7EE0">
        <w:rPr>
          <w:sz w:val="24"/>
          <w:szCs w:val="24"/>
        </w:rPr>
        <w:t xml:space="preserve">of </w:t>
      </w:r>
      <w:r w:rsidRPr="00AD7EE0">
        <w:rPr>
          <w:sz w:val="24"/>
          <w:szCs w:val="24"/>
        </w:rPr>
        <w:t xml:space="preserve">how to deal with </w:t>
      </w:r>
      <w:r w:rsidR="00002F71" w:rsidRPr="00AD7EE0">
        <w:rPr>
          <w:sz w:val="24"/>
          <w:szCs w:val="24"/>
        </w:rPr>
        <w:t>tacit organisational</w:t>
      </w:r>
      <w:r w:rsidRPr="00AD7EE0">
        <w:rPr>
          <w:sz w:val="24"/>
          <w:szCs w:val="24"/>
        </w:rPr>
        <w:t xml:space="preserve"> knowledge also need to be considered while supporting KMVC within the organisation</w:t>
      </w:r>
      <w:r w:rsidR="00002F71" w:rsidRPr="00AD7EE0">
        <w:rPr>
          <w:sz w:val="24"/>
          <w:szCs w:val="24"/>
        </w:rPr>
        <w:t xml:space="preserve"> (Huettich, 2020).</w:t>
      </w:r>
      <w:r w:rsidR="00F71290">
        <w:rPr>
          <w:sz w:val="24"/>
          <w:szCs w:val="24"/>
        </w:rPr>
        <w:t xml:space="preserve"> </w:t>
      </w:r>
    </w:p>
    <w:p w14:paraId="0408A9BA" w14:textId="77777777" w:rsidR="00D25BC3" w:rsidRDefault="00D25BC3" w:rsidP="00D25BC3">
      <w:pPr>
        <w:shd w:val="clear" w:color="auto" w:fill="FFFFFF"/>
        <w:spacing w:after="0" w:line="240" w:lineRule="auto"/>
        <w:rPr>
          <w:sz w:val="24"/>
          <w:szCs w:val="24"/>
        </w:rPr>
      </w:pPr>
    </w:p>
    <w:p w14:paraId="79ECB67A" w14:textId="2F87CDC5" w:rsidR="00D25BC3" w:rsidRPr="002E5633" w:rsidRDefault="00D25BC3" w:rsidP="00D25BC3">
      <w:pPr>
        <w:keepNext/>
        <w:keepLines/>
        <w:spacing w:before="40" w:after="0"/>
        <w:outlineLvl w:val="1"/>
        <w:rPr>
          <w:rFonts w:asciiTheme="majorHAnsi" w:eastAsia="Times New Roman" w:hAnsiTheme="majorHAnsi" w:cstheme="majorHAnsi"/>
          <w:b/>
          <w:i/>
          <w:color w:val="4472C4" w:themeColor="accent1"/>
          <w:sz w:val="28"/>
          <w:szCs w:val="28"/>
          <w:lang w:eastAsia="en-GB"/>
        </w:rPr>
      </w:pPr>
      <w:bookmarkStart w:id="17" w:name="_Hlk107586292"/>
      <w:bookmarkStart w:id="18" w:name="_Toc107856123"/>
      <w:r w:rsidRPr="002E5633">
        <w:rPr>
          <w:rFonts w:asciiTheme="majorHAnsi" w:eastAsia="Times New Roman" w:hAnsiTheme="majorHAnsi" w:cstheme="majorHAnsi"/>
          <w:b/>
          <w:i/>
          <w:color w:val="4472C4" w:themeColor="accent1"/>
          <w:sz w:val="28"/>
          <w:szCs w:val="28"/>
          <w:lang w:eastAsia="en-GB"/>
        </w:rPr>
        <w:t>2.</w:t>
      </w:r>
      <w:r>
        <w:rPr>
          <w:rFonts w:asciiTheme="majorHAnsi" w:eastAsia="Times New Roman" w:hAnsiTheme="majorHAnsi" w:cstheme="majorHAnsi"/>
          <w:b/>
          <w:i/>
          <w:color w:val="4472C4" w:themeColor="accent1"/>
          <w:sz w:val="28"/>
          <w:szCs w:val="28"/>
          <w:lang w:eastAsia="en-GB"/>
        </w:rPr>
        <w:t>5 RBV and VRIO</w:t>
      </w:r>
      <w:r w:rsidR="00531441">
        <w:rPr>
          <w:rFonts w:asciiTheme="majorHAnsi" w:eastAsia="Times New Roman" w:hAnsiTheme="majorHAnsi" w:cstheme="majorHAnsi"/>
          <w:b/>
          <w:i/>
          <w:color w:val="4472C4" w:themeColor="accent1"/>
          <w:sz w:val="28"/>
          <w:szCs w:val="28"/>
          <w:lang w:eastAsia="en-GB"/>
        </w:rPr>
        <w:t xml:space="preserve"> framework</w:t>
      </w:r>
      <w:r>
        <w:rPr>
          <w:rFonts w:asciiTheme="majorHAnsi" w:eastAsia="Times New Roman" w:hAnsiTheme="majorHAnsi" w:cstheme="majorHAnsi"/>
          <w:b/>
          <w:i/>
          <w:color w:val="4472C4" w:themeColor="accent1"/>
          <w:sz w:val="28"/>
          <w:szCs w:val="28"/>
          <w:lang w:eastAsia="en-GB"/>
        </w:rPr>
        <w:t>.</w:t>
      </w:r>
      <w:bookmarkEnd w:id="18"/>
    </w:p>
    <w:bookmarkEnd w:id="17"/>
    <w:p w14:paraId="241CAC9C" w14:textId="7B16A486" w:rsidR="00D25BC3" w:rsidRDefault="00D25BC3" w:rsidP="00D25BC3">
      <w:pPr>
        <w:shd w:val="clear" w:color="auto" w:fill="FFFFFF"/>
        <w:spacing w:after="0" w:line="240" w:lineRule="auto"/>
        <w:rPr>
          <w:sz w:val="24"/>
          <w:szCs w:val="24"/>
        </w:rPr>
      </w:pPr>
    </w:p>
    <w:p w14:paraId="4A96BF53" w14:textId="55FF0BB5" w:rsidR="00531441" w:rsidRPr="00681D5A" w:rsidRDefault="00531441" w:rsidP="00D25BC3">
      <w:pPr>
        <w:shd w:val="clear" w:color="auto" w:fill="FFFFFF"/>
        <w:spacing w:after="0" w:line="240" w:lineRule="auto"/>
        <w:rPr>
          <w:sz w:val="24"/>
          <w:szCs w:val="24"/>
        </w:rPr>
      </w:pPr>
      <w:r w:rsidRPr="00681D5A">
        <w:rPr>
          <w:sz w:val="24"/>
          <w:szCs w:val="24"/>
        </w:rPr>
        <w:t>The report</w:t>
      </w:r>
      <w:r w:rsidR="00002F71" w:rsidRPr="00681D5A">
        <w:rPr>
          <w:sz w:val="24"/>
          <w:szCs w:val="24"/>
        </w:rPr>
        <w:t>'</w:t>
      </w:r>
      <w:r w:rsidRPr="00681D5A">
        <w:rPr>
          <w:sz w:val="24"/>
          <w:szCs w:val="24"/>
        </w:rPr>
        <w:t>s aut</w:t>
      </w:r>
      <w:r w:rsidR="00B81FD0" w:rsidRPr="00681D5A">
        <w:rPr>
          <w:sz w:val="24"/>
          <w:szCs w:val="24"/>
        </w:rPr>
        <w:t>h</w:t>
      </w:r>
      <w:r w:rsidRPr="00681D5A">
        <w:rPr>
          <w:sz w:val="24"/>
          <w:szCs w:val="24"/>
        </w:rPr>
        <w:t xml:space="preserve">or </w:t>
      </w:r>
      <w:r w:rsidR="00681D5A" w:rsidRPr="00681D5A">
        <w:rPr>
          <w:sz w:val="24"/>
          <w:szCs w:val="24"/>
        </w:rPr>
        <w:t>s</w:t>
      </w:r>
      <w:r w:rsidRPr="00681D5A">
        <w:rPr>
          <w:sz w:val="24"/>
          <w:szCs w:val="24"/>
        </w:rPr>
        <w:t>crutinised the RBV and VRIO framework regarding the KMVC</w:t>
      </w:r>
      <w:r w:rsidR="00B81FD0" w:rsidRPr="00681D5A">
        <w:rPr>
          <w:sz w:val="24"/>
          <w:szCs w:val="24"/>
        </w:rPr>
        <w:t xml:space="preserve"> and its strengths and weaknesses and </w:t>
      </w:r>
      <w:r w:rsidR="00DB5890" w:rsidRPr="00681D5A">
        <w:rPr>
          <w:sz w:val="24"/>
          <w:szCs w:val="24"/>
        </w:rPr>
        <w:t>revealed</w:t>
      </w:r>
      <w:r w:rsidR="00B81FD0" w:rsidRPr="00681D5A">
        <w:rPr>
          <w:sz w:val="24"/>
          <w:szCs w:val="24"/>
        </w:rPr>
        <w:t xml:space="preserve"> that NHS Wales KMVC could benefit from RBV in the</w:t>
      </w:r>
      <w:r w:rsidR="009B3459" w:rsidRPr="00681D5A">
        <w:rPr>
          <w:sz w:val="24"/>
          <w:szCs w:val="24"/>
        </w:rPr>
        <w:t xml:space="preserve"> data acquisition process in particular while utilising a heterogeneous method of collecting data fro</w:t>
      </w:r>
      <w:r w:rsidR="00524207" w:rsidRPr="00681D5A">
        <w:rPr>
          <w:sz w:val="24"/>
          <w:szCs w:val="24"/>
        </w:rPr>
        <w:t>m</w:t>
      </w:r>
      <w:r w:rsidR="009B3459" w:rsidRPr="00681D5A">
        <w:rPr>
          <w:sz w:val="24"/>
          <w:szCs w:val="24"/>
        </w:rPr>
        <w:t xml:space="preserve"> various organisational sources. Consequ</w:t>
      </w:r>
      <w:r w:rsidR="00B81FD0" w:rsidRPr="00681D5A">
        <w:rPr>
          <w:sz w:val="24"/>
          <w:szCs w:val="24"/>
        </w:rPr>
        <w:t>ent</w:t>
      </w:r>
      <w:r w:rsidR="009B3459" w:rsidRPr="00681D5A">
        <w:rPr>
          <w:sz w:val="24"/>
          <w:szCs w:val="24"/>
        </w:rPr>
        <w:t xml:space="preserve">ly, the accuracy of the obtained information will improve the stored knowledge. </w:t>
      </w:r>
    </w:p>
    <w:p w14:paraId="0864E09D" w14:textId="6E73DB1F" w:rsidR="00524207" w:rsidRPr="00681D5A" w:rsidRDefault="00B81FD0" w:rsidP="00524207">
      <w:pPr>
        <w:shd w:val="clear" w:color="auto" w:fill="FFFFFF"/>
        <w:spacing w:after="0" w:line="240" w:lineRule="auto"/>
        <w:rPr>
          <w:sz w:val="24"/>
          <w:szCs w:val="24"/>
          <w:highlight w:val="yellow"/>
        </w:rPr>
      </w:pPr>
      <w:r w:rsidRPr="00681D5A">
        <w:rPr>
          <w:sz w:val="24"/>
          <w:szCs w:val="24"/>
        </w:rPr>
        <w:t>In contrast, if the NHS Wales should use only intangible-tacit sharing information methods, the information quality decline will unequivocally impair knowledge dissemination.</w:t>
      </w:r>
      <w:r w:rsidR="00524207" w:rsidRPr="00681D5A">
        <w:rPr>
          <w:sz w:val="24"/>
          <w:szCs w:val="24"/>
          <w:highlight w:val="yellow"/>
        </w:rPr>
        <w:t xml:space="preserve"> </w:t>
      </w:r>
    </w:p>
    <w:p w14:paraId="30FCE0FB" w14:textId="704FDCB7" w:rsidR="00B81FD0" w:rsidRPr="00681D5A" w:rsidRDefault="00B81FD0" w:rsidP="00524207">
      <w:pPr>
        <w:shd w:val="clear" w:color="auto" w:fill="FFFFFF"/>
        <w:spacing w:after="0" w:line="240" w:lineRule="auto"/>
        <w:rPr>
          <w:sz w:val="24"/>
          <w:szCs w:val="24"/>
          <w:highlight w:val="yellow"/>
        </w:rPr>
      </w:pPr>
    </w:p>
    <w:p w14:paraId="70362782" w14:textId="77777777" w:rsidR="00B81FD0" w:rsidRPr="00AD7EE0" w:rsidRDefault="00B81FD0" w:rsidP="00524207">
      <w:pPr>
        <w:shd w:val="clear" w:color="auto" w:fill="FFFFFF"/>
        <w:spacing w:after="0" w:line="240" w:lineRule="auto"/>
        <w:rPr>
          <w:sz w:val="24"/>
          <w:szCs w:val="24"/>
        </w:rPr>
      </w:pPr>
      <w:r w:rsidRPr="00681D5A">
        <w:rPr>
          <w:sz w:val="24"/>
          <w:szCs w:val="24"/>
        </w:rPr>
        <w:t xml:space="preserve">Additionally, the report's author used the VRIO framework to analyse the NHS Wales KMVC resources in order to determine their value and capability in delivering a sustainable competitive advantage. It was disclosed that the NHS Wales has valuable knowledge that </w:t>
      </w:r>
      <w:r w:rsidRPr="00AD7EE0">
        <w:rPr>
          <w:sz w:val="24"/>
          <w:szCs w:val="24"/>
        </w:rPr>
        <w:lastRenderedPageBreak/>
        <w:t xml:space="preserve">the organisation captures from the patients during the Knowledge acquisition process (Wales, 2006b). </w:t>
      </w:r>
    </w:p>
    <w:p w14:paraId="33924E4A" w14:textId="2C2D0096" w:rsidR="0033718B" w:rsidRPr="00681D5A" w:rsidRDefault="00681D5A" w:rsidP="00681D5A">
      <w:pPr>
        <w:shd w:val="clear" w:color="auto" w:fill="FFFFFF"/>
        <w:spacing w:after="0" w:line="240" w:lineRule="auto"/>
        <w:rPr>
          <w:sz w:val="24"/>
          <w:szCs w:val="24"/>
        </w:rPr>
      </w:pPr>
      <w:r w:rsidRPr="00AD7EE0">
        <w:rPr>
          <w:sz w:val="24"/>
          <w:szCs w:val="24"/>
        </w:rPr>
        <w:t>For example, the rare medical and scientific knowledge obtained from the NHS Wales resources attracts extra government funds and hardly can be replicated by its competitors due to the cost.</w:t>
      </w:r>
      <w:r w:rsidR="00B81FD0" w:rsidRPr="00AD7EE0">
        <w:t xml:space="preserve"> </w:t>
      </w:r>
      <w:r w:rsidR="00B81FD0" w:rsidRPr="00AD7EE0">
        <w:rPr>
          <w:sz w:val="24"/>
          <w:szCs w:val="24"/>
        </w:rPr>
        <w:t>(Health and Care Research Wales, 2022).</w:t>
      </w:r>
    </w:p>
    <w:p w14:paraId="41EF7C3F" w14:textId="1B7E506F" w:rsidR="00C4326C" w:rsidRDefault="00C4326C" w:rsidP="0042548D">
      <w:pPr>
        <w:shd w:val="clear" w:color="auto" w:fill="FFFFFF"/>
        <w:spacing w:after="0" w:line="240" w:lineRule="auto"/>
        <w:rPr>
          <w:sz w:val="24"/>
          <w:szCs w:val="24"/>
        </w:rPr>
      </w:pPr>
    </w:p>
    <w:p w14:paraId="57E07A1B" w14:textId="77777777" w:rsidR="00C4326C" w:rsidRDefault="00C4326C" w:rsidP="0042548D">
      <w:pPr>
        <w:shd w:val="clear" w:color="auto" w:fill="FFFFFF"/>
        <w:spacing w:after="0" w:line="240" w:lineRule="auto"/>
        <w:rPr>
          <w:rFonts w:eastAsia="Times New Roman" w:cstheme="minorHAnsi"/>
          <w:color w:val="000000"/>
          <w:sz w:val="24"/>
          <w:szCs w:val="24"/>
          <w:lang w:eastAsia="en-GB"/>
        </w:rPr>
      </w:pPr>
    </w:p>
    <w:p w14:paraId="72748834" w14:textId="0C817AE1" w:rsidR="00D25BC3" w:rsidRPr="002E5633" w:rsidRDefault="00D25BC3" w:rsidP="00D25BC3">
      <w:pPr>
        <w:keepNext/>
        <w:keepLines/>
        <w:spacing w:before="40" w:after="0"/>
        <w:outlineLvl w:val="1"/>
        <w:rPr>
          <w:rFonts w:asciiTheme="majorHAnsi" w:eastAsia="Times New Roman" w:hAnsiTheme="majorHAnsi" w:cstheme="majorHAnsi"/>
          <w:b/>
          <w:i/>
          <w:color w:val="4472C4" w:themeColor="accent1"/>
          <w:sz w:val="28"/>
          <w:szCs w:val="28"/>
          <w:lang w:eastAsia="en-GB"/>
        </w:rPr>
      </w:pPr>
      <w:bookmarkStart w:id="19" w:name="_Hlk106446289"/>
      <w:bookmarkStart w:id="20" w:name="_Toc107856124"/>
      <w:r w:rsidRPr="002E5633">
        <w:rPr>
          <w:rFonts w:asciiTheme="majorHAnsi" w:eastAsia="Times New Roman" w:hAnsiTheme="majorHAnsi" w:cstheme="majorHAnsi"/>
          <w:b/>
          <w:i/>
          <w:color w:val="4472C4" w:themeColor="accent1"/>
          <w:sz w:val="28"/>
          <w:szCs w:val="28"/>
          <w:lang w:eastAsia="en-GB"/>
        </w:rPr>
        <w:t>2.</w:t>
      </w:r>
      <w:r>
        <w:rPr>
          <w:rFonts w:asciiTheme="majorHAnsi" w:eastAsia="Times New Roman" w:hAnsiTheme="majorHAnsi" w:cstheme="majorHAnsi"/>
          <w:b/>
          <w:i/>
          <w:color w:val="4472C4" w:themeColor="accent1"/>
          <w:sz w:val="28"/>
          <w:szCs w:val="28"/>
          <w:lang w:eastAsia="en-GB"/>
        </w:rPr>
        <w:t>6 SWOT Analysis.</w:t>
      </w:r>
      <w:bookmarkEnd w:id="20"/>
    </w:p>
    <w:bookmarkEnd w:id="19"/>
    <w:p w14:paraId="4E4D2C76" w14:textId="77777777" w:rsidR="00D25BC3" w:rsidRDefault="00D25BC3" w:rsidP="0042548D">
      <w:pPr>
        <w:shd w:val="clear" w:color="auto" w:fill="FFFFFF"/>
        <w:spacing w:after="0" w:line="240" w:lineRule="auto"/>
        <w:rPr>
          <w:rFonts w:eastAsia="Times New Roman" w:cstheme="minorHAnsi"/>
          <w:color w:val="000000"/>
          <w:sz w:val="24"/>
          <w:szCs w:val="24"/>
          <w:lang w:eastAsia="en-GB"/>
        </w:rPr>
      </w:pPr>
    </w:p>
    <w:p w14:paraId="43881B8C" w14:textId="14C480A3" w:rsidR="00A35C65" w:rsidRPr="00AD7EE0" w:rsidRDefault="008E7929"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The compilation and analysis of the KM system </w:t>
      </w:r>
      <w:r w:rsidR="00BF47FF" w:rsidRPr="00AD7EE0">
        <w:rPr>
          <w:rFonts w:eastAsia="Times New Roman" w:cstheme="minorHAnsi"/>
          <w:color w:val="000000"/>
          <w:sz w:val="24"/>
          <w:szCs w:val="24"/>
          <w:lang w:eastAsia="en-GB"/>
        </w:rPr>
        <w:t>revealed some apparent flaws in the Welsh health care KM</w:t>
      </w:r>
      <w:r w:rsidR="00D25BC3" w:rsidRPr="00AD7EE0">
        <w:rPr>
          <w:rFonts w:eastAsia="Times New Roman" w:cstheme="minorHAnsi"/>
          <w:color w:val="000000"/>
          <w:sz w:val="24"/>
          <w:szCs w:val="24"/>
          <w:lang w:eastAsia="en-GB"/>
        </w:rPr>
        <w:t xml:space="preserve"> </w:t>
      </w:r>
      <w:r w:rsidR="00BF47FF" w:rsidRPr="00AD7EE0">
        <w:rPr>
          <w:rFonts w:eastAsia="Times New Roman" w:cstheme="minorHAnsi"/>
          <w:color w:val="000000"/>
          <w:sz w:val="24"/>
          <w:szCs w:val="24"/>
          <w:lang w:eastAsia="en-GB"/>
        </w:rPr>
        <w:t>system. One of the critical limitations concerns the standardisation of the central data management approach that allows efficient data acquisition, storing and disseminating process due to its straightforward and coherent structure, making information more accessible and visible</w:t>
      </w:r>
      <w:r w:rsidR="00D25BC3" w:rsidRPr="00AD7EE0">
        <w:rPr>
          <w:rFonts w:eastAsia="Times New Roman" w:cstheme="minorHAnsi"/>
          <w:color w:val="000000"/>
          <w:sz w:val="24"/>
          <w:szCs w:val="24"/>
          <w:lang w:eastAsia="en-GB"/>
        </w:rPr>
        <w:t xml:space="preserve"> for all organisational units. </w:t>
      </w:r>
    </w:p>
    <w:p w14:paraId="3755D631" w14:textId="5C0745BA" w:rsidR="00BF47FF" w:rsidRPr="00AD7EE0" w:rsidRDefault="00BF47FF"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For instance, </w:t>
      </w:r>
      <w:r w:rsidR="00A35C65" w:rsidRPr="00AD7EE0">
        <w:rPr>
          <w:rFonts w:eastAsia="Times New Roman" w:cstheme="minorHAnsi"/>
          <w:color w:val="000000"/>
          <w:sz w:val="24"/>
          <w:szCs w:val="24"/>
          <w:lang w:eastAsia="en-GB"/>
        </w:rPr>
        <w:t>NHS Digital</w:t>
      </w:r>
      <w:r w:rsidRPr="00AD7EE0">
        <w:rPr>
          <w:rFonts w:eastAsia="Times New Roman" w:cstheme="minorHAnsi"/>
          <w:color w:val="000000"/>
          <w:sz w:val="24"/>
          <w:szCs w:val="24"/>
          <w:lang w:eastAsia="en-GB"/>
        </w:rPr>
        <w:t xml:space="preserve"> has a better organisation and user-friendliness, such as </w:t>
      </w:r>
      <w:r w:rsidR="00A35C65" w:rsidRPr="00AD7EE0">
        <w:rPr>
          <w:rFonts w:eastAsia="Times New Roman" w:cstheme="minorHAnsi"/>
          <w:color w:val="000000"/>
          <w:sz w:val="24"/>
          <w:szCs w:val="24"/>
          <w:lang w:eastAsia="en-GB"/>
        </w:rPr>
        <w:t xml:space="preserve">the </w:t>
      </w:r>
      <w:r w:rsidRPr="00AD7EE0">
        <w:rPr>
          <w:rFonts w:eastAsia="Times New Roman" w:cstheme="minorHAnsi"/>
          <w:color w:val="000000"/>
          <w:sz w:val="24"/>
          <w:szCs w:val="24"/>
          <w:lang w:eastAsia="en-GB"/>
        </w:rPr>
        <w:t>alphabetical search</w:t>
      </w:r>
      <w:r w:rsidR="00A35C65" w:rsidRPr="00AD7EE0">
        <w:rPr>
          <w:rFonts w:eastAsia="Times New Roman" w:cstheme="minorHAnsi"/>
          <w:color w:val="000000"/>
          <w:sz w:val="24"/>
          <w:szCs w:val="24"/>
          <w:lang w:eastAsia="en-GB"/>
        </w:rPr>
        <w:t xml:space="preserve"> for systems and services</w:t>
      </w:r>
      <w:r w:rsidRPr="00AD7EE0">
        <w:rPr>
          <w:rFonts w:eastAsia="Times New Roman" w:cstheme="minorHAnsi"/>
          <w:color w:val="000000"/>
          <w:sz w:val="24"/>
          <w:szCs w:val="24"/>
          <w:lang w:eastAsia="en-GB"/>
        </w:rPr>
        <w:t xml:space="preserve"> options. </w:t>
      </w:r>
      <w:r w:rsidRPr="00AD7EE0">
        <w:rPr>
          <w:rFonts w:eastAsia="Times New Roman" w:cstheme="minorHAnsi"/>
          <w:bCs/>
          <w:color w:val="000000"/>
          <w:sz w:val="24"/>
          <w:szCs w:val="24"/>
          <w:lang w:eastAsia="en-GB"/>
        </w:rPr>
        <w:t>Simiralelly</w:t>
      </w:r>
      <w:r w:rsidRPr="00AD7EE0">
        <w:rPr>
          <w:rFonts w:eastAsia="Times New Roman" w:cstheme="minorHAnsi"/>
          <w:color w:val="000000"/>
          <w:sz w:val="24"/>
          <w:szCs w:val="24"/>
          <w:lang w:eastAsia="en-GB"/>
        </w:rPr>
        <w:t xml:space="preserve">, regarding explicit to tacit knowledge transfer,  </w:t>
      </w:r>
      <w:r w:rsidR="00A35C65" w:rsidRPr="00AD7EE0">
        <w:rPr>
          <w:rFonts w:eastAsia="Times New Roman" w:cstheme="minorHAnsi"/>
          <w:color w:val="000000"/>
          <w:sz w:val="24"/>
          <w:szCs w:val="24"/>
          <w:lang w:eastAsia="en-GB"/>
        </w:rPr>
        <w:t>NHS England has an NHS Knowledge and Library Hub where NHS staff and learners have access to knowledge and evidence resources in one place</w:t>
      </w:r>
      <w:r w:rsidR="005627B0" w:rsidRPr="00AD7EE0">
        <w:rPr>
          <w:rFonts w:eastAsia="Times New Roman" w:cstheme="minorHAnsi"/>
          <w:color w:val="000000"/>
          <w:sz w:val="24"/>
          <w:szCs w:val="24"/>
          <w:lang w:eastAsia="en-GB"/>
        </w:rPr>
        <w:t xml:space="preserve"> (NHS, 2022).</w:t>
      </w:r>
    </w:p>
    <w:p w14:paraId="683BE541" w14:textId="6C94F430" w:rsidR="00BF47FF" w:rsidRPr="00AD7EE0" w:rsidRDefault="00BF47FF" w:rsidP="0042548D">
      <w:pPr>
        <w:shd w:val="clear" w:color="auto" w:fill="FFFFFF"/>
        <w:spacing w:after="0" w:line="240" w:lineRule="auto"/>
        <w:rPr>
          <w:rFonts w:eastAsia="Times New Roman" w:cstheme="minorHAnsi"/>
          <w:color w:val="000000"/>
          <w:sz w:val="24"/>
          <w:szCs w:val="24"/>
          <w:lang w:eastAsia="en-GB"/>
        </w:rPr>
      </w:pPr>
    </w:p>
    <w:p w14:paraId="6A15FCE4" w14:textId="36C958C5" w:rsidR="00C4326C" w:rsidRPr="00AD7EE0" w:rsidRDefault="00284450"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Another considerable barrier is that NHS fail</w:t>
      </w:r>
      <w:r w:rsidR="00C4326C" w:rsidRPr="00AD7EE0">
        <w:rPr>
          <w:rFonts w:eastAsia="Times New Roman" w:cstheme="minorHAnsi"/>
          <w:color w:val="000000"/>
          <w:sz w:val="24"/>
          <w:szCs w:val="24"/>
          <w:lang w:eastAsia="en-GB"/>
        </w:rPr>
        <w:t>ed</w:t>
      </w:r>
      <w:r w:rsidRPr="00AD7EE0">
        <w:rPr>
          <w:rFonts w:eastAsia="Times New Roman" w:cstheme="minorHAnsi"/>
          <w:color w:val="000000"/>
          <w:sz w:val="24"/>
          <w:szCs w:val="24"/>
          <w:lang w:eastAsia="en-GB"/>
        </w:rPr>
        <w:t xml:space="preserve"> on the paperless transition process in </w:t>
      </w:r>
      <w:r w:rsidR="00C4326C" w:rsidRPr="00AD7EE0">
        <w:rPr>
          <w:rFonts w:eastAsia="Times New Roman" w:cstheme="minorHAnsi"/>
          <w:color w:val="000000"/>
          <w:sz w:val="24"/>
          <w:szCs w:val="24"/>
          <w:lang w:eastAsia="en-GB"/>
        </w:rPr>
        <w:t>2018</w:t>
      </w:r>
      <w:r w:rsidRPr="00AD7EE0">
        <w:rPr>
          <w:rFonts w:eastAsia="Times New Roman" w:cstheme="minorHAnsi"/>
          <w:color w:val="000000"/>
          <w:sz w:val="24"/>
          <w:szCs w:val="24"/>
          <w:lang w:eastAsia="en-GB"/>
        </w:rPr>
        <w:t>, and due to this delay, the completely paperless data acquisition is unachievable</w:t>
      </w:r>
      <w:r w:rsidR="00C4326C" w:rsidRPr="00AD7EE0">
        <w:rPr>
          <w:rFonts w:eastAsia="Times New Roman" w:cstheme="minorHAnsi"/>
          <w:color w:val="000000"/>
          <w:sz w:val="24"/>
          <w:szCs w:val="24"/>
          <w:lang w:eastAsia="en-GB"/>
        </w:rPr>
        <w:t xml:space="preserve"> (Brother UK Ltd, 2021).</w:t>
      </w:r>
    </w:p>
    <w:p w14:paraId="2DDADC3A" w14:textId="28D72801" w:rsidR="00284450" w:rsidRPr="00AD7EE0" w:rsidRDefault="00284450"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 A</w:t>
      </w:r>
      <w:r w:rsidR="008E7929" w:rsidRPr="00AD7EE0">
        <w:rPr>
          <w:rFonts w:eastAsia="Times New Roman" w:cstheme="minorHAnsi"/>
          <w:color w:val="000000"/>
          <w:sz w:val="24"/>
          <w:szCs w:val="24"/>
          <w:lang w:eastAsia="en-GB"/>
        </w:rPr>
        <w:t>dditionally</w:t>
      </w:r>
      <w:r w:rsidRPr="00AD7EE0">
        <w:rPr>
          <w:rFonts w:eastAsia="Times New Roman" w:cstheme="minorHAnsi"/>
          <w:color w:val="000000"/>
          <w:sz w:val="24"/>
          <w:szCs w:val="24"/>
          <w:lang w:eastAsia="en-GB"/>
        </w:rPr>
        <w:t xml:space="preserve">, hybrid and decentralised data acquisition, evaluation, and storage cause backlogs in the information chain that significantly prolong the treatment waiting list and create additional barriers for patients with critical health conditions </w:t>
      </w:r>
      <w:r w:rsidR="008E7929" w:rsidRPr="00AD7EE0">
        <w:rPr>
          <w:rFonts w:eastAsia="Times New Roman" w:cstheme="minorHAnsi"/>
          <w:color w:val="000000"/>
          <w:sz w:val="24"/>
          <w:szCs w:val="24"/>
          <w:lang w:eastAsia="en-GB"/>
        </w:rPr>
        <w:t>(Welsh Parliament, 2022)</w:t>
      </w:r>
      <w:r w:rsidR="008E7929" w:rsidRPr="00AD7EE0">
        <w:rPr>
          <w:rFonts w:eastAsia="Times New Roman" w:cstheme="minorHAnsi"/>
          <w:color w:val="000000"/>
          <w:sz w:val="24"/>
          <w:szCs w:val="24"/>
          <w:lang w:eastAsia="en-GB"/>
        </w:rPr>
        <w:t>.</w:t>
      </w:r>
    </w:p>
    <w:p w14:paraId="166AF487" w14:textId="77777777" w:rsidR="0052464F" w:rsidRPr="00AD7EE0" w:rsidRDefault="0052464F" w:rsidP="0042548D">
      <w:pPr>
        <w:shd w:val="clear" w:color="auto" w:fill="FFFFFF"/>
        <w:spacing w:after="0" w:line="240" w:lineRule="auto"/>
        <w:rPr>
          <w:rFonts w:eastAsia="Times New Roman" w:cstheme="minorHAnsi"/>
          <w:color w:val="000000"/>
          <w:sz w:val="24"/>
          <w:szCs w:val="24"/>
          <w:lang w:eastAsia="en-GB"/>
        </w:rPr>
      </w:pPr>
    </w:p>
    <w:p w14:paraId="5F83BD4B" w14:textId="796007F1" w:rsidR="00D25BC3" w:rsidRPr="00AD7EE0" w:rsidRDefault="00D25BC3"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Furthermore, a technological barrier limits available services for the patients and creates additional loops in the data acquisition process. For instance, the NHS </w:t>
      </w:r>
      <w:r w:rsidR="00487A8D" w:rsidRPr="00AD7EE0">
        <w:rPr>
          <w:rFonts w:eastAsia="Times New Roman" w:cstheme="minorHAnsi"/>
          <w:color w:val="000000"/>
          <w:sz w:val="24"/>
          <w:szCs w:val="24"/>
          <w:lang w:eastAsia="en-GB"/>
        </w:rPr>
        <w:t xml:space="preserve">mobile </w:t>
      </w:r>
      <w:r w:rsidRPr="00AD7EE0">
        <w:rPr>
          <w:rFonts w:eastAsia="Times New Roman" w:cstheme="minorHAnsi"/>
          <w:color w:val="000000"/>
          <w:sz w:val="24"/>
          <w:szCs w:val="24"/>
          <w:lang w:eastAsia="en-GB"/>
        </w:rPr>
        <w:t>application is not working in Wales, nor is my GP, and private health care services are not fully integrated with the NHS Wales network, limiting information exchange and impeding users' and patients' experience.</w:t>
      </w:r>
    </w:p>
    <w:p w14:paraId="4B18D351" w14:textId="77777777" w:rsidR="00D25BC3" w:rsidRPr="00AD7EE0" w:rsidRDefault="00D25BC3" w:rsidP="0042548D">
      <w:pPr>
        <w:shd w:val="clear" w:color="auto" w:fill="FFFFFF"/>
        <w:spacing w:after="0" w:line="240" w:lineRule="auto"/>
        <w:rPr>
          <w:rFonts w:eastAsia="Times New Roman" w:cstheme="minorHAnsi"/>
          <w:color w:val="000000"/>
          <w:sz w:val="24"/>
          <w:szCs w:val="24"/>
          <w:lang w:eastAsia="en-GB"/>
        </w:rPr>
      </w:pPr>
    </w:p>
    <w:p w14:paraId="38FCC2FC" w14:textId="48A9DBA2" w:rsidR="00BF47FF" w:rsidRPr="00AD7EE0" w:rsidRDefault="00D25BC3"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 xml:space="preserve">On the other hand, </w:t>
      </w:r>
      <w:r w:rsidR="0052464F" w:rsidRPr="00AD7EE0">
        <w:rPr>
          <w:rFonts w:eastAsia="Times New Roman" w:cstheme="minorHAnsi"/>
          <w:color w:val="000000"/>
          <w:sz w:val="24"/>
          <w:szCs w:val="24"/>
          <w:lang w:eastAsia="en-GB"/>
        </w:rPr>
        <w:t>COVID – 19 pandemic</w:t>
      </w:r>
      <w:r w:rsidRPr="00AD7EE0">
        <w:rPr>
          <w:rFonts w:eastAsia="Times New Roman" w:cstheme="minorHAnsi"/>
          <w:color w:val="000000"/>
          <w:sz w:val="24"/>
          <w:szCs w:val="24"/>
          <w:lang w:eastAsia="en-GB"/>
        </w:rPr>
        <w:t xml:space="preserve"> </w:t>
      </w:r>
      <w:r w:rsidR="00487A8D" w:rsidRPr="00AD7EE0">
        <w:rPr>
          <w:rFonts w:eastAsia="Times New Roman" w:cstheme="minorHAnsi"/>
          <w:color w:val="000000"/>
          <w:sz w:val="24"/>
          <w:szCs w:val="24"/>
          <w:lang w:eastAsia="en-GB"/>
        </w:rPr>
        <w:t>accelerated</w:t>
      </w:r>
      <w:r w:rsidRPr="00AD7EE0">
        <w:rPr>
          <w:rFonts w:eastAsia="Times New Roman" w:cstheme="minorHAnsi"/>
          <w:color w:val="000000"/>
          <w:sz w:val="24"/>
          <w:szCs w:val="24"/>
          <w:lang w:eastAsia="en-GB"/>
        </w:rPr>
        <w:t xml:space="preserve"> the NHS Wales digitalisation process (Hutchings, 2020).</w:t>
      </w:r>
    </w:p>
    <w:p w14:paraId="382ED481" w14:textId="655F4007" w:rsidR="00284450" w:rsidRPr="00AD7EE0" w:rsidRDefault="00284450" w:rsidP="0042548D">
      <w:pPr>
        <w:shd w:val="clear" w:color="auto" w:fill="FFFFFF"/>
        <w:spacing w:after="0" w:line="240" w:lineRule="auto"/>
        <w:rPr>
          <w:rFonts w:eastAsia="Times New Roman" w:cstheme="minorHAnsi"/>
          <w:color w:val="000000"/>
          <w:sz w:val="24"/>
          <w:szCs w:val="24"/>
          <w:lang w:eastAsia="en-GB"/>
        </w:rPr>
      </w:pPr>
    </w:p>
    <w:p w14:paraId="12282ACE" w14:textId="467B5A64" w:rsidR="00C4326C" w:rsidRDefault="00C4326C" w:rsidP="0042548D">
      <w:pPr>
        <w:shd w:val="clear" w:color="auto" w:fill="FFFFFF"/>
        <w:spacing w:after="0" w:line="240" w:lineRule="auto"/>
        <w:rPr>
          <w:rFonts w:eastAsia="Times New Roman" w:cstheme="minorHAnsi"/>
          <w:color w:val="000000"/>
          <w:sz w:val="24"/>
          <w:szCs w:val="24"/>
          <w:lang w:eastAsia="en-GB"/>
        </w:rPr>
      </w:pPr>
      <w:r w:rsidRPr="00AD7EE0">
        <w:rPr>
          <w:rFonts w:eastAsia="Times New Roman" w:cstheme="minorHAnsi"/>
          <w:color w:val="000000"/>
          <w:sz w:val="24"/>
          <w:szCs w:val="24"/>
          <w:lang w:eastAsia="en-GB"/>
        </w:rPr>
        <w:t>The NHS Wales SWOT analysis is available in the Appendices.</w:t>
      </w:r>
      <w:r>
        <w:rPr>
          <w:rFonts w:eastAsia="Times New Roman" w:cstheme="minorHAnsi"/>
          <w:color w:val="000000"/>
          <w:sz w:val="24"/>
          <w:szCs w:val="24"/>
          <w:lang w:eastAsia="en-GB"/>
        </w:rPr>
        <w:t xml:space="preserve"> </w:t>
      </w:r>
    </w:p>
    <w:p w14:paraId="36EAFC47" w14:textId="1AF1C04D" w:rsidR="008D7A9E" w:rsidRDefault="008D7A9E" w:rsidP="0042548D">
      <w:pPr>
        <w:shd w:val="clear" w:color="auto" w:fill="FFFFFF"/>
        <w:spacing w:after="0" w:line="240" w:lineRule="auto"/>
        <w:rPr>
          <w:rFonts w:eastAsia="Times New Roman" w:cstheme="minorHAnsi"/>
          <w:color w:val="000000"/>
          <w:sz w:val="24"/>
          <w:szCs w:val="24"/>
          <w:lang w:eastAsia="en-GB"/>
        </w:rPr>
      </w:pPr>
    </w:p>
    <w:p w14:paraId="476B19C5" w14:textId="72C88590" w:rsidR="00681D5A" w:rsidRDefault="00681D5A" w:rsidP="0042548D">
      <w:pPr>
        <w:shd w:val="clear" w:color="auto" w:fill="FFFFFF"/>
        <w:spacing w:after="0" w:line="240" w:lineRule="auto"/>
        <w:rPr>
          <w:rFonts w:eastAsia="Times New Roman" w:cstheme="minorHAnsi"/>
          <w:color w:val="000000"/>
          <w:sz w:val="24"/>
          <w:szCs w:val="24"/>
          <w:lang w:eastAsia="en-GB"/>
        </w:rPr>
      </w:pPr>
    </w:p>
    <w:p w14:paraId="11B8CDD7" w14:textId="59F84125" w:rsidR="00681D5A" w:rsidRDefault="00681D5A" w:rsidP="0042548D">
      <w:pPr>
        <w:shd w:val="clear" w:color="auto" w:fill="FFFFFF"/>
        <w:spacing w:after="0" w:line="240" w:lineRule="auto"/>
        <w:rPr>
          <w:rFonts w:eastAsia="Times New Roman" w:cstheme="minorHAnsi"/>
          <w:color w:val="000000"/>
          <w:sz w:val="24"/>
          <w:szCs w:val="24"/>
          <w:lang w:eastAsia="en-GB"/>
        </w:rPr>
      </w:pPr>
    </w:p>
    <w:p w14:paraId="23E802E2" w14:textId="273808A1" w:rsidR="00681D5A" w:rsidRDefault="00681D5A" w:rsidP="0042548D">
      <w:pPr>
        <w:shd w:val="clear" w:color="auto" w:fill="FFFFFF"/>
        <w:spacing w:after="0" w:line="240" w:lineRule="auto"/>
        <w:rPr>
          <w:rFonts w:eastAsia="Times New Roman" w:cstheme="minorHAnsi"/>
          <w:color w:val="000000"/>
          <w:sz w:val="24"/>
          <w:szCs w:val="24"/>
          <w:lang w:eastAsia="en-GB"/>
        </w:rPr>
      </w:pPr>
    </w:p>
    <w:p w14:paraId="2BAFDE6F" w14:textId="6929FCB2" w:rsidR="00681D5A" w:rsidRDefault="00681D5A" w:rsidP="0042548D">
      <w:pPr>
        <w:shd w:val="clear" w:color="auto" w:fill="FFFFFF"/>
        <w:spacing w:after="0" w:line="240" w:lineRule="auto"/>
        <w:rPr>
          <w:rFonts w:eastAsia="Times New Roman" w:cstheme="minorHAnsi"/>
          <w:color w:val="000000"/>
          <w:sz w:val="24"/>
          <w:szCs w:val="24"/>
          <w:lang w:eastAsia="en-GB"/>
        </w:rPr>
      </w:pPr>
    </w:p>
    <w:p w14:paraId="0AD02217" w14:textId="15068A5F" w:rsidR="00681D5A" w:rsidRDefault="00681D5A" w:rsidP="0042548D">
      <w:pPr>
        <w:shd w:val="clear" w:color="auto" w:fill="FFFFFF"/>
        <w:spacing w:after="0" w:line="240" w:lineRule="auto"/>
        <w:rPr>
          <w:rFonts w:eastAsia="Times New Roman" w:cstheme="minorHAnsi"/>
          <w:color w:val="000000"/>
          <w:sz w:val="24"/>
          <w:szCs w:val="24"/>
          <w:lang w:eastAsia="en-GB"/>
        </w:rPr>
      </w:pPr>
    </w:p>
    <w:p w14:paraId="36F72DA3" w14:textId="77777777" w:rsidR="00681D5A" w:rsidRDefault="00681D5A" w:rsidP="0042548D">
      <w:pPr>
        <w:shd w:val="clear" w:color="auto" w:fill="FFFFFF"/>
        <w:spacing w:after="0" w:line="240" w:lineRule="auto"/>
        <w:rPr>
          <w:rFonts w:eastAsia="Times New Roman" w:cstheme="minorHAnsi"/>
          <w:color w:val="000000"/>
          <w:sz w:val="24"/>
          <w:szCs w:val="24"/>
          <w:lang w:eastAsia="en-GB"/>
        </w:rPr>
      </w:pPr>
    </w:p>
    <w:p w14:paraId="726E6E55" w14:textId="473FAB90" w:rsidR="00A7205A" w:rsidRPr="00716204" w:rsidRDefault="001140DB" w:rsidP="00F25845">
      <w:pPr>
        <w:pStyle w:val="Heading1"/>
        <w:rPr>
          <w:rFonts w:asciiTheme="minorHAnsi" w:eastAsia="Times New Roman" w:hAnsiTheme="minorHAnsi" w:cstheme="minorHAnsi"/>
          <w:color w:val="000000"/>
          <w:sz w:val="24"/>
          <w:szCs w:val="24"/>
          <w:lang w:val="fr-FR" w:eastAsia="en-GB"/>
        </w:rPr>
      </w:pPr>
      <w:bookmarkStart w:id="21" w:name="_Toc105842553"/>
      <w:bookmarkStart w:id="22" w:name="_Toc107856125"/>
      <w:r w:rsidRPr="00716204">
        <w:rPr>
          <w:rFonts w:asciiTheme="minorHAnsi" w:eastAsia="Times New Roman" w:hAnsiTheme="minorHAnsi" w:cstheme="minorHAnsi"/>
          <w:b/>
          <w:bCs/>
          <w:i/>
          <w:iCs/>
          <w:color w:val="4472C4" w:themeColor="accent1"/>
          <w:u w:val="single"/>
          <w:lang w:val="fr-FR" w:eastAsia="en-GB"/>
        </w:rPr>
        <w:lastRenderedPageBreak/>
        <w:t>3</w:t>
      </w:r>
      <w:r w:rsidR="00790601" w:rsidRPr="00716204">
        <w:rPr>
          <w:rFonts w:asciiTheme="minorHAnsi" w:eastAsia="Times New Roman" w:hAnsiTheme="minorHAnsi" w:cstheme="minorHAnsi"/>
          <w:b/>
          <w:bCs/>
          <w:i/>
          <w:iCs/>
          <w:color w:val="4472C4" w:themeColor="accent1"/>
          <w:u w:val="single"/>
          <w:lang w:val="fr-FR" w:eastAsia="en-GB"/>
        </w:rPr>
        <w:t>.0</w:t>
      </w:r>
      <w:bookmarkEnd w:id="21"/>
      <w:r w:rsidR="00790601" w:rsidRPr="00716204">
        <w:rPr>
          <w:rFonts w:asciiTheme="minorHAnsi" w:eastAsia="Times New Roman" w:hAnsiTheme="minorHAnsi" w:cstheme="minorHAnsi"/>
          <w:b/>
          <w:bCs/>
          <w:i/>
          <w:iCs/>
          <w:color w:val="4472C4" w:themeColor="accent1"/>
          <w:u w:val="single"/>
          <w:lang w:val="fr-FR" w:eastAsia="en-GB"/>
        </w:rPr>
        <w:t xml:space="preserve"> </w:t>
      </w:r>
      <w:r w:rsidRPr="00716204">
        <w:rPr>
          <w:rFonts w:asciiTheme="minorHAnsi" w:eastAsia="Times New Roman" w:hAnsiTheme="minorHAnsi" w:cstheme="minorHAnsi"/>
          <w:b/>
          <w:bCs/>
          <w:i/>
          <w:iCs/>
          <w:color w:val="4472C4" w:themeColor="accent1"/>
          <w:u w:val="single"/>
          <w:lang w:val="fr-FR" w:eastAsia="en-GB"/>
        </w:rPr>
        <w:t>Conclusions.</w:t>
      </w:r>
      <w:bookmarkEnd w:id="22"/>
    </w:p>
    <w:p w14:paraId="3306B08E" w14:textId="05477C42" w:rsidR="00A7205A" w:rsidRDefault="00A7205A" w:rsidP="0042548D">
      <w:pPr>
        <w:shd w:val="clear" w:color="auto" w:fill="FFFFFF"/>
        <w:spacing w:after="0" w:line="240" w:lineRule="auto"/>
        <w:rPr>
          <w:rFonts w:eastAsia="Times New Roman" w:cstheme="minorHAnsi"/>
          <w:color w:val="000000"/>
          <w:sz w:val="24"/>
          <w:szCs w:val="24"/>
          <w:lang w:val="fr-FR" w:eastAsia="en-GB"/>
        </w:rPr>
      </w:pPr>
    </w:p>
    <w:p w14:paraId="7AA97761"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r w:rsidRPr="00905FD9">
        <w:rPr>
          <w:rFonts w:eastAsia="Times New Roman" w:cstheme="minorHAnsi"/>
          <w:color w:val="000000"/>
          <w:sz w:val="24"/>
          <w:szCs w:val="24"/>
          <w:lang w:val="fr-FR" w:eastAsia="en-GB"/>
        </w:rPr>
        <w:t xml:space="preserve">Based on the conducted research, the report's author concluded that the NHS Wales KMVC system is functional and tangibly adds value to the organisation. The NHS Wales uses advanced technologies for the data acquisition process, and its further management and conversion in add value knowledge inculcates organisational learning and has developed administrative support systems. </w:t>
      </w:r>
    </w:p>
    <w:p w14:paraId="5255CF74"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r w:rsidRPr="00905FD9">
        <w:rPr>
          <w:rFonts w:eastAsia="Times New Roman" w:cstheme="minorHAnsi"/>
          <w:color w:val="000000"/>
          <w:sz w:val="24"/>
          <w:szCs w:val="24"/>
          <w:lang w:val="fr-FR" w:eastAsia="en-GB"/>
        </w:rPr>
        <w:t>All in all, the KMVC system of the NHS Wales is organised. However, certain stages of it are still in early development compared to the NHS England and have to be improved to create a more streamlined process.</w:t>
      </w:r>
    </w:p>
    <w:p w14:paraId="410481DD"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p>
    <w:p w14:paraId="64F6C443"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r w:rsidRPr="00905FD9">
        <w:rPr>
          <w:rFonts w:eastAsia="Times New Roman" w:cstheme="minorHAnsi"/>
          <w:color w:val="000000"/>
          <w:sz w:val="24"/>
          <w:szCs w:val="24"/>
          <w:lang w:val="fr-FR" w:eastAsia="en-GB"/>
        </w:rPr>
        <w:t xml:space="preserve">Additionally, the report's author identified an apparent usage of the SECI model for effective organisational knowledge conversion and  RBV and VRIO models to manage its resources and their capability to deliver sustainable competitive advantage.  </w:t>
      </w:r>
    </w:p>
    <w:p w14:paraId="69D43B65"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p>
    <w:p w14:paraId="0DF7719A"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r w:rsidRPr="00905FD9">
        <w:rPr>
          <w:rFonts w:eastAsia="Times New Roman" w:cstheme="minorHAnsi"/>
          <w:color w:val="000000"/>
          <w:sz w:val="24"/>
          <w:szCs w:val="24"/>
          <w:lang w:val="fr-FR" w:eastAsia="en-GB"/>
        </w:rPr>
        <w:t xml:space="preserve">However, the deep-dive analysis of the NHS Wales KM system revealed some apparent problems and barriers mainly related to the raw digital systems, data errors and ongoing development of the knowledge-sharing culture. </w:t>
      </w:r>
    </w:p>
    <w:p w14:paraId="68CDE79A"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p>
    <w:p w14:paraId="3E3AE3CD"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r w:rsidRPr="00905FD9">
        <w:rPr>
          <w:rFonts w:eastAsia="Times New Roman" w:cstheme="minorHAnsi"/>
          <w:color w:val="000000"/>
          <w:sz w:val="24"/>
          <w:szCs w:val="24"/>
          <w:lang w:val="fr-FR" w:eastAsia="en-GB"/>
        </w:rPr>
        <w:t>Although the NHS Wales faces the aforementioned problems, the organisation developed a robust plan with coherent steps to overcome current issues.</w:t>
      </w:r>
    </w:p>
    <w:p w14:paraId="7441F5AD"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p>
    <w:p w14:paraId="217AF59F"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r w:rsidRPr="00905FD9">
        <w:rPr>
          <w:rFonts w:eastAsia="Times New Roman" w:cstheme="minorHAnsi"/>
          <w:color w:val="000000"/>
          <w:sz w:val="24"/>
          <w:szCs w:val="24"/>
          <w:lang w:val="fr-FR" w:eastAsia="en-GB"/>
        </w:rPr>
        <w:t>Additionally, it was concluded that strong organisational culture plays a crucial part in the KMVC system, where a complex approach in every stage is required to consider all factors that potentially can cause barriers to knowledge-creating flow.</w:t>
      </w:r>
    </w:p>
    <w:p w14:paraId="052D8D56" w14:textId="77777777" w:rsidR="00905FD9" w:rsidRPr="00905FD9" w:rsidRDefault="00905FD9" w:rsidP="00905FD9">
      <w:pPr>
        <w:shd w:val="clear" w:color="auto" w:fill="FFFFFF"/>
        <w:spacing w:after="0" w:line="240" w:lineRule="auto"/>
        <w:rPr>
          <w:rFonts w:eastAsia="Times New Roman" w:cstheme="minorHAnsi"/>
          <w:color w:val="000000"/>
          <w:sz w:val="24"/>
          <w:szCs w:val="24"/>
          <w:lang w:val="fr-FR" w:eastAsia="en-GB"/>
        </w:rPr>
      </w:pPr>
    </w:p>
    <w:p w14:paraId="23DDC4D3" w14:textId="2560AE56" w:rsidR="00264B39" w:rsidRDefault="00905FD9" w:rsidP="00905FD9">
      <w:pPr>
        <w:shd w:val="clear" w:color="auto" w:fill="FFFFFF"/>
        <w:spacing w:after="0" w:line="240" w:lineRule="auto"/>
        <w:rPr>
          <w:rFonts w:eastAsia="Times New Roman" w:cstheme="minorHAnsi"/>
          <w:color w:val="000000"/>
          <w:sz w:val="24"/>
          <w:szCs w:val="24"/>
          <w:highlight w:val="yellow"/>
          <w:lang w:val="fr-FR" w:eastAsia="en-GB"/>
        </w:rPr>
      </w:pPr>
      <w:r w:rsidRPr="00905FD9">
        <w:rPr>
          <w:rFonts w:eastAsia="Times New Roman" w:cstheme="minorHAnsi"/>
          <w:color w:val="000000"/>
          <w:sz w:val="24"/>
          <w:szCs w:val="24"/>
          <w:lang w:val="fr-FR" w:eastAsia="en-GB"/>
        </w:rPr>
        <w:t>Moreover</w:t>
      </w:r>
      <w:r>
        <w:rPr>
          <w:rFonts w:eastAsia="Times New Roman" w:cstheme="minorHAnsi"/>
          <w:color w:val="000000"/>
          <w:sz w:val="24"/>
          <w:szCs w:val="24"/>
          <w:lang w:val="fr-FR" w:eastAsia="en-GB"/>
        </w:rPr>
        <w:t>,</w:t>
      </w:r>
      <w:r w:rsidRPr="00905FD9">
        <w:rPr>
          <w:rFonts w:eastAsia="Times New Roman" w:cstheme="minorHAnsi"/>
          <w:color w:val="000000"/>
          <w:sz w:val="24"/>
          <w:szCs w:val="24"/>
          <w:lang w:val="fr-FR" w:eastAsia="en-GB"/>
        </w:rPr>
        <w:t xml:space="preserve"> the discussed in the report models and theories are partially or entirely suitable and more or less used by the NHS Wales to support its KMVC system.</w:t>
      </w:r>
    </w:p>
    <w:p w14:paraId="03F45B00" w14:textId="5053AFBE"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3589F453" w14:textId="086EE800"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21C7054B" w14:textId="6B22D80C"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32C74157" w14:textId="21227F8C"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4383E8A3" w14:textId="368099B2"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7E950B64" w14:textId="36E2F157"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3B5173BE" w14:textId="3ED21165"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BF23393" w14:textId="35B146C0"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6CF3FE00" w14:textId="6764466D"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0CEEAA54" w14:textId="3B090D1E"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6548FF01" w14:textId="3C6BB1AA"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0A8B9A9B" w14:textId="28B6E99A"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0C2C82C1" w14:textId="22A0D65F"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0F4CAD17" w14:textId="0B991623"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0AF2FAD5" w14:textId="268D871C"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E850CD3" w14:textId="7149B159"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3325941A" w14:textId="43AF6B28"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0E6DC183" w14:textId="77777777" w:rsidR="00A353A5" w:rsidRPr="00A353A5" w:rsidRDefault="00A353A5" w:rsidP="00A353A5">
      <w:pPr>
        <w:rPr>
          <w:lang w:val="fr-FR" w:eastAsia="en-GB"/>
        </w:rPr>
      </w:pPr>
    </w:p>
    <w:p w14:paraId="13624250" w14:textId="3ED36EBA" w:rsidR="00327C5B" w:rsidRPr="00716204" w:rsidRDefault="00F25845" w:rsidP="00F25845">
      <w:pPr>
        <w:pStyle w:val="Heading1"/>
        <w:rPr>
          <w:rFonts w:asciiTheme="minorHAnsi" w:eastAsia="Times New Roman" w:hAnsiTheme="minorHAnsi" w:cstheme="minorHAnsi"/>
          <w:b/>
          <w:bCs/>
          <w:i/>
          <w:iCs/>
          <w:color w:val="4472C4" w:themeColor="accent1"/>
          <w:u w:val="single"/>
          <w:lang w:val="fr-FR" w:eastAsia="en-GB"/>
        </w:rPr>
      </w:pPr>
      <w:bookmarkStart w:id="23" w:name="_Toc105842555"/>
      <w:bookmarkStart w:id="24" w:name="_Toc107856126"/>
      <w:r w:rsidRPr="00716204">
        <w:rPr>
          <w:rFonts w:asciiTheme="minorHAnsi" w:eastAsia="Times New Roman" w:hAnsiTheme="minorHAnsi" w:cstheme="minorHAnsi"/>
          <w:b/>
          <w:bCs/>
          <w:i/>
          <w:iCs/>
          <w:color w:val="4472C4" w:themeColor="accent1"/>
          <w:u w:val="single"/>
          <w:lang w:val="fr-FR" w:eastAsia="en-GB"/>
        </w:rPr>
        <w:lastRenderedPageBreak/>
        <w:t>4.0</w:t>
      </w:r>
      <w:bookmarkEnd w:id="23"/>
      <w:r w:rsidR="00327C5B" w:rsidRPr="00716204">
        <w:rPr>
          <w:rFonts w:asciiTheme="minorHAnsi" w:eastAsia="Times New Roman" w:hAnsiTheme="minorHAnsi" w:cstheme="minorHAnsi"/>
          <w:b/>
          <w:bCs/>
          <w:i/>
          <w:iCs/>
          <w:color w:val="4472C4" w:themeColor="accent1"/>
          <w:u w:val="single"/>
          <w:lang w:val="fr-FR" w:eastAsia="en-GB"/>
        </w:rPr>
        <w:t xml:space="preserve"> </w:t>
      </w:r>
      <w:r w:rsidR="001140DB" w:rsidRPr="00716204">
        <w:rPr>
          <w:rFonts w:asciiTheme="minorHAnsi" w:eastAsia="Times New Roman" w:hAnsiTheme="minorHAnsi" w:cstheme="minorHAnsi"/>
          <w:b/>
          <w:bCs/>
          <w:i/>
          <w:iCs/>
          <w:color w:val="4472C4" w:themeColor="accent1"/>
          <w:u w:val="single"/>
          <w:lang w:val="fr-FR" w:eastAsia="en-GB"/>
        </w:rPr>
        <w:t>Recommendations.</w:t>
      </w:r>
      <w:bookmarkEnd w:id="24"/>
    </w:p>
    <w:p w14:paraId="10C5F044" w14:textId="77777777" w:rsidR="001228E8" w:rsidRDefault="001228E8" w:rsidP="0042548D">
      <w:pPr>
        <w:shd w:val="clear" w:color="auto" w:fill="FFFFFF"/>
        <w:spacing w:after="0" w:line="240" w:lineRule="auto"/>
        <w:rPr>
          <w:rFonts w:eastAsia="Times New Roman" w:cstheme="minorHAnsi"/>
          <w:color w:val="000000"/>
          <w:sz w:val="24"/>
          <w:szCs w:val="24"/>
          <w:lang w:val="fr-FR" w:eastAsia="en-GB"/>
        </w:rPr>
      </w:pPr>
    </w:p>
    <w:p w14:paraId="24843632" w14:textId="7F1FD807" w:rsidR="00681D5A" w:rsidRDefault="005508FF" w:rsidP="00681D5A">
      <w:pPr>
        <w:keepNext/>
        <w:keepLines/>
        <w:spacing w:before="40" w:after="0"/>
        <w:outlineLvl w:val="1"/>
        <w:rPr>
          <w:rFonts w:asciiTheme="majorHAnsi" w:eastAsia="Times New Roman" w:hAnsiTheme="majorHAnsi" w:cstheme="majorHAnsi"/>
          <w:b/>
          <w:i/>
          <w:color w:val="4472C4" w:themeColor="accent1"/>
          <w:sz w:val="28"/>
          <w:szCs w:val="28"/>
          <w:lang w:eastAsia="en-GB"/>
        </w:rPr>
      </w:pPr>
      <w:bookmarkStart w:id="25" w:name="_Toc107856127"/>
      <w:r>
        <w:rPr>
          <w:rFonts w:asciiTheme="majorHAnsi" w:eastAsia="Times New Roman" w:hAnsiTheme="majorHAnsi" w:cstheme="majorHAnsi"/>
          <w:b/>
          <w:i/>
          <w:color w:val="4472C4" w:themeColor="accent1"/>
          <w:sz w:val="28"/>
          <w:szCs w:val="28"/>
          <w:lang w:eastAsia="en-GB"/>
        </w:rPr>
        <w:t>4</w:t>
      </w:r>
      <w:r w:rsidRPr="002E5633">
        <w:rPr>
          <w:rFonts w:asciiTheme="majorHAnsi" w:eastAsia="Times New Roman" w:hAnsiTheme="majorHAnsi" w:cstheme="majorHAnsi"/>
          <w:b/>
          <w:i/>
          <w:color w:val="4472C4" w:themeColor="accent1"/>
          <w:sz w:val="28"/>
          <w:szCs w:val="28"/>
          <w:lang w:eastAsia="en-GB"/>
        </w:rPr>
        <w:t>.</w:t>
      </w:r>
      <w:r>
        <w:rPr>
          <w:rFonts w:asciiTheme="majorHAnsi" w:eastAsia="Times New Roman" w:hAnsiTheme="majorHAnsi" w:cstheme="majorHAnsi"/>
          <w:b/>
          <w:i/>
          <w:color w:val="4472C4" w:themeColor="accent1"/>
          <w:sz w:val="28"/>
          <w:szCs w:val="28"/>
          <w:lang w:eastAsia="en-GB"/>
        </w:rPr>
        <w:t>1 First Recommendation.</w:t>
      </w:r>
      <w:bookmarkEnd w:id="25"/>
    </w:p>
    <w:p w14:paraId="63199438" w14:textId="77777777" w:rsidR="00681D5A" w:rsidRDefault="00681D5A" w:rsidP="0042548D">
      <w:pPr>
        <w:shd w:val="clear" w:color="auto" w:fill="FFFFFF"/>
        <w:spacing w:after="0" w:line="240" w:lineRule="auto"/>
        <w:rPr>
          <w:rFonts w:asciiTheme="majorHAnsi" w:eastAsia="Times New Roman" w:hAnsiTheme="majorHAnsi" w:cstheme="majorHAnsi"/>
          <w:b/>
          <w:i/>
          <w:color w:val="4472C4" w:themeColor="accent1"/>
          <w:sz w:val="28"/>
          <w:szCs w:val="28"/>
          <w:lang w:eastAsia="en-GB"/>
        </w:rPr>
      </w:pPr>
    </w:p>
    <w:p w14:paraId="395DD3F5" w14:textId="639C1D24" w:rsidR="00681D5A" w:rsidRPr="00681D5A" w:rsidRDefault="00681D5A" w:rsidP="0042548D">
      <w:pPr>
        <w:shd w:val="clear" w:color="auto" w:fill="FFFFFF"/>
        <w:spacing w:after="0" w:line="240" w:lineRule="auto"/>
        <w:rPr>
          <w:rFonts w:eastAsia="Times New Roman" w:cstheme="minorHAnsi"/>
          <w:bCs/>
          <w:iCs/>
          <w:color w:val="000000" w:themeColor="text1"/>
          <w:sz w:val="24"/>
          <w:szCs w:val="24"/>
          <w:lang w:eastAsia="en-GB"/>
        </w:rPr>
      </w:pPr>
      <w:r w:rsidRPr="00681D5A">
        <w:rPr>
          <w:rFonts w:eastAsia="Times New Roman" w:cstheme="minorHAnsi"/>
          <w:bCs/>
          <w:iCs/>
          <w:color w:val="000000" w:themeColor="text1"/>
          <w:sz w:val="24"/>
          <w:szCs w:val="24"/>
          <w:lang w:eastAsia="en-GB"/>
        </w:rPr>
        <w:t>The report's author would recommend that NHS Wales find a feasible solution to minimise data discrepancy during the acquisition process, enhance its services for internal and external customers, streamline KMVC processes and improve its internal two-way communication.</w:t>
      </w:r>
    </w:p>
    <w:p w14:paraId="29855DD5" w14:textId="77777777" w:rsidR="00681D5A" w:rsidRDefault="00681D5A" w:rsidP="0042548D">
      <w:pPr>
        <w:shd w:val="clear" w:color="auto" w:fill="FFFFFF"/>
        <w:spacing w:after="0" w:line="240" w:lineRule="auto"/>
        <w:rPr>
          <w:rFonts w:asciiTheme="majorHAnsi" w:eastAsia="Times New Roman" w:hAnsiTheme="majorHAnsi" w:cstheme="majorHAnsi"/>
          <w:b/>
          <w:i/>
          <w:color w:val="4472C4" w:themeColor="accent1"/>
          <w:sz w:val="28"/>
          <w:szCs w:val="28"/>
          <w:lang w:eastAsia="en-GB"/>
        </w:rPr>
      </w:pPr>
    </w:p>
    <w:p w14:paraId="0044FC8C" w14:textId="67581656" w:rsidR="00681D5A" w:rsidRDefault="005508FF" w:rsidP="0042548D">
      <w:pPr>
        <w:shd w:val="clear" w:color="auto" w:fill="FFFFFF"/>
        <w:spacing w:after="0" w:line="240" w:lineRule="auto"/>
        <w:rPr>
          <w:rFonts w:asciiTheme="majorHAnsi" w:eastAsia="Times New Roman" w:hAnsiTheme="majorHAnsi" w:cstheme="majorHAnsi"/>
          <w:b/>
          <w:i/>
          <w:color w:val="4472C4" w:themeColor="accent1"/>
          <w:sz w:val="28"/>
          <w:szCs w:val="28"/>
          <w:lang w:eastAsia="en-GB"/>
        </w:rPr>
      </w:pPr>
      <w:r>
        <w:rPr>
          <w:rFonts w:asciiTheme="majorHAnsi" w:eastAsia="Times New Roman" w:hAnsiTheme="majorHAnsi" w:cstheme="majorHAnsi"/>
          <w:b/>
          <w:i/>
          <w:color w:val="4472C4" w:themeColor="accent1"/>
          <w:sz w:val="28"/>
          <w:szCs w:val="28"/>
          <w:lang w:eastAsia="en-GB"/>
        </w:rPr>
        <w:t>4</w:t>
      </w:r>
      <w:r w:rsidRPr="002E5633">
        <w:rPr>
          <w:rFonts w:asciiTheme="majorHAnsi" w:eastAsia="Times New Roman" w:hAnsiTheme="majorHAnsi" w:cstheme="majorHAnsi"/>
          <w:b/>
          <w:i/>
          <w:color w:val="4472C4" w:themeColor="accent1"/>
          <w:sz w:val="28"/>
          <w:szCs w:val="28"/>
          <w:lang w:eastAsia="en-GB"/>
        </w:rPr>
        <w:t>.</w:t>
      </w:r>
      <w:r>
        <w:rPr>
          <w:rFonts w:asciiTheme="majorHAnsi" w:eastAsia="Times New Roman" w:hAnsiTheme="majorHAnsi" w:cstheme="majorHAnsi"/>
          <w:b/>
          <w:i/>
          <w:color w:val="4472C4" w:themeColor="accent1"/>
          <w:sz w:val="28"/>
          <w:szCs w:val="28"/>
          <w:lang w:eastAsia="en-GB"/>
        </w:rPr>
        <w:t>2 Second Recommendation.</w:t>
      </w:r>
    </w:p>
    <w:p w14:paraId="443F76C1" w14:textId="77777777" w:rsidR="005508FF" w:rsidRDefault="005508FF" w:rsidP="0042548D">
      <w:pPr>
        <w:shd w:val="clear" w:color="auto" w:fill="FFFFFF"/>
        <w:spacing w:after="0" w:line="240" w:lineRule="auto"/>
        <w:rPr>
          <w:rFonts w:eastAsia="Times New Roman" w:cstheme="minorHAnsi"/>
          <w:color w:val="000000"/>
          <w:sz w:val="24"/>
          <w:szCs w:val="24"/>
          <w:lang w:val="fr-FR" w:eastAsia="en-GB"/>
        </w:rPr>
      </w:pPr>
    </w:p>
    <w:p w14:paraId="18D90414" w14:textId="16D10936" w:rsidR="00C4326C" w:rsidRDefault="00C4326C" w:rsidP="0042548D">
      <w:pPr>
        <w:shd w:val="clear" w:color="auto" w:fill="FFFFFF"/>
        <w:spacing w:after="0" w:line="240" w:lineRule="auto"/>
        <w:rPr>
          <w:rFonts w:eastAsia="Times New Roman" w:cstheme="minorHAnsi"/>
          <w:color w:val="000000"/>
          <w:sz w:val="24"/>
          <w:szCs w:val="24"/>
          <w:lang w:val="fr-FR" w:eastAsia="en-GB"/>
        </w:rPr>
      </w:pPr>
      <w:r>
        <w:rPr>
          <w:rFonts w:eastAsia="Times New Roman" w:cstheme="minorHAnsi"/>
          <w:color w:val="000000"/>
          <w:sz w:val="24"/>
          <w:szCs w:val="24"/>
          <w:lang w:val="fr-FR" w:eastAsia="en-GB"/>
        </w:rPr>
        <w:t xml:space="preserve">It will be recommended to leverage its resources and invest in software development, increase collaboration with NHS England, NHS Scotland and NHS Northern Ireland to follow up with their experience to </w:t>
      </w:r>
      <w:r w:rsidR="00681D5A">
        <w:rPr>
          <w:rFonts w:eastAsia="Times New Roman" w:cstheme="minorHAnsi"/>
          <w:color w:val="000000"/>
          <w:sz w:val="24"/>
          <w:szCs w:val="24"/>
          <w:lang w:val="fr-FR" w:eastAsia="en-GB"/>
        </w:rPr>
        <w:t>improve</w:t>
      </w:r>
      <w:r>
        <w:rPr>
          <w:rFonts w:eastAsia="Times New Roman" w:cstheme="minorHAnsi"/>
          <w:color w:val="000000"/>
          <w:sz w:val="24"/>
          <w:szCs w:val="24"/>
          <w:lang w:val="fr-FR" w:eastAsia="en-GB"/>
        </w:rPr>
        <w:t xml:space="preserve"> its digital KM tools and standardise KMVC flow. </w:t>
      </w:r>
    </w:p>
    <w:p w14:paraId="32ACF898" w14:textId="30C9B96F" w:rsidR="00011C80" w:rsidRDefault="00011C80" w:rsidP="0042548D">
      <w:pPr>
        <w:shd w:val="clear" w:color="auto" w:fill="FFFFFF"/>
        <w:spacing w:after="0" w:line="240" w:lineRule="auto"/>
        <w:rPr>
          <w:rFonts w:eastAsia="Times New Roman" w:cstheme="minorHAnsi"/>
          <w:color w:val="000000"/>
          <w:sz w:val="24"/>
          <w:szCs w:val="24"/>
          <w:lang w:val="fr-FR" w:eastAsia="en-GB"/>
        </w:rPr>
      </w:pPr>
    </w:p>
    <w:p w14:paraId="45DBA579" w14:textId="1667FE1B" w:rsidR="00011C80" w:rsidRDefault="00011C80" w:rsidP="0042548D">
      <w:pPr>
        <w:shd w:val="clear" w:color="auto" w:fill="FFFFFF"/>
        <w:spacing w:after="0" w:line="240" w:lineRule="auto"/>
        <w:rPr>
          <w:rFonts w:eastAsia="Times New Roman" w:cstheme="minorHAnsi"/>
          <w:color w:val="000000"/>
          <w:sz w:val="24"/>
          <w:szCs w:val="24"/>
          <w:lang w:val="fr-FR" w:eastAsia="en-GB"/>
        </w:rPr>
      </w:pPr>
    </w:p>
    <w:p w14:paraId="49C694D0" w14:textId="6247C74D"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76B5C9B5" w14:textId="370824CF"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319D41C" w14:textId="77777777" w:rsidR="000D0FB5" w:rsidRPr="0084246B" w:rsidRDefault="000D0FB5" w:rsidP="0042548D">
      <w:pPr>
        <w:shd w:val="clear" w:color="auto" w:fill="FFFFFF"/>
        <w:spacing w:after="0" w:line="240" w:lineRule="auto"/>
        <w:rPr>
          <w:rFonts w:eastAsia="Times New Roman" w:cstheme="minorHAnsi"/>
          <w:color w:val="000000"/>
          <w:sz w:val="24"/>
          <w:szCs w:val="24"/>
          <w:lang w:val="fr-FR" w:eastAsia="en-GB"/>
        </w:rPr>
      </w:pPr>
    </w:p>
    <w:p w14:paraId="2EEA18CA" w14:textId="4AC0AF61" w:rsidR="000D0FB5" w:rsidRDefault="000D0FB5" w:rsidP="0042548D">
      <w:pPr>
        <w:shd w:val="clear" w:color="auto" w:fill="FFFFFF"/>
        <w:spacing w:after="0" w:line="240" w:lineRule="auto"/>
        <w:rPr>
          <w:rFonts w:eastAsia="Times New Roman" w:cstheme="minorHAnsi"/>
          <w:color w:val="000000"/>
          <w:sz w:val="24"/>
          <w:szCs w:val="24"/>
          <w:lang w:val="fr-FR" w:eastAsia="en-GB"/>
        </w:rPr>
      </w:pPr>
    </w:p>
    <w:p w14:paraId="5D14EF68" w14:textId="07315A74"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0B67B650" w14:textId="24C9C7F2"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6C08612F" w14:textId="188532DA"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48FC8287" w14:textId="1A284AC3"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6C8ECE4" w14:textId="35349655"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3D781ADD" w14:textId="43AB5DE9"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203E9461" w14:textId="1BCF13D3"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72383D2C" w14:textId="728FB1AC"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0DA01AE2" w14:textId="52340C45"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31C78770" w14:textId="4EA39B65"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758D4502" w14:textId="479D5D54"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7B12463D" w14:textId="071D937D"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4AFE9AC" w14:textId="62E89CC6"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0D348A0" w14:textId="1495DCCC"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54443A33" w14:textId="5879AA4A"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4E86CB13" w14:textId="24296ADA"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63F4E397" w14:textId="44CC131D"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640611A8" w14:textId="57E036DE"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4FA5BE83" w14:textId="248A7598"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20C6463E" w14:textId="42294604"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446FCE69" w14:textId="104E6C83" w:rsidR="00681D5A" w:rsidRDefault="00681D5A" w:rsidP="0042548D">
      <w:pPr>
        <w:shd w:val="clear" w:color="auto" w:fill="FFFFFF"/>
        <w:spacing w:after="0" w:line="240" w:lineRule="auto"/>
        <w:rPr>
          <w:rFonts w:eastAsia="Times New Roman" w:cstheme="minorHAnsi"/>
          <w:color w:val="000000"/>
          <w:sz w:val="24"/>
          <w:szCs w:val="24"/>
          <w:lang w:val="fr-FR" w:eastAsia="en-GB"/>
        </w:rPr>
      </w:pPr>
    </w:p>
    <w:p w14:paraId="2BA59351" w14:textId="3DCA7787" w:rsidR="00681D5A" w:rsidRDefault="00681D5A" w:rsidP="0042548D">
      <w:pPr>
        <w:shd w:val="clear" w:color="auto" w:fill="FFFFFF"/>
        <w:spacing w:after="0" w:line="240" w:lineRule="auto"/>
        <w:rPr>
          <w:rFonts w:eastAsia="Times New Roman" w:cstheme="minorHAnsi"/>
          <w:color w:val="000000"/>
          <w:sz w:val="24"/>
          <w:szCs w:val="24"/>
          <w:lang w:val="fr-FR" w:eastAsia="en-GB"/>
        </w:rPr>
      </w:pPr>
    </w:p>
    <w:p w14:paraId="1B584E16" w14:textId="77777777" w:rsidR="00AD7EE0" w:rsidRDefault="00AD7EE0" w:rsidP="0042548D">
      <w:pPr>
        <w:shd w:val="clear" w:color="auto" w:fill="FFFFFF"/>
        <w:spacing w:after="0" w:line="240" w:lineRule="auto"/>
        <w:rPr>
          <w:rFonts w:eastAsia="Times New Roman" w:cstheme="minorHAnsi"/>
          <w:color w:val="000000"/>
          <w:sz w:val="24"/>
          <w:szCs w:val="24"/>
          <w:lang w:val="fr-FR" w:eastAsia="en-GB"/>
        </w:rPr>
      </w:pPr>
    </w:p>
    <w:p w14:paraId="6956D1A5" w14:textId="77777777" w:rsidR="00681D5A" w:rsidRPr="0084246B" w:rsidRDefault="00681D5A" w:rsidP="0042548D">
      <w:pPr>
        <w:shd w:val="clear" w:color="auto" w:fill="FFFFFF"/>
        <w:spacing w:after="0" w:line="240" w:lineRule="auto"/>
        <w:rPr>
          <w:rFonts w:eastAsia="Times New Roman" w:cstheme="minorHAnsi"/>
          <w:color w:val="000000"/>
          <w:sz w:val="24"/>
          <w:szCs w:val="24"/>
          <w:lang w:val="fr-FR" w:eastAsia="en-GB"/>
        </w:rPr>
      </w:pPr>
    </w:p>
    <w:p w14:paraId="2833D43C" w14:textId="4CE81E10" w:rsidR="00C4326C" w:rsidRDefault="00D94EED" w:rsidP="00C4326C">
      <w:pPr>
        <w:pStyle w:val="Heading1"/>
        <w:rPr>
          <w:rFonts w:asciiTheme="minorHAnsi" w:eastAsia="Times New Roman" w:hAnsiTheme="minorHAnsi" w:cstheme="minorHAnsi"/>
          <w:b/>
          <w:bCs/>
          <w:i/>
          <w:iCs/>
          <w:color w:val="4472C4" w:themeColor="accent1"/>
          <w:u w:val="single"/>
          <w:lang w:val="fr-FR" w:eastAsia="en-GB"/>
        </w:rPr>
      </w:pPr>
      <w:bookmarkStart w:id="26" w:name="_Toc107856128"/>
      <w:r>
        <w:rPr>
          <w:rFonts w:asciiTheme="minorHAnsi" w:eastAsia="Times New Roman" w:hAnsiTheme="minorHAnsi" w:cstheme="minorHAnsi"/>
          <w:b/>
          <w:bCs/>
          <w:i/>
          <w:iCs/>
          <w:color w:val="4472C4" w:themeColor="accent1"/>
          <w:u w:val="single"/>
          <w:lang w:val="fr-FR" w:eastAsia="en-GB"/>
        </w:rPr>
        <w:lastRenderedPageBreak/>
        <w:t>5</w:t>
      </w:r>
      <w:r w:rsidRPr="00716204">
        <w:rPr>
          <w:rFonts w:asciiTheme="minorHAnsi" w:eastAsia="Times New Roman" w:hAnsiTheme="minorHAnsi" w:cstheme="minorHAnsi"/>
          <w:b/>
          <w:bCs/>
          <w:i/>
          <w:iCs/>
          <w:color w:val="4472C4" w:themeColor="accent1"/>
          <w:u w:val="single"/>
          <w:lang w:val="fr-FR" w:eastAsia="en-GB"/>
        </w:rPr>
        <w:t xml:space="preserve">.0 </w:t>
      </w:r>
      <w:r>
        <w:rPr>
          <w:rFonts w:asciiTheme="minorHAnsi" w:eastAsia="Times New Roman" w:hAnsiTheme="minorHAnsi" w:cstheme="minorHAnsi"/>
          <w:b/>
          <w:bCs/>
          <w:i/>
          <w:iCs/>
          <w:color w:val="4472C4" w:themeColor="accent1"/>
          <w:u w:val="single"/>
          <w:lang w:val="fr-FR" w:eastAsia="en-GB"/>
        </w:rPr>
        <w:t>Appendices</w:t>
      </w:r>
      <w:r w:rsidRPr="00716204">
        <w:rPr>
          <w:rFonts w:asciiTheme="minorHAnsi" w:eastAsia="Times New Roman" w:hAnsiTheme="minorHAnsi" w:cstheme="minorHAnsi"/>
          <w:b/>
          <w:bCs/>
          <w:i/>
          <w:iCs/>
          <w:color w:val="4472C4" w:themeColor="accent1"/>
          <w:u w:val="single"/>
          <w:lang w:val="fr-FR" w:eastAsia="en-GB"/>
        </w:rPr>
        <w:t>.</w:t>
      </w:r>
      <w:bookmarkEnd w:id="26"/>
    </w:p>
    <w:p w14:paraId="7FD63036" w14:textId="6770BAE3" w:rsidR="00C4326C" w:rsidRDefault="00C4326C" w:rsidP="00C4326C">
      <w:pPr>
        <w:rPr>
          <w:lang w:val="fr-FR" w:eastAsia="en-GB"/>
        </w:rPr>
      </w:pPr>
    </w:p>
    <w:p w14:paraId="6ABE83C8" w14:textId="11453B9C" w:rsidR="005508FF" w:rsidRPr="005508FF" w:rsidRDefault="005508FF" w:rsidP="005508FF">
      <w:pPr>
        <w:shd w:val="clear" w:color="auto" w:fill="FFFFFF"/>
        <w:spacing w:after="0" w:line="240" w:lineRule="auto"/>
        <w:rPr>
          <w:rFonts w:asciiTheme="majorHAnsi" w:eastAsia="Times New Roman" w:hAnsiTheme="majorHAnsi" w:cstheme="majorHAnsi"/>
          <w:b/>
          <w:i/>
          <w:color w:val="4472C4" w:themeColor="accent1"/>
          <w:sz w:val="28"/>
          <w:szCs w:val="28"/>
          <w:lang w:eastAsia="en-GB"/>
        </w:rPr>
      </w:pPr>
      <w:r>
        <w:rPr>
          <w:rFonts w:asciiTheme="majorHAnsi" w:eastAsia="Times New Roman" w:hAnsiTheme="majorHAnsi" w:cstheme="majorHAnsi"/>
          <w:b/>
          <w:i/>
          <w:color w:val="4472C4" w:themeColor="accent1"/>
          <w:sz w:val="28"/>
          <w:szCs w:val="28"/>
          <w:lang w:eastAsia="en-GB"/>
        </w:rPr>
        <w:t>Appendix 1.</w:t>
      </w:r>
    </w:p>
    <w:p w14:paraId="2B7C8435" w14:textId="7C5690E6" w:rsidR="00C4326C" w:rsidRDefault="00C4326C" w:rsidP="0042548D">
      <w:pPr>
        <w:shd w:val="clear" w:color="auto" w:fill="FFFFFF"/>
        <w:spacing w:after="0" w:line="240" w:lineRule="auto"/>
        <w:rPr>
          <w:rFonts w:eastAsia="Times New Roman" w:cstheme="minorHAnsi"/>
          <w:color w:val="000000"/>
          <w:sz w:val="24"/>
          <w:szCs w:val="24"/>
          <w:lang w:val="fr-FR" w:eastAsia="en-GB"/>
        </w:rPr>
      </w:pPr>
      <w:r w:rsidRPr="00487A8D">
        <w:rPr>
          <w:rFonts w:eastAsia="Times New Roman" w:cstheme="minorHAnsi"/>
          <w:noProof/>
          <w:color w:val="000000"/>
          <w:sz w:val="24"/>
          <w:szCs w:val="24"/>
          <w:lang w:val="fr-FR" w:eastAsia="en-GB"/>
        </w:rPr>
        <w:drawing>
          <wp:anchor distT="0" distB="0" distL="114300" distR="114300" simplePos="0" relativeHeight="251754496" behindDoc="0" locked="0" layoutInCell="1" allowOverlap="1" wp14:anchorId="137E5B43" wp14:editId="2443C1E2">
            <wp:simplePos x="0" y="0"/>
            <wp:positionH relativeFrom="column">
              <wp:posOffset>-804862</wp:posOffset>
            </wp:positionH>
            <wp:positionV relativeFrom="paragraph">
              <wp:posOffset>132715</wp:posOffset>
            </wp:positionV>
            <wp:extent cx="7351715" cy="4953000"/>
            <wp:effectExtent l="0" t="0" r="1905" b="0"/>
            <wp:wrapNone/>
            <wp:docPr id="3" name="Picture 3" descr="Diagram, 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ext, timelin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387492" cy="4977103"/>
                    </a:xfrm>
                    <a:prstGeom prst="rect">
                      <a:avLst/>
                    </a:prstGeom>
                  </pic:spPr>
                </pic:pic>
              </a:graphicData>
            </a:graphic>
            <wp14:sizeRelH relativeFrom="margin">
              <wp14:pctWidth>0</wp14:pctWidth>
            </wp14:sizeRelH>
            <wp14:sizeRelV relativeFrom="margin">
              <wp14:pctHeight>0</wp14:pctHeight>
            </wp14:sizeRelV>
          </wp:anchor>
        </w:drawing>
      </w:r>
    </w:p>
    <w:p w14:paraId="4889D15B" w14:textId="6FC1E40C" w:rsidR="00487A8D" w:rsidRPr="0084246B" w:rsidRDefault="00487A8D" w:rsidP="0042548D">
      <w:pPr>
        <w:shd w:val="clear" w:color="auto" w:fill="FFFFFF"/>
        <w:spacing w:after="0" w:line="240" w:lineRule="auto"/>
        <w:rPr>
          <w:rFonts w:eastAsia="Times New Roman" w:cstheme="minorHAnsi"/>
          <w:color w:val="000000"/>
          <w:sz w:val="24"/>
          <w:szCs w:val="24"/>
          <w:lang w:val="fr-FR" w:eastAsia="en-GB"/>
        </w:rPr>
      </w:pPr>
    </w:p>
    <w:p w14:paraId="19A88312" w14:textId="741DA23B" w:rsidR="000D0FB5" w:rsidRPr="0084246B" w:rsidRDefault="000D0FB5" w:rsidP="0042548D">
      <w:pPr>
        <w:shd w:val="clear" w:color="auto" w:fill="FFFFFF"/>
        <w:spacing w:after="0" w:line="240" w:lineRule="auto"/>
        <w:rPr>
          <w:rFonts w:eastAsia="Times New Roman" w:cstheme="minorHAnsi"/>
          <w:color w:val="000000"/>
          <w:sz w:val="24"/>
          <w:szCs w:val="24"/>
          <w:lang w:val="fr-FR" w:eastAsia="en-GB"/>
        </w:rPr>
      </w:pPr>
    </w:p>
    <w:p w14:paraId="53C64A70" w14:textId="561F346F" w:rsidR="00237693" w:rsidRPr="0084246B" w:rsidRDefault="00237693" w:rsidP="0042548D">
      <w:pPr>
        <w:shd w:val="clear" w:color="auto" w:fill="FFFFFF"/>
        <w:spacing w:after="0" w:line="240" w:lineRule="auto"/>
        <w:rPr>
          <w:rFonts w:eastAsia="Times New Roman" w:cstheme="minorHAnsi"/>
          <w:color w:val="000000"/>
          <w:sz w:val="24"/>
          <w:szCs w:val="24"/>
          <w:lang w:val="fr-FR" w:eastAsia="en-GB"/>
        </w:rPr>
      </w:pPr>
    </w:p>
    <w:p w14:paraId="2E249DF4" w14:textId="0D05D6A5" w:rsidR="00237693" w:rsidRPr="0084246B" w:rsidRDefault="00237693" w:rsidP="0042548D">
      <w:pPr>
        <w:shd w:val="clear" w:color="auto" w:fill="FFFFFF"/>
        <w:spacing w:after="0" w:line="240" w:lineRule="auto"/>
        <w:rPr>
          <w:rFonts w:eastAsia="Times New Roman" w:cstheme="minorHAnsi"/>
          <w:color w:val="000000"/>
          <w:sz w:val="24"/>
          <w:szCs w:val="24"/>
          <w:lang w:val="fr-FR" w:eastAsia="en-GB"/>
        </w:rPr>
      </w:pPr>
    </w:p>
    <w:p w14:paraId="4E8F7612" w14:textId="3C268208" w:rsidR="007135E5" w:rsidRDefault="007135E5" w:rsidP="0042548D">
      <w:pPr>
        <w:shd w:val="clear" w:color="auto" w:fill="FFFFFF"/>
        <w:spacing w:after="0" w:line="240" w:lineRule="auto"/>
        <w:rPr>
          <w:rFonts w:eastAsia="Times New Roman" w:cstheme="minorHAnsi"/>
          <w:color w:val="000000"/>
          <w:sz w:val="24"/>
          <w:szCs w:val="24"/>
          <w:lang w:val="fr-FR" w:eastAsia="en-GB"/>
        </w:rPr>
      </w:pPr>
    </w:p>
    <w:p w14:paraId="2C574553" w14:textId="2B0B4184" w:rsidR="00487A8D" w:rsidRDefault="00487A8D" w:rsidP="0042548D">
      <w:pPr>
        <w:shd w:val="clear" w:color="auto" w:fill="FFFFFF"/>
        <w:spacing w:after="0" w:line="240" w:lineRule="auto"/>
        <w:rPr>
          <w:rFonts w:eastAsia="Times New Roman" w:cstheme="minorHAnsi"/>
          <w:color w:val="000000"/>
          <w:sz w:val="24"/>
          <w:szCs w:val="24"/>
          <w:lang w:val="fr-FR" w:eastAsia="en-GB"/>
        </w:rPr>
      </w:pPr>
    </w:p>
    <w:p w14:paraId="69DD3FEA" w14:textId="5704971B" w:rsidR="00487A8D" w:rsidRDefault="00487A8D" w:rsidP="0042548D">
      <w:pPr>
        <w:shd w:val="clear" w:color="auto" w:fill="FFFFFF"/>
        <w:spacing w:after="0" w:line="240" w:lineRule="auto"/>
        <w:rPr>
          <w:rFonts w:eastAsia="Times New Roman" w:cstheme="minorHAnsi"/>
          <w:color w:val="000000"/>
          <w:sz w:val="24"/>
          <w:szCs w:val="24"/>
          <w:lang w:val="fr-FR" w:eastAsia="en-GB"/>
        </w:rPr>
      </w:pPr>
    </w:p>
    <w:p w14:paraId="6625BAA7" w14:textId="50767C52"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6C8C45F4" w14:textId="5C649E9F"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B2612B4" w14:textId="1EA84E2C"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39CBAC1A" w14:textId="55962B2C"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7D032CFE" w14:textId="7DE20FB2"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64811094" w14:textId="4665F3C7"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5045F65A" w14:textId="2708CB77"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77255DF" w14:textId="185503FC"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086A853" w14:textId="18F44076"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6D59AD35" w14:textId="2456A8E4"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2B99F631" w14:textId="4C867497"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5D33A6EF" w14:textId="2198161D"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6295109A" w14:textId="0BAADB62"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30129C44" w14:textId="77777777" w:rsidR="00C4326C" w:rsidRDefault="00C4326C" w:rsidP="0042548D">
      <w:pPr>
        <w:shd w:val="clear" w:color="auto" w:fill="FFFFFF"/>
        <w:spacing w:after="0" w:line="240" w:lineRule="auto"/>
        <w:rPr>
          <w:rFonts w:eastAsia="Times New Roman" w:cstheme="minorHAnsi"/>
          <w:color w:val="000000"/>
          <w:sz w:val="24"/>
          <w:szCs w:val="24"/>
          <w:lang w:val="fr-FR" w:eastAsia="en-GB"/>
        </w:rPr>
      </w:pPr>
    </w:p>
    <w:p w14:paraId="127BEDA0" w14:textId="77777777" w:rsidR="00487A8D" w:rsidRPr="0084246B" w:rsidRDefault="00487A8D" w:rsidP="0042548D">
      <w:pPr>
        <w:shd w:val="clear" w:color="auto" w:fill="FFFFFF"/>
        <w:spacing w:after="0" w:line="240" w:lineRule="auto"/>
        <w:rPr>
          <w:rFonts w:eastAsia="Times New Roman" w:cstheme="minorHAnsi"/>
          <w:color w:val="000000"/>
          <w:sz w:val="24"/>
          <w:szCs w:val="24"/>
          <w:lang w:val="fr-FR" w:eastAsia="en-GB"/>
        </w:rPr>
      </w:pPr>
    </w:p>
    <w:p w14:paraId="47F79C15" w14:textId="1E5A176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1402A81" w14:textId="15AB3BCE"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522165E" w14:textId="73CBB94A"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99043D7" w14:textId="630DDB9D"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5AF0C46" w14:textId="5599A7D3"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2C81D6D" w14:textId="5D8513A3"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54F4DF9" w14:textId="773B8840"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1E6ED52" w14:textId="640171AF"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673414F" w14:textId="5EFB36AF"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66DBE39" w14:textId="6F441557"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1F3A856" w14:textId="49B4C6BC"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738E7EC" w14:textId="2C47473C"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5849320" w14:textId="5677E6CF"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0DE8564" w14:textId="36D4FEB2"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43BC4CA" w14:textId="09BBBD3D"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2578403" w14:textId="7D2546FC"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A211C8C" w14:textId="23948AF9"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4A42E07" w14:textId="5733873E"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ED82B8A" w14:textId="6C5B25AB" w:rsidR="00C4326C" w:rsidRDefault="00C4326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FC11524" w14:textId="2D550861" w:rsidR="00681D5A" w:rsidRDefault="00681D5A"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1FC5C2D" w14:textId="767FCC3D" w:rsidR="00237693" w:rsidRPr="00237693" w:rsidRDefault="00237693" w:rsidP="00237693">
      <w:pPr>
        <w:pStyle w:val="Heading1"/>
        <w:rPr>
          <w:rFonts w:asciiTheme="minorHAnsi" w:eastAsia="Times New Roman" w:hAnsiTheme="minorHAnsi" w:cstheme="minorHAnsi"/>
          <w:b/>
          <w:bCs/>
          <w:i/>
          <w:iCs/>
          <w:color w:val="4472C4" w:themeColor="accent1"/>
          <w:u w:val="single"/>
          <w:lang w:eastAsia="en-GB"/>
        </w:rPr>
      </w:pPr>
      <w:bookmarkStart w:id="27" w:name="_Toc105842559"/>
      <w:bookmarkStart w:id="28" w:name="_Toc107856129"/>
      <w:r w:rsidRPr="00237693">
        <w:rPr>
          <w:rFonts w:asciiTheme="minorHAnsi" w:eastAsia="Times New Roman" w:hAnsiTheme="minorHAnsi" w:cstheme="minorHAnsi"/>
          <w:b/>
          <w:bCs/>
          <w:i/>
          <w:iCs/>
          <w:color w:val="4472C4" w:themeColor="accent1"/>
          <w:u w:val="single"/>
          <w:lang w:eastAsia="en-GB"/>
        </w:rPr>
        <w:lastRenderedPageBreak/>
        <w:t>Reference List.</w:t>
      </w:r>
      <w:bookmarkEnd w:id="27"/>
      <w:bookmarkEnd w:id="28"/>
    </w:p>
    <w:p w14:paraId="4B8244E9" w14:textId="583AD78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7E0BC84" w14:textId="241BAF8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Arshad, M. (2008). </w:t>
      </w:r>
      <w:r w:rsidRPr="00C4326C">
        <w:rPr>
          <w:rFonts w:ascii="Times New Roman" w:eastAsia="SimSun" w:hAnsi="Times New Roman" w:cs="Times New Roman"/>
          <w:i/>
          <w:kern w:val="2"/>
          <w:sz w:val="24"/>
          <w:szCs w:val="24"/>
          <w:lang w:eastAsia="en-GB"/>
        </w:rPr>
        <w:t>Arshad - Knowledge Management- BISM 4410: A Critique of Nonaka</w:t>
      </w:r>
      <w:r w:rsidR="00855284">
        <w:rPr>
          <w:rFonts w:ascii="Times New Roman" w:eastAsia="SimSun" w:hAnsi="Times New Roman" w:cs="Times New Roman"/>
          <w:i/>
          <w:kern w:val="2"/>
          <w:sz w:val="24"/>
          <w:szCs w:val="24"/>
          <w:lang w:eastAsia="en-GB"/>
        </w:rPr>
        <w:t>'</w:t>
      </w:r>
      <w:r w:rsidRPr="00C4326C">
        <w:rPr>
          <w:rFonts w:ascii="Times New Roman" w:eastAsia="SimSun" w:hAnsi="Times New Roman" w:cs="Times New Roman"/>
          <w:i/>
          <w:kern w:val="2"/>
          <w:sz w:val="24"/>
          <w:szCs w:val="24"/>
          <w:lang w:eastAsia="en-GB"/>
        </w:rPr>
        <w:t>s SECI Model Theory</w:t>
      </w:r>
      <w:r w:rsidRPr="00C4326C">
        <w:rPr>
          <w:rFonts w:ascii="Times New Roman" w:eastAsia="SimSun" w:hAnsi="Times New Roman" w:cs="Times New Roman"/>
          <w:kern w:val="2"/>
          <w:sz w:val="24"/>
          <w:szCs w:val="24"/>
          <w:lang w:eastAsia="en-GB"/>
        </w:rPr>
        <w:t xml:space="preserve">. [online] Arshad - Knowledge Management- BISM 4410. Available at: </w:t>
      </w:r>
      <w:hyperlink r:id="rId18" w:history="1">
        <w:r w:rsidRPr="00C4326C">
          <w:rPr>
            <w:rFonts w:ascii="Times New Roman" w:eastAsia="SimSun" w:hAnsi="Times New Roman" w:cs="Times New Roman"/>
            <w:color w:val="0000FF"/>
            <w:kern w:val="2"/>
            <w:sz w:val="24"/>
            <w:szCs w:val="24"/>
            <w:u w:val="single"/>
            <w:lang w:eastAsia="en-GB"/>
          </w:rPr>
          <w:t>http://mfmarshad.blogspot.com/2008/02/critique-of-nonakas-seci-model-theory.html</w:t>
        </w:r>
      </w:hyperlink>
      <w:r w:rsidRPr="00C4326C">
        <w:rPr>
          <w:rFonts w:ascii="Times New Roman" w:eastAsia="SimSun" w:hAnsi="Times New Roman" w:cs="Times New Roman"/>
          <w:kern w:val="2"/>
          <w:sz w:val="24"/>
          <w:szCs w:val="24"/>
          <w:lang w:eastAsia="en-GB"/>
        </w:rPr>
        <w:t xml:space="preserve"> [Accessed 20 Jun. 2022].</w:t>
      </w:r>
    </w:p>
    <w:p w14:paraId="33AD0F5C" w14:textId="465033BA"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Bali, R.K. and Dwivedi, A</w:t>
      </w:r>
      <w:r w:rsidR="00A353A5">
        <w:rPr>
          <w:rFonts w:ascii="Times New Roman" w:eastAsia="SimSun" w:hAnsi="Times New Roman" w:cs="Times New Roman"/>
          <w:kern w:val="2"/>
          <w:sz w:val="24"/>
          <w:szCs w:val="24"/>
          <w:lang w:eastAsia="en-GB"/>
        </w:rPr>
        <w:t>N</w:t>
      </w:r>
      <w:r w:rsidRPr="00C4326C">
        <w:rPr>
          <w:rFonts w:ascii="Times New Roman" w:eastAsia="SimSun" w:hAnsi="Times New Roman" w:cs="Times New Roman"/>
          <w:kern w:val="2"/>
          <w:sz w:val="24"/>
          <w:szCs w:val="24"/>
          <w:lang w:eastAsia="en-GB"/>
        </w:rPr>
        <w:t xml:space="preserve"> (2010). </w:t>
      </w:r>
      <w:r w:rsidRPr="00C4326C">
        <w:rPr>
          <w:rFonts w:ascii="Times New Roman" w:eastAsia="SimSun" w:hAnsi="Times New Roman" w:cs="Times New Roman"/>
          <w:i/>
          <w:kern w:val="2"/>
          <w:sz w:val="24"/>
          <w:szCs w:val="24"/>
          <w:lang w:eastAsia="en-GB"/>
        </w:rPr>
        <w:t>Healthcare knowledge management : issues, advances, and successes</w:t>
      </w:r>
      <w:r w:rsidRPr="00C4326C">
        <w:rPr>
          <w:rFonts w:ascii="Times New Roman" w:eastAsia="SimSun" w:hAnsi="Times New Roman" w:cs="Times New Roman"/>
          <w:kern w:val="2"/>
          <w:sz w:val="24"/>
          <w:szCs w:val="24"/>
          <w:lang w:eastAsia="en-GB"/>
        </w:rPr>
        <w:t>. New York ; London: Springer, pp.3–41.</w:t>
      </w:r>
    </w:p>
    <w:p w14:paraId="11331C7C"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Brain, J. (2018). </w:t>
      </w:r>
      <w:r w:rsidRPr="00C4326C">
        <w:rPr>
          <w:rFonts w:ascii="Times New Roman" w:eastAsia="SimSun" w:hAnsi="Times New Roman" w:cs="Times New Roman"/>
          <w:i/>
          <w:kern w:val="2"/>
          <w:sz w:val="24"/>
          <w:szCs w:val="24"/>
          <w:lang w:eastAsia="en-GB"/>
        </w:rPr>
        <w:t>The Birth of the NHS</w:t>
      </w:r>
      <w:r w:rsidRPr="00C4326C">
        <w:rPr>
          <w:rFonts w:ascii="Times New Roman" w:eastAsia="SimSun" w:hAnsi="Times New Roman" w:cs="Times New Roman"/>
          <w:kern w:val="2"/>
          <w:sz w:val="24"/>
          <w:szCs w:val="24"/>
          <w:lang w:eastAsia="en-GB"/>
        </w:rPr>
        <w:t xml:space="preserve">. [online] Historic UK. Available at: </w:t>
      </w:r>
      <w:hyperlink r:id="rId19" w:history="1">
        <w:r w:rsidRPr="00C4326C">
          <w:rPr>
            <w:rFonts w:ascii="Times New Roman" w:eastAsia="SimSun" w:hAnsi="Times New Roman" w:cs="Times New Roman"/>
            <w:color w:val="0000FF"/>
            <w:kern w:val="2"/>
            <w:sz w:val="24"/>
            <w:szCs w:val="24"/>
            <w:u w:val="single"/>
            <w:lang w:eastAsia="en-GB"/>
          </w:rPr>
          <w:t>https://www.historic-uk.com/HistoryUK/HistoryofBritain/Birth-of-the-NHS/</w:t>
        </w:r>
      </w:hyperlink>
      <w:r w:rsidRPr="00C4326C">
        <w:rPr>
          <w:rFonts w:ascii="Times New Roman" w:eastAsia="SimSun" w:hAnsi="Times New Roman" w:cs="Times New Roman"/>
          <w:kern w:val="2"/>
          <w:sz w:val="24"/>
          <w:szCs w:val="24"/>
          <w:lang w:eastAsia="en-GB"/>
        </w:rPr>
        <w:t xml:space="preserve"> [Accessed 7 May 2022].</w:t>
      </w:r>
    </w:p>
    <w:p w14:paraId="70D86F46"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Brooks, R. (2022). </w:t>
      </w:r>
      <w:r w:rsidRPr="00C4326C">
        <w:rPr>
          <w:rFonts w:ascii="Times New Roman" w:eastAsia="SimSun" w:hAnsi="Times New Roman" w:cs="Times New Roman"/>
          <w:i/>
          <w:kern w:val="2"/>
          <w:sz w:val="24"/>
          <w:szCs w:val="24"/>
          <w:lang w:eastAsia="en-GB"/>
        </w:rPr>
        <w:t>Knowledge Management 101</w:t>
      </w:r>
      <w:r w:rsidRPr="00C4326C">
        <w:rPr>
          <w:rFonts w:ascii="Times New Roman" w:eastAsia="SimSun" w:hAnsi="Times New Roman" w:cs="Times New Roman"/>
          <w:kern w:val="2"/>
          <w:sz w:val="24"/>
          <w:szCs w:val="24"/>
          <w:lang w:eastAsia="en-GB"/>
        </w:rPr>
        <w:t xml:space="preserve">. [online] https://blog.netwrix.com/. Available at: </w:t>
      </w:r>
      <w:hyperlink r:id="rId20" w:history="1">
        <w:r w:rsidRPr="00C4326C">
          <w:rPr>
            <w:rFonts w:ascii="Times New Roman" w:eastAsia="SimSun" w:hAnsi="Times New Roman" w:cs="Times New Roman"/>
            <w:color w:val="0000FF"/>
            <w:kern w:val="2"/>
            <w:sz w:val="24"/>
            <w:szCs w:val="24"/>
            <w:u w:val="single"/>
            <w:lang w:eastAsia="en-GB"/>
          </w:rPr>
          <w:t>https://blog.netwrix.com/2019/12/30/knowledge-management/</w:t>
        </w:r>
      </w:hyperlink>
      <w:r w:rsidRPr="00C4326C">
        <w:rPr>
          <w:rFonts w:ascii="Times New Roman" w:eastAsia="SimSun" w:hAnsi="Times New Roman" w:cs="Times New Roman"/>
          <w:kern w:val="2"/>
          <w:sz w:val="24"/>
          <w:szCs w:val="24"/>
          <w:lang w:eastAsia="en-GB"/>
        </w:rPr>
        <w:t xml:space="preserve"> [Accessed 17 Jun. 2022].</w:t>
      </w:r>
    </w:p>
    <w:p w14:paraId="3A31D368"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Brother UK Ltd (2021). </w:t>
      </w:r>
      <w:r w:rsidRPr="00C4326C">
        <w:rPr>
          <w:rFonts w:ascii="Times New Roman" w:eastAsia="SimSun" w:hAnsi="Times New Roman" w:cs="Times New Roman"/>
          <w:i/>
          <w:kern w:val="2"/>
          <w:sz w:val="24"/>
          <w:szCs w:val="24"/>
          <w:lang w:eastAsia="en-GB"/>
        </w:rPr>
        <w:t>The paperless NHS – what went wrong? | Spark Blog</w:t>
      </w:r>
      <w:r w:rsidRPr="00C4326C">
        <w:rPr>
          <w:rFonts w:ascii="Times New Roman" w:eastAsia="SimSun" w:hAnsi="Times New Roman" w:cs="Times New Roman"/>
          <w:kern w:val="2"/>
          <w:sz w:val="24"/>
          <w:szCs w:val="24"/>
          <w:lang w:eastAsia="en-GB"/>
        </w:rPr>
        <w:t xml:space="preserve">. [online] Brother UK. Available at: </w:t>
      </w:r>
      <w:hyperlink r:id="rId21" w:history="1">
        <w:r w:rsidRPr="00C4326C">
          <w:rPr>
            <w:rFonts w:ascii="Times New Roman" w:eastAsia="SimSun" w:hAnsi="Times New Roman" w:cs="Times New Roman"/>
            <w:color w:val="0000FF"/>
            <w:kern w:val="2"/>
            <w:sz w:val="24"/>
            <w:szCs w:val="24"/>
            <w:u w:val="single"/>
            <w:lang w:eastAsia="en-GB"/>
          </w:rPr>
          <w:t>https://www.brother.co.uk/blog/healthcare/2021/paperless-nhs-2020-targets</w:t>
        </w:r>
      </w:hyperlink>
      <w:r w:rsidRPr="00C4326C">
        <w:rPr>
          <w:rFonts w:ascii="Times New Roman" w:eastAsia="SimSun" w:hAnsi="Times New Roman" w:cs="Times New Roman"/>
          <w:kern w:val="2"/>
          <w:sz w:val="24"/>
          <w:szCs w:val="24"/>
          <w:lang w:eastAsia="en-GB"/>
        </w:rPr>
        <w:t xml:space="preserve"> [Accessed 24 May 2022].</w:t>
      </w:r>
    </w:p>
    <w:p w14:paraId="248803BE"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Buono, A.F., Flemming Poulfelt and København, H.I. (2005). </w:t>
      </w:r>
      <w:r w:rsidRPr="00C4326C">
        <w:rPr>
          <w:rFonts w:ascii="Times New Roman" w:eastAsia="SimSun" w:hAnsi="Times New Roman" w:cs="Times New Roman"/>
          <w:i/>
          <w:kern w:val="2"/>
          <w:sz w:val="24"/>
          <w:szCs w:val="24"/>
          <w:lang w:eastAsia="en-GB"/>
        </w:rPr>
        <w:t>Challenges and issues in knowledge management</w:t>
      </w:r>
      <w:r w:rsidRPr="00C4326C">
        <w:rPr>
          <w:rFonts w:ascii="Times New Roman" w:eastAsia="SimSun" w:hAnsi="Times New Roman" w:cs="Times New Roman"/>
          <w:kern w:val="2"/>
          <w:sz w:val="24"/>
          <w:szCs w:val="24"/>
          <w:lang w:eastAsia="en-GB"/>
        </w:rPr>
        <w:t>. Greenwich, Conn. Information Age Publ. C.</w:t>
      </w:r>
    </w:p>
    <w:p w14:paraId="11044407"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Chyi Lee, C. and Yang, J. (2000). Knowledge value chain. </w:t>
      </w:r>
      <w:r w:rsidRPr="00C4326C">
        <w:rPr>
          <w:rFonts w:ascii="Times New Roman" w:eastAsia="SimSun" w:hAnsi="Times New Roman" w:cs="Times New Roman"/>
          <w:i/>
          <w:kern w:val="2"/>
          <w:sz w:val="24"/>
          <w:szCs w:val="24"/>
          <w:lang w:eastAsia="en-GB"/>
        </w:rPr>
        <w:t>Journal of Management Development</w:t>
      </w:r>
      <w:r w:rsidRPr="00C4326C">
        <w:rPr>
          <w:rFonts w:ascii="Times New Roman" w:eastAsia="SimSun" w:hAnsi="Times New Roman" w:cs="Times New Roman"/>
          <w:kern w:val="2"/>
          <w:sz w:val="24"/>
          <w:szCs w:val="24"/>
          <w:lang w:eastAsia="en-GB"/>
        </w:rPr>
        <w:t>, 19(9), pp.783–794. doi:</w:t>
      </w:r>
      <w:hyperlink r:id="rId22" w:history="1">
        <w:r w:rsidRPr="00C4326C">
          <w:rPr>
            <w:rFonts w:ascii="Times New Roman" w:eastAsia="SimSun" w:hAnsi="Times New Roman" w:cs="Times New Roman"/>
            <w:color w:val="0000FF"/>
            <w:kern w:val="2"/>
            <w:sz w:val="24"/>
            <w:szCs w:val="24"/>
            <w:u w:val="single"/>
            <w:lang w:eastAsia="en-GB"/>
          </w:rPr>
          <w:t>10.1108/02621710010378228</w:t>
        </w:r>
      </w:hyperlink>
      <w:r w:rsidRPr="00C4326C">
        <w:rPr>
          <w:rFonts w:ascii="Times New Roman" w:eastAsia="SimSun" w:hAnsi="Times New Roman" w:cs="Times New Roman"/>
          <w:kern w:val="2"/>
          <w:sz w:val="24"/>
          <w:szCs w:val="24"/>
          <w:lang w:eastAsia="en-GB"/>
        </w:rPr>
        <w:t>.</w:t>
      </w:r>
    </w:p>
    <w:p w14:paraId="6BB27644"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Denny, J. (2019). </w:t>
      </w:r>
      <w:r w:rsidRPr="00C4326C">
        <w:rPr>
          <w:rFonts w:ascii="Times New Roman" w:eastAsia="SimSun" w:hAnsi="Times New Roman" w:cs="Times New Roman"/>
          <w:i/>
          <w:kern w:val="2"/>
          <w:sz w:val="24"/>
          <w:szCs w:val="24"/>
          <w:lang w:eastAsia="en-GB"/>
        </w:rPr>
        <w:t>How to Create a Knowledge Sharing Culture</w:t>
      </w:r>
      <w:r w:rsidRPr="00C4326C">
        <w:rPr>
          <w:rFonts w:ascii="Times New Roman" w:eastAsia="SimSun" w:hAnsi="Times New Roman" w:cs="Times New Roman"/>
          <w:kern w:val="2"/>
          <w:sz w:val="24"/>
          <w:szCs w:val="24"/>
          <w:lang w:eastAsia="en-GB"/>
        </w:rPr>
        <w:t xml:space="preserve">. [online] www.youtube.com. Available at: </w:t>
      </w:r>
      <w:hyperlink r:id="rId23" w:history="1">
        <w:r w:rsidRPr="00C4326C">
          <w:rPr>
            <w:rFonts w:ascii="Times New Roman" w:eastAsia="SimSun" w:hAnsi="Times New Roman" w:cs="Times New Roman"/>
            <w:color w:val="0000FF"/>
            <w:kern w:val="2"/>
            <w:sz w:val="24"/>
            <w:szCs w:val="24"/>
            <w:u w:val="single"/>
            <w:lang w:eastAsia="en-GB"/>
          </w:rPr>
          <w:t>https://www.youtube.com/watch?v=lmlEXRmhTjQ</w:t>
        </w:r>
      </w:hyperlink>
      <w:r w:rsidRPr="00C4326C">
        <w:rPr>
          <w:rFonts w:ascii="Times New Roman" w:eastAsia="SimSun" w:hAnsi="Times New Roman" w:cs="Times New Roman"/>
          <w:kern w:val="2"/>
          <w:sz w:val="24"/>
          <w:szCs w:val="24"/>
          <w:lang w:eastAsia="en-GB"/>
        </w:rPr>
        <w:t xml:space="preserve"> [Accessed 15 Jun. 2022].</w:t>
      </w:r>
    </w:p>
    <w:p w14:paraId="386FF19C" w14:textId="6D14D078" w:rsid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DHEW (2022). </w:t>
      </w:r>
      <w:r w:rsidRPr="00C4326C">
        <w:rPr>
          <w:rFonts w:ascii="Times New Roman" w:eastAsia="SimSun" w:hAnsi="Times New Roman" w:cs="Times New Roman"/>
          <w:i/>
          <w:kern w:val="2"/>
          <w:sz w:val="24"/>
          <w:szCs w:val="24"/>
          <w:lang w:eastAsia="en-GB"/>
        </w:rPr>
        <w:t>Digital Health Wales</w:t>
      </w:r>
      <w:r w:rsidRPr="00C4326C">
        <w:rPr>
          <w:rFonts w:ascii="Times New Roman" w:eastAsia="SimSun" w:hAnsi="Times New Roman" w:cs="Times New Roman"/>
          <w:kern w:val="2"/>
          <w:sz w:val="24"/>
          <w:szCs w:val="24"/>
          <w:lang w:eastAsia="en-GB"/>
        </w:rPr>
        <w:t xml:space="preserve">. [online] Digital Health Wales. Available at: </w:t>
      </w:r>
      <w:hyperlink r:id="rId24" w:history="1">
        <w:r w:rsidRPr="00C4326C">
          <w:rPr>
            <w:rFonts w:ascii="Times New Roman" w:eastAsia="SimSun" w:hAnsi="Times New Roman" w:cs="Times New Roman"/>
            <w:color w:val="0000FF"/>
            <w:kern w:val="2"/>
            <w:sz w:val="24"/>
            <w:szCs w:val="24"/>
            <w:u w:val="single"/>
            <w:lang w:eastAsia="en-GB"/>
          </w:rPr>
          <w:t>https://digitalhealth.wales/</w:t>
        </w:r>
      </w:hyperlink>
      <w:r w:rsidRPr="00C4326C">
        <w:rPr>
          <w:rFonts w:ascii="Times New Roman" w:eastAsia="SimSun" w:hAnsi="Times New Roman" w:cs="Times New Roman"/>
          <w:kern w:val="2"/>
          <w:sz w:val="24"/>
          <w:szCs w:val="24"/>
          <w:lang w:eastAsia="en-GB"/>
        </w:rPr>
        <w:t xml:space="preserve"> [Accessed 17 Jun. 2022].</w:t>
      </w:r>
    </w:p>
    <w:p w14:paraId="2D74755B" w14:textId="05964073" w:rsidR="00E9564F" w:rsidRDefault="00E9564F" w:rsidP="00E9564F">
      <w:pPr>
        <w:shd w:val="clear" w:color="auto" w:fill="FFFFFF"/>
        <w:spacing w:after="240" w:line="360" w:lineRule="auto"/>
        <w:rPr>
          <w:rFonts w:ascii="Times New Roman" w:eastAsia="Times New Roman" w:hAnsi="Times New Roman" w:cs="Times New Roman"/>
          <w:color w:val="000000"/>
          <w:sz w:val="24"/>
          <w:szCs w:val="24"/>
          <w:lang w:eastAsia="en-GB"/>
        </w:rPr>
      </w:pPr>
      <w:r w:rsidRPr="00E9564F">
        <w:rPr>
          <w:rFonts w:ascii="Times New Roman" w:eastAsia="Times New Roman" w:hAnsi="Times New Roman" w:cs="Times New Roman"/>
          <w:color w:val="000000"/>
          <w:sz w:val="24"/>
          <w:szCs w:val="24"/>
          <w:lang w:eastAsia="en-GB"/>
        </w:rPr>
        <w:t xml:space="preserve">Digital Health and Care Wales (2022). </w:t>
      </w:r>
      <w:r w:rsidRPr="00E9564F">
        <w:rPr>
          <w:rFonts w:ascii="Times New Roman" w:eastAsia="Times New Roman" w:hAnsi="Times New Roman" w:cs="Times New Roman"/>
          <w:i/>
          <w:iCs/>
          <w:color w:val="000000"/>
          <w:sz w:val="24"/>
          <w:szCs w:val="24"/>
          <w:lang w:eastAsia="en-GB"/>
        </w:rPr>
        <w:t>Standard Operating Procedures (SOPs)</w:t>
      </w:r>
      <w:r w:rsidRPr="00E9564F">
        <w:rPr>
          <w:rFonts w:ascii="Times New Roman" w:eastAsia="Times New Roman" w:hAnsi="Times New Roman" w:cs="Times New Roman"/>
          <w:color w:val="000000"/>
          <w:sz w:val="24"/>
          <w:szCs w:val="24"/>
          <w:lang w:eastAsia="en-GB"/>
        </w:rPr>
        <w:t xml:space="preserve">. [online] Swansea Bay University Health Board. Available at: </w:t>
      </w:r>
      <w:hyperlink r:id="rId25" w:history="1">
        <w:r w:rsidRPr="00E9564F">
          <w:rPr>
            <w:rStyle w:val="Hyperlink"/>
            <w:rFonts w:ascii="Times New Roman" w:eastAsia="Times New Roman" w:hAnsi="Times New Roman" w:cs="Times New Roman"/>
            <w:sz w:val="24"/>
            <w:szCs w:val="24"/>
            <w:lang w:eastAsia="en-GB"/>
          </w:rPr>
          <w:t>https://sbuhb.nhs.wales/hospitals/a-z-hospital-services/research-and-development/standard-operating-procedures-sops/</w:t>
        </w:r>
      </w:hyperlink>
      <w:r>
        <w:rPr>
          <w:rFonts w:ascii="Times New Roman" w:eastAsia="Times New Roman" w:hAnsi="Times New Roman" w:cs="Times New Roman"/>
          <w:color w:val="000000"/>
          <w:sz w:val="24"/>
          <w:szCs w:val="24"/>
          <w:lang w:eastAsia="en-GB"/>
        </w:rPr>
        <w:t xml:space="preserve"> </w:t>
      </w:r>
      <w:r w:rsidRPr="00E9564F">
        <w:rPr>
          <w:rFonts w:ascii="Times New Roman" w:eastAsia="Times New Roman" w:hAnsi="Times New Roman" w:cs="Times New Roman"/>
          <w:color w:val="000000"/>
          <w:sz w:val="24"/>
          <w:szCs w:val="24"/>
          <w:lang w:eastAsia="en-GB"/>
        </w:rPr>
        <w:t>[Accessed 4 Jul. 2022].</w:t>
      </w:r>
    </w:p>
    <w:p w14:paraId="3994BE85" w14:textId="025FBA23" w:rsidR="00C4326C" w:rsidRPr="00E9564F" w:rsidRDefault="00C4326C" w:rsidP="00E9564F">
      <w:pPr>
        <w:shd w:val="clear" w:color="auto" w:fill="FFFFFF"/>
        <w:spacing w:after="240" w:line="360" w:lineRule="auto"/>
        <w:rPr>
          <w:rFonts w:ascii="Times New Roman" w:eastAsia="Times New Roman" w:hAnsi="Times New Roman" w:cs="Times New Roman"/>
          <w:color w:val="000000"/>
          <w:sz w:val="24"/>
          <w:szCs w:val="24"/>
          <w:lang w:eastAsia="en-GB"/>
        </w:rPr>
      </w:pPr>
      <w:r w:rsidRPr="00C4326C">
        <w:rPr>
          <w:rFonts w:ascii="Times New Roman" w:eastAsia="SimSun" w:hAnsi="Times New Roman" w:cs="Times New Roman"/>
          <w:kern w:val="2"/>
          <w:sz w:val="24"/>
          <w:szCs w:val="24"/>
          <w:lang w:eastAsia="en-GB"/>
        </w:rPr>
        <w:t xml:space="preserve">Dubberly, H. and Evenson, S. (2011). </w:t>
      </w:r>
      <w:r w:rsidRPr="00C4326C">
        <w:rPr>
          <w:rFonts w:ascii="Times New Roman" w:eastAsia="SimSun" w:hAnsi="Times New Roman" w:cs="Times New Roman"/>
          <w:i/>
          <w:kern w:val="2"/>
          <w:sz w:val="24"/>
          <w:szCs w:val="24"/>
          <w:lang w:eastAsia="en-GB"/>
        </w:rPr>
        <w:t xml:space="preserve">Design as learning---or </w:t>
      </w:r>
      <w:r w:rsidR="00855284">
        <w:rPr>
          <w:rFonts w:ascii="Times New Roman" w:eastAsia="SimSun" w:hAnsi="Times New Roman" w:cs="Times New Roman"/>
          <w:i/>
          <w:kern w:val="2"/>
          <w:sz w:val="24"/>
          <w:szCs w:val="24"/>
          <w:lang w:eastAsia="en-GB"/>
        </w:rPr>
        <w:t>'</w:t>
      </w:r>
      <w:r w:rsidRPr="00C4326C">
        <w:rPr>
          <w:rFonts w:ascii="Times New Roman" w:eastAsia="SimSun" w:hAnsi="Times New Roman" w:cs="Times New Roman"/>
          <w:i/>
          <w:kern w:val="2"/>
          <w:sz w:val="24"/>
          <w:szCs w:val="24"/>
          <w:lang w:eastAsia="en-GB"/>
        </w:rPr>
        <w:t>knowledge creation</w:t>
      </w:r>
      <w:r w:rsidR="00855284">
        <w:rPr>
          <w:rFonts w:ascii="Times New Roman" w:eastAsia="SimSun" w:hAnsi="Times New Roman" w:cs="Times New Roman"/>
          <w:i/>
          <w:kern w:val="2"/>
          <w:sz w:val="24"/>
          <w:szCs w:val="24"/>
          <w:lang w:eastAsia="en-GB"/>
        </w:rPr>
        <w:t xml:space="preserve">' </w:t>
      </w:r>
      <w:r w:rsidRPr="00C4326C">
        <w:rPr>
          <w:rFonts w:ascii="Times New Roman" w:eastAsia="SimSun" w:hAnsi="Times New Roman" w:cs="Times New Roman"/>
          <w:i/>
          <w:kern w:val="2"/>
          <w:sz w:val="24"/>
          <w:szCs w:val="24"/>
          <w:lang w:eastAsia="en-GB"/>
        </w:rPr>
        <w:t>---the SECI model | ACM Interactions</w:t>
      </w:r>
      <w:r w:rsidRPr="00C4326C">
        <w:rPr>
          <w:rFonts w:ascii="Times New Roman" w:eastAsia="SimSun" w:hAnsi="Times New Roman" w:cs="Times New Roman"/>
          <w:kern w:val="2"/>
          <w:sz w:val="24"/>
          <w:szCs w:val="24"/>
          <w:lang w:eastAsia="en-GB"/>
        </w:rPr>
        <w:t xml:space="preserve">. [online] interactions.acm.org. Available at: </w:t>
      </w:r>
      <w:hyperlink r:id="rId26" w:history="1">
        <w:r w:rsidRPr="00C4326C">
          <w:rPr>
            <w:rFonts w:ascii="Times New Roman" w:eastAsia="SimSun" w:hAnsi="Times New Roman" w:cs="Times New Roman"/>
            <w:color w:val="0000FF"/>
            <w:kern w:val="2"/>
            <w:sz w:val="24"/>
            <w:szCs w:val="24"/>
            <w:u w:val="single"/>
            <w:lang w:eastAsia="en-GB"/>
          </w:rPr>
          <w:t>https://interactions.acm.org/archive/view/january-february-2011/design-as-learning-or-knowledge-creation-the-seci-model1</w:t>
        </w:r>
      </w:hyperlink>
      <w:r w:rsidRPr="00C4326C">
        <w:rPr>
          <w:rFonts w:ascii="Times New Roman" w:eastAsia="SimSun" w:hAnsi="Times New Roman" w:cs="Times New Roman"/>
          <w:kern w:val="2"/>
          <w:sz w:val="24"/>
          <w:szCs w:val="24"/>
          <w:lang w:eastAsia="en-GB"/>
        </w:rPr>
        <w:t xml:space="preserve"> [Accessed 18 Jun. 2022].</w:t>
      </w:r>
    </w:p>
    <w:p w14:paraId="1A5DCDC9"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lastRenderedPageBreak/>
        <w:t xml:space="preserve">Gourlay, S. (2004). </w:t>
      </w:r>
      <w:r w:rsidRPr="00C4326C">
        <w:rPr>
          <w:rFonts w:ascii="Times New Roman" w:eastAsia="SimSun" w:hAnsi="Times New Roman" w:cs="Times New Roman"/>
          <w:i/>
          <w:kern w:val="2"/>
          <w:sz w:val="24"/>
          <w:szCs w:val="24"/>
          <w:lang w:eastAsia="en-GB"/>
        </w:rPr>
        <w:t>The SECI model of knowledge creation: some empirical shortcomings</w:t>
      </w:r>
      <w:r w:rsidRPr="00C4326C">
        <w:rPr>
          <w:rFonts w:ascii="Times New Roman" w:eastAsia="SimSun" w:hAnsi="Times New Roman" w:cs="Times New Roman"/>
          <w:kern w:val="2"/>
          <w:sz w:val="24"/>
          <w:szCs w:val="24"/>
          <w:lang w:eastAsia="en-GB"/>
        </w:rPr>
        <w:t xml:space="preserve">. [online] Available at: </w:t>
      </w:r>
      <w:hyperlink r:id="rId27" w:history="1">
        <w:r w:rsidRPr="00C4326C">
          <w:rPr>
            <w:rFonts w:ascii="Times New Roman" w:eastAsia="SimSun" w:hAnsi="Times New Roman" w:cs="Times New Roman"/>
            <w:color w:val="0000FF"/>
            <w:kern w:val="2"/>
            <w:sz w:val="24"/>
            <w:szCs w:val="24"/>
            <w:u w:val="single"/>
            <w:lang w:eastAsia="en-GB"/>
          </w:rPr>
          <w:t>https://eprints.kingston.ac.uk/id/eprint/2291/1/Gourlay%202004%20SECI.pdf</w:t>
        </w:r>
      </w:hyperlink>
      <w:r w:rsidRPr="00C4326C">
        <w:rPr>
          <w:rFonts w:ascii="Times New Roman" w:eastAsia="SimSun" w:hAnsi="Times New Roman" w:cs="Times New Roman"/>
          <w:kern w:val="2"/>
          <w:sz w:val="24"/>
          <w:szCs w:val="24"/>
          <w:lang w:eastAsia="en-GB"/>
        </w:rPr>
        <w:t xml:space="preserve"> [Accessed 20 Jun. 2022].</w:t>
      </w:r>
    </w:p>
    <w:p w14:paraId="1BAC46DA" w14:textId="66A88F43"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Gov.uk (2019). </w:t>
      </w:r>
      <w:r w:rsidRPr="00C4326C">
        <w:rPr>
          <w:rFonts w:ascii="Times New Roman" w:eastAsia="SimSun" w:hAnsi="Times New Roman" w:cs="Times New Roman"/>
          <w:i/>
          <w:kern w:val="2"/>
          <w:sz w:val="24"/>
          <w:szCs w:val="24"/>
          <w:lang w:eastAsia="en-GB"/>
        </w:rPr>
        <w:t>Secretary of State for Health and Social Care - GOV.UK</w:t>
      </w:r>
      <w:r w:rsidRPr="00C4326C">
        <w:rPr>
          <w:rFonts w:ascii="Times New Roman" w:eastAsia="SimSun" w:hAnsi="Times New Roman" w:cs="Times New Roman"/>
          <w:kern w:val="2"/>
          <w:sz w:val="24"/>
          <w:szCs w:val="24"/>
          <w:lang w:eastAsia="en-GB"/>
        </w:rPr>
        <w:t xml:space="preserve">. [online] </w:t>
      </w:r>
      <w:r w:rsidR="00124758">
        <w:rPr>
          <w:rFonts w:ascii="Times New Roman" w:eastAsia="SimSun" w:hAnsi="Times New Roman" w:cs="Times New Roman"/>
          <w:kern w:val="2"/>
          <w:sz w:val="24"/>
          <w:szCs w:val="24"/>
          <w:lang w:eastAsia="en-GB"/>
        </w:rPr>
        <w:t>w</w:t>
      </w:r>
      <w:r w:rsidRPr="00C4326C">
        <w:rPr>
          <w:rFonts w:ascii="Times New Roman" w:eastAsia="SimSun" w:hAnsi="Times New Roman" w:cs="Times New Roman"/>
          <w:kern w:val="2"/>
          <w:sz w:val="24"/>
          <w:szCs w:val="24"/>
          <w:lang w:eastAsia="en-GB"/>
        </w:rPr>
        <w:t xml:space="preserve">ww.gov.uk. Available at: </w:t>
      </w:r>
      <w:hyperlink r:id="rId28" w:history="1">
        <w:r w:rsidRPr="00C4326C">
          <w:rPr>
            <w:rFonts w:ascii="Times New Roman" w:eastAsia="SimSun" w:hAnsi="Times New Roman" w:cs="Times New Roman"/>
            <w:color w:val="0000FF"/>
            <w:kern w:val="2"/>
            <w:sz w:val="24"/>
            <w:szCs w:val="24"/>
            <w:u w:val="single"/>
            <w:lang w:eastAsia="en-GB"/>
          </w:rPr>
          <w:t>https://www.gov.uk/government/ministers/secretary-of-state-for-health-and-social-care</w:t>
        </w:r>
      </w:hyperlink>
      <w:r w:rsidRPr="00C4326C">
        <w:rPr>
          <w:rFonts w:ascii="Times New Roman" w:eastAsia="SimSun" w:hAnsi="Times New Roman" w:cs="Times New Roman"/>
          <w:kern w:val="2"/>
          <w:sz w:val="24"/>
          <w:szCs w:val="24"/>
          <w:lang w:eastAsia="en-GB"/>
        </w:rPr>
        <w:t xml:space="preserve"> [Accessed 8 May 2022].</w:t>
      </w:r>
    </w:p>
    <w:p w14:paraId="3B26E0D4"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gov.wales (2018). </w:t>
      </w:r>
      <w:r w:rsidRPr="00C4326C">
        <w:rPr>
          <w:rFonts w:ascii="Times New Roman" w:eastAsia="SimSun" w:hAnsi="Times New Roman" w:cs="Times New Roman"/>
          <w:i/>
          <w:kern w:val="2"/>
          <w:sz w:val="24"/>
          <w:szCs w:val="24"/>
          <w:lang w:eastAsia="en-GB"/>
        </w:rPr>
        <w:t>The Parliamentary Review of Health and Social Care in Wales A Revolution from Within: Transforming Health and Care in Wales Final Report</w:t>
      </w:r>
      <w:r w:rsidRPr="00C4326C">
        <w:rPr>
          <w:rFonts w:ascii="Times New Roman" w:eastAsia="SimSun" w:hAnsi="Times New Roman" w:cs="Times New Roman"/>
          <w:kern w:val="2"/>
          <w:sz w:val="24"/>
          <w:szCs w:val="24"/>
          <w:lang w:eastAsia="en-GB"/>
        </w:rPr>
        <w:t xml:space="preserve">. [online] Crown copyright, pp.4–39. Available at: </w:t>
      </w:r>
      <w:hyperlink r:id="rId29" w:history="1">
        <w:r w:rsidRPr="00C4326C">
          <w:rPr>
            <w:rFonts w:ascii="Times New Roman" w:eastAsia="SimSun" w:hAnsi="Times New Roman" w:cs="Times New Roman"/>
            <w:color w:val="0000FF"/>
            <w:kern w:val="2"/>
            <w:sz w:val="24"/>
            <w:szCs w:val="24"/>
            <w:u w:val="single"/>
            <w:lang w:eastAsia="en-GB"/>
          </w:rPr>
          <w:t>https://gov.wales/sites/default/files/publications/2018-01/Review-health-social-care-report-final.pdf</w:t>
        </w:r>
      </w:hyperlink>
      <w:r w:rsidRPr="00C4326C">
        <w:rPr>
          <w:rFonts w:ascii="Times New Roman" w:eastAsia="SimSun" w:hAnsi="Times New Roman" w:cs="Times New Roman"/>
          <w:kern w:val="2"/>
          <w:sz w:val="24"/>
          <w:szCs w:val="24"/>
          <w:lang w:eastAsia="en-GB"/>
        </w:rPr>
        <w:t xml:space="preserve"> [Accessed 20 Jun. 2022].</w:t>
      </w:r>
    </w:p>
    <w:p w14:paraId="5D8BF15E"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gov.wales (2021). </w:t>
      </w:r>
      <w:r w:rsidRPr="00C4326C">
        <w:rPr>
          <w:rFonts w:ascii="Times New Roman" w:eastAsia="SimSun" w:hAnsi="Times New Roman" w:cs="Times New Roman"/>
          <w:i/>
          <w:kern w:val="2"/>
          <w:sz w:val="24"/>
          <w:szCs w:val="24"/>
          <w:lang w:eastAsia="en-GB"/>
        </w:rPr>
        <w:t>Written Statement: Sharing patient records in Wales (8 June 2021)</w:t>
      </w:r>
      <w:r w:rsidRPr="00C4326C">
        <w:rPr>
          <w:rFonts w:ascii="Times New Roman" w:eastAsia="SimSun" w:hAnsi="Times New Roman" w:cs="Times New Roman"/>
          <w:kern w:val="2"/>
          <w:sz w:val="24"/>
          <w:szCs w:val="24"/>
          <w:lang w:eastAsia="en-GB"/>
        </w:rPr>
        <w:t xml:space="preserve">. [online] GOV.WALES. Available at: </w:t>
      </w:r>
      <w:hyperlink r:id="rId30" w:history="1">
        <w:r w:rsidRPr="00C4326C">
          <w:rPr>
            <w:rFonts w:ascii="Times New Roman" w:eastAsia="SimSun" w:hAnsi="Times New Roman" w:cs="Times New Roman"/>
            <w:color w:val="0000FF"/>
            <w:kern w:val="2"/>
            <w:sz w:val="24"/>
            <w:szCs w:val="24"/>
            <w:u w:val="single"/>
            <w:lang w:eastAsia="en-GB"/>
          </w:rPr>
          <w:t>https://gov.wales/written-statement-sharing-patient-records-wales</w:t>
        </w:r>
      </w:hyperlink>
      <w:r w:rsidRPr="00C4326C">
        <w:rPr>
          <w:rFonts w:ascii="Times New Roman" w:eastAsia="SimSun" w:hAnsi="Times New Roman" w:cs="Times New Roman"/>
          <w:kern w:val="2"/>
          <w:sz w:val="24"/>
          <w:szCs w:val="24"/>
          <w:lang w:eastAsia="en-GB"/>
        </w:rPr>
        <w:t xml:space="preserve"> [Accessed 17 Jun. 2022].</w:t>
      </w:r>
    </w:p>
    <w:p w14:paraId="5CB78082"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Hajric, E. (2018). </w:t>
      </w:r>
      <w:r w:rsidRPr="00C4326C">
        <w:rPr>
          <w:rFonts w:ascii="Times New Roman" w:eastAsia="SimSun" w:hAnsi="Times New Roman" w:cs="Times New Roman"/>
          <w:i/>
          <w:kern w:val="2"/>
          <w:sz w:val="24"/>
          <w:szCs w:val="24"/>
          <w:lang w:eastAsia="en-GB"/>
        </w:rPr>
        <w:t>Knowledge Management Definition</w:t>
      </w:r>
      <w:r w:rsidRPr="00C4326C">
        <w:rPr>
          <w:rFonts w:ascii="Times New Roman" w:eastAsia="SimSun" w:hAnsi="Times New Roman" w:cs="Times New Roman"/>
          <w:kern w:val="2"/>
          <w:sz w:val="24"/>
          <w:szCs w:val="24"/>
          <w:lang w:eastAsia="en-GB"/>
        </w:rPr>
        <w:t xml:space="preserve">. [online] www.knowledge-management-tools.net. Available at: </w:t>
      </w:r>
      <w:hyperlink r:id="rId31" w:history="1">
        <w:r w:rsidRPr="00C4326C">
          <w:rPr>
            <w:rFonts w:ascii="Times New Roman" w:eastAsia="SimSun" w:hAnsi="Times New Roman" w:cs="Times New Roman"/>
            <w:color w:val="0000FF"/>
            <w:kern w:val="2"/>
            <w:sz w:val="24"/>
            <w:szCs w:val="24"/>
            <w:u w:val="single"/>
            <w:lang w:eastAsia="en-GB"/>
          </w:rPr>
          <w:t>https://www.knowledge-management-tools.net/knowledge-management-definition.php</w:t>
        </w:r>
      </w:hyperlink>
      <w:r w:rsidRPr="00C4326C">
        <w:rPr>
          <w:rFonts w:ascii="Times New Roman" w:eastAsia="SimSun" w:hAnsi="Times New Roman" w:cs="Times New Roman"/>
          <w:kern w:val="2"/>
          <w:sz w:val="24"/>
          <w:szCs w:val="24"/>
          <w:lang w:eastAsia="en-GB"/>
        </w:rPr>
        <w:t xml:space="preserve"> [Accessed 11 May 2022].</w:t>
      </w:r>
    </w:p>
    <w:p w14:paraId="06C9E182"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Harrinson, E. (2021). </w:t>
      </w:r>
      <w:r w:rsidRPr="00C4326C">
        <w:rPr>
          <w:rFonts w:ascii="Times New Roman" w:eastAsia="SimSun" w:hAnsi="Times New Roman" w:cs="Times New Roman"/>
          <w:i/>
          <w:kern w:val="2"/>
          <w:sz w:val="24"/>
          <w:szCs w:val="24"/>
          <w:lang w:eastAsia="en-GB"/>
        </w:rPr>
        <w:t>Getting the Right Knowledge to the Right Person at the Right Time | KMInstitute</w:t>
      </w:r>
      <w:r w:rsidRPr="00C4326C">
        <w:rPr>
          <w:rFonts w:ascii="Times New Roman" w:eastAsia="SimSun" w:hAnsi="Times New Roman" w:cs="Times New Roman"/>
          <w:kern w:val="2"/>
          <w:sz w:val="24"/>
          <w:szCs w:val="24"/>
          <w:lang w:eastAsia="en-GB"/>
        </w:rPr>
        <w:t xml:space="preserve">. [online] www.kminstitute.org. Available at: </w:t>
      </w:r>
      <w:hyperlink r:id="rId32" w:history="1">
        <w:r w:rsidRPr="00C4326C">
          <w:rPr>
            <w:rFonts w:ascii="Times New Roman" w:eastAsia="SimSun" w:hAnsi="Times New Roman" w:cs="Times New Roman"/>
            <w:color w:val="0000FF"/>
            <w:kern w:val="2"/>
            <w:sz w:val="24"/>
            <w:szCs w:val="24"/>
            <w:u w:val="single"/>
            <w:lang w:eastAsia="en-GB"/>
          </w:rPr>
          <w:t>https://www.kminstitute.org/blog/getting-right-knowledge-right-person-right-time</w:t>
        </w:r>
      </w:hyperlink>
      <w:r w:rsidRPr="00C4326C">
        <w:rPr>
          <w:rFonts w:ascii="Times New Roman" w:eastAsia="SimSun" w:hAnsi="Times New Roman" w:cs="Times New Roman"/>
          <w:kern w:val="2"/>
          <w:sz w:val="24"/>
          <w:szCs w:val="24"/>
          <w:lang w:eastAsia="en-GB"/>
        </w:rPr>
        <w:t xml:space="preserve"> [Accessed 17 Jun. 2022].</w:t>
      </w:r>
    </w:p>
    <w:p w14:paraId="09DCE962"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Health and Care Research Wales (2022). </w:t>
      </w:r>
      <w:r w:rsidRPr="00C4326C">
        <w:rPr>
          <w:rFonts w:ascii="Times New Roman" w:eastAsia="SimSun" w:hAnsi="Times New Roman" w:cs="Times New Roman"/>
          <w:i/>
          <w:kern w:val="2"/>
          <w:sz w:val="24"/>
          <w:szCs w:val="24"/>
          <w:lang w:eastAsia="en-GB"/>
        </w:rPr>
        <w:t>Our funded projects</w:t>
      </w:r>
      <w:r w:rsidRPr="00C4326C">
        <w:rPr>
          <w:rFonts w:ascii="Times New Roman" w:eastAsia="SimSun" w:hAnsi="Times New Roman" w:cs="Times New Roman"/>
          <w:kern w:val="2"/>
          <w:sz w:val="24"/>
          <w:szCs w:val="24"/>
          <w:lang w:eastAsia="en-GB"/>
        </w:rPr>
        <w:t xml:space="preserve">. [online] Health Care Research Wales. Available at: </w:t>
      </w:r>
      <w:hyperlink r:id="rId33" w:history="1">
        <w:r w:rsidRPr="00C4326C">
          <w:rPr>
            <w:rFonts w:ascii="Times New Roman" w:eastAsia="SimSun" w:hAnsi="Times New Roman" w:cs="Times New Roman"/>
            <w:color w:val="0000FF"/>
            <w:kern w:val="2"/>
            <w:sz w:val="24"/>
            <w:szCs w:val="24"/>
            <w:u w:val="single"/>
            <w:lang w:eastAsia="en-GB"/>
          </w:rPr>
          <w:t>https://healthandcareresearchwales.org/researchers/our-funded-projects</w:t>
        </w:r>
      </w:hyperlink>
      <w:r w:rsidRPr="00C4326C">
        <w:rPr>
          <w:rFonts w:ascii="Times New Roman" w:eastAsia="SimSun" w:hAnsi="Times New Roman" w:cs="Times New Roman"/>
          <w:kern w:val="2"/>
          <w:sz w:val="24"/>
          <w:szCs w:val="24"/>
          <w:lang w:eastAsia="en-GB"/>
        </w:rPr>
        <w:t xml:space="preserve"> [Accessed 20 Jun. 2022].</w:t>
      </w:r>
    </w:p>
    <w:p w14:paraId="7AF20E11"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Huettich, J. (2020). </w:t>
      </w:r>
      <w:r w:rsidRPr="00C4326C">
        <w:rPr>
          <w:rFonts w:ascii="Times New Roman" w:eastAsia="SimSun" w:hAnsi="Times New Roman" w:cs="Times New Roman"/>
          <w:i/>
          <w:kern w:val="2"/>
          <w:sz w:val="24"/>
          <w:szCs w:val="24"/>
          <w:lang w:eastAsia="en-GB"/>
        </w:rPr>
        <w:t>What are the key challenges of knowledge management? | MindManager Blog</w:t>
      </w:r>
      <w:r w:rsidRPr="00C4326C">
        <w:rPr>
          <w:rFonts w:ascii="Times New Roman" w:eastAsia="SimSun" w:hAnsi="Times New Roman" w:cs="Times New Roman"/>
          <w:kern w:val="2"/>
          <w:sz w:val="24"/>
          <w:szCs w:val="24"/>
          <w:lang w:eastAsia="en-GB"/>
        </w:rPr>
        <w:t xml:space="preserve">. [online] MindManager Blog. Available at: </w:t>
      </w:r>
      <w:hyperlink r:id="rId34" w:history="1">
        <w:r w:rsidRPr="00C4326C">
          <w:rPr>
            <w:rFonts w:ascii="Times New Roman" w:eastAsia="SimSun" w:hAnsi="Times New Roman" w:cs="Times New Roman"/>
            <w:color w:val="0000FF"/>
            <w:kern w:val="2"/>
            <w:sz w:val="24"/>
            <w:szCs w:val="24"/>
            <w:u w:val="single"/>
            <w:lang w:eastAsia="en-GB"/>
          </w:rPr>
          <w:t>https://blog.mindmanager.com/blog/2020/01/02/2020013-common-challenges-knowledge-management/</w:t>
        </w:r>
      </w:hyperlink>
      <w:r w:rsidRPr="00C4326C">
        <w:rPr>
          <w:rFonts w:ascii="Times New Roman" w:eastAsia="SimSun" w:hAnsi="Times New Roman" w:cs="Times New Roman"/>
          <w:kern w:val="2"/>
          <w:sz w:val="24"/>
          <w:szCs w:val="24"/>
          <w:lang w:eastAsia="en-GB"/>
        </w:rPr>
        <w:t xml:space="preserve"> [Accessed 20 Jun. 2022].</w:t>
      </w:r>
    </w:p>
    <w:p w14:paraId="3312AE98"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Hutchings, R. (2020). </w:t>
      </w:r>
      <w:r w:rsidRPr="00C4326C">
        <w:rPr>
          <w:rFonts w:ascii="Times New Roman" w:eastAsia="SimSun" w:hAnsi="Times New Roman" w:cs="Times New Roman"/>
          <w:i/>
          <w:kern w:val="2"/>
          <w:sz w:val="24"/>
          <w:szCs w:val="24"/>
          <w:lang w:eastAsia="en-GB"/>
        </w:rPr>
        <w:t>Key points The impact of Covid-19 on the use of digital technology in the NHS</w:t>
      </w:r>
      <w:r w:rsidRPr="00C4326C">
        <w:rPr>
          <w:rFonts w:ascii="Times New Roman" w:eastAsia="SimSun" w:hAnsi="Times New Roman" w:cs="Times New Roman"/>
          <w:kern w:val="2"/>
          <w:sz w:val="24"/>
          <w:szCs w:val="24"/>
          <w:lang w:eastAsia="en-GB"/>
        </w:rPr>
        <w:t xml:space="preserve">. [online] Available at: </w:t>
      </w:r>
      <w:hyperlink r:id="rId35" w:history="1">
        <w:r w:rsidRPr="00C4326C">
          <w:rPr>
            <w:rFonts w:ascii="Times New Roman" w:eastAsia="SimSun" w:hAnsi="Times New Roman" w:cs="Times New Roman"/>
            <w:color w:val="0000FF"/>
            <w:kern w:val="2"/>
            <w:sz w:val="24"/>
            <w:szCs w:val="24"/>
            <w:u w:val="single"/>
            <w:lang w:eastAsia="en-GB"/>
          </w:rPr>
          <w:t>https://www.nuffieldtrust.org.uk/files/2020-08/the-impact-of-covid-19-on-the-use-of-digital-technology-in-the-nhs-web-2.pdf</w:t>
        </w:r>
      </w:hyperlink>
      <w:r w:rsidRPr="00C4326C">
        <w:rPr>
          <w:rFonts w:ascii="Times New Roman" w:eastAsia="SimSun" w:hAnsi="Times New Roman" w:cs="Times New Roman"/>
          <w:kern w:val="2"/>
          <w:sz w:val="24"/>
          <w:szCs w:val="24"/>
          <w:lang w:eastAsia="en-GB"/>
        </w:rPr>
        <w:t xml:space="preserve"> [Accessed 18 Jun. 2022].</w:t>
      </w:r>
    </w:p>
    <w:p w14:paraId="6EC0BFFA" w14:textId="7C7B481F"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Informatic Services, N</w:t>
      </w:r>
      <w:r w:rsidR="00A353A5">
        <w:rPr>
          <w:rFonts w:ascii="Times New Roman" w:eastAsia="SimSun" w:hAnsi="Times New Roman" w:cs="Times New Roman"/>
          <w:kern w:val="2"/>
          <w:sz w:val="24"/>
          <w:szCs w:val="24"/>
          <w:lang w:eastAsia="en-GB"/>
        </w:rPr>
        <w:t>W</w:t>
      </w:r>
      <w:r w:rsidRPr="00C4326C">
        <w:rPr>
          <w:rFonts w:ascii="Times New Roman" w:eastAsia="SimSun" w:hAnsi="Times New Roman" w:cs="Times New Roman"/>
          <w:kern w:val="2"/>
          <w:sz w:val="24"/>
          <w:szCs w:val="24"/>
          <w:lang w:eastAsia="en-GB"/>
        </w:rPr>
        <w:t xml:space="preserve"> (2012). </w:t>
      </w:r>
      <w:r w:rsidRPr="00C4326C">
        <w:rPr>
          <w:rFonts w:ascii="Times New Roman" w:eastAsia="SimSun" w:hAnsi="Times New Roman" w:cs="Times New Roman"/>
          <w:i/>
          <w:kern w:val="2"/>
          <w:sz w:val="24"/>
          <w:szCs w:val="24"/>
          <w:lang w:eastAsia="en-GB"/>
        </w:rPr>
        <w:t>NWIS ServiceGuide English WebVersion</w:t>
      </w:r>
      <w:r w:rsidRPr="00C4326C">
        <w:rPr>
          <w:rFonts w:ascii="Times New Roman" w:eastAsia="SimSun" w:hAnsi="Times New Roman" w:cs="Times New Roman"/>
          <w:kern w:val="2"/>
          <w:sz w:val="24"/>
          <w:szCs w:val="24"/>
          <w:lang w:eastAsia="en-GB"/>
        </w:rPr>
        <w:t xml:space="preserve">. [online] Available at: </w:t>
      </w:r>
      <w:hyperlink r:id="rId36" w:history="1">
        <w:r w:rsidRPr="00C4326C">
          <w:rPr>
            <w:rFonts w:ascii="Times New Roman" w:eastAsia="SimSun" w:hAnsi="Times New Roman" w:cs="Times New Roman"/>
            <w:color w:val="0000FF"/>
            <w:kern w:val="2"/>
            <w:sz w:val="24"/>
            <w:szCs w:val="24"/>
            <w:u w:val="single"/>
            <w:lang w:eastAsia="en-GB"/>
          </w:rPr>
          <w:t>http://www.wales.nhs.uk/sitesplus/documents/956/NWIS_ServiceGuide_English_WebVersion.pdf</w:t>
        </w:r>
      </w:hyperlink>
      <w:r w:rsidRPr="00C4326C">
        <w:rPr>
          <w:rFonts w:ascii="Times New Roman" w:eastAsia="SimSun" w:hAnsi="Times New Roman" w:cs="Times New Roman"/>
          <w:kern w:val="2"/>
          <w:sz w:val="24"/>
          <w:szCs w:val="24"/>
          <w:lang w:eastAsia="en-GB"/>
        </w:rPr>
        <w:t xml:space="preserve"> [Accessed 17 Jun. 2022].</w:t>
      </w:r>
    </w:p>
    <w:p w14:paraId="7391D3F3"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Institute for Government (2022). </w:t>
      </w:r>
      <w:r w:rsidRPr="00C4326C">
        <w:rPr>
          <w:rFonts w:ascii="Times New Roman" w:eastAsia="SimSun" w:hAnsi="Times New Roman" w:cs="Times New Roman"/>
          <w:i/>
          <w:kern w:val="2"/>
          <w:sz w:val="24"/>
          <w:szCs w:val="24"/>
          <w:lang w:eastAsia="en-GB"/>
        </w:rPr>
        <w:t>StackPath</w:t>
      </w:r>
      <w:r w:rsidRPr="00C4326C">
        <w:rPr>
          <w:rFonts w:ascii="Times New Roman" w:eastAsia="SimSun" w:hAnsi="Times New Roman" w:cs="Times New Roman"/>
          <w:kern w:val="2"/>
          <w:sz w:val="24"/>
          <w:szCs w:val="24"/>
          <w:lang w:eastAsia="en-GB"/>
        </w:rPr>
        <w:t xml:space="preserve">. [online] www.instituteforgovernment.org.uk. Available at: </w:t>
      </w:r>
      <w:hyperlink r:id="rId37" w:history="1">
        <w:r w:rsidRPr="00C4326C">
          <w:rPr>
            <w:rFonts w:ascii="Times New Roman" w:eastAsia="SimSun" w:hAnsi="Times New Roman" w:cs="Times New Roman"/>
            <w:color w:val="0000FF"/>
            <w:kern w:val="2"/>
            <w:sz w:val="24"/>
            <w:szCs w:val="24"/>
            <w:u w:val="single"/>
            <w:lang w:eastAsia="en-GB"/>
          </w:rPr>
          <w:t>https://www.instituteforgovernment.org.uk/publication/devolved-public-services/nhs</w:t>
        </w:r>
      </w:hyperlink>
      <w:r w:rsidRPr="00C4326C">
        <w:rPr>
          <w:rFonts w:ascii="Times New Roman" w:eastAsia="SimSun" w:hAnsi="Times New Roman" w:cs="Times New Roman"/>
          <w:kern w:val="2"/>
          <w:sz w:val="24"/>
          <w:szCs w:val="24"/>
          <w:lang w:eastAsia="en-GB"/>
        </w:rPr>
        <w:t xml:space="preserve"> [Accessed 15 Jun. 2022].</w:t>
      </w:r>
    </w:p>
    <w:p w14:paraId="3C7D147A"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Kiros, Z., Mamo, W. and Tesema, W. (2018). Factors and Barriers affecting Knowledge Management System on the Organizational Performance in Mesfin Industrial Engineering of Ethiopia. </w:t>
      </w:r>
      <w:r w:rsidRPr="00C4326C">
        <w:rPr>
          <w:rFonts w:ascii="Times New Roman" w:eastAsia="SimSun" w:hAnsi="Times New Roman" w:cs="Times New Roman"/>
          <w:i/>
          <w:kern w:val="2"/>
          <w:sz w:val="24"/>
          <w:szCs w:val="24"/>
          <w:lang w:eastAsia="en-GB"/>
        </w:rPr>
        <w:t>Universal Journal of Industrial and Business Management</w:t>
      </w:r>
      <w:r w:rsidRPr="00C4326C">
        <w:rPr>
          <w:rFonts w:ascii="Times New Roman" w:eastAsia="SimSun" w:hAnsi="Times New Roman" w:cs="Times New Roman"/>
          <w:kern w:val="2"/>
          <w:sz w:val="24"/>
          <w:szCs w:val="24"/>
          <w:lang w:eastAsia="en-GB"/>
        </w:rPr>
        <w:t>, 6(2), pp.23–29. doi:</w:t>
      </w:r>
      <w:hyperlink r:id="rId38" w:history="1">
        <w:r w:rsidRPr="00C4326C">
          <w:rPr>
            <w:rFonts w:ascii="Times New Roman" w:eastAsia="SimSun" w:hAnsi="Times New Roman" w:cs="Times New Roman"/>
            <w:color w:val="0000FF"/>
            <w:kern w:val="2"/>
            <w:sz w:val="24"/>
            <w:szCs w:val="24"/>
            <w:u w:val="single"/>
            <w:lang w:eastAsia="en-GB"/>
          </w:rPr>
          <w:t>10.13189/ujibm.2018.060201</w:t>
        </w:r>
      </w:hyperlink>
      <w:r w:rsidRPr="00C4326C">
        <w:rPr>
          <w:rFonts w:ascii="Times New Roman" w:eastAsia="SimSun" w:hAnsi="Times New Roman" w:cs="Times New Roman"/>
          <w:kern w:val="2"/>
          <w:sz w:val="24"/>
          <w:szCs w:val="24"/>
          <w:lang w:eastAsia="en-GB"/>
        </w:rPr>
        <w:t>.</w:t>
      </w:r>
    </w:p>
    <w:p w14:paraId="25876842"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Muller, J. (2018). Effective Knowledge Management and Organisational Learning in the Context of Sustainable Development. </w:t>
      </w:r>
      <w:r w:rsidRPr="00C4326C">
        <w:rPr>
          <w:rFonts w:ascii="Times New Roman" w:eastAsia="SimSun" w:hAnsi="Times New Roman" w:cs="Times New Roman"/>
          <w:i/>
          <w:kern w:val="2"/>
          <w:sz w:val="24"/>
          <w:szCs w:val="24"/>
          <w:lang w:eastAsia="en-GB"/>
        </w:rPr>
        <w:t>The Electronic Journal of Knowledge Management</w:t>
      </w:r>
      <w:r w:rsidRPr="00C4326C">
        <w:rPr>
          <w:rFonts w:ascii="Times New Roman" w:eastAsia="SimSun" w:hAnsi="Times New Roman" w:cs="Times New Roman"/>
          <w:kern w:val="2"/>
          <w:sz w:val="24"/>
          <w:szCs w:val="24"/>
          <w:lang w:eastAsia="en-GB"/>
        </w:rPr>
        <w:t xml:space="preserve">, [online] 16(ISSN 1479-4411), pp.56–66. Available at: </w:t>
      </w:r>
      <w:hyperlink r:id="rId39" w:history="1">
        <w:r w:rsidRPr="00C4326C">
          <w:rPr>
            <w:rFonts w:ascii="Times New Roman" w:eastAsia="SimSun" w:hAnsi="Times New Roman" w:cs="Times New Roman"/>
            <w:color w:val="0000FF"/>
            <w:kern w:val="2"/>
            <w:sz w:val="24"/>
            <w:szCs w:val="24"/>
            <w:u w:val="single"/>
            <w:lang w:eastAsia="en-GB"/>
          </w:rPr>
          <w:t>https://www.researchgate.net/profile/Joy-Muller/publication/326919940_Effective_Knowledge_Management_and_Organisational_Learning_in_the_Context_of_Sustainable_Development/links/5b6d88dd45851546c9fa23ab/Effective-Knowledge-Management-and-Organisational-Learning-in-the-Context-of-Sustainable-Development.pdf?origin=publication_detail</w:t>
        </w:r>
      </w:hyperlink>
      <w:r w:rsidRPr="00C4326C">
        <w:rPr>
          <w:rFonts w:ascii="Times New Roman" w:eastAsia="SimSun" w:hAnsi="Times New Roman" w:cs="Times New Roman"/>
          <w:kern w:val="2"/>
          <w:sz w:val="24"/>
          <w:szCs w:val="24"/>
          <w:lang w:eastAsia="en-GB"/>
        </w:rPr>
        <w:t xml:space="preserve"> [Accessed 20 Jun. 2022].</w:t>
      </w:r>
    </w:p>
    <w:p w14:paraId="4CC6D316" w14:textId="7FD25E88" w:rsidR="008E7929" w:rsidRDefault="008E7929" w:rsidP="008E7929">
      <w:pPr>
        <w:shd w:val="clear" w:color="auto" w:fill="FFFFFF"/>
        <w:spacing w:after="240" w:line="360" w:lineRule="auto"/>
        <w:rPr>
          <w:rFonts w:ascii="Times New Roman" w:eastAsia="Times New Roman" w:hAnsi="Times New Roman" w:cs="Times New Roman"/>
          <w:color w:val="000000"/>
          <w:sz w:val="24"/>
          <w:szCs w:val="24"/>
          <w:lang w:eastAsia="en-GB"/>
        </w:rPr>
      </w:pPr>
      <w:r w:rsidRPr="008E7929">
        <w:rPr>
          <w:rFonts w:ascii="Times New Roman" w:eastAsia="Times New Roman" w:hAnsi="Times New Roman" w:cs="Times New Roman"/>
          <w:color w:val="000000"/>
          <w:sz w:val="24"/>
          <w:szCs w:val="24"/>
          <w:lang w:eastAsia="en-GB"/>
        </w:rPr>
        <w:t xml:space="preserve">NHS (2012). </w:t>
      </w:r>
      <w:r w:rsidRPr="008E7929">
        <w:rPr>
          <w:rFonts w:ascii="Times New Roman" w:eastAsia="Times New Roman" w:hAnsi="Times New Roman" w:cs="Times New Roman"/>
          <w:i/>
          <w:iCs/>
          <w:color w:val="000000"/>
          <w:sz w:val="24"/>
          <w:szCs w:val="24"/>
          <w:lang w:eastAsia="en-GB"/>
        </w:rPr>
        <w:t>History of Trafford General Hospital</w:t>
      </w:r>
      <w:r w:rsidRPr="008E7929">
        <w:rPr>
          <w:rFonts w:ascii="Times New Roman" w:eastAsia="Times New Roman" w:hAnsi="Times New Roman" w:cs="Times New Roman"/>
          <w:color w:val="000000"/>
          <w:sz w:val="24"/>
          <w:szCs w:val="24"/>
          <w:lang w:eastAsia="en-GB"/>
        </w:rPr>
        <w:t xml:space="preserve">. [online] Available at: </w:t>
      </w:r>
      <w:hyperlink r:id="rId40" w:history="1">
        <w:r w:rsidRPr="008E7929">
          <w:rPr>
            <w:rStyle w:val="Hyperlink"/>
            <w:rFonts w:ascii="Times New Roman" w:eastAsia="Times New Roman" w:hAnsi="Times New Roman" w:cs="Times New Roman"/>
            <w:sz w:val="24"/>
            <w:szCs w:val="24"/>
            <w:lang w:eastAsia="en-GB"/>
          </w:rPr>
          <w:t>https://assets.nhs.uk/prod/documents/History_of_trafford_general_hospital.pdf</w:t>
        </w:r>
      </w:hyperlink>
      <w:r>
        <w:rPr>
          <w:rFonts w:ascii="Times New Roman" w:eastAsia="Times New Roman" w:hAnsi="Times New Roman" w:cs="Times New Roman"/>
          <w:color w:val="000000"/>
          <w:sz w:val="24"/>
          <w:szCs w:val="24"/>
          <w:lang w:eastAsia="en-GB"/>
        </w:rPr>
        <w:t xml:space="preserve"> </w:t>
      </w:r>
      <w:r w:rsidRPr="008E7929">
        <w:rPr>
          <w:rFonts w:ascii="Times New Roman" w:eastAsia="Times New Roman" w:hAnsi="Times New Roman" w:cs="Times New Roman"/>
          <w:color w:val="000000"/>
          <w:sz w:val="24"/>
          <w:szCs w:val="24"/>
          <w:lang w:eastAsia="en-GB"/>
        </w:rPr>
        <w:t>[Accessed 4 Jul. 2022].</w:t>
      </w:r>
    </w:p>
    <w:p w14:paraId="58DA9D01" w14:textId="1EB6256F" w:rsidR="00C4326C" w:rsidRPr="008E7929" w:rsidRDefault="00C4326C" w:rsidP="008E7929">
      <w:pPr>
        <w:shd w:val="clear" w:color="auto" w:fill="FFFFFF"/>
        <w:spacing w:after="240" w:line="360" w:lineRule="auto"/>
        <w:rPr>
          <w:rFonts w:ascii="Times New Roman" w:eastAsia="Times New Roman" w:hAnsi="Times New Roman" w:cs="Times New Roman"/>
          <w:color w:val="000000"/>
          <w:sz w:val="24"/>
          <w:szCs w:val="24"/>
          <w:lang w:eastAsia="en-GB"/>
        </w:rPr>
      </w:pPr>
      <w:r w:rsidRPr="00C4326C">
        <w:rPr>
          <w:rFonts w:ascii="Times New Roman" w:eastAsia="SimSun" w:hAnsi="Times New Roman" w:cs="Times New Roman"/>
          <w:kern w:val="2"/>
          <w:sz w:val="24"/>
          <w:szCs w:val="24"/>
          <w:lang w:eastAsia="en-GB"/>
        </w:rPr>
        <w:t xml:space="preserve">NHS (2015a). </w:t>
      </w:r>
      <w:r w:rsidRPr="00C4326C">
        <w:rPr>
          <w:rFonts w:ascii="Times New Roman" w:eastAsia="SimSun" w:hAnsi="Times New Roman" w:cs="Times New Roman"/>
          <w:i/>
          <w:kern w:val="2"/>
          <w:sz w:val="24"/>
          <w:szCs w:val="24"/>
          <w:lang w:eastAsia="en-GB"/>
        </w:rPr>
        <w:t>Frequently asked questions on working in health</w:t>
      </w:r>
      <w:r w:rsidRPr="00C4326C">
        <w:rPr>
          <w:rFonts w:ascii="Times New Roman" w:eastAsia="SimSun" w:hAnsi="Times New Roman" w:cs="Times New Roman"/>
          <w:kern w:val="2"/>
          <w:sz w:val="24"/>
          <w:szCs w:val="24"/>
          <w:lang w:eastAsia="en-GB"/>
        </w:rPr>
        <w:t xml:space="preserve">. [online] Health Careers. Available at: </w:t>
      </w:r>
      <w:hyperlink r:id="rId41" w:history="1">
        <w:r w:rsidRPr="00C4326C">
          <w:rPr>
            <w:rFonts w:ascii="Times New Roman" w:eastAsia="SimSun" w:hAnsi="Times New Roman" w:cs="Times New Roman"/>
            <w:color w:val="0000FF"/>
            <w:kern w:val="2"/>
            <w:sz w:val="24"/>
            <w:szCs w:val="24"/>
            <w:u w:val="single"/>
            <w:lang w:eastAsia="en-GB"/>
          </w:rPr>
          <w:t>https://www.healthcareers.nhs.uk/working-health/faqs-working-health/frequently-asked-questions-working-health</w:t>
        </w:r>
      </w:hyperlink>
      <w:r w:rsidRPr="00C4326C">
        <w:rPr>
          <w:rFonts w:ascii="Times New Roman" w:eastAsia="SimSun" w:hAnsi="Times New Roman" w:cs="Times New Roman"/>
          <w:kern w:val="2"/>
          <w:sz w:val="24"/>
          <w:szCs w:val="24"/>
          <w:lang w:eastAsia="en-GB"/>
        </w:rPr>
        <w:t xml:space="preserve"> [Accessed 15 Jun. 2022].</w:t>
      </w:r>
    </w:p>
    <w:p w14:paraId="55C60814"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NHS (2015b). </w:t>
      </w:r>
      <w:r w:rsidRPr="00C4326C">
        <w:rPr>
          <w:rFonts w:ascii="Times New Roman" w:eastAsia="SimSun" w:hAnsi="Times New Roman" w:cs="Times New Roman"/>
          <w:i/>
          <w:kern w:val="2"/>
          <w:sz w:val="24"/>
          <w:szCs w:val="24"/>
          <w:lang w:eastAsia="en-GB"/>
        </w:rPr>
        <w:t>UK health systems</w:t>
      </w:r>
      <w:r w:rsidRPr="00C4326C">
        <w:rPr>
          <w:rFonts w:ascii="Times New Roman" w:eastAsia="SimSun" w:hAnsi="Times New Roman" w:cs="Times New Roman"/>
          <w:kern w:val="2"/>
          <w:sz w:val="24"/>
          <w:szCs w:val="24"/>
          <w:lang w:eastAsia="en-GB"/>
        </w:rPr>
        <w:t xml:space="preserve">. [online] Health Careers. Available at: </w:t>
      </w:r>
      <w:hyperlink r:id="rId42" w:history="1">
        <w:r w:rsidRPr="00C4326C">
          <w:rPr>
            <w:rFonts w:ascii="Times New Roman" w:eastAsia="SimSun" w:hAnsi="Times New Roman" w:cs="Times New Roman"/>
            <w:color w:val="0000FF"/>
            <w:kern w:val="2"/>
            <w:sz w:val="24"/>
            <w:szCs w:val="24"/>
            <w:u w:val="single"/>
            <w:lang w:eastAsia="en-GB"/>
          </w:rPr>
          <w:t>https://www.healthcareers.nhs.uk/working-health/uk-health-systems/uk-health-systems</w:t>
        </w:r>
      </w:hyperlink>
      <w:r w:rsidRPr="00C4326C">
        <w:rPr>
          <w:rFonts w:ascii="Times New Roman" w:eastAsia="SimSun" w:hAnsi="Times New Roman" w:cs="Times New Roman"/>
          <w:kern w:val="2"/>
          <w:sz w:val="24"/>
          <w:szCs w:val="24"/>
          <w:lang w:eastAsia="en-GB"/>
        </w:rPr>
        <w:t xml:space="preserve"> [Accessed 14 Jun. 2022].</w:t>
      </w:r>
    </w:p>
    <w:p w14:paraId="2930C381"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NHS (2022). </w:t>
      </w:r>
      <w:r w:rsidRPr="00C4326C">
        <w:rPr>
          <w:rFonts w:ascii="Times New Roman" w:eastAsia="SimSun" w:hAnsi="Times New Roman" w:cs="Times New Roman"/>
          <w:i/>
          <w:kern w:val="2"/>
          <w:sz w:val="24"/>
          <w:szCs w:val="24"/>
          <w:lang w:eastAsia="en-GB"/>
        </w:rPr>
        <w:t>NHS Knowledge and Library Hub</w:t>
      </w:r>
      <w:r w:rsidRPr="00C4326C">
        <w:rPr>
          <w:rFonts w:ascii="Times New Roman" w:eastAsia="SimSun" w:hAnsi="Times New Roman" w:cs="Times New Roman"/>
          <w:kern w:val="2"/>
          <w:sz w:val="24"/>
          <w:szCs w:val="24"/>
          <w:lang w:eastAsia="en-GB"/>
        </w:rPr>
        <w:t xml:space="preserve">. [online] Knowledge and Library Services. Available at: </w:t>
      </w:r>
      <w:hyperlink r:id="rId43" w:history="1">
        <w:r w:rsidRPr="00C4326C">
          <w:rPr>
            <w:rFonts w:ascii="Times New Roman" w:eastAsia="SimSun" w:hAnsi="Times New Roman" w:cs="Times New Roman"/>
            <w:color w:val="0000FF"/>
            <w:kern w:val="2"/>
            <w:sz w:val="24"/>
            <w:szCs w:val="24"/>
            <w:u w:val="single"/>
            <w:lang w:eastAsia="en-GB"/>
          </w:rPr>
          <w:t>https://library.nhs.uk/knowledgehub/</w:t>
        </w:r>
      </w:hyperlink>
      <w:r w:rsidRPr="00C4326C">
        <w:rPr>
          <w:rFonts w:ascii="Times New Roman" w:eastAsia="SimSun" w:hAnsi="Times New Roman" w:cs="Times New Roman"/>
          <w:kern w:val="2"/>
          <w:sz w:val="24"/>
          <w:szCs w:val="24"/>
          <w:lang w:eastAsia="en-GB"/>
        </w:rPr>
        <w:t xml:space="preserve"> [Accessed 17 Jun. 2022].</w:t>
      </w:r>
    </w:p>
    <w:p w14:paraId="4EC8F657"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NHS Wales (2004). </w:t>
      </w:r>
      <w:r w:rsidRPr="00C4326C">
        <w:rPr>
          <w:rFonts w:ascii="Times New Roman" w:eastAsia="SimSun" w:hAnsi="Times New Roman" w:cs="Times New Roman"/>
          <w:i/>
          <w:kern w:val="2"/>
          <w:sz w:val="24"/>
          <w:szCs w:val="24"/>
          <w:lang w:eastAsia="en-GB"/>
        </w:rPr>
        <w:t>The NHS Knowledge and Skills Framework (NHS KSF) and the Development Review Process</w:t>
      </w:r>
      <w:r w:rsidRPr="00C4326C">
        <w:rPr>
          <w:rFonts w:ascii="Times New Roman" w:eastAsia="SimSun" w:hAnsi="Times New Roman" w:cs="Times New Roman"/>
          <w:kern w:val="2"/>
          <w:sz w:val="24"/>
          <w:szCs w:val="24"/>
          <w:lang w:eastAsia="en-GB"/>
        </w:rPr>
        <w:t xml:space="preserve">. [online] pp.3–297. Available at: </w:t>
      </w:r>
      <w:hyperlink r:id="rId44" w:history="1">
        <w:r w:rsidRPr="00C4326C">
          <w:rPr>
            <w:rFonts w:ascii="Times New Roman" w:eastAsia="SimSun" w:hAnsi="Times New Roman" w:cs="Times New Roman"/>
            <w:color w:val="0000FF"/>
            <w:kern w:val="2"/>
            <w:sz w:val="24"/>
            <w:szCs w:val="24"/>
            <w:u w:val="single"/>
            <w:lang w:eastAsia="en-GB"/>
          </w:rPr>
          <w:t>http://www.wales.nhs.uk/sites3/Documents/433/KSF04088218.pdf</w:t>
        </w:r>
      </w:hyperlink>
      <w:r w:rsidRPr="00C4326C">
        <w:rPr>
          <w:rFonts w:ascii="Times New Roman" w:eastAsia="SimSun" w:hAnsi="Times New Roman" w:cs="Times New Roman"/>
          <w:kern w:val="2"/>
          <w:sz w:val="24"/>
          <w:szCs w:val="24"/>
          <w:lang w:eastAsia="en-GB"/>
        </w:rPr>
        <w:t xml:space="preserve"> [Accessed 17 Jun. 2022].</w:t>
      </w:r>
    </w:p>
    <w:p w14:paraId="0E9F5694"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lastRenderedPageBreak/>
        <w:t xml:space="preserve">NHS Wales (2019). </w:t>
      </w:r>
      <w:r w:rsidRPr="00C4326C">
        <w:rPr>
          <w:rFonts w:ascii="Times New Roman" w:eastAsia="SimSun" w:hAnsi="Times New Roman" w:cs="Times New Roman"/>
          <w:i/>
          <w:kern w:val="2"/>
          <w:sz w:val="24"/>
          <w:szCs w:val="24"/>
          <w:lang w:eastAsia="en-GB"/>
        </w:rPr>
        <w:t>NHS Wales Planning Framework Message from the Cabinet Secretary for Health and Social Services Message from the Director General Health and Social Services and NHS Wales Chief Executive</w:t>
      </w:r>
      <w:r w:rsidRPr="00C4326C">
        <w:rPr>
          <w:rFonts w:ascii="Times New Roman" w:eastAsia="SimSun" w:hAnsi="Times New Roman" w:cs="Times New Roman"/>
          <w:kern w:val="2"/>
          <w:sz w:val="24"/>
          <w:szCs w:val="24"/>
          <w:lang w:eastAsia="en-GB"/>
        </w:rPr>
        <w:t xml:space="preserve">. [online] Available at: </w:t>
      </w:r>
      <w:hyperlink r:id="rId45" w:history="1">
        <w:r w:rsidRPr="00C4326C">
          <w:rPr>
            <w:rFonts w:ascii="Times New Roman" w:eastAsia="SimSun" w:hAnsi="Times New Roman" w:cs="Times New Roman"/>
            <w:color w:val="0000FF"/>
            <w:kern w:val="2"/>
            <w:sz w:val="24"/>
            <w:szCs w:val="24"/>
            <w:u w:val="single"/>
            <w:lang w:eastAsia="en-GB"/>
          </w:rPr>
          <w:t>http://www.wales.nhs.uk/sitesplus/documents/862/Item%205.1.1%20NHS%20Wales%20Planning%20Framework%202019-22.pdf</w:t>
        </w:r>
      </w:hyperlink>
      <w:r w:rsidRPr="00C4326C">
        <w:rPr>
          <w:rFonts w:ascii="Times New Roman" w:eastAsia="SimSun" w:hAnsi="Times New Roman" w:cs="Times New Roman"/>
          <w:kern w:val="2"/>
          <w:sz w:val="24"/>
          <w:szCs w:val="24"/>
          <w:lang w:eastAsia="en-GB"/>
        </w:rPr>
        <w:t xml:space="preserve"> [Accessed 17 Jun. 2022].</w:t>
      </w:r>
    </w:p>
    <w:p w14:paraId="11C91F9F" w14:textId="0B24037E" w:rsid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NHS Wales (2021). </w:t>
      </w:r>
      <w:r w:rsidRPr="00C4326C">
        <w:rPr>
          <w:rFonts w:ascii="Times New Roman" w:eastAsia="SimSun" w:hAnsi="Times New Roman" w:cs="Times New Roman"/>
          <w:i/>
          <w:kern w:val="2"/>
          <w:sz w:val="24"/>
          <w:szCs w:val="24"/>
          <w:lang w:eastAsia="en-GB"/>
        </w:rPr>
        <w:t>Home - HEIW</w:t>
      </w:r>
      <w:r w:rsidRPr="00C4326C">
        <w:rPr>
          <w:rFonts w:ascii="Times New Roman" w:eastAsia="SimSun" w:hAnsi="Times New Roman" w:cs="Times New Roman"/>
          <w:kern w:val="2"/>
          <w:sz w:val="24"/>
          <w:szCs w:val="24"/>
          <w:lang w:eastAsia="en-GB"/>
        </w:rPr>
        <w:t xml:space="preserve">. [online] Nhs.wales. Available at: </w:t>
      </w:r>
      <w:hyperlink r:id="rId46" w:history="1">
        <w:r w:rsidRPr="00C4326C">
          <w:rPr>
            <w:rFonts w:ascii="Times New Roman" w:eastAsia="SimSun" w:hAnsi="Times New Roman" w:cs="Times New Roman"/>
            <w:color w:val="0000FF"/>
            <w:kern w:val="2"/>
            <w:sz w:val="24"/>
            <w:szCs w:val="24"/>
            <w:u w:val="single"/>
            <w:lang w:eastAsia="en-GB"/>
          </w:rPr>
          <w:t>https://heiw.nhs.wales/files/nhs-wales-workforce-trends-as-at-31-march-2021/</w:t>
        </w:r>
      </w:hyperlink>
      <w:r w:rsidRPr="00C4326C">
        <w:rPr>
          <w:rFonts w:ascii="Times New Roman" w:eastAsia="SimSun" w:hAnsi="Times New Roman" w:cs="Times New Roman"/>
          <w:kern w:val="2"/>
          <w:sz w:val="24"/>
          <w:szCs w:val="24"/>
          <w:lang w:eastAsia="en-GB"/>
        </w:rPr>
        <w:t xml:space="preserve"> [Accessed 15 Jun. 2022].</w:t>
      </w:r>
    </w:p>
    <w:p w14:paraId="7463C226" w14:textId="650CC44F" w:rsidR="008E7929" w:rsidRPr="008E7929" w:rsidRDefault="008E7929" w:rsidP="008E7929">
      <w:pPr>
        <w:spacing w:after="0" w:line="360" w:lineRule="auto"/>
        <w:rPr>
          <w:rFonts w:ascii="Times New Roman" w:eastAsia="SimSun" w:hAnsi="Times New Roman" w:cs="Times New Roman"/>
          <w:kern w:val="2"/>
          <w:sz w:val="24"/>
          <w:szCs w:val="24"/>
          <w:lang w:eastAsia="en-GB"/>
        </w:rPr>
      </w:pPr>
      <w:r w:rsidRPr="008E7929">
        <w:rPr>
          <w:rFonts w:ascii="Times New Roman" w:eastAsia="SimSun" w:hAnsi="Times New Roman" w:cs="Times New Roman"/>
          <w:kern w:val="2"/>
          <w:sz w:val="24"/>
          <w:szCs w:val="24"/>
          <w:lang w:eastAsia="en-GB"/>
        </w:rPr>
        <w:t xml:space="preserve">NHS Wales (2022a). NHS Wales launches dedicated Microsoft innovation hub for staff. [online] Digital Health and Care Wales. Available at: </w:t>
      </w:r>
      <w:hyperlink r:id="rId47" w:history="1">
        <w:r w:rsidRPr="00BA3539">
          <w:rPr>
            <w:rStyle w:val="Hyperlink"/>
            <w:rFonts w:ascii="Times New Roman" w:eastAsia="SimSun" w:hAnsi="Times New Roman" w:cs="Times New Roman"/>
            <w:kern w:val="2"/>
            <w:sz w:val="24"/>
            <w:szCs w:val="24"/>
            <w:lang w:eastAsia="en-GB"/>
          </w:rPr>
          <w:t>https://dhcw.nhs.wales/news/latest-news/nhs-wales-launches-dedicated-microsoft-innovation-hub-for-staff/</w:t>
        </w:r>
      </w:hyperlink>
      <w:r>
        <w:rPr>
          <w:rFonts w:ascii="Times New Roman" w:eastAsia="SimSun" w:hAnsi="Times New Roman" w:cs="Times New Roman"/>
          <w:kern w:val="2"/>
          <w:sz w:val="24"/>
          <w:szCs w:val="24"/>
          <w:lang w:eastAsia="en-GB"/>
        </w:rPr>
        <w:t xml:space="preserve"> </w:t>
      </w:r>
      <w:r w:rsidRPr="008E7929">
        <w:rPr>
          <w:rFonts w:ascii="Times New Roman" w:eastAsia="SimSun" w:hAnsi="Times New Roman" w:cs="Times New Roman"/>
          <w:kern w:val="2"/>
          <w:sz w:val="24"/>
          <w:szCs w:val="24"/>
          <w:lang w:eastAsia="en-GB"/>
        </w:rPr>
        <w:t>[Accessed 4 Jul. 2022].</w:t>
      </w:r>
    </w:p>
    <w:p w14:paraId="6BCEBE8C" w14:textId="35D3F33A" w:rsidR="00C4326C" w:rsidRPr="00C4326C" w:rsidRDefault="008E7929" w:rsidP="00C4326C">
      <w:pPr>
        <w:spacing w:after="0" w:line="360" w:lineRule="auto"/>
        <w:rPr>
          <w:rFonts w:ascii="Times New Roman" w:eastAsia="SimSun" w:hAnsi="Times New Roman" w:cs="Times New Roman"/>
          <w:kern w:val="2"/>
          <w:sz w:val="24"/>
          <w:szCs w:val="24"/>
          <w:lang w:eastAsia="en-GB"/>
        </w:rPr>
      </w:pPr>
      <w:r w:rsidRPr="008E7929">
        <w:rPr>
          <w:rFonts w:ascii="Times New Roman" w:eastAsia="SimSun" w:hAnsi="Times New Roman" w:cs="Times New Roman"/>
          <w:kern w:val="2"/>
          <w:sz w:val="24"/>
          <w:szCs w:val="24"/>
          <w:lang w:eastAsia="en-GB"/>
        </w:rPr>
        <w:t>‌</w:t>
      </w:r>
      <w:r w:rsidR="00C4326C" w:rsidRPr="00C4326C">
        <w:rPr>
          <w:rFonts w:ascii="Times New Roman" w:eastAsia="SimSun" w:hAnsi="Times New Roman" w:cs="Times New Roman"/>
          <w:kern w:val="2"/>
          <w:sz w:val="24"/>
          <w:szCs w:val="24"/>
          <w:lang w:eastAsia="en-GB"/>
        </w:rPr>
        <w:t>NHS Wales (2022</w:t>
      </w:r>
      <w:r>
        <w:rPr>
          <w:rFonts w:ascii="Times New Roman" w:eastAsia="SimSun" w:hAnsi="Times New Roman" w:cs="Times New Roman"/>
          <w:kern w:val="2"/>
          <w:sz w:val="24"/>
          <w:szCs w:val="24"/>
          <w:lang w:eastAsia="en-GB"/>
        </w:rPr>
        <w:t>b</w:t>
      </w:r>
      <w:r w:rsidR="00C4326C" w:rsidRPr="00C4326C">
        <w:rPr>
          <w:rFonts w:ascii="Times New Roman" w:eastAsia="SimSun" w:hAnsi="Times New Roman" w:cs="Times New Roman"/>
          <w:kern w:val="2"/>
          <w:sz w:val="24"/>
          <w:szCs w:val="24"/>
          <w:lang w:eastAsia="en-GB"/>
        </w:rPr>
        <w:t xml:space="preserve">). </w:t>
      </w:r>
      <w:r w:rsidR="00C4326C" w:rsidRPr="00C4326C">
        <w:rPr>
          <w:rFonts w:ascii="Times New Roman" w:eastAsia="SimSun" w:hAnsi="Times New Roman" w:cs="Times New Roman"/>
          <w:i/>
          <w:kern w:val="2"/>
          <w:sz w:val="24"/>
          <w:szCs w:val="24"/>
          <w:lang w:eastAsia="en-GB"/>
        </w:rPr>
        <w:t>Reference Number: PHW 04</w:t>
      </w:r>
      <w:r w:rsidR="00C4326C" w:rsidRPr="00C4326C">
        <w:rPr>
          <w:rFonts w:ascii="Times New Roman" w:eastAsia="SimSun" w:hAnsi="Times New Roman" w:cs="Times New Roman"/>
          <w:kern w:val="2"/>
          <w:sz w:val="24"/>
          <w:szCs w:val="24"/>
          <w:lang w:eastAsia="en-GB"/>
        </w:rPr>
        <w:t xml:space="preserve">. [online] Available at: </w:t>
      </w:r>
      <w:hyperlink r:id="rId48" w:history="1">
        <w:r w:rsidR="00C4326C" w:rsidRPr="00C4326C">
          <w:rPr>
            <w:rFonts w:ascii="Times New Roman" w:eastAsia="SimSun" w:hAnsi="Times New Roman" w:cs="Times New Roman"/>
            <w:color w:val="0000FF"/>
            <w:kern w:val="2"/>
            <w:sz w:val="24"/>
            <w:szCs w:val="24"/>
            <w:u w:val="single"/>
            <w:lang w:eastAsia="en-GB"/>
          </w:rPr>
          <w:t>https://phw.nhs.wales/about-us/policies-and-procedures/policies-and-procedures-documents/human-resources-policies/statutory-and-mandatory-training-policy/</w:t>
        </w:r>
      </w:hyperlink>
      <w:r w:rsidR="00C4326C" w:rsidRPr="00C4326C">
        <w:rPr>
          <w:rFonts w:ascii="Times New Roman" w:eastAsia="SimSun" w:hAnsi="Times New Roman" w:cs="Times New Roman"/>
          <w:kern w:val="2"/>
          <w:sz w:val="24"/>
          <w:szCs w:val="24"/>
          <w:lang w:eastAsia="en-GB"/>
        </w:rPr>
        <w:t xml:space="preserve"> [Accessed 20 Jun. 2022].</w:t>
      </w:r>
    </w:p>
    <w:p w14:paraId="7570EC01" w14:textId="6680B84F"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Nonaka, I. and Toyama, R. (2003). The knowledge-creating theory revisited: knowledge creation as a synthesi</w:t>
      </w:r>
      <w:r w:rsidR="00855284">
        <w:rPr>
          <w:rFonts w:ascii="Times New Roman" w:eastAsia="SimSun" w:hAnsi="Times New Roman" w:cs="Times New Roman"/>
          <w:kern w:val="2"/>
          <w:sz w:val="24"/>
          <w:szCs w:val="24"/>
          <w:lang w:eastAsia="en-GB"/>
        </w:rPr>
        <w:t>s</w:t>
      </w:r>
      <w:r w:rsidRPr="00C4326C">
        <w:rPr>
          <w:rFonts w:ascii="Times New Roman" w:eastAsia="SimSun" w:hAnsi="Times New Roman" w:cs="Times New Roman"/>
          <w:kern w:val="2"/>
          <w:sz w:val="24"/>
          <w:szCs w:val="24"/>
          <w:lang w:eastAsia="en-GB"/>
        </w:rPr>
        <w:t xml:space="preserve">ing process. </w:t>
      </w:r>
      <w:r w:rsidRPr="00C4326C">
        <w:rPr>
          <w:rFonts w:ascii="Times New Roman" w:eastAsia="SimSun" w:hAnsi="Times New Roman" w:cs="Times New Roman"/>
          <w:i/>
          <w:kern w:val="2"/>
          <w:sz w:val="24"/>
          <w:szCs w:val="24"/>
          <w:lang w:eastAsia="en-GB"/>
        </w:rPr>
        <w:t>Knowledge Management Research &amp; Practice</w:t>
      </w:r>
      <w:r w:rsidRPr="00C4326C">
        <w:rPr>
          <w:rFonts w:ascii="Times New Roman" w:eastAsia="SimSun" w:hAnsi="Times New Roman" w:cs="Times New Roman"/>
          <w:kern w:val="2"/>
          <w:sz w:val="24"/>
          <w:szCs w:val="24"/>
          <w:lang w:eastAsia="en-GB"/>
        </w:rPr>
        <w:t>, 1(1), pp.2–10. doi:</w:t>
      </w:r>
      <w:hyperlink r:id="rId49" w:history="1">
        <w:r w:rsidRPr="00C4326C">
          <w:rPr>
            <w:rFonts w:ascii="Times New Roman" w:eastAsia="SimSun" w:hAnsi="Times New Roman" w:cs="Times New Roman"/>
            <w:color w:val="0000FF"/>
            <w:kern w:val="2"/>
            <w:sz w:val="24"/>
            <w:szCs w:val="24"/>
            <w:u w:val="single"/>
            <w:lang w:eastAsia="en-GB"/>
          </w:rPr>
          <w:t>10.1057/palgrave.kmrp.8500001</w:t>
        </w:r>
      </w:hyperlink>
      <w:r w:rsidRPr="00C4326C">
        <w:rPr>
          <w:rFonts w:ascii="Times New Roman" w:eastAsia="SimSun" w:hAnsi="Times New Roman" w:cs="Times New Roman"/>
          <w:kern w:val="2"/>
          <w:sz w:val="24"/>
          <w:szCs w:val="24"/>
          <w:lang w:eastAsia="en-GB"/>
        </w:rPr>
        <w:t>.</w:t>
      </w:r>
    </w:p>
    <w:p w14:paraId="081AD8FA" w14:textId="01E2CA9C" w:rsid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NWIS (2012). </w:t>
      </w:r>
      <w:r w:rsidRPr="00C4326C">
        <w:rPr>
          <w:rFonts w:ascii="Times New Roman" w:eastAsia="SimSun" w:hAnsi="Times New Roman" w:cs="Times New Roman"/>
          <w:i/>
          <w:kern w:val="2"/>
          <w:sz w:val="24"/>
          <w:szCs w:val="24"/>
          <w:lang w:eastAsia="en-GB"/>
        </w:rPr>
        <w:t>NWIS ServiceGuide English WebVersion</w:t>
      </w:r>
      <w:r w:rsidRPr="00C4326C">
        <w:rPr>
          <w:rFonts w:ascii="Times New Roman" w:eastAsia="SimSun" w:hAnsi="Times New Roman" w:cs="Times New Roman"/>
          <w:kern w:val="2"/>
          <w:sz w:val="24"/>
          <w:szCs w:val="24"/>
          <w:lang w:eastAsia="en-GB"/>
        </w:rPr>
        <w:t xml:space="preserve">. [online] Available at: </w:t>
      </w:r>
      <w:hyperlink r:id="rId50" w:history="1">
        <w:r w:rsidRPr="00C4326C">
          <w:rPr>
            <w:rFonts w:ascii="Times New Roman" w:eastAsia="SimSun" w:hAnsi="Times New Roman" w:cs="Times New Roman"/>
            <w:color w:val="0000FF"/>
            <w:kern w:val="2"/>
            <w:sz w:val="24"/>
            <w:szCs w:val="24"/>
            <w:u w:val="single"/>
            <w:lang w:eastAsia="en-GB"/>
          </w:rPr>
          <w:t>http://www.wales.nhs.uk/sitesplus/documents/956/NWIS_ServiceGuide_English_WebVersion.pdf</w:t>
        </w:r>
      </w:hyperlink>
      <w:r w:rsidRPr="00C4326C">
        <w:rPr>
          <w:rFonts w:ascii="Times New Roman" w:eastAsia="SimSun" w:hAnsi="Times New Roman" w:cs="Times New Roman"/>
          <w:kern w:val="2"/>
          <w:sz w:val="24"/>
          <w:szCs w:val="24"/>
          <w:lang w:eastAsia="en-GB"/>
        </w:rPr>
        <w:t xml:space="preserve"> [Accessed 18 Jun. 2022].</w:t>
      </w:r>
    </w:p>
    <w:p w14:paraId="09A245B1" w14:textId="75E1751A" w:rsidR="00D10ABB" w:rsidRDefault="00D10ABB" w:rsidP="00D10ABB">
      <w:pPr>
        <w:shd w:val="clear" w:color="auto" w:fill="FFFFFF"/>
        <w:spacing w:after="240" w:line="360" w:lineRule="auto"/>
        <w:rPr>
          <w:rFonts w:ascii="Times New Roman" w:eastAsia="Times New Roman" w:hAnsi="Times New Roman" w:cs="Times New Roman"/>
          <w:color w:val="000000"/>
          <w:sz w:val="24"/>
          <w:szCs w:val="24"/>
          <w:lang w:eastAsia="en-GB"/>
        </w:rPr>
      </w:pPr>
      <w:r w:rsidRPr="00D10ABB">
        <w:rPr>
          <w:rFonts w:ascii="Times New Roman" w:eastAsia="Times New Roman" w:hAnsi="Times New Roman" w:cs="Times New Roman"/>
          <w:color w:val="000000"/>
          <w:sz w:val="24"/>
          <w:szCs w:val="24"/>
          <w:lang w:eastAsia="en-GB"/>
        </w:rPr>
        <w:t xml:space="preserve">Oragui, D. (2020). </w:t>
      </w:r>
      <w:r w:rsidRPr="00D10ABB">
        <w:rPr>
          <w:rFonts w:ascii="Times New Roman" w:eastAsia="Times New Roman" w:hAnsi="Times New Roman" w:cs="Times New Roman"/>
          <w:i/>
          <w:iCs/>
          <w:color w:val="000000"/>
          <w:sz w:val="24"/>
          <w:szCs w:val="24"/>
          <w:lang w:eastAsia="en-GB"/>
        </w:rPr>
        <w:t>Tacit Knowledge: Definition, Examples, and Importance</w:t>
      </w:r>
      <w:r w:rsidRPr="00D10ABB">
        <w:rPr>
          <w:rFonts w:ascii="Times New Roman" w:eastAsia="Times New Roman" w:hAnsi="Times New Roman" w:cs="Times New Roman"/>
          <w:color w:val="000000"/>
          <w:sz w:val="24"/>
          <w:szCs w:val="24"/>
          <w:lang w:eastAsia="en-GB"/>
        </w:rPr>
        <w:t xml:space="preserve">. [online] helpjuice.com. Available at: </w:t>
      </w:r>
      <w:hyperlink r:id="rId51" w:history="1">
        <w:r w:rsidRPr="00D10ABB">
          <w:rPr>
            <w:rStyle w:val="Hyperlink"/>
            <w:rFonts w:ascii="Times New Roman" w:eastAsia="Times New Roman" w:hAnsi="Times New Roman" w:cs="Times New Roman"/>
            <w:sz w:val="24"/>
            <w:szCs w:val="24"/>
            <w:lang w:eastAsia="en-GB"/>
          </w:rPr>
          <w:t>https://helpjuice.com/blog/tacit-knowledge</w:t>
        </w:r>
      </w:hyperlink>
      <w:r>
        <w:rPr>
          <w:rFonts w:ascii="Times New Roman" w:eastAsia="Times New Roman" w:hAnsi="Times New Roman" w:cs="Times New Roman"/>
          <w:color w:val="000000"/>
          <w:sz w:val="24"/>
          <w:szCs w:val="24"/>
          <w:lang w:eastAsia="en-GB"/>
        </w:rPr>
        <w:t xml:space="preserve"> </w:t>
      </w:r>
      <w:r w:rsidRPr="00D10ABB">
        <w:rPr>
          <w:rFonts w:ascii="Times New Roman" w:eastAsia="Times New Roman" w:hAnsi="Times New Roman" w:cs="Times New Roman"/>
          <w:color w:val="000000"/>
          <w:sz w:val="24"/>
          <w:szCs w:val="24"/>
          <w:lang w:eastAsia="en-GB"/>
        </w:rPr>
        <w:t>[Accessed 4 Jul. 2022].</w:t>
      </w:r>
    </w:p>
    <w:p w14:paraId="0902B6FB" w14:textId="7A722FD7" w:rsidR="00C4326C" w:rsidRPr="00D10ABB" w:rsidRDefault="00C4326C" w:rsidP="00D10ABB">
      <w:pPr>
        <w:shd w:val="clear" w:color="auto" w:fill="FFFFFF"/>
        <w:spacing w:after="240" w:line="360" w:lineRule="auto"/>
        <w:rPr>
          <w:rFonts w:ascii="Times New Roman" w:eastAsia="Times New Roman" w:hAnsi="Times New Roman" w:cs="Times New Roman"/>
          <w:color w:val="000000"/>
          <w:sz w:val="24"/>
          <w:szCs w:val="24"/>
          <w:lang w:eastAsia="en-GB"/>
        </w:rPr>
      </w:pPr>
      <w:r w:rsidRPr="00C4326C">
        <w:rPr>
          <w:rFonts w:ascii="Times New Roman" w:eastAsia="SimSun" w:hAnsi="Times New Roman" w:cs="Times New Roman"/>
          <w:kern w:val="2"/>
          <w:sz w:val="24"/>
          <w:szCs w:val="24"/>
          <w:lang w:eastAsia="en-GB"/>
        </w:rPr>
        <w:t xml:space="preserve">Powell, T., Parkin, E. and Kulakiewicz, A. (2022). </w:t>
      </w:r>
      <w:r w:rsidRPr="00C4326C">
        <w:rPr>
          <w:rFonts w:ascii="Times New Roman" w:eastAsia="SimSun" w:hAnsi="Times New Roman" w:cs="Times New Roman"/>
          <w:i/>
          <w:kern w:val="2"/>
          <w:sz w:val="24"/>
          <w:szCs w:val="24"/>
          <w:lang w:eastAsia="en-GB"/>
        </w:rPr>
        <w:t>NHS Charges</w:t>
      </w:r>
      <w:r w:rsidRPr="00C4326C">
        <w:rPr>
          <w:rFonts w:ascii="Times New Roman" w:eastAsia="SimSun" w:hAnsi="Times New Roman" w:cs="Times New Roman"/>
          <w:kern w:val="2"/>
          <w:sz w:val="24"/>
          <w:szCs w:val="24"/>
          <w:lang w:eastAsia="en-GB"/>
        </w:rPr>
        <w:t xml:space="preserve">. [online] Parliament.uk. Available at: </w:t>
      </w:r>
      <w:hyperlink r:id="rId52" w:history="1">
        <w:r w:rsidRPr="00C4326C">
          <w:rPr>
            <w:rFonts w:ascii="Times New Roman" w:eastAsia="SimSun" w:hAnsi="Times New Roman" w:cs="Times New Roman"/>
            <w:color w:val="0000FF"/>
            <w:kern w:val="2"/>
            <w:sz w:val="24"/>
            <w:szCs w:val="24"/>
            <w:u w:val="single"/>
            <w:lang w:eastAsia="en-GB"/>
          </w:rPr>
          <w:t>https://researchbriefings.files.parliament.uk/documents/CBP-7227/CBP-7227.pdf</w:t>
        </w:r>
      </w:hyperlink>
      <w:r w:rsidRPr="00C4326C">
        <w:rPr>
          <w:rFonts w:ascii="Times New Roman" w:eastAsia="SimSun" w:hAnsi="Times New Roman" w:cs="Times New Roman"/>
          <w:kern w:val="2"/>
          <w:sz w:val="24"/>
          <w:szCs w:val="24"/>
          <w:lang w:eastAsia="en-GB"/>
        </w:rPr>
        <w:t xml:space="preserve"> [Accessed 15 Jun. 2022].</w:t>
      </w:r>
    </w:p>
    <w:p w14:paraId="48326B96"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Site Economics (2016). </w:t>
      </w:r>
      <w:r w:rsidRPr="00C4326C">
        <w:rPr>
          <w:rFonts w:ascii="Times New Roman" w:eastAsia="SimSun" w:hAnsi="Times New Roman" w:cs="Times New Roman"/>
          <w:i/>
          <w:kern w:val="2"/>
          <w:sz w:val="24"/>
          <w:szCs w:val="24"/>
          <w:lang w:eastAsia="en-GB"/>
        </w:rPr>
        <w:t>The Knowledge management value chain | site economics</w:t>
      </w:r>
      <w:r w:rsidRPr="00C4326C">
        <w:rPr>
          <w:rFonts w:ascii="Times New Roman" w:eastAsia="SimSun" w:hAnsi="Times New Roman" w:cs="Times New Roman"/>
          <w:kern w:val="2"/>
          <w:sz w:val="24"/>
          <w:szCs w:val="24"/>
          <w:lang w:eastAsia="en-GB"/>
        </w:rPr>
        <w:t xml:space="preserve">. [online] siteeconomics.blogspot.com. Available at: </w:t>
      </w:r>
      <w:hyperlink r:id="rId53" w:history="1">
        <w:r w:rsidRPr="00C4326C">
          <w:rPr>
            <w:rFonts w:ascii="Times New Roman" w:eastAsia="SimSun" w:hAnsi="Times New Roman" w:cs="Times New Roman"/>
            <w:color w:val="0000FF"/>
            <w:kern w:val="2"/>
            <w:sz w:val="24"/>
            <w:szCs w:val="24"/>
            <w:u w:val="single"/>
            <w:lang w:eastAsia="en-GB"/>
          </w:rPr>
          <w:t>https://siteeconomics.blogspot.com/2016/10/the-knowledge-management-value-chain.html</w:t>
        </w:r>
      </w:hyperlink>
      <w:r w:rsidRPr="00C4326C">
        <w:rPr>
          <w:rFonts w:ascii="Times New Roman" w:eastAsia="SimSun" w:hAnsi="Times New Roman" w:cs="Times New Roman"/>
          <w:kern w:val="2"/>
          <w:sz w:val="24"/>
          <w:szCs w:val="24"/>
          <w:lang w:eastAsia="en-GB"/>
        </w:rPr>
        <w:t xml:space="preserve"> [Accessed 20 Jun. 2022].</w:t>
      </w:r>
    </w:p>
    <w:p w14:paraId="5156405E"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lastRenderedPageBreak/>
        <w:t xml:space="preserve">statswales.gov.wales (2021). </w:t>
      </w:r>
      <w:r w:rsidRPr="00C4326C">
        <w:rPr>
          <w:rFonts w:ascii="Times New Roman" w:eastAsia="SimSun" w:hAnsi="Times New Roman" w:cs="Times New Roman"/>
          <w:i/>
          <w:kern w:val="2"/>
          <w:sz w:val="24"/>
          <w:szCs w:val="24"/>
          <w:lang w:eastAsia="en-GB"/>
        </w:rPr>
        <w:t>NHS Wales staff by staff group and year</w:t>
      </w:r>
      <w:r w:rsidRPr="00C4326C">
        <w:rPr>
          <w:rFonts w:ascii="Times New Roman" w:eastAsia="SimSun" w:hAnsi="Times New Roman" w:cs="Times New Roman"/>
          <w:kern w:val="2"/>
          <w:sz w:val="24"/>
          <w:szCs w:val="24"/>
          <w:lang w:eastAsia="en-GB"/>
        </w:rPr>
        <w:t xml:space="preserve">. [online] Gov.wales. Available at: </w:t>
      </w:r>
      <w:hyperlink r:id="rId54" w:history="1">
        <w:r w:rsidRPr="00C4326C">
          <w:rPr>
            <w:rFonts w:ascii="Times New Roman" w:eastAsia="SimSun" w:hAnsi="Times New Roman" w:cs="Times New Roman"/>
            <w:color w:val="0000FF"/>
            <w:kern w:val="2"/>
            <w:sz w:val="24"/>
            <w:szCs w:val="24"/>
            <w:u w:val="single"/>
            <w:lang w:eastAsia="en-GB"/>
          </w:rPr>
          <w:t>https://statswales.gov.wales/Catalogue/Health-and-Social-Care/NHS-Staff/NHS-Staff-Summary/nhsstaff-by-staffgroup-year</w:t>
        </w:r>
      </w:hyperlink>
      <w:r w:rsidRPr="00C4326C">
        <w:rPr>
          <w:rFonts w:ascii="Times New Roman" w:eastAsia="SimSun" w:hAnsi="Times New Roman" w:cs="Times New Roman"/>
          <w:kern w:val="2"/>
          <w:sz w:val="24"/>
          <w:szCs w:val="24"/>
          <w:lang w:eastAsia="en-GB"/>
        </w:rPr>
        <w:t xml:space="preserve"> [Accessed 15 Jun. 2022].</w:t>
      </w:r>
    </w:p>
    <w:p w14:paraId="74F03F0C"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The National Archives (2019). 1833 Factory Act. </w:t>
      </w:r>
      <w:r w:rsidRPr="00C4326C">
        <w:rPr>
          <w:rFonts w:ascii="Times New Roman" w:eastAsia="SimSun" w:hAnsi="Times New Roman" w:cs="Times New Roman"/>
          <w:i/>
          <w:kern w:val="2"/>
          <w:sz w:val="24"/>
          <w:szCs w:val="24"/>
          <w:lang w:eastAsia="en-GB"/>
        </w:rPr>
        <w:t>Nationalarchives.gov.uk</w:t>
      </w:r>
      <w:r w:rsidRPr="00C4326C">
        <w:rPr>
          <w:rFonts w:ascii="Times New Roman" w:eastAsia="SimSun" w:hAnsi="Times New Roman" w:cs="Times New Roman"/>
          <w:kern w:val="2"/>
          <w:sz w:val="24"/>
          <w:szCs w:val="24"/>
          <w:lang w:eastAsia="en-GB"/>
        </w:rPr>
        <w:t>, [online] 1(1). doi:</w:t>
      </w:r>
      <w:hyperlink r:id="rId55" w:history="1">
        <w:r w:rsidRPr="00C4326C">
          <w:rPr>
            <w:rFonts w:ascii="Times New Roman" w:eastAsia="SimSun" w:hAnsi="Times New Roman" w:cs="Times New Roman"/>
            <w:color w:val="0000FF"/>
            <w:kern w:val="2"/>
            <w:sz w:val="24"/>
            <w:szCs w:val="24"/>
            <w:u w:val="single"/>
            <w:lang w:eastAsia="en-GB"/>
          </w:rPr>
          <w:t>https://www.nationalarchives.gov.uk/default.htm</w:t>
        </w:r>
      </w:hyperlink>
      <w:r w:rsidRPr="00C4326C">
        <w:rPr>
          <w:rFonts w:ascii="Times New Roman" w:eastAsia="SimSun" w:hAnsi="Times New Roman" w:cs="Times New Roman"/>
          <w:kern w:val="2"/>
          <w:sz w:val="24"/>
          <w:szCs w:val="24"/>
          <w:lang w:eastAsia="en-GB"/>
        </w:rPr>
        <w:t>.</w:t>
      </w:r>
    </w:p>
    <w:p w14:paraId="3FAF9496"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Thomas, E. (2021). </w:t>
      </w:r>
      <w:r w:rsidRPr="00C4326C">
        <w:rPr>
          <w:rFonts w:ascii="Times New Roman" w:eastAsia="SimSun" w:hAnsi="Times New Roman" w:cs="Times New Roman"/>
          <w:i/>
          <w:kern w:val="2"/>
          <w:sz w:val="24"/>
          <w:szCs w:val="24"/>
          <w:lang w:eastAsia="en-GB"/>
        </w:rPr>
        <w:t>The scale of NHS staff currently off with Covid across Wales</w:t>
      </w:r>
      <w:r w:rsidRPr="00C4326C">
        <w:rPr>
          <w:rFonts w:ascii="Times New Roman" w:eastAsia="SimSun" w:hAnsi="Times New Roman" w:cs="Times New Roman"/>
          <w:kern w:val="2"/>
          <w:sz w:val="24"/>
          <w:szCs w:val="24"/>
          <w:lang w:eastAsia="en-GB"/>
        </w:rPr>
        <w:t xml:space="preserve">. [online] WalesOnline. Available at: </w:t>
      </w:r>
      <w:hyperlink r:id="rId56" w:history="1">
        <w:r w:rsidRPr="00C4326C">
          <w:rPr>
            <w:rFonts w:ascii="Times New Roman" w:eastAsia="SimSun" w:hAnsi="Times New Roman" w:cs="Times New Roman"/>
            <w:color w:val="0000FF"/>
            <w:kern w:val="2"/>
            <w:sz w:val="24"/>
            <w:szCs w:val="24"/>
            <w:u w:val="single"/>
            <w:lang w:eastAsia="en-GB"/>
          </w:rPr>
          <w:t>https://www.walesonline.co.uk/news/wales-news/scale-nhs-staff-currently-covid-22605688</w:t>
        </w:r>
      </w:hyperlink>
      <w:r w:rsidRPr="00C4326C">
        <w:rPr>
          <w:rFonts w:ascii="Times New Roman" w:eastAsia="SimSun" w:hAnsi="Times New Roman" w:cs="Times New Roman"/>
          <w:kern w:val="2"/>
          <w:sz w:val="24"/>
          <w:szCs w:val="24"/>
          <w:lang w:eastAsia="en-GB"/>
        </w:rPr>
        <w:t xml:space="preserve"> [Accessed 16 Jun. 2022].</w:t>
      </w:r>
    </w:p>
    <w:p w14:paraId="4DE4279E"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UK Parliament (2019). </w:t>
      </w:r>
      <w:r w:rsidRPr="00C4326C">
        <w:rPr>
          <w:rFonts w:ascii="Times New Roman" w:eastAsia="SimSun" w:hAnsi="Times New Roman" w:cs="Times New Roman"/>
          <w:i/>
          <w:kern w:val="2"/>
          <w:sz w:val="24"/>
          <w:szCs w:val="24"/>
          <w:lang w:eastAsia="en-GB"/>
        </w:rPr>
        <w:t>1946 National Health Service Act</w:t>
      </w:r>
      <w:r w:rsidRPr="00C4326C">
        <w:rPr>
          <w:rFonts w:ascii="Times New Roman" w:eastAsia="SimSun" w:hAnsi="Times New Roman" w:cs="Times New Roman"/>
          <w:kern w:val="2"/>
          <w:sz w:val="24"/>
          <w:szCs w:val="24"/>
          <w:lang w:eastAsia="en-GB"/>
        </w:rPr>
        <w:t xml:space="preserve">. [online] UK Parliament. Available at: </w:t>
      </w:r>
      <w:hyperlink r:id="rId57" w:history="1">
        <w:r w:rsidRPr="00C4326C">
          <w:rPr>
            <w:rFonts w:ascii="Times New Roman" w:eastAsia="SimSun" w:hAnsi="Times New Roman" w:cs="Times New Roman"/>
            <w:color w:val="0000FF"/>
            <w:kern w:val="2"/>
            <w:sz w:val="24"/>
            <w:szCs w:val="24"/>
            <w:u w:val="single"/>
            <w:lang w:eastAsia="en-GB"/>
          </w:rPr>
          <w:t>https://www.parliament.uk/about/living-heritage/transformingsociety/livinglearning/coll-9-health1/health-01/</w:t>
        </w:r>
      </w:hyperlink>
      <w:r w:rsidRPr="00C4326C">
        <w:rPr>
          <w:rFonts w:ascii="Times New Roman" w:eastAsia="SimSun" w:hAnsi="Times New Roman" w:cs="Times New Roman"/>
          <w:kern w:val="2"/>
          <w:sz w:val="24"/>
          <w:szCs w:val="24"/>
          <w:lang w:eastAsia="en-GB"/>
        </w:rPr>
        <w:t xml:space="preserve"> [Accessed 15 Jun. 2022].</w:t>
      </w:r>
    </w:p>
    <w:p w14:paraId="44D0AC2B"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8E7929">
        <w:rPr>
          <w:rFonts w:ascii="Times New Roman" w:eastAsia="SimSun" w:hAnsi="Times New Roman" w:cs="Times New Roman"/>
          <w:kern w:val="2"/>
          <w:sz w:val="24"/>
          <w:szCs w:val="24"/>
          <w:lang w:eastAsia="en-GB"/>
        </w:rPr>
        <w:t xml:space="preserve">Wales, N.H.S. (2006a). </w:t>
      </w:r>
      <w:r w:rsidRPr="008E7929">
        <w:rPr>
          <w:rFonts w:ascii="Times New Roman" w:eastAsia="SimSun" w:hAnsi="Times New Roman" w:cs="Times New Roman"/>
          <w:i/>
          <w:kern w:val="2"/>
          <w:sz w:val="24"/>
          <w:szCs w:val="24"/>
          <w:lang w:eastAsia="en-GB"/>
        </w:rPr>
        <w:t>NHS Wales | NHS Wales - About Us</w:t>
      </w:r>
      <w:r w:rsidRPr="008E7929">
        <w:rPr>
          <w:rFonts w:ascii="Times New Roman" w:eastAsia="SimSun" w:hAnsi="Times New Roman" w:cs="Times New Roman"/>
          <w:kern w:val="2"/>
          <w:sz w:val="24"/>
          <w:szCs w:val="24"/>
          <w:lang w:eastAsia="en-GB"/>
        </w:rPr>
        <w:t xml:space="preserve">. [online] www.wales.nhs.uk. Available at: </w:t>
      </w:r>
      <w:hyperlink r:id="rId58" w:history="1">
        <w:r w:rsidRPr="008E7929">
          <w:rPr>
            <w:rFonts w:ascii="Times New Roman" w:eastAsia="SimSun" w:hAnsi="Times New Roman" w:cs="Times New Roman"/>
            <w:color w:val="0000FF"/>
            <w:kern w:val="2"/>
            <w:sz w:val="24"/>
            <w:szCs w:val="24"/>
            <w:u w:val="single"/>
            <w:lang w:eastAsia="en-GB"/>
          </w:rPr>
          <w:t>https://www.wales.nhs.uk/nhswalesaboutus</w:t>
        </w:r>
      </w:hyperlink>
      <w:r w:rsidRPr="008E7929">
        <w:rPr>
          <w:rFonts w:ascii="Times New Roman" w:eastAsia="SimSun" w:hAnsi="Times New Roman" w:cs="Times New Roman"/>
          <w:kern w:val="2"/>
          <w:sz w:val="24"/>
          <w:szCs w:val="24"/>
          <w:lang w:eastAsia="en-GB"/>
        </w:rPr>
        <w:t xml:space="preserve"> [Accessed 15 Jun. 2022].</w:t>
      </w:r>
    </w:p>
    <w:p w14:paraId="1469CA4F" w14:textId="77777777"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Wales, N.H.S. (2006b). </w:t>
      </w:r>
      <w:r w:rsidRPr="00C4326C">
        <w:rPr>
          <w:rFonts w:ascii="Times New Roman" w:eastAsia="SimSun" w:hAnsi="Times New Roman" w:cs="Times New Roman"/>
          <w:i/>
          <w:kern w:val="2"/>
          <w:sz w:val="24"/>
          <w:szCs w:val="24"/>
          <w:lang w:eastAsia="en-GB"/>
        </w:rPr>
        <w:t>NHS Wales | Sources of Data</w:t>
      </w:r>
      <w:r w:rsidRPr="00C4326C">
        <w:rPr>
          <w:rFonts w:ascii="Times New Roman" w:eastAsia="SimSun" w:hAnsi="Times New Roman" w:cs="Times New Roman"/>
          <w:kern w:val="2"/>
          <w:sz w:val="24"/>
          <w:szCs w:val="24"/>
          <w:lang w:eastAsia="en-GB"/>
        </w:rPr>
        <w:t xml:space="preserve">. [online] www.wales.nhs.uk. Available at: </w:t>
      </w:r>
      <w:hyperlink r:id="rId59" w:history="1">
        <w:r w:rsidRPr="00C4326C">
          <w:rPr>
            <w:rFonts w:ascii="Times New Roman" w:eastAsia="SimSun" w:hAnsi="Times New Roman" w:cs="Times New Roman"/>
            <w:color w:val="0000FF"/>
            <w:kern w:val="2"/>
            <w:sz w:val="24"/>
            <w:szCs w:val="24"/>
            <w:u w:val="single"/>
            <w:lang w:eastAsia="en-GB"/>
          </w:rPr>
          <w:t>http://www.wales.nhs.uk/statisticsanddata/sourcesofdata</w:t>
        </w:r>
      </w:hyperlink>
      <w:r w:rsidRPr="00C4326C">
        <w:rPr>
          <w:rFonts w:ascii="Times New Roman" w:eastAsia="SimSun" w:hAnsi="Times New Roman" w:cs="Times New Roman"/>
          <w:kern w:val="2"/>
          <w:sz w:val="24"/>
          <w:szCs w:val="24"/>
          <w:lang w:eastAsia="en-GB"/>
        </w:rPr>
        <w:t xml:space="preserve"> [Accessed 16 Jun. 2022].</w:t>
      </w:r>
    </w:p>
    <w:p w14:paraId="398306A0" w14:textId="6217AC02" w:rsidR="00C4326C" w:rsidRP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WELSH GOVERNMENT (2022). </w:t>
      </w:r>
      <w:r w:rsidRPr="00C4326C">
        <w:rPr>
          <w:rFonts w:ascii="Times New Roman" w:eastAsia="SimSun" w:hAnsi="Times New Roman" w:cs="Times New Roman"/>
          <w:i/>
          <w:kern w:val="2"/>
          <w:sz w:val="24"/>
          <w:szCs w:val="24"/>
          <w:lang w:eastAsia="en-GB"/>
        </w:rPr>
        <w:t>NHS PAY REVIEW BODY EVIDENCE FROM THE WELSH GOVERNMENT</w:t>
      </w:r>
      <w:r w:rsidR="00855284">
        <w:rPr>
          <w:rFonts w:ascii="Times New Roman" w:eastAsia="SimSun" w:hAnsi="Times New Roman" w:cs="Times New Roman"/>
          <w:i/>
          <w:kern w:val="2"/>
          <w:sz w:val="24"/>
          <w:szCs w:val="24"/>
          <w:lang w:eastAsia="en-GB"/>
        </w:rPr>
        <w:t>'</w:t>
      </w:r>
      <w:r w:rsidRPr="00C4326C">
        <w:rPr>
          <w:rFonts w:ascii="Times New Roman" w:eastAsia="SimSun" w:hAnsi="Times New Roman" w:cs="Times New Roman"/>
          <w:i/>
          <w:kern w:val="2"/>
          <w:sz w:val="24"/>
          <w:szCs w:val="24"/>
          <w:lang w:eastAsia="en-GB"/>
        </w:rPr>
        <w:t>S HEALTH AND SOCIAL SERVICES GROUP</w:t>
      </w:r>
      <w:r w:rsidRPr="00C4326C">
        <w:rPr>
          <w:rFonts w:ascii="Times New Roman" w:eastAsia="SimSun" w:hAnsi="Times New Roman" w:cs="Times New Roman"/>
          <w:kern w:val="2"/>
          <w:sz w:val="24"/>
          <w:szCs w:val="24"/>
          <w:lang w:eastAsia="en-GB"/>
        </w:rPr>
        <w:t xml:space="preserve">. [online] pp.22–34. Available at: </w:t>
      </w:r>
      <w:hyperlink r:id="rId60" w:history="1">
        <w:r w:rsidRPr="00C4326C">
          <w:rPr>
            <w:rFonts w:ascii="Times New Roman" w:eastAsia="SimSun" w:hAnsi="Times New Roman" w:cs="Times New Roman"/>
            <w:color w:val="0000FF"/>
            <w:kern w:val="2"/>
            <w:sz w:val="24"/>
            <w:szCs w:val="24"/>
            <w:u w:val="single"/>
            <w:lang w:eastAsia="en-GB"/>
          </w:rPr>
          <w:t>https://www.nhsconfed.org/sites/default/files/2022-02/NHS%20Pay%20Review%20Body%20Evidence%20Report%202022-23.pdf</w:t>
        </w:r>
      </w:hyperlink>
      <w:r w:rsidRPr="00C4326C">
        <w:rPr>
          <w:rFonts w:ascii="Times New Roman" w:eastAsia="SimSun" w:hAnsi="Times New Roman" w:cs="Times New Roman"/>
          <w:kern w:val="2"/>
          <w:sz w:val="24"/>
          <w:szCs w:val="24"/>
          <w:lang w:eastAsia="en-GB"/>
        </w:rPr>
        <w:t xml:space="preserve"> [Accessed 15 Jun. 2022].</w:t>
      </w:r>
    </w:p>
    <w:p w14:paraId="72A1FE5D" w14:textId="46CB05B9" w:rsidR="00C4326C" w:rsidRDefault="00C4326C" w:rsidP="00C4326C">
      <w:pPr>
        <w:spacing w:after="0" w:line="360" w:lineRule="auto"/>
        <w:rPr>
          <w:rFonts w:ascii="Times New Roman" w:eastAsia="SimSun" w:hAnsi="Times New Roman" w:cs="Times New Roman"/>
          <w:kern w:val="2"/>
          <w:sz w:val="24"/>
          <w:szCs w:val="24"/>
          <w:lang w:eastAsia="en-GB"/>
        </w:rPr>
      </w:pPr>
      <w:r w:rsidRPr="00C4326C">
        <w:rPr>
          <w:rFonts w:ascii="Times New Roman" w:eastAsia="SimSun" w:hAnsi="Times New Roman" w:cs="Times New Roman"/>
          <w:kern w:val="2"/>
          <w:sz w:val="24"/>
          <w:szCs w:val="24"/>
          <w:lang w:eastAsia="en-GB"/>
        </w:rPr>
        <w:t xml:space="preserve">Welsh Government (2022). </w:t>
      </w:r>
      <w:r w:rsidRPr="00C4326C">
        <w:rPr>
          <w:rFonts w:ascii="Times New Roman" w:eastAsia="SimSun" w:hAnsi="Times New Roman" w:cs="Times New Roman"/>
          <w:i/>
          <w:kern w:val="2"/>
          <w:sz w:val="24"/>
          <w:szCs w:val="24"/>
          <w:lang w:eastAsia="en-GB"/>
        </w:rPr>
        <w:t>NHS Wales health boards and trusts</w:t>
      </w:r>
      <w:r w:rsidRPr="00C4326C">
        <w:rPr>
          <w:rFonts w:ascii="Times New Roman" w:eastAsia="SimSun" w:hAnsi="Times New Roman" w:cs="Times New Roman"/>
          <w:kern w:val="2"/>
          <w:sz w:val="24"/>
          <w:szCs w:val="24"/>
          <w:lang w:eastAsia="en-GB"/>
        </w:rPr>
        <w:t xml:space="preserve">. [online] GOV.WALES. Available at: </w:t>
      </w:r>
      <w:hyperlink r:id="rId61" w:history="1">
        <w:r w:rsidRPr="00C4326C">
          <w:rPr>
            <w:rFonts w:ascii="Times New Roman" w:eastAsia="SimSun" w:hAnsi="Times New Roman" w:cs="Times New Roman"/>
            <w:color w:val="0000FF"/>
            <w:kern w:val="2"/>
            <w:sz w:val="24"/>
            <w:szCs w:val="24"/>
            <w:u w:val="single"/>
            <w:lang w:eastAsia="en-GB"/>
          </w:rPr>
          <w:t>https://gov.wales/nhs-wales-health-boards-and-trusts</w:t>
        </w:r>
      </w:hyperlink>
      <w:r w:rsidRPr="00C4326C">
        <w:rPr>
          <w:rFonts w:ascii="Times New Roman" w:eastAsia="SimSun" w:hAnsi="Times New Roman" w:cs="Times New Roman"/>
          <w:kern w:val="2"/>
          <w:sz w:val="24"/>
          <w:szCs w:val="24"/>
          <w:lang w:eastAsia="en-GB"/>
        </w:rPr>
        <w:t xml:space="preserve"> [Accessed 15 Jun. 2022].</w:t>
      </w:r>
    </w:p>
    <w:p w14:paraId="2B29A6C0" w14:textId="77F6738F" w:rsidR="008E7929" w:rsidRPr="008E7929" w:rsidRDefault="008E7929" w:rsidP="008E7929">
      <w:pPr>
        <w:shd w:val="clear" w:color="auto" w:fill="FFFFFF"/>
        <w:spacing w:after="240" w:line="360" w:lineRule="auto"/>
        <w:rPr>
          <w:rFonts w:ascii="Times New Roman" w:eastAsia="Times New Roman" w:hAnsi="Times New Roman" w:cs="Times New Roman"/>
          <w:color w:val="000000"/>
          <w:sz w:val="24"/>
          <w:szCs w:val="24"/>
          <w:lang w:eastAsia="en-GB"/>
        </w:rPr>
      </w:pPr>
      <w:r w:rsidRPr="008E7929">
        <w:rPr>
          <w:rFonts w:ascii="Times New Roman" w:eastAsia="Times New Roman" w:hAnsi="Times New Roman" w:cs="Times New Roman"/>
          <w:color w:val="000000"/>
          <w:sz w:val="24"/>
          <w:szCs w:val="24"/>
          <w:lang w:eastAsia="en-GB"/>
        </w:rPr>
        <w:t xml:space="preserve">Welsh Parliament (2022). </w:t>
      </w:r>
      <w:r w:rsidRPr="008E7929">
        <w:rPr>
          <w:rFonts w:ascii="Times New Roman" w:eastAsia="Times New Roman" w:hAnsi="Times New Roman" w:cs="Times New Roman"/>
          <w:i/>
          <w:iCs/>
          <w:color w:val="000000"/>
          <w:sz w:val="24"/>
          <w:szCs w:val="24"/>
          <w:lang w:eastAsia="en-GB"/>
        </w:rPr>
        <w:t>What you told us about waiting times for treatment and diagnosis</w:t>
      </w:r>
      <w:r w:rsidRPr="008E7929">
        <w:rPr>
          <w:rFonts w:ascii="Times New Roman" w:eastAsia="Times New Roman" w:hAnsi="Times New Roman" w:cs="Times New Roman"/>
          <w:color w:val="000000"/>
          <w:sz w:val="24"/>
          <w:szCs w:val="24"/>
          <w:lang w:eastAsia="en-GB"/>
        </w:rPr>
        <w:t xml:space="preserve">. [online] senedd.wales. Available at: </w:t>
      </w:r>
      <w:hyperlink r:id="rId62" w:history="1">
        <w:r w:rsidRPr="008E7929">
          <w:rPr>
            <w:rStyle w:val="Hyperlink"/>
            <w:rFonts w:ascii="Times New Roman" w:eastAsia="Times New Roman" w:hAnsi="Times New Roman" w:cs="Times New Roman"/>
            <w:sz w:val="24"/>
            <w:szCs w:val="24"/>
            <w:lang w:eastAsia="en-GB"/>
          </w:rPr>
          <w:t>https://senedd.wales/senedd-now/senedd-blog/what-you-told-us-about-waiting-times-for-treatment-and-diagnosis/</w:t>
        </w:r>
      </w:hyperlink>
      <w:r>
        <w:rPr>
          <w:rFonts w:ascii="Times New Roman" w:eastAsia="Times New Roman" w:hAnsi="Times New Roman" w:cs="Times New Roman"/>
          <w:color w:val="000000"/>
          <w:sz w:val="24"/>
          <w:szCs w:val="24"/>
          <w:lang w:eastAsia="en-GB"/>
        </w:rPr>
        <w:t xml:space="preserve"> </w:t>
      </w:r>
      <w:r w:rsidRPr="008E7929">
        <w:rPr>
          <w:rFonts w:ascii="Times New Roman" w:eastAsia="Times New Roman" w:hAnsi="Times New Roman" w:cs="Times New Roman"/>
          <w:color w:val="000000"/>
          <w:sz w:val="24"/>
          <w:szCs w:val="24"/>
          <w:lang w:eastAsia="en-GB"/>
        </w:rPr>
        <w:t>[Accessed 4 Jul. 2022].</w:t>
      </w:r>
    </w:p>
    <w:p w14:paraId="4BA8389C" w14:textId="5D6519F2" w:rsidR="00C4326C" w:rsidRPr="008E7929" w:rsidRDefault="008E7929" w:rsidP="008E7929">
      <w:pPr>
        <w:shd w:val="clear" w:color="auto" w:fill="FFFFFF"/>
        <w:spacing w:after="0" w:line="240" w:lineRule="auto"/>
        <w:rPr>
          <w:rFonts w:ascii="Times New Roman" w:eastAsia="Times New Roman" w:hAnsi="Times New Roman" w:cs="Times New Roman"/>
          <w:color w:val="000000"/>
          <w:sz w:val="24"/>
          <w:szCs w:val="24"/>
          <w:lang w:eastAsia="en-GB"/>
        </w:rPr>
      </w:pPr>
      <w:r w:rsidRPr="008E7929">
        <w:rPr>
          <w:rFonts w:ascii="Times New Roman" w:eastAsia="Times New Roman" w:hAnsi="Times New Roman" w:cs="Times New Roman"/>
          <w:color w:val="000000"/>
          <w:sz w:val="24"/>
          <w:szCs w:val="24"/>
          <w:lang w:eastAsia="en-GB"/>
        </w:rPr>
        <w:t>‌</w:t>
      </w:r>
      <w:r w:rsidR="00C4326C" w:rsidRPr="00C4326C">
        <w:rPr>
          <w:rFonts w:ascii="Times New Roman" w:eastAsia="SimSun" w:hAnsi="Times New Roman" w:cs="Times New Roman"/>
          <w:kern w:val="2"/>
          <w:sz w:val="24"/>
          <w:szCs w:val="24"/>
          <w:lang w:eastAsia="en-GB"/>
        </w:rPr>
        <w:t xml:space="preserve">Wilcox, E. (2020). </w:t>
      </w:r>
      <w:r w:rsidR="00C4326C" w:rsidRPr="00C4326C">
        <w:rPr>
          <w:rFonts w:ascii="Times New Roman" w:eastAsia="SimSun" w:hAnsi="Times New Roman" w:cs="Times New Roman"/>
          <w:i/>
          <w:kern w:val="2"/>
          <w:sz w:val="24"/>
          <w:szCs w:val="24"/>
          <w:lang w:eastAsia="en-GB"/>
        </w:rPr>
        <w:t>How to Build Effective Knowledge Management Systems</w:t>
      </w:r>
      <w:r w:rsidR="00C4326C" w:rsidRPr="00C4326C">
        <w:rPr>
          <w:rFonts w:ascii="Times New Roman" w:eastAsia="SimSun" w:hAnsi="Times New Roman" w:cs="Times New Roman"/>
          <w:kern w:val="2"/>
          <w:sz w:val="24"/>
          <w:szCs w:val="24"/>
          <w:lang w:eastAsia="en-GB"/>
        </w:rPr>
        <w:t xml:space="preserve">. [online] blog.getguru.com. Available at: </w:t>
      </w:r>
      <w:hyperlink r:id="rId63" w:history="1">
        <w:r w:rsidR="00C4326C" w:rsidRPr="00C4326C">
          <w:rPr>
            <w:rFonts w:ascii="Times New Roman" w:eastAsia="SimSun" w:hAnsi="Times New Roman" w:cs="Times New Roman"/>
            <w:color w:val="0000FF"/>
            <w:kern w:val="2"/>
            <w:sz w:val="24"/>
            <w:szCs w:val="24"/>
            <w:u w:val="single"/>
            <w:lang w:eastAsia="en-GB"/>
          </w:rPr>
          <w:t>https://blog.getguru.com/knowledge-management-systems</w:t>
        </w:r>
      </w:hyperlink>
      <w:r w:rsidR="00C4326C" w:rsidRPr="00C4326C">
        <w:rPr>
          <w:rFonts w:ascii="Times New Roman" w:eastAsia="SimSun" w:hAnsi="Times New Roman" w:cs="Times New Roman"/>
          <w:kern w:val="2"/>
          <w:sz w:val="24"/>
          <w:szCs w:val="24"/>
          <w:lang w:eastAsia="en-GB"/>
        </w:rPr>
        <w:t xml:space="preserve"> [Accessed 17 Jun. 2022].</w:t>
      </w:r>
    </w:p>
    <w:p w14:paraId="16FC6F89" w14:textId="09A18791"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692F618" w14:textId="40F9BD0F" w:rsidR="00F25845" w:rsidRDefault="00F25845" w:rsidP="00F25845">
      <w:pPr>
        <w:shd w:val="clear" w:color="auto" w:fill="FFFFFF"/>
        <w:spacing w:after="0" w:line="240" w:lineRule="auto"/>
        <w:rPr>
          <w:rFonts w:ascii="Times New Roman" w:eastAsia="Times New Roman" w:hAnsi="Times New Roman" w:cs="Times New Roman"/>
          <w:color w:val="000000"/>
          <w:sz w:val="24"/>
          <w:szCs w:val="24"/>
          <w:lang w:eastAsia="en-GB"/>
        </w:rPr>
      </w:pPr>
    </w:p>
    <w:sectPr w:rsidR="00F25845" w:rsidSect="00894E69">
      <w:footerReference w:type="first" r:id="rId6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D3348" w14:textId="77777777" w:rsidR="003972CF" w:rsidRDefault="003972CF" w:rsidP="00523E34">
      <w:pPr>
        <w:spacing w:after="0" w:line="240" w:lineRule="auto"/>
      </w:pPr>
      <w:r>
        <w:separator/>
      </w:r>
    </w:p>
  </w:endnote>
  <w:endnote w:type="continuationSeparator" w:id="0">
    <w:p w14:paraId="027A2C62" w14:textId="77777777" w:rsidR="003972CF" w:rsidRDefault="003972CF" w:rsidP="0052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562F4" w14:textId="16512354" w:rsidR="00542373" w:rsidRDefault="00542373" w:rsidP="0054237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AC566" w14:textId="77777777" w:rsidR="00894E69" w:rsidRDefault="00894E69">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42F48CFE" w14:textId="77777777" w:rsidR="00894E69" w:rsidRDefault="00894E69" w:rsidP="00542373">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5F39" w14:textId="77777777" w:rsidR="00894E69" w:rsidRDefault="00894E69" w:rsidP="001140DB">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10A90" w14:textId="77777777" w:rsidR="001140DB" w:rsidRDefault="001140D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9B244A4" w14:textId="77777777" w:rsidR="001140DB" w:rsidRDefault="001140DB" w:rsidP="001140D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91925" w14:textId="77777777" w:rsidR="003972CF" w:rsidRDefault="003972CF" w:rsidP="00523E34">
      <w:pPr>
        <w:spacing w:after="0" w:line="240" w:lineRule="auto"/>
      </w:pPr>
      <w:r>
        <w:separator/>
      </w:r>
    </w:p>
  </w:footnote>
  <w:footnote w:type="continuationSeparator" w:id="0">
    <w:p w14:paraId="4A1D60E5" w14:textId="77777777" w:rsidR="003972CF" w:rsidRDefault="003972CF" w:rsidP="00523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F4A8" w14:textId="5FFEA93A" w:rsidR="00F9060C" w:rsidRPr="009632B9" w:rsidRDefault="00F9060C">
    <w:pPr>
      <w:pStyle w:val="Header"/>
      <w:rPr>
        <w:i/>
        <w:iCs/>
        <w:color w:val="4472C4" w:themeColor="accent1"/>
        <w:sz w:val="28"/>
        <w:szCs w:val="28"/>
      </w:rPr>
    </w:pPr>
    <w:r w:rsidRPr="009632B9">
      <w:rPr>
        <w:i/>
        <w:iCs/>
        <w:color w:val="4472C4" w:themeColor="accent1"/>
        <w:sz w:val="28"/>
        <w:szCs w:val="28"/>
      </w:rPr>
      <w:t xml:space="preserve">Pavlo Gladkyi </w:t>
    </w:r>
    <w:r w:rsidR="008D7A9E">
      <w:rPr>
        <w:i/>
        <w:iCs/>
        <w:color w:val="4472C4" w:themeColor="accent1"/>
        <w:sz w:val="28"/>
        <w:szCs w:val="28"/>
      </w:rPr>
      <w:t xml:space="preserve">                                                                                                     </w:t>
    </w:r>
    <w:r w:rsidRPr="009632B9">
      <w:rPr>
        <w:i/>
        <w:iCs/>
        <w:color w:val="4472C4" w:themeColor="accent1"/>
        <w:sz w:val="28"/>
        <w:szCs w:val="28"/>
      </w:rPr>
      <w:t>1918831</w:t>
    </w:r>
  </w:p>
  <w:p w14:paraId="13284825" w14:textId="77777777" w:rsidR="00F9060C" w:rsidRDefault="00F906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F54D0" w14:textId="77777777" w:rsidR="008D7A9E" w:rsidRPr="009632B9" w:rsidRDefault="008D7A9E" w:rsidP="008D7A9E">
    <w:pPr>
      <w:pStyle w:val="Header"/>
      <w:rPr>
        <w:i/>
        <w:iCs/>
        <w:color w:val="4472C4" w:themeColor="accent1"/>
        <w:sz w:val="28"/>
        <w:szCs w:val="28"/>
      </w:rPr>
    </w:pPr>
    <w:r w:rsidRPr="009632B9">
      <w:rPr>
        <w:i/>
        <w:iCs/>
        <w:color w:val="4472C4" w:themeColor="accent1"/>
        <w:sz w:val="28"/>
        <w:szCs w:val="28"/>
      </w:rPr>
      <w:t xml:space="preserve">Pavlo Gladkyi </w:t>
    </w:r>
    <w:r>
      <w:rPr>
        <w:i/>
        <w:iCs/>
        <w:color w:val="4472C4" w:themeColor="accent1"/>
        <w:sz w:val="28"/>
        <w:szCs w:val="28"/>
      </w:rPr>
      <w:t xml:space="preserve">                                                                                                     </w:t>
    </w:r>
    <w:r w:rsidRPr="009632B9">
      <w:rPr>
        <w:i/>
        <w:iCs/>
        <w:color w:val="4472C4" w:themeColor="accent1"/>
        <w:sz w:val="28"/>
        <w:szCs w:val="28"/>
      </w:rPr>
      <w:t>1918831</w:t>
    </w:r>
  </w:p>
  <w:p w14:paraId="189A713D" w14:textId="77777777" w:rsidR="008D7A9E" w:rsidRDefault="008D7A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O2NDIzMzY1NrI0NTFV0lEKTi0uzszPAykwM6sFAD/dBRotAAAA"/>
  </w:docVars>
  <w:rsids>
    <w:rsidRoot w:val="0082236A"/>
    <w:rsid w:val="0000139E"/>
    <w:rsid w:val="00002F71"/>
    <w:rsid w:val="0000304A"/>
    <w:rsid w:val="000034B8"/>
    <w:rsid w:val="0000437F"/>
    <w:rsid w:val="0000528D"/>
    <w:rsid w:val="00005A21"/>
    <w:rsid w:val="00011C80"/>
    <w:rsid w:val="00013389"/>
    <w:rsid w:val="000149B1"/>
    <w:rsid w:val="00017A11"/>
    <w:rsid w:val="00020905"/>
    <w:rsid w:val="00035276"/>
    <w:rsid w:val="000428B4"/>
    <w:rsid w:val="00043C6D"/>
    <w:rsid w:val="00046AFF"/>
    <w:rsid w:val="000501FC"/>
    <w:rsid w:val="00050287"/>
    <w:rsid w:val="00053A7D"/>
    <w:rsid w:val="00053E02"/>
    <w:rsid w:val="0005428F"/>
    <w:rsid w:val="000637CC"/>
    <w:rsid w:val="000645DF"/>
    <w:rsid w:val="000659CF"/>
    <w:rsid w:val="00066890"/>
    <w:rsid w:val="000702DF"/>
    <w:rsid w:val="00076A73"/>
    <w:rsid w:val="00077148"/>
    <w:rsid w:val="00080208"/>
    <w:rsid w:val="00080298"/>
    <w:rsid w:val="000814ED"/>
    <w:rsid w:val="000930F4"/>
    <w:rsid w:val="00096D53"/>
    <w:rsid w:val="000A778C"/>
    <w:rsid w:val="000B2E7A"/>
    <w:rsid w:val="000D0FB5"/>
    <w:rsid w:val="000D4259"/>
    <w:rsid w:val="000E5E0C"/>
    <w:rsid w:val="000E6DEA"/>
    <w:rsid w:val="000F71EA"/>
    <w:rsid w:val="0010109E"/>
    <w:rsid w:val="001019C6"/>
    <w:rsid w:val="00106BEB"/>
    <w:rsid w:val="001140DB"/>
    <w:rsid w:val="0011442A"/>
    <w:rsid w:val="001166BB"/>
    <w:rsid w:val="0012042A"/>
    <w:rsid w:val="001228E8"/>
    <w:rsid w:val="00124758"/>
    <w:rsid w:val="00126AFC"/>
    <w:rsid w:val="001316BC"/>
    <w:rsid w:val="00134492"/>
    <w:rsid w:val="00135A6E"/>
    <w:rsid w:val="00136A05"/>
    <w:rsid w:val="001401A6"/>
    <w:rsid w:val="00143A35"/>
    <w:rsid w:val="001465D6"/>
    <w:rsid w:val="001516E5"/>
    <w:rsid w:val="00153697"/>
    <w:rsid w:val="001539A1"/>
    <w:rsid w:val="001560E7"/>
    <w:rsid w:val="00163913"/>
    <w:rsid w:val="00164025"/>
    <w:rsid w:val="0016513B"/>
    <w:rsid w:val="00171D44"/>
    <w:rsid w:val="0017481B"/>
    <w:rsid w:val="00175AC1"/>
    <w:rsid w:val="00177142"/>
    <w:rsid w:val="00177479"/>
    <w:rsid w:val="001779CC"/>
    <w:rsid w:val="00177F70"/>
    <w:rsid w:val="00187C27"/>
    <w:rsid w:val="00190B3F"/>
    <w:rsid w:val="001B3A51"/>
    <w:rsid w:val="001B3F21"/>
    <w:rsid w:val="001B6343"/>
    <w:rsid w:val="001C12AC"/>
    <w:rsid w:val="001C6291"/>
    <w:rsid w:val="001D0136"/>
    <w:rsid w:val="001D1CC5"/>
    <w:rsid w:val="001E5C22"/>
    <w:rsid w:val="001F4959"/>
    <w:rsid w:val="001F5901"/>
    <w:rsid w:val="001F613B"/>
    <w:rsid w:val="001F717A"/>
    <w:rsid w:val="0020302C"/>
    <w:rsid w:val="00212EB8"/>
    <w:rsid w:val="002133FD"/>
    <w:rsid w:val="00214316"/>
    <w:rsid w:val="00220053"/>
    <w:rsid w:val="002247AD"/>
    <w:rsid w:val="00224F6C"/>
    <w:rsid w:val="00225307"/>
    <w:rsid w:val="0023261B"/>
    <w:rsid w:val="00237693"/>
    <w:rsid w:val="00240CE3"/>
    <w:rsid w:val="002428AB"/>
    <w:rsid w:val="00245D40"/>
    <w:rsid w:val="002463AC"/>
    <w:rsid w:val="0025235A"/>
    <w:rsid w:val="002613E6"/>
    <w:rsid w:val="00264B39"/>
    <w:rsid w:val="00265DB2"/>
    <w:rsid w:val="00265EF6"/>
    <w:rsid w:val="00280001"/>
    <w:rsid w:val="00284450"/>
    <w:rsid w:val="00284CB8"/>
    <w:rsid w:val="00285139"/>
    <w:rsid w:val="00286839"/>
    <w:rsid w:val="00290467"/>
    <w:rsid w:val="00292947"/>
    <w:rsid w:val="00296451"/>
    <w:rsid w:val="002A002E"/>
    <w:rsid w:val="002A3C86"/>
    <w:rsid w:val="002A500E"/>
    <w:rsid w:val="002A5A0F"/>
    <w:rsid w:val="002A7E64"/>
    <w:rsid w:val="002B54F3"/>
    <w:rsid w:val="002C0E2B"/>
    <w:rsid w:val="002C1349"/>
    <w:rsid w:val="002C481D"/>
    <w:rsid w:val="002D06D4"/>
    <w:rsid w:val="002D10F1"/>
    <w:rsid w:val="002D173F"/>
    <w:rsid w:val="002D2169"/>
    <w:rsid w:val="002D345F"/>
    <w:rsid w:val="002D6A04"/>
    <w:rsid w:val="002E009A"/>
    <w:rsid w:val="002E0B53"/>
    <w:rsid w:val="002E3F38"/>
    <w:rsid w:val="002E5633"/>
    <w:rsid w:val="002E79AC"/>
    <w:rsid w:val="002F2BFC"/>
    <w:rsid w:val="002F3C44"/>
    <w:rsid w:val="002F64E3"/>
    <w:rsid w:val="002F6E6B"/>
    <w:rsid w:val="002F75DB"/>
    <w:rsid w:val="00305F33"/>
    <w:rsid w:val="00317943"/>
    <w:rsid w:val="00323AA1"/>
    <w:rsid w:val="0032746E"/>
    <w:rsid w:val="00327C5B"/>
    <w:rsid w:val="003310F2"/>
    <w:rsid w:val="003348AD"/>
    <w:rsid w:val="0033718B"/>
    <w:rsid w:val="0034208B"/>
    <w:rsid w:val="00347B74"/>
    <w:rsid w:val="0035516F"/>
    <w:rsid w:val="00355C8E"/>
    <w:rsid w:val="00357814"/>
    <w:rsid w:val="0036065E"/>
    <w:rsid w:val="0036111F"/>
    <w:rsid w:val="003646EA"/>
    <w:rsid w:val="00373252"/>
    <w:rsid w:val="00373AB6"/>
    <w:rsid w:val="003750EB"/>
    <w:rsid w:val="00375760"/>
    <w:rsid w:val="00377D49"/>
    <w:rsid w:val="00384778"/>
    <w:rsid w:val="003847BB"/>
    <w:rsid w:val="00385614"/>
    <w:rsid w:val="00386D7D"/>
    <w:rsid w:val="00394A23"/>
    <w:rsid w:val="00396D07"/>
    <w:rsid w:val="003972CF"/>
    <w:rsid w:val="003A3C87"/>
    <w:rsid w:val="003A4FDB"/>
    <w:rsid w:val="003A722B"/>
    <w:rsid w:val="003B32FD"/>
    <w:rsid w:val="003D2ABC"/>
    <w:rsid w:val="003D3978"/>
    <w:rsid w:val="003D3CD9"/>
    <w:rsid w:val="003D54BE"/>
    <w:rsid w:val="003E24E9"/>
    <w:rsid w:val="003E4244"/>
    <w:rsid w:val="003E6AFB"/>
    <w:rsid w:val="003F14BC"/>
    <w:rsid w:val="003F1A11"/>
    <w:rsid w:val="00400C22"/>
    <w:rsid w:val="004013E1"/>
    <w:rsid w:val="00403CF7"/>
    <w:rsid w:val="00406043"/>
    <w:rsid w:val="00411ACD"/>
    <w:rsid w:val="0042548D"/>
    <w:rsid w:val="004260FF"/>
    <w:rsid w:val="00436E2B"/>
    <w:rsid w:val="0043769A"/>
    <w:rsid w:val="0046050F"/>
    <w:rsid w:val="00465977"/>
    <w:rsid w:val="00476582"/>
    <w:rsid w:val="00476B44"/>
    <w:rsid w:val="00477C9D"/>
    <w:rsid w:val="0048587C"/>
    <w:rsid w:val="00487A8D"/>
    <w:rsid w:val="00493A55"/>
    <w:rsid w:val="004960D8"/>
    <w:rsid w:val="004B6C0F"/>
    <w:rsid w:val="004B78F5"/>
    <w:rsid w:val="004C12CD"/>
    <w:rsid w:val="004C1E34"/>
    <w:rsid w:val="004C1EBB"/>
    <w:rsid w:val="004C4320"/>
    <w:rsid w:val="004C53EC"/>
    <w:rsid w:val="004C5B33"/>
    <w:rsid w:val="004C6538"/>
    <w:rsid w:val="004D2756"/>
    <w:rsid w:val="004D425A"/>
    <w:rsid w:val="004D4C93"/>
    <w:rsid w:val="004E52F4"/>
    <w:rsid w:val="0050530E"/>
    <w:rsid w:val="00507761"/>
    <w:rsid w:val="00512063"/>
    <w:rsid w:val="0051443B"/>
    <w:rsid w:val="0052059F"/>
    <w:rsid w:val="00521027"/>
    <w:rsid w:val="00523E34"/>
    <w:rsid w:val="00524207"/>
    <w:rsid w:val="0052464F"/>
    <w:rsid w:val="00527A8E"/>
    <w:rsid w:val="00530DCB"/>
    <w:rsid w:val="00530EE9"/>
    <w:rsid w:val="00531441"/>
    <w:rsid w:val="005331DB"/>
    <w:rsid w:val="00534324"/>
    <w:rsid w:val="00536261"/>
    <w:rsid w:val="0053656F"/>
    <w:rsid w:val="00542373"/>
    <w:rsid w:val="0054244A"/>
    <w:rsid w:val="00545881"/>
    <w:rsid w:val="005508FF"/>
    <w:rsid w:val="005521C2"/>
    <w:rsid w:val="005527B0"/>
    <w:rsid w:val="005548CB"/>
    <w:rsid w:val="0056000E"/>
    <w:rsid w:val="005627B0"/>
    <w:rsid w:val="005643F2"/>
    <w:rsid w:val="00573A93"/>
    <w:rsid w:val="005819BD"/>
    <w:rsid w:val="00585286"/>
    <w:rsid w:val="00587E65"/>
    <w:rsid w:val="005908B3"/>
    <w:rsid w:val="00591505"/>
    <w:rsid w:val="005A4D25"/>
    <w:rsid w:val="005A572E"/>
    <w:rsid w:val="005A5801"/>
    <w:rsid w:val="005B2973"/>
    <w:rsid w:val="005B39A2"/>
    <w:rsid w:val="005C0403"/>
    <w:rsid w:val="005C27B2"/>
    <w:rsid w:val="005D038C"/>
    <w:rsid w:val="005D736B"/>
    <w:rsid w:val="005F12DD"/>
    <w:rsid w:val="005F336F"/>
    <w:rsid w:val="005F6865"/>
    <w:rsid w:val="00601EC8"/>
    <w:rsid w:val="00607183"/>
    <w:rsid w:val="006072B8"/>
    <w:rsid w:val="00607908"/>
    <w:rsid w:val="00612FC3"/>
    <w:rsid w:val="006173CC"/>
    <w:rsid w:val="0061799E"/>
    <w:rsid w:val="00622CF7"/>
    <w:rsid w:val="00625047"/>
    <w:rsid w:val="006320F3"/>
    <w:rsid w:val="00633483"/>
    <w:rsid w:val="00634735"/>
    <w:rsid w:val="006400A9"/>
    <w:rsid w:val="00643A11"/>
    <w:rsid w:val="00645D07"/>
    <w:rsid w:val="006479B7"/>
    <w:rsid w:val="00652C3B"/>
    <w:rsid w:val="006535F1"/>
    <w:rsid w:val="00655FE0"/>
    <w:rsid w:val="00657464"/>
    <w:rsid w:val="0065772A"/>
    <w:rsid w:val="00657F13"/>
    <w:rsid w:val="00660C09"/>
    <w:rsid w:val="006711FB"/>
    <w:rsid w:val="006732D4"/>
    <w:rsid w:val="00673A74"/>
    <w:rsid w:val="00674168"/>
    <w:rsid w:val="00674AD6"/>
    <w:rsid w:val="00675E36"/>
    <w:rsid w:val="00680222"/>
    <w:rsid w:val="00680ED1"/>
    <w:rsid w:val="00681D5A"/>
    <w:rsid w:val="00683D9D"/>
    <w:rsid w:val="00690D26"/>
    <w:rsid w:val="00692B92"/>
    <w:rsid w:val="00692FD0"/>
    <w:rsid w:val="006A43A4"/>
    <w:rsid w:val="006A651B"/>
    <w:rsid w:val="006B6063"/>
    <w:rsid w:val="006B7290"/>
    <w:rsid w:val="006B7AE6"/>
    <w:rsid w:val="006C73A0"/>
    <w:rsid w:val="006E264A"/>
    <w:rsid w:val="006E525C"/>
    <w:rsid w:val="006E779C"/>
    <w:rsid w:val="006F15A9"/>
    <w:rsid w:val="0070405A"/>
    <w:rsid w:val="00707D43"/>
    <w:rsid w:val="007135E5"/>
    <w:rsid w:val="00716204"/>
    <w:rsid w:val="007177E4"/>
    <w:rsid w:val="007230E6"/>
    <w:rsid w:val="00723404"/>
    <w:rsid w:val="0072608F"/>
    <w:rsid w:val="0073364E"/>
    <w:rsid w:val="0073524B"/>
    <w:rsid w:val="00735621"/>
    <w:rsid w:val="007379B0"/>
    <w:rsid w:val="0074202D"/>
    <w:rsid w:val="007424F0"/>
    <w:rsid w:val="00747BB5"/>
    <w:rsid w:val="007502E7"/>
    <w:rsid w:val="00757794"/>
    <w:rsid w:val="007618D4"/>
    <w:rsid w:val="00762BA7"/>
    <w:rsid w:val="007640D1"/>
    <w:rsid w:val="00771F4D"/>
    <w:rsid w:val="007749D2"/>
    <w:rsid w:val="00781407"/>
    <w:rsid w:val="007837F0"/>
    <w:rsid w:val="00784C0E"/>
    <w:rsid w:val="00790601"/>
    <w:rsid w:val="00793F47"/>
    <w:rsid w:val="00795361"/>
    <w:rsid w:val="007A2BE0"/>
    <w:rsid w:val="007A4085"/>
    <w:rsid w:val="007A433D"/>
    <w:rsid w:val="007A5F66"/>
    <w:rsid w:val="007B4527"/>
    <w:rsid w:val="007C022C"/>
    <w:rsid w:val="007D1825"/>
    <w:rsid w:val="007D564A"/>
    <w:rsid w:val="007E175F"/>
    <w:rsid w:val="007E4467"/>
    <w:rsid w:val="007F2524"/>
    <w:rsid w:val="007F381D"/>
    <w:rsid w:val="007F65DF"/>
    <w:rsid w:val="00801BC7"/>
    <w:rsid w:val="00805CBF"/>
    <w:rsid w:val="00811D71"/>
    <w:rsid w:val="008144B3"/>
    <w:rsid w:val="008162F1"/>
    <w:rsid w:val="0082231F"/>
    <w:rsid w:val="0082236A"/>
    <w:rsid w:val="00822E32"/>
    <w:rsid w:val="0082324A"/>
    <w:rsid w:val="00824236"/>
    <w:rsid w:val="00827DC8"/>
    <w:rsid w:val="00831C79"/>
    <w:rsid w:val="008335C2"/>
    <w:rsid w:val="008379B2"/>
    <w:rsid w:val="0084187B"/>
    <w:rsid w:val="0084246B"/>
    <w:rsid w:val="00842485"/>
    <w:rsid w:val="00842604"/>
    <w:rsid w:val="008516E8"/>
    <w:rsid w:val="00855284"/>
    <w:rsid w:val="00856D6E"/>
    <w:rsid w:val="00861CAD"/>
    <w:rsid w:val="008638D7"/>
    <w:rsid w:val="00866165"/>
    <w:rsid w:val="00872124"/>
    <w:rsid w:val="00874214"/>
    <w:rsid w:val="00876092"/>
    <w:rsid w:val="00890254"/>
    <w:rsid w:val="008936B6"/>
    <w:rsid w:val="00894E69"/>
    <w:rsid w:val="008A4A24"/>
    <w:rsid w:val="008A7C7B"/>
    <w:rsid w:val="008B0CBD"/>
    <w:rsid w:val="008B1C5F"/>
    <w:rsid w:val="008B513A"/>
    <w:rsid w:val="008C39E7"/>
    <w:rsid w:val="008D1750"/>
    <w:rsid w:val="008D2314"/>
    <w:rsid w:val="008D2F25"/>
    <w:rsid w:val="008D7A9E"/>
    <w:rsid w:val="008E076E"/>
    <w:rsid w:val="008E0812"/>
    <w:rsid w:val="008E0CA2"/>
    <w:rsid w:val="008E1138"/>
    <w:rsid w:val="008E3889"/>
    <w:rsid w:val="008E5D57"/>
    <w:rsid w:val="008E6E86"/>
    <w:rsid w:val="008E7929"/>
    <w:rsid w:val="008E7AEA"/>
    <w:rsid w:val="008F3C90"/>
    <w:rsid w:val="009015B2"/>
    <w:rsid w:val="00905FD9"/>
    <w:rsid w:val="00907B79"/>
    <w:rsid w:val="00911622"/>
    <w:rsid w:val="009201B1"/>
    <w:rsid w:val="00922681"/>
    <w:rsid w:val="00927636"/>
    <w:rsid w:val="009312C0"/>
    <w:rsid w:val="00932506"/>
    <w:rsid w:val="009335D0"/>
    <w:rsid w:val="0093435E"/>
    <w:rsid w:val="009367D6"/>
    <w:rsid w:val="00936E8A"/>
    <w:rsid w:val="009456B1"/>
    <w:rsid w:val="00961C64"/>
    <w:rsid w:val="009632B9"/>
    <w:rsid w:val="00965355"/>
    <w:rsid w:val="00965783"/>
    <w:rsid w:val="009670AE"/>
    <w:rsid w:val="00967C3A"/>
    <w:rsid w:val="00970650"/>
    <w:rsid w:val="00970D83"/>
    <w:rsid w:val="0097467A"/>
    <w:rsid w:val="00975BF2"/>
    <w:rsid w:val="0097763B"/>
    <w:rsid w:val="00980E66"/>
    <w:rsid w:val="00981BBD"/>
    <w:rsid w:val="0098685A"/>
    <w:rsid w:val="0098784B"/>
    <w:rsid w:val="00987E49"/>
    <w:rsid w:val="00993D89"/>
    <w:rsid w:val="009969BA"/>
    <w:rsid w:val="009A25C6"/>
    <w:rsid w:val="009A2B43"/>
    <w:rsid w:val="009A6F1A"/>
    <w:rsid w:val="009B14A3"/>
    <w:rsid w:val="009B2037"/>
    <w:rsid w:val="009B3459"/>
    <w:rsid w:val="009D063B"/>
    <w:rsid w:val="009D354B"/>
    <w:rsid w:val="009D5037"/>
    <w:rsid w:val="009D6943"/>
    <w:rsid w:val="009D6973"/>
    <w:rsid w:val="009E1104"/>
    <w:rsid w:val="009E59F5"/>
    <w:rsid w:val="009E6707"/>
    <w:rsid w:val="009F0421"/>
    <w:rsid w:val="009F34A9"/>
    <w:rsid w:val="00A019FF"/>
    <w:rsid w:val="00A0678B"/>
    <w:rsid w:val="00A1010E"/>
    <w:rsid w:val="00A12C64"/>
    <w:rsid w:val="00A14209"/>
    <w:rsid w:val="00A14BDA"/>
    <w:rsid w:val="00A15EDE"/>
    <w:rsid w:val="00A212A5"/>
    <w:rsid w:val="00A2260E"/>
    <w:rsid w:val="00A22D86"/>
    <w:rsid w:val="00A2459D"/>
    <w:rsid w:val="00A2721F"/>
    <w:rsid w:val="00A344C9"/>
    <w:rsid w:val="00A353A5"/>
    <w:rsid w:val="00A35561"/>
    <w:rsid w:val="00A35C65"/>
    <w:rsid w:val="00A35FC3"/>
    <w:rsid w:val="00A37E97"/>
    <w:rsid w:val="00A40274"/>
    <w:rsid w:val="00A460A0"/>
    <w:rsid w:val="00A516DC"/>
    <w:rsid w:val="00A574C6"/>
    <w:rsid w:val="00A607D8"/>
    <w:rsid w:val="00A61068"/>
    <w:rsid w:val="00A63042"/>
    <w:rsid w:val="00A658FA"/>
    <w:rsid w:val="00A6612C"/>
    <w:rsid w:val="00A7205A"/>
    <w:rsid w:val="00A736F8"/>
    <w:rsid w:val="00A8042F"/>
    <w:rsid w:val="00A83011"/>
    <w:rsid w:val="00A83D67"/>
    <w:rsid w:val="00A84AE8"/>
    <w:rsid w:val="00A856AA"/>
    <w:rsid w:val="00A86406"/>
    <w:rsid w:val="00A86AA4"/>
    <w:rsid w:val="00A9134B"/>
    <w:rsid w:val="00A93ECC"/>
    <w:rsid w:val="00A95140"/>
    <w:rsid w:val="00A958D0"/>
    <w:rsid w:val="00A96F4E"/>
    <w:rsid w:val="00AB08AF"/>
    <w:rsid w:val="00AB24B8"/>
    <w:rsid w:val="00AB6852"/>
    <w:rsid w:val="00AC216D"/>
    <w:rsid w:val="00AC24A6"/>
    <w:rsid w:val="00AC2CC9"/>
    <w:rsid w:val="00AC41C6"/>
    <w:rsid w:val="00AC443B"/>
    <w:rsid w:val="00AC6E10"/>
    <w:rsid w:val="00AD4983"/>
    <w:rsid w:val="00AD7EE0"/>
    <w:rsid w:val="00AE2568"/>
    <w:rsid w:val="00AE5F7E"/>
    <w:rsid w:val="00AF0024"/>
    <w:rsid w:val="00AF0D2B"/>
    <w:rsid w:val="00AF1DE3"/>
    <w:rsid w:val="00AF2E32"/>
    <w:rsid w:val="00B039B2"/>
    <w:rsid w:val="00B041F1"/>
    <w:rsid w:val="00B0527F"/>
    <w:rsid w:val="00B05C98"/>
    <w:rsid w:val="00B11E4B"/>
    <w:rsid w:val="00B13F70"/>
    <w:rsid w:val="00B15298"/>
    <w:rsid w:val="00B2479D"/>
    <w:rsid w:val="00B2561A"/>
    <w:rsid w:val="00B414A3"/>
    <w:rsid w:val="00B42083"/>
    <w:rsid w:val="00B43CD4"/>
    <w:rsid w:val="00B5139A"/>
    <w:rsid w:val="00B51437"/>
    <w:rsid w:val="00B51B5E"/>
    <w:rsid w:val="00B525A0"/>
    <w:rsid w:val="00B618F5"/>
    <w:rsid w:val="00B623D7"/>
    <w:rsid w:val="00B63409"/>
    <w:rsid w:val="00B644A6"/>
    <w:rsid w:val="00B666F3"/>
    <w:rsid w:val="00B66D9A"/>
    <w:rsid w:val="00B673DC"/>
    <w:rsid w:val="00B81FD0"/>
    <w:rsid w:val="00B83803"/>
    <w:rsid w:val="00B9199F"/>
    <w:rsid w:val="00B9449B"/>
    <w:rsid w:val="00BA166C"/>
    <w:rsid w:val="00BA1DE1"/>
    <w:rsid w:val="00BA3CC1"/>
    <w:rsid w:val="00BC644A"/>
    <w:rsid w:val="00BD26A5"/>
    <w:rsid w:val="00BD5E93"/>
    <w:rsid w:val="00BD707F"/>
    <w:rsid w:val="00BD759F"/>
    <w:rsid w:val="00BF47FF"/>
    <w:rsid w:val="00BF6C12"/>
    <w:rsid w:val="00C1268F"/>
    <w:rsid w:val="00C13B75"/>
    <w:rsid w:val="00C172E2"/>
    <w:rsid w:val="00C25307"/>
    <w:rsid w:val="00C2659A"/>
    <w:rsid w:val="00C26E75"/>
    <w:rsid w:val="00C27614"/>
    <w:rsid w:val="00C311ED"/>
    <w:rsid w:val="00C4228E"/>
    <w:rsid w:val="00C4326C"/>
    <w:rsid w:val="00C51259"/>
    <w:rsid w:val="00C51395"/>
    <w:rsid w:val="00C517B7"/>
    <w:rsid w:val="00C51DE7"/>
    <w:rsid w:val="00C6782D"/>
    <w:rsid w:val="00C8130C"/>
    <w:rsid w:val="00C84504"/>
    <w:rsid w:val="00C8625A"/>
    <w:rsid w:val="00C87D62"/>
    <w:rsid w:val="00C94CE3"/>
    <w:rsid w:val="00C95469"/>
    <w:rsid w:val="00C969FE"/>
    <w:rsid w:val="00CA0D9F"/>
    <w:rsid w:val="00CA24EA"/>
    <w:rsid w:val="00CA5A5E"/>
    <w:rsid w:val="00CA73BA"/>
    <w:rsid w:val="00CB4905"/>
    <w:rsid w:val="00CC32AB"/>
    <w:rsid w:val="00CC3C30"/>
    <w:rsid w:val="00CC5401"/>
    <w:rsid w:val="00CC569B"/>
    <w:rsid w:val="00CD21DD"/>
    <w:rsid w:val="00CD2493"/>
    <w:rsid w:val="00CD3429"/>
    <w:rsid w:val="00CE2089"/>
    <w:rsid w:val="00CE2511"/>
    <w:rsid w:val="00CE43AA"/>
    <w:rsid w:val="00CE6DB5"/>
    <w:rsid w:val="00CF03C0"/>
    <w:rsid w:val="00CF0B04"/>
    <w:rsid w:val="00CF6F08"/>
    <w:rsid w:val="00D10ABB"/>
    <w:rsid w:val="00D14BBE"/>
    <w:rsid w:val="00D224DD"/>
    <w:rsid w:val="00D22914"/>
    <w:rsid w:val="00D25BC3"/>
    <w:rsid w:val="00D267F4"/>
    <w:rsid w:val="00D32302"/>
    <w:rsid w:val="00D325C8"/>
    <w:rsid w:val="00D34203"/>
    <w:rsid w:val="00D343D9"/>
    <w:rsid w:val="00D3453A"/>
    <w:rsid w:val="00D35988"/>
    <w:rsid w:val="00D369A5"/>
    <w:rsid w:val="00D407DC"/>
    <w:rsid w:val="00D44B2F"/>
    <w:rsid w:val="00D46B7E"/>
    <w:rsid w:val="00D52598"/>
    <w:rsid w:val="00D52794"/>
    <w:rsid w:val="00D53BCD"/>
    <w:rsid w:val="00D561EE"/>
    <w:rsid w:val="00D5658E"/>
    <w:rsid w:val="00D60BE5"/>
    <w:rsid w:val="00D6396A"/>
    <w:rsid w:val="00D80D47"/>
    <w:rsid w:val="00D84B77"/>
    <w:rsid w:val="00D874F8"/>
    <w:rsid w:val="00D93982"/>
    <w:rsid w:val="00D942A8"/>
    <w:rsid w:val="00D94EED"/>
    <w:rsid w:val="00D9665A"/>
    <w:rsid w:val="00DA49D1"/>
    <w:rsid w:val="00DA5B87"/>
    <w:rsid w:val="00DA6A04"/>
    <w:rsid w:val="00DA7FC8"/>
    <w:rsid w:val="00DB0B87"/>
    <w:rsid w:val="00DB2166"/>
    <w:rsid w:val="00DB50C0"/>
    <w:rsid w:val="00DB5890"/>
    <w:rsid w:val="00DB7B09"/>
    <w:rsid w:val="00DC19B4"/>
    <w:rsid w:val="00DD09EB"/>
    <w:rsid w:val="00DD375B"/>
    <w:rsid w:val="00DD748C"/>
    <w:rsid w:val="00DE3870"/>
    <w:rsid w:val="00DE64FD"/>
    <w:rsid w:val="00DE651D"/>
    <w:rsid w:val="00DF0511"/>
    <w:rsid w:val="00DF2474"/>
    <w:rsid w:val="00DF37E7"/>
    <w:rsid w:val="00E039AD"/>
    <w:rsid w:val="00E101C7"/>
    <w:rsid w:val="00E1270D"/>
    <w:rsid w:val="00E141F5"/>
    <w:rsid w:val="00E26FBF"/>
    <w:rsid w:val="00E373EA"/>
    <w:rsid w:val="00E42D34"/>
    <w:rsid w:val="00E432EC"/>
    <w:rsid w:val="00E4627F"/>
    <w:rsid w:val="00E46324"/>
    <w:rsid w:val="00E4657E"/>
    <w:rsid w:val="00E4749D"/>
    <w:rsid w:val="00E57233"/>
    <w:rsid w:val="00E62487"/>
    <w:rsid w:val="00E637E8"/>
    <w:rsid w:val="00E646E7"/>
    <w:rsid w:val="00E75C69"/>
    <w:rsid w:val="00E8072E"/>
    <w:rsid w:val="00E8148F"/>
    <w:rsid w:val="00E82047"/>
    <w:rsid w:val="00E903D4"/>
    <w:rsid w:val="00E9564F"/>
    <w:rsid w:val="00E95F3F"/>
    <w:rsid w:val="00EA3A19"/>
    <w:rsid w:val="00EA55A8"/>
    <w:rsid w:val="00EB2D0A"/>
    <w:rsid w:val="00EB545E"/>
    <w:rsid w:val="00EB7D49"/>
    <w:rsid w:val="00EC0255"/>
    <w:rsid w:val="00EC06FD"/>
    <w:rsid w:val="00EC338A"/>
    <w:rsid w:val="00EC405A"/>
    <w:rsid w:val="00EC57B6"/>
    <w:rsid w:val="00EC61F5"/>
    <w:rsid w:val="00EC64C6"/>
    <w:rsid w:val="00ED4EAA"/>
    <w:rsid w:val="00ED65AE"/>
    <w:rsid w:val="00ED7245"/>
    <w:rsid w:val="00ED75E3"/>
    <w:rsid w:val="00EE6105"/>
    <w:rsid w:val="00EE68BB"/>
    <w:rsid w:val="00EF123E"/>
    <w:rsid w:val="00EF4426"/>
    <w:rsid w:val="00EF5D71"/>
    <w:rsid w:val="00EF70AC"/>
    <w:rsid w:val="00F020E4"/>
    <w:rsid w:val="00F10C76"/>
    <w:rsid w:val="00F1261E"/>
    <w:rsid w:val="00F2211C"/>
    <w:rsid w:val="00F24DA1"/>
    <w:rsid w:val="00F24DA5"/>
    <w:rsid w:val="00F253C3"/>
    <w:rsid w:val="00F25845"/>
    <w:rsid w:val="00F30CE7"/>
    <w:rsid w:val="00F33A95"/>
    <w:rsid w:val="00F40BCE"/>
    <w:rsid w:val="00F41299"/>
    <w:rsid w:val="00F605C4"/>
    <w:rsid w:val="00F61E22"/>
    <w:rsid w:val="00F622A8"/>
    <w:rsid w:val="00F6542B"/>
    <w:rsid w:val="00F704FB"/>
    <w:rsid w:val="00F71290"/>
    <w:rsid w:val="00F732FA"/>
    <w:rsid w:val="00F775DF"/>
    <w:rsid w:val="00F83B82"/>
    <w:rsid w:val="00F847EE"/>
    <w:rsid w:val="00F9060C"/>
    <w:rsid w:val="00F934D8"/>
    <w:rsid w:val="00F942B6"/>
    <w:rsid w:val="00F94EA4"/>
    <w:rsid w:val="00F95BB5"/>
    <w:rsid w:val="00FA1967"/>
    <w:rsid w:val="00FA2BD0"/>
    <w:rsid w:val="00FB1B07"/>
    <w:rsid w:val="00FB3A5D"/>
    <w:rsid w:val="00FB6BA2"/>
    <w:rsid w:val="00FB745B"/>
    <w:rsid w:val="00FD02BC"/>
    <w:rsid w:val="00FD35FF"/>
    <w:rsid w:val="00FD4039"/>
    <w:rsid w:val="00FE0023"/>
    <w:rsid w:val="00FE4DF6"/>
    <w:rsid w:val="00FF3C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9D0EC7"/>
  <w15:chartTrackingRefBased/>
  <w15:docId w15:val="{9088F910-D49B-4106-B534-0B3C2AC7C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D5A"/>
  </w:style>
  <w:style w:type="paragraph" w:styleId="Heading1">
    <w:name w:val="heading 1"/>
    <w:basedOn w:val="Normal"/>
    <w:next w:val="Normal"/>
    <w:link w:val="Heading1Char"/>
    <w:uiPriority w:val="9"/>
    <w:qFormat/>
    <w:rsid w:val="008223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23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03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3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236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039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39AD"/>
    <w:rPr>
      <w:rFonts w:eastAsiaTheme="minorEastAsia"/>
      <w:lang w:val="en-US"/>
    </w:rPr>
  </w:style>
  <w:style w:type="paragraph" w:styleId="TOCHeading">
    <w:name w:val="TOC Heading"/>
    <w:basedOn w:val="Heading1"/>
    <w:next w:val="Normal"/>
    <w:uiPriority w:val="39"/>
    <w:unhideWhenUsed/>
    <w:qFormat/>
    <w:rsid w:val="00AC6E10"/>
    <w:pPr>
      <w:outlineLvl w:val="9"/>
    </w:pPr>
    <w:rPr>
      <w:lang w:val="en-US"/>
    </w:rPr>
  </w:style>
  <w:style w:type="paragraph" w:styleId="TOC1">
    <w:name w:val="toc 1"/>
    <w:basedOn w:val="Normal"/>
    <w:next w:val="Normal"/>
    <w:autoRedefine/>
    <w:uiPriority w:val="39"/>
    <w:unhideWhenUsed/>
    <w:rsid w:val="0042548D"/>
    <w:pPr>
      <w:tabs>
        <w:tab w:val="left" w:pos="660"/>
        <w:tab w:val="right" w:leader="dot" w:pos="9016"/>
      </w:tabs>
      <w:spacing w:after="100"/>
    </w:pPr>
    <w:rPr>
      <w:rFonts w:asciiTheme="majorHAnsi" w:eastAsiaTheme="majorEastAsia" w:hAnsiTheme="majorHAnsi" w:cstheme="majorBidi"/>
      <w:i/>
      <w:iCs/>
      <w:noProof/>
      <w:sz w:val="24"/>
      <w:szCs w:val="24"/>
    </w:rPr>
  </w:style>
  <w:style w:type="paragraph" w:styleId="TOC2">
    <w:name w:val="toc 2"/>
    <w:basedOn w:val="Normal"/>
    <w:next w:val="Normal"/>
    <w:autoRedefine/>
    <w:uiPriority w:val="39"/>
    <w:unhideWhenUsed/>
    <w:rsid w:val="00AD7EE0"/>
    <w:pPr>
      <w:tabs>
        <w:tab w:val="right" w:leader="dot" w:pos="9016"/>
      </w:tabs>
      <w:spacing w:after="100"/>
      <w:ind w:left="220"/>
    </w:pPr>
    <w:rPr>
      <w:rFonts w:ascii="Times New Roman" w:eastAsia="Times New Roman" w:hAnsi="Times New Roman" w:cstheme="majorHAnsi"/>
      <w:i/>
      <w:iCs/>
      <w:noProof/>
      <w:lang w:eastAsia="en-GB"/>
    </w:rPr>
  </w:style>
  <w:style w:type="character" w:styleId="Hyperlink">
    <w:name w:val="Hyperlink"/>
    <w:basedOn w:val="DefaultParagraphFont"/>
    <w:uiPriority w:val="99"/>
    <w:unhideWhenUsed/>
    <w:rsid w:val="00AC6E10"/>
    <w:rPr>
      <w:color w:val="0563C1" w:themeColor="hyperlink"/>
      <w:u w:val="single"/>
    </w:rPr>
  </w:style>
  <w:style w:type="paragraph" w:styleId="Header">
    <w:name w:val="header"/>
    <w:basedOn w:val="Normal"/>
    <w:link w:val="HeaderChar"/>
    <w:uiPriority w:val="99"/>
    <w:unhideWhenUsed/>
    <w:rsid w:val="00523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E34"/>
  </w:style>
  <w:style w:type="paragraph" w:styleId="Footer">
    <w:name w:val="footer"/>
    <w:basedOn w:val="Normal"/>
    <w:link w:val="FooterChar"/>
    <w:uiPriority w:val="99"/>
    <w:unhideWhenUsed/>
    <w:rsid w:val="00523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E34"/>
  </w:style>
  <w:style w:type="paragraph" w:styleId="NormalWeb">
    <w:name w:val="Normal (Web)"/>
    <w:basedOn w:val="Normal"/>
    <w:uiPriority w:val="99"/>
    <w:unhideWhenUsed/>
    <w:rsid w:val="002964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36A05"/>
    <w:pPr>
      <w:ind w:left="720"/>
      <w:contextualSpacing/>
    </w:pPr>
  </w:style>
  <w:style w:type="character" w:customStyle="1" w:styleId="Heading3Char">
    <w:name w:val="Heading 3 Char"/>
    <w:basedOn w:val="DefaultParagraphFont"/>
    <w:link w:val="Heading3"/>
    <w:uiPriority w:val="9"/>
    <w:semiHidden/>
    <w:rsid w:val="00E903D4"/>
    <w:rPr>
      <w:rFonts w:asciiTheme="majorHAnsi" w:eastAsiaTheme="majorEastAsia" w:hAnsiTheme="majorHAnsi" w:cstheme="majorBidi"/>
      <w:color w:val="1F3763" w:themeColor="accent1" w:themeShade="7F"/>
      <w:sz w:val="24"/>
      <w:szCs w:val="24"/>
    </w:rPr>
  </w:style>
  <w:style w:type="character" w:customStyle="1" w:styleId="words">
    <w:name w:val="words"/>
    <w:basedOn w:val="DefaultParagraphFont"/>
    <w:rsid w:val="007D1825"/>
  </w:style>
  <w:style w:type="character" w:styleId="UnresolvedMention">
    <w:name w:val="Unresolved Mention"/>
    <w:basedOn w:val="DefaultParagraphFont"/>
    <w:uiPriority w:val="99"/>
    <w:semiHidden/>
    <w:unhideWhenUsed/>
    <w:rsid w:val="003646EA"/>
    <w:rPr>
      <w:color w:val="605E5C"/>
      <w:shd w:val="clear" w:color="auto" w:fill="E1DFDD"/>
    </w:rPr>
  </w:style>
  <w:style w:type="paragraph" w:styleId="BalloonText">
    <w:name w:val="Balloon Text"/>
    <w:basedOn w:val="Normal"/>
    <w:link w:val="BalloonTextChar"/>
    <w:uiPriority w:val="99"/>
    <w:semiHidden/>
    <w:unhideWhenUsed/>
    <w:rsid w:val="00005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28D"/>
    <w:rPr>
      <w:rFonts w:ascii="Segoe UI" w:hAnsi="Segoe UI" w:cs="Segoe UI"/>
      <w:sz w:val="18"/>
      <w:szCs w:val="18"/>
    </w:rPr>
  </w:style>
  <w:style w:type="table" w:customStyle="1" w:styleId="TableGrid1">
    <w:name w:val="Table Grid1"/>
    <w:basedOn w:val="TableNormal"/>
    <w:next w:val="TableGrid"/>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37693"/>
    <w:rPr>
      <w:rFonts w:ascii="Segoe UI" w:hAnsi="Segoe UI" w:cs="Segoe UI" w:hint="default"/>
      <w:color w:val="FFFFFF"/>
      <w:sz w:val="21"/>
      <w:szCs w:val="21"/>
    </w:rPr>
  </w:style>
  <w:style w:type="character" w:styleId="FollowedHyperlink">
    <w:name w:val="FollowedHyperlink"/>
    <w:basedOn w:val="DefaultParagraphFont"/>
    <w:uiPriority w:val="99"/>
    <w:semiHidden/>
    <w:unhideWhenUsed/>
    <w:rsid w:val="00D94E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2695">
      <w:bodyDiv w:val="1"/>
      <w:marLeft w:val="0"/>
      <w:marRight w:val="0"/>
      <w:marTop w:val="0"/>
      <w:marBottom w:val="0"/>
      <w:divBdr>
        <w:top w:val="none" w:sz="0" w:space="0" w:color="auto"/>
        <w:left w:val="none" w:sz="0" w:space="0" w:color="auto"/>
        <w:bottom w:val="none" w:sz="0" w:space="0" w:color="auto"/>
        <w:right w:val="none" w:sz="0" w:space="0" w:color="auto"/>
      </w:divBdr>
      <w:divsChild>
        <w:div w:id="108859526">
          <w:marLeft w:val="0"/>
          <w:marRight w:val="0"/>
          <w:marTop w:val="0"/>
          <w:marBottom w:val="0"/>
          <w:divBdr>
            <w:top w:val="none" w:sz="0" w:space="0" w:color="auto"/>
            <w:left w:val="none" w:sz="0" w:space="0" w:color="auto"/>
            <w:bottom w:val="none" w:sz="0" w:space="0" w:color="auto"/>
            <w:right w:val="none" w:sz="0" w:space="0" w:color="auto"/>
          </w:divBdr>
        </w:div>
      </w:divsChild>
    </w:div>
    <w:div w:id="35933329">
      <w:bodyDiv w:val="1"/>
      <w:marLeft w:val="0"/>
      <w:marRight w:val="0"/>
      <w:marTop w:val="0"/>
      <w:marBottom w:val="0"/>
      <w:divBdr>
        <w:top w:val="none" w:sz="0" w:space="0" w:color="auto"/>
        <w:left w:val="none" w:sz="0" w:space="0" w:color="auto"/>
        <w:bottom w:val="none" w:sz="0" w:space="0" w:color="auto"/>
        <w:right w:val="none" w:sz="0" w:space="0" w:color="auto"/>
      </w:divBdr>
      <w:divsChild>
        <w:div w:id="977295576">
          <w:marLeft w:val="0"/>
          <w:marRight w:val="0"/>
          <w:marTop w:val="0"/>
          <w:marBottom w:val="0"/>
          <w:divBdr>
            <w:top w:val="none" w:sz="0" w:space="0" w:color="auto"/>
            <w:left w:val="none" w:sz="0" w:space="0" w:color="auto"/>
            <w:bottom w:val="none" w:sz="0" w:space="0" w:color="auto"/>
            <w:right w:val="none" w:sz="0" w:space="0" w:color="auto"/>
          </w:divBdr>
        </w:div>
      </w:divsChild>
    </w:div>
    <w:div w:id="44568130">
      <w:bodyDiv w:val="1"/>
      <w:marLeft w:val="0"/>
      <w:marRight w:val="0"/>
      <w:marTop w:val="0"/>
      <w:marBottom w:val="0"/>
      <w:divBdr>
        <w:top w:val="none" w:sz="0" w:space="0" w:color="auto"/>
        <w:left w:val="none" w:sz="0" w:space="0" w:color="auto"/>
        <w:bottom w:val="none" w:sz="0" w:space="0" w:color="auto"/>
        <w:right w:val="none" w:sz="0" w:space="0" w:color="auto"/>
      </w:divBdr>
      <w:divsChild>
        <w:div w:id="1132090487">
          <w:marLeft w:val="0"/>
          <w:marRight w:val="0"/>
          <w:marTop w:val="0"/>
          <w:marBottom w:val="0"/>
          <w:divBdr>
            <w:top w:val="none" w:sz="0" w:space="0" w:color="auto"/>
            <w:left w:val="none" w:sz="0" w:space="0" w:color="auto"/>
            <w:bottom w:val="none" w:sz="0" w:space="0" w:color="auto"/>
            <w:right w:val="none" w:sz="0" w:space="0" w:color="auto"/>
          </w:divBdr>
        </w:div>
      </w:divsChild>
    </w:div>
    <w:div w:id="59252523">
      <w:bodyDiv w:val="1"/>
      <w:marLeft w:val="0"/>
      <w:marRight w:val="0"/>
      <w:marTop w:val="0"/>
      <w:marBottom w:val="0"/>
      <w:divBdr>
        <w:top w:val="none" w:sz="0" w:space="0" w:color="auto"/>
        <w:left w:val="none" w:sz="0" w:space="0" w:color="auto"/>
        <w:bottom w:val="none" w:sz="0" w:space="0" w:color="auto"/>
        <w:right w:val="none" w:sz="0" w:space="0" w:color="auto"/>
      </w:divBdr>
    </w:div>
    <w:div w:id="104926877">
      <w:bodyDiv w:val="1"/>
      <w:marLeft w:val="0"/>
      <w:marRight w:val="0"/>
      <w:marTop w:val="0"/>
      <w:marBottom w:val="0"/>
      <w:divBdr>
        <w:top w:val="none" w:sz="0" w:space="0" w:color="auto"/>
        <w:left w:val="none" w:sz="0" w:space="0" w:color="auto"/>
        <w:bottom w:val="none" w:sz="0" w:space="0" w:color="auto"/>
        <w:right w:val="none" w:sz="0" w:space="0" w:color="auto"/>
      </w:divBdr>
      <w:divsChild>
        <w:div w:id="1755778242">
          <w:marLeft w:val="0"/>
          <w:marRight w:val="0"/>
          <w:marTop w:val="0"/>
          <w:marBottom w:val="0"/>
          <w:divBdr>
            <w:top w:val="none" w:sz="0" w:space="0" w:color="auto"/>
            <w:left w:val="none" w:sz="0" w:space="0" w:color="auto"/>
            <w:bottom w:val="none" w:sz="0" w:space="0" w:color="auto"/>
            <w:right w:val="none" w:sz="0" w:space="0" w:color="auto"/>
          </w:divBdr>
        </w:div>
      </w:divsChild>
    </w:div>
    <w:div w:id="182986871">
      <w:bodyDiv w:val="1"/>
      <w:marLeft w:val="0"/>
      <w:marRight w:val="0"/>
      <w:marTop w:val="0"/>
      <w:marBottom w:val="0"/>
      <w:divBdr>
        <w:top w:val="none" w:sz="0" w:space="0" w:color="auto"/>
        <w:left w:val="none" w:sz="0" w:space="0" w:color="auto"/>
        <w:bottom w:val="none" w:sz="0" w:space="0" w:color="auto"/>
        <w:right w:val="none" w:sz="0" w:space="0" w:color="auto"/>
      </w:divBdr>
    </w:div>
    <w:div w:id="186218607">
      <w:bodyDiv w:val="1"/>
      <w:marLeft w:val="0"/>
      <w:marRight w:val="0"/>
      <w:marTop w:val="0"/>
      <w:marBottom w:val="0"/>
      <w:divBdr>
        <w:top w:val="none" w:sz="0" w:space="0" w:color="auto"/>
        <w:left w:val="none" w:sz="0" w:space="0" w:color="auto"/>
        <w:bottom w:val="none" w:sz="0" w:space="0" w:color="auto"/>
        <w:right w:val="none" w:sz="0" w:space="0" w:color="auto"/>
      </w:divBdr>
      <w:divsChild>
        <w:div w:id="1482573762">
          <w:marLeft w:val="0"/>
          <w:marRight w:val="0"/>
          <w:marTop w:val="0"/>
          <w:marBottom w:val="0"/>
          <w:divBdr>
            <w:top w:val="none" w:sz="0" w:space="0" w:color="auto"/>
            <w:left w:val="none" w:sz="0" w:space="0" w:color="auto"/>
            <w:bottom w:val="none" w:sz="0" w:space="0" w:color="auto"/>
            <w:right w:val="none" w:sz="0" w:space="0" w:color="auto"/>
          </w:divBdr>
        </w:div>
      </w:divsChild>
    </w:div>
    <w:div w:id="243222945">
      <w:bodyDiv w:val="1"/>
      <w:marLeft w:val="0"/>
      <w:marRight w:val="0"/>
      <w:marTop w:val="0"/>
      <w:marBottom w:val="0"/>
      <w:divBdr>
        <w:top w:val="none" w:sz="0" w:space="0" w:color="auto"/>
        <w:left w:val="none" w:sz="0" w:space="0" w:color="auto"/>
        <w:bottom w:val="none" w:sz="0" w:space="0" w:color="auto"/>
        <w:right w:val="none" w:sz="0" w:space="0" w:color="auto"/>
      </w:divBdr>
      <w:divsChild>
        <w:div w:id="144780265">
          <w:marLeft w:val="0"/>
          <w:marRight w:val="0"/>
          <w:marTop w:val="0"/>
          <w:marBottom w:val="0"/>
          <w:divBdr>
            <w:top w:val="none" w:sz="0" w:space="0" w:color="auto"/>
            <w:left w:val="none" w:sz="0" w:space="0" w:color="auto"/>
            <w:bottom w:val="none" w:sz="0" w:space="0" w:color="auto"/>
            <w:right w:val="none" w:sz="0" w:space="0" w:color="auto"/>
          </w:divBdr>
        </w:div>
      </w:divsChild>
    </w:div>
    <w:div w:id="247732491">
      <w:bodyDiv w:val="1"/>
      <w:marLeft w:val="0"/>
      <w:marRight w:val="0"/>
      <w:marTop w:val="0"/>
      <w:marBottom w:val="0"/>
      <w:divBdr>
        <w:top w:val="none" w:sz="0" w:space="0" w:color="auto"/>
        <w:left w:val="none" w:sz="0" w:space="0" w:color="auto"/>
        <w:bottom w:val="none" w:sz="0" w:space="0" w:color="auto"/>
        <w:right w:val="none" w:sz="0" w:space="0" w:color="auto"/>
      </w:divBdr>
    </w:div>
    <w:div w:id="302663026">
      <w:bodyDiv w:val="1"/>
      <w:marLeft w:val="0"/>
      <w:marRight w:val="0"/>
      <w:marTop w:val="0"/>
      <w:marBottom w:val="0"/>
      <w:divBdr>
        <w:top w:val="none" w:sz="0" w:space="0" w:color="auto"/>
        <w:left w:val="none" w:sz="0" w:space="0" w:color="auto"/>
        <w:bottom w:val="none" w:sz="0" w:space="0" w:color="auto"/>
        <w:right w:val="none" w:sz="0" w:space="0" w:color="auto"/>
      </w:divBdr>
      <w:divsChild>
        <w:div w:id="449662792">
          <w:marLeft w:val="0"/>
          <w:marRight w:val="0"/>
          <w:marTop w:val="0"/>
          <w:marBottom w:val="0"/>
          <w:divBdr>
            <w:top w:val="none" w:sz="0" w:space="0" w:color="auto"/>
            <w:left w:val="none" w:sz="0" w:space="0" w:color="auto"/>
            <w:bottom w:val="none" w:sz="0" w:space="0" w:color="auto"/>
            <w:right w:val="none" w:sz="0" w:space="0" w:color="auto"/>
          </w:divBdr>
        </w:div>
      </w:divsChild>
    </w:div>
    <w:div w:id="325867343">
      <w:bodyDiv w:val="1"/>
      <w:marLeft w:val="0"/>
      <w:marRight w:val="0"/>
      <w:marTop w:val="0"/>
      <w:marBottom w:val="0"/>
      <w:divBdr>
        <w:top w:val="none" w:sz="0" w:space="0" w:color="auto"/>
        <w:left w:val="none" w:sz="0" w:space="0" w:color="auto"/>
        <w:bottom w:val="none" w:sz="0" w:space="0" w:color="auto"/>
        <w:right w:val="none" w:sz="0" w:space="0" w:color="auto"/>
      </w:divBdr>
    </w:div>
    <w:div w:id="329869432">
      <w:bodyDiv w:val="1"/>
      <w:marLeft w:val="0"/>
      <w:marRight w:val="0"/>
      <w:marTop w:val="0"/>
      <w:marBottom w:val="0"/>
      <w:divBdr>
        <w:top w:val="none" w:sz="0" w:space="0" w:color="auto"/>
        <w:left w:val="none" w:sz="0" w:space="0" w:color="auto"/>
        <w:bottom w:val="none" w:sz="0" w:space="0" w:color="auto"/>
        <w:right w:val="none" w:sz="0" w:space="0" w:color="auto"/>
      </w:divBdr>
      <w:divsChild>
        <w:div w:id="360519415">
          <w:marLeft w:val="0"/>
          <w:marRight w:val="0"/>
          <w:marTop w:val="0"/>
          <w:marBottom w:val="0"/>
          <w:divBdr>
            <w:top w:val="none" w:sz="0" w:space="0" w:color="auto"/>
            <w:left w:val="none" w:sz="0" w:space="0" w:color="auto"/>
            <w:bottom w:val="none" w:sz="0" w:space="0" w:color="auto"/>
            <w:right w:val="none" w:sz="0" w:space="0" w:color="auto"/>
          </w:divBdr>
        </w:div>
      </w:divsChild>
    </w:div>
    <w:div w:id="340276033">
      <w:bodyDiv w:val="1"/>
      <w:marLeft w:val="0"/>
      <w:marRight w:val="0"/>
      <w:marTop w:val="0"/>
      <w:marBottom w:val="0"/>
      <w:divBdr>
        <w:top w:val="none" w:sz="0" w:space="0" w:color="auto"/>
        <w:left w:val="none" w:sz="0" w:space="0" w:color="auto"/>
        <w:bottom w:val="none" w:sz="0" w:space="0" w:color="auto"/>
        <w:right w:val="none" w:sz="0" w:space="0" w:color="auto"/>
      </w:divBdr>
      <w:divsChild>
        <w:div w:id="495459153">
          <w:marLeft w:val="0"/>
          <w:marRight w:val="0"/>
          <w:marTop w:val="0"/>
          <w:marBottom w:val="0"/>
          <w:divBdr>
            <w:top w:val="none" w:sz="0" w:space="0" w:color="auto"/>
            <w:left w:val="none" w:sz="0" w:space="0" w:color="auto"/>
            <w:bottom w:val="none" w:sz="0" w:space="0" w:color="auto"/>
            <w:right w:val="none" w:sz="0" w:space="0" w:color="auto"/>
          </w:divBdr>
        </w:div>
      </w:divsChild>
    </w:div>
    <w:div w:id="341325213">
      <w:bodyDiv w:val="1"/>
      <w:marLeft w:val="0"/>
      <w:marRight w:val="0"/>
      <w:marTop w:val="0"/>
      <w:marBottom w:val="0"/>
      <w:divBdr>
        <w:top w:val="none" w:sz="0" w:space="0" w:color="auto"/>
        <w:left w:val="none" w:sz="0" w:space="0" w:color="auto"/>
        <w:bottom w:val="none" w:sz="0" w:space="0" w:color="auto"/>
        <w:right w:val="none" w:sz="0" w:space="0" w:color="auto"/>
      </w:divBdr>
      <w:divsChild>
        <w:div w:id="852694478">
          <w:marLeft w:val="0"/>
          <w:marRight w:val="0"/>
          <w:marTop w:val="0"/>
          <w:marBottom w:val="0"/>
          <w:divBdr>
            <w:top w:val="none" w:sz="0" w:space="0" w:color="auto"/>
            <w:left w:val="none" w:sz="0" w:space="0" w:color="auto"/>
            <w:bottom w:val="none" w:sz="0" w:space="0" w:color="auto"/>
            <w:right w:val="none" w:sz="0" w:space="0" w:color="auto"/>
          </w:divBdr>
        </w:div>
      </w:divsChild>
    </w:div>
    <w:div w:id="347953836">
      <w:bodyDiv w:val="1"/>
      <w:marLeft w:val="0"/>
      <w:marRight w:val="0"/>
      <w:marTop w:val="0"/>
      <w:marBottom w:val="0"/>
      <w:divBdr>
        <w:top w:val="none" w:sz="0" w:space="0" w:color="auto"/>
        <w:left w:val="none" w:sz="0" w:space="0" w:color="auto"/>
        <w:bottom w:val="none" w:sz="0" w:space="0" w:color="auto"/>
        <w:right w:val="none" w:sz="0" w:space="0" w:color="auto"/>
      </w:divBdr>
      <w:divsChild>
        <w:div w:id="1504317248">
          <w:marLeft w:val="0"/>
          <w:marRight w:val="0"/>
          <w:marTop w:val="0"/>
          <w:marBottom w:val="0"/>
          <w:divBdr>
            <w:top w:val="none" w:sz="0" w:space="0" w:color="auto"/>
            <w:left w:val="none" w:sz="0" w:space="0" w:color="auto"/>
            <w:bottom w:val="none" w:sz="0" w:space="0" w:color="auto"/>
            <w:right w:val="none" w:sz="0" w:space="0" w:color="auto"/>
          </w:divBdr>
        </w:div>
      </w:divsChild>
    </w:div>
    <w:div w:id="356078664">
      <w:bodyDiv w:val="1"/>
      <w:marLeft w:val="0"/>
      <w:marRight w:val="0"/>
      <w:marTop w:val="0"/>
      <w:marBottom w:val="0"/>
      <w:divBdr>
        <w:top w:val="none" w:sz="0" w:space="0" w:color="auto"/>
        <w:left w:val="none" w:sz="0" w:space="0" w:color="auto"/>
        <w:bottom w:val="none" w:sz="0" w:space="0" w:color="auto"/>
        <w:right w:val="none" w:sz="0" w:space="0" w:color="auto"/>
      </w:divBdr>
      <w:divsChild>
        <w:div w:id="1573077427">
          <w:marLeft w:val="0"/>
          <w:marRight w:val="0"/>
          <w:marTop w:val="0"/>
          <w:marBottom w:val="0"/>
          <w:divBdr>
            <w:top w:val="none" w:sz="0" w:space="0" w:color="auto"/>
            <w:left w:val="none" w:sz="0" w:space="0" w:color="auto"/>
            <w:bottom w:val="none" w:sz="0" w:space="0" w:color="auto"/>
            <w:right w:val="none" w:sz="0" w:space="0" w:color="auto"/>
          </w:divBdr>
        </w:div>
      </w:divsChild>
    </w:div>
    <w:div w:id="358094809">
      <w:bodyDiv w:val="1"/>
      <w:marLeft w:val="0"/>
      <w:marRight w:val="0"/>
      <w:marTop w:val="0"/>
      <w:marBottom w:val="0"/>
      <w:divBdr>
        <w:top w:val="none" w:sz="0" w:space="0" w:color="auto"/>
        <w:left w:val="none" w:sz="0" w:space="0" w:color="auto"/>
        <w:bottom w:val="none" w:sz="0" w:space="0" w:color="auto"/>
        <w:right w:val="none" w:sz="0" w:space="0" w:color="auto"/>
      </w:divBdr>
      <w:divsChild>
        <w:div w:id="25647591">
          <w:marLeft w:val="0"/>
          <w:marRight w:val="0"/>
          <w:marTop w:val="0"/>
          <w:marBottom w:val="0"/>
          <w:divBdr>
            <w:top w:val="none" w:sz="0" w:space="0" w:color="auto"/>
            <w:left w:val="none" w:sz="0" w:space="0" w:color="auto"/>
            <w:bottom w:val="none" w:sz="0" w:space="0" w:color="auto"/>
            <w:right w:val="none" w:sz="0" w:space="0" w:color="auto"/>
          </w:divBdr>
        </w:div>
      </w:divsChild>
    </w:div>
    <w:div w:id="364673111">
      <w:bodyDiv w:val="1"/>
      <w:marLeft w:val="0"/>
      <w:marRight w:val="0"/>
      <w:marTop w:val="0"/>
      <w:marBottom w:val="0"/>
      <w:divBdr>
        <w:top w:val="none" w:sz="0" w:space="0" w:color="auto"/>
        <w:left w:val="none" w:sz="0" w:space="0" w:color="auto"/>
        <w:bottom w:val="none" w:sz="0" w:space="0" w:color="auto"/>
        <w:right w:val="none" w:sz="0" w:space="0" w:color="auto"/>
      </w:divBdr>
      <w:divsChild>
        <w:div w:id="1941596638">
          <w:marLeft w:val="0"/>
          <w:marRight w:val="0"/>
          <w:marTop w:val="0"/>
          <w:marBottom w:val="0"/>
          <w:divBdr>
            <w:top w:val="none" w:sz="0" w:space="0" w:color="auto"/>
            <w:left w:val="none" w:sz="0" w:space="0" w:color="auto"/>
            <w:bottom w:val="none" w:sz="0" w:space="0" w:color="auto"/>
            <w:right w:val="none" w:sz="0" w:space="0" w:color="auto"/>
          </w:divBdr>
        </w:div>
      </w:divsChild>
    </w:div>
    <w:div w:id="404886171">
      <w:bodyDiv w:val="1"/>
      <w:marLeft w:val="0"/>
      <w:marRight w:val="0"/>
      <w:marTop w:val="0"/>
      <w:marBottom w:val="0"/>
      <w:divBdr>
        <w:top w:val="none" w:sz="0" w:space="0" w:color="auto"/>
        <w:left w:val="none" w:sz="0" w:space="0" w:color="auto"/>
        <w:bottom w:val="none" w:sz="0" w:space="0" w:color="auto"/>
        <w:right w:val="none" w:sz="0" w:space="0" w:color="auto"/>
      </w:divBdr>
      <w:divsChild>
        <w:div w:id="592662708">
          <w:marLeft w:val="0"/>
          <w:marRight w:val="0"/>
          <w:marTop w:val="0"/>
          <w:marBottom w:val="0"/>
          <w:divBdr>
            <w:top w:val="none" w:sz="0" w:space="0" w:color="auto"/>
            <w:left w:val="none" w:sz="0" w:space="0" w:color="auto"/>
            <w:bottom w:val="none" w:sz="0" w:space="0" w:color="auto"/>
            <w:right w:val="none" w:sz="0" w:space="0" w:color="auto"/>
          </w:divBdr>
        </w:div>
      </w:divsChild>
    </w:div>
    <w:div w:id="414278959">
      <w:bodyDiv w:val="1"/>
      <w:marLeft w:val="0"/>
      <w:marRight w:val="0"/>
      <w:marTop w:val="0"/>
      <w:marBottom w:val="0"/>
      <w:divBdr>
        <w:top w:val="none" w:sz="0" w:space="0" w:color="auto"/>
        <w:left w:val="none" w:sz="0" w:space="0" w:color="auto"/>
        <w:bottom w:val="none" w:sz="0" w:space="0" w:color="auto"/>
        <w:right w:val="none" w:sz="0" w:space="0" w:color="auto"/>
      </w:divBdr>
      <w:divsChild>
        <w:div w:id="173109233">
          <w:marLeft w:val="0"/>
          <w:marRight w:val="0"/>
          <w:marTop w:val="0"/>
          <w:marBottom w:val="0"/>
          <w:divBdr>
            <w:top w:val="none" w:sz="0" w:space="0" w:color="auto"/>
            <w:left w:val="none" w:sz="0" w:space="0" w:color="auto"/>
            <w:bottom w:val="none" w:sz="0" w:space="0" w:color="auto"/>
            <w:right w:val="none" w:sz="0" w:space="0" w:color="auto"/>
          </w:divBdr>
        </w:div>
      </w:divsChild>
    </w:div>
    <w:div w:id="434986471">
      <w:bodyDiv w:val="1"/>
      <w:marLeft w:val="0"/>
      <w:marRight w:val="0"/>
      <w:marTop w:val="0"/>
      <w:marBottom w:val="0"/>
      <w:divBdr>
        <w:top w:val="none" w:sz="0" w:space="0" w:color="auto"/>
        <w:left w:val="none" w:sz="0" w:space="0" w:color="auto"/>
        <w:bottom w:val="none" w:sz="0" w:space="0" w:color="auto"/>
        <w:right w:val="none" w:sz="0" w:space="0" w:color="auto"/>
      </w:divBdr>
      <w:divsChild>
        <w:div w:id="2117482530">
          <w:marLeft w:val="0"/>
          <w:marRight w:val="0"/>
          <w:marTop w:val="0"/>
          <w:marBottom w:val="0"/>
          <w:divBdr>
            <w:top w:val="none" w:sz="0" w:space="0" w:color="auto"/>
            <w:left w:val="none" w:sz="0" w:space="0" w:color="auto"/>
            <w:bottom w:val="none" w:sz="0" w:space="0" w:color="auto"/>
            <w:right w:val="none" w:sz="0" w:space="0" w:color="auto"/>
          </w:divBdr>
        </w:div>
      </w:divsChild>
    </w:div>
    <w:div w:id="468743282">
      <w:bodyDiv w:val="1"/>
      <w:marLeft w:val="0"/>
      <w:marRight w:val="0"/>
      <w:marTop w:val="0"/>
      <w:marBottom w:val="0"/>
      <w:divBdr>
        <w:top w:val="none" w:sz="0" w:space="0" w:color="auto"/>
        <w:left w:val="none" w:sz="0" w:space="0" w:color="auto"/>
        <w:bottom w:val="none" w:sz="0" w:space="0" w:color="auto"/>
        <w:right w:val="none" w:sz="0" w:space="0" w:color="auto"/>
      </w:divBdr>
      <w:divsChild>
        <w:div w:id="82799154">
          <w:marLeft w:val="0"/>
          <w:marRight w:val="0"/>
          <w:marTop w:val="0"/>
          <w:marBottom w:val="0"/>
          <w:divBdr>
            <w:top w:val="none" w:sz="0" w:space="0" w:color="auto"/>
            <w:left w:val="none" w:sz="0" w:space="0" w:color="auto"/>
            <w:bottom w:val="none" w:sz="0" w:space="0" w:color="auto"/>
            <w:right w:val="none" w:sz="0" w:space="0" w:color="auto"/>
          </w:divBdr>
        </w:div>
      </w:divsChild>
    </w:div>
    <w:div w:id="475143774">
      <w:bodyDiv w:val="1"/>
      <w:marLeft w:val="0"/>
      <w:marRight w:val="0"/>
      <w:marTop w:val="0"/>
      <w:marBottom w:val="0"/>
      <w:divBdr>
        <w:top w:val="none" w:sz="0" w:space="0" w:color="auto"/>
        <w:left w:val="none" w:sz="0" w:space="0" w:color="auto"/>
        <w:bottom w:val="none" w:sz="0" w:space="0" w:color="auto"/>
        <w:right w:val="none" w:sz="0" w:space="0" w:color="auto"/>
      </w:divBdr>
      <w:divsChild>
        <w:div w:id="1387876625">
          <w:marLeft w:val="0"/>
          <w:marRight w:val="0"/>
          <w:marTop w:val="0"/>
          <w:marBottom w:val="0"/>
          <w:divBdr>
            <w:top w:val="none" w:sz="0" w:space="0" w:color="auto"/>
            <w:left w:val="none" w:sz="0" w:space="0" w:color="auto"/>
            <w:bottom w:val="none" w:sz="0" w:space="0" w:color="auto"/>
            <w:right w:val="none" w:sz="0" w:space="0" w:color="auto"/>
          </w:divBdr>
        </w:div>
      </w:divsChild>
    </w:div>
    <w:div w:id="477842584">
      <w:bodyDiv w:val="1"/>
      <w:marLeft w:val="0"/>
      <w:marRight w:val="0"/>
      <w:marTop w:val="0"/>
      <w:marBottom w:val="0"/>
      <w:divBdr>
        <w:top w:val="none" w:sz="0" w:space="0" w:color="auto"/>
        <w:left w:val="none" w:sz="0" w:space="0" w:color="auto"/>
        <w:bottom w:val="none" w:sz="0" w:space="0" w:color="auto"/>
        <w:right w:val="none" w:sz="0" w:space="0" w:color="auto"/>
      </w:divBdr>
      <w:divsChild>
        <w:div w:id="1834565657">
          <w:marLeft w:val="0"/>
          <w:marRight w:val="0"/>
          <w:marTop w:val="0"/>
          <w:marBottom w:val="0"/>
          <w:divBdr>
            <w:top w:val="none" w:sz="0" w:space="0" w:color="auto"/>
            <w:left w:val="none" w:sz="0" w:space="0" w:color="auto"/>
            <w:bottom w:val="none" w:sz="0" w:space="0" w:color="auto"/>
            <w:right w:val="none" w:sz="0" w:space="0" w:color="auto"/>
          </w:divBdr>
        </w:div>
      </w:divsChild>
    </w:div>
    <w:div w:id="479346687">
      <w:bodyDiv w:val="1"/>
      <w:marLeft w:val="0"/>
      <w:marRight w:val="0"/>
      <w:marTop w:val="0"/>
      <w:marBottom w:val="0"/>
      <w:divBdr>
        <w:top w:val="none" w:sz="0" w:space="0" w:color="auto"/>
        <w:left w:val="none" w:sz="0" w:space="0" w:color="auto"/>
        <w:bottom w:val="none" w:sz="0" w:space="0" w:color="auto"/>
        <w:right w:val="none" w:sz="0" w:space="0" w:color="auto"/>
      </w:divBdr>
      <w:divsChild>
        <w:div w:id="2053189102">
          <w:marLeft w:val="0"/>
          <w:marRight w:val="0"/>
          <w:marTop w:val="0"/>
          <w:marBottom w:val="0"/>
          <w:divBdr>
            <w:top w:val="none" w:sz="0" w:space="0" w:color="auto"/>
            <w:left w:val="none" w:sz="0" w:space="0" w:color="auto"/>
            <w:bottom w:val="none" w:sz="0" w:space="0" w:color="auto"/>
            <w:right w:val="none" w:sz="0" w:space="0" w:color="auto"/>
          </w:divBdr>
        </w:div>
      </w:divsChild>
    </w:div>
    <w:div w:id="493183924">
      <w:bodyDiv w:val="1"/>
      <w:marLeft w:val="0"/>
      <w:marRight w:val="0"/>
      <w:marTop w:val="0"/>
      <w:marBottom w:val="0"/>
      <w:divBdr>
        <w:top w:val="none" w:sz="0" w:space="0" w:color="auto"/>
        <w:left w:val="none" w:sz="0" w:space="0" w:color="auto"/>
        <w:bottom w:val="none" w:sz="0" w:space="0" w:color="auto"/>
        <w:right w:val="none" w:sz="0" w:space="0" w:color="auto"/>
      </w:divBdr>
      <w:divsChild>
        <w:div w:id="1651133496">
          <w:marLeft w:val="0"/>
          <w:marRight w:val="0"/>
          <w:marTop w:val="0"/>
          <w:marBottom w:val="0"/>
          <w:divBdr>
            <w:top w:val="none" w:sz="0" w:space="0" w:color="auto"/>
            <w:left w:val="none" w:sz="0" w:space="0" w:color="auto"/>
            <w:bottom w:val="none" w:sz="0" w:space="0" w:color="auto"/>
            <w:right w:val="none" w:sz="0" w:space="0" w:color="auto"/>
          </w:divBdr>
        </w:div>
      </w:divsChild>
    </w:div>
    <w:div w:id="530386141">
      <w:bodyDiv w:val="1"/>
      <w:marLeft w:val="0"/>
      <w:marRight w:val="0"/>
      <w:marTop w:val="0"/>
      <w:marBottom w:val="0"/>
      <w:divBdr>
        <w:top w:val="none" w:sz="0" w:space="0" w:color="auto"/>
        <w:left w:val="none" w:sz="0" w:space="0" w:color="auto"/>
        <w:bottom w:val="none" w:sz="0" w:space="0" w:color="auto"/>
        <w:right w:val="none" w:sz="0" w:space="0" w:color="auto"/>
      </w:divBdr>
      <w:divsChild>
        <w:div w:id="1306008672">
          <w:marLeft w:val="0"/>
          <w:marRight w:val="0"/>
          <w:marTop w:val="0"/>
          <w:marBottom w:val="0"/>
          <w:divBdr>
            <w:top w:val="none" w:sz="0" w:space="0" w:color="auto"/>
            <w:left w:val="none" w:sz="0" w:space="0" w:color="auto"/>
            <w:bottom w:val="none" w:sz="0" w:space="0" w:color="auto"/>
            <w:right w:val="none" w:sz="0" w:space="0" w:color="auto"/>
          </w:divBdr>
        </w:div>
      </w:divsChild>
    </w:div>
    <w:div w:id="557664018">
      <w:bodyDiv w:val="1"/>
      <w:marLeft w:val="0"/>
      <w:marRight w:val="0"/>
      <w:marTop w:val="0"/>
      <w:marBottom w:val="0"/>
      <w:divBdr>
        <w:top w:val="none" w:sz="0" w:space="0" w:color="auto"/>
        <w:left w:val="none" w:sz="0" w:space="0" w:color="auto"/>
        <w:bottom w:val="none" w:sz="0" w:space="0" w:color="auto"/>
        <w:right w:val="none" w:sz="0" w:space="0" w:color="auto"/>
      </w:divBdr>
      <w:divsChild>
        <w:div w:id="734082216">
          <w:marLeft w:val="0"/>
          <w:marRight w:val="0"/>
          <w:marTop w:val="0"/>
          <w:marBottom w:val="0"/>
          <w:divBdr>
            <w:top w:val="none" w:sz="0" w:space="0" w:color="auto"/>
            <w:left w:val="none" w:sz="0" w:space="0" w:color="auto"/>
            <w:bottom w:val="none" w:sz="0" w:space="0" w:color="auto"/>
            <w:right w:val="none" w:sz="0" w:space="0" w:color="auto"/>
          </w:divBdr>
        </w:div>
      </w:divsChild>
    </w:div>
    <w:div w:id="558367412">
      <w:bodyDiv w:val="1"/>
      <w:marLeft w:val="0"/>
      <w:marRight w:val="0"/>
      <w:marTop w:val="0"/>
      <w:marBottom w:val="0"/>
      <w:divBdr>
        <w:top w:val="none" w:sz="0" w:space="0" w:color="auto"/>
        <w:left w:val="none" w:sz="0" w:space="0" w:color="auto"/>
        <w:bottom w:val="none" w:sz="0" w:space="0" w:color="auto"/>
        <w:right w:val="none" w:sz="0" w:space="0" w:color="auto"/>
      </w:divBdr>
    </w:div>
    <w:div w:id="585266554">
      <w:bodyDiv w:val="1"/>
      <w:marLeft w:val="0"/>
      <w:marRight w:val="0"/>
      <w:marTop w:val="0"/>
      <w:marBottom w:val="0"/>
      <w:divBdr>
        <w:top w:val="none" w:sz="0" w:space="0" w:color="auto"/>
        <w:left w:val="none" w:sz="0" w:space="0" w:color="auto"/>
        <w:bottom w:val="none" w:sz="0" w:space="0" w:color="auto"/>
        <w:right w:val="none" w:sz="0" w:space="0" w:color="auto"/>
      </w:divBdr>
      <w:divsChild>
        <w:div w:id="288826058">
          <w:marLeft w:val="0"/>
          <w:marRight w:val="0"/>
          <w:marTop w:val="0"/>
          <w:marBottom w:val="0"/>
          <w:divBdr>
            <w:top w:val="none" w:sz="0" w:space="0" w:color="auto"/>
            <w:left w:val="none" w:sz="0" w:space="0" w:color="auto"/>
            <w:bottom w:val="none" w:sz="0" w:space="0" w:color="auto"/>
            <w:right w:val="none" w:sz="0" w:space="0" w:color="auto"/>
          </w:divBdr>
        </w:div>
      </w:divsChild>
    </w:div>
    <w:div w:id="668019228">
      <w:bodyDiv w:val="1"/>
      <w:marLeft w:val="0"/>
      <w:marRight w:val="0"/>
      <w:marTop w:val="0"/>
      <w:marBottom w:val="0"/>
      <w:divBdr>
        <w:top w:val="none" w:sz="0" w:space="0" w:color="auto"/>
        <w:left w:val="none" w:sz="0" w:space="0" w:color="auto"/>
        <w:bottom w:val="none" w:sz="0" w:space="0" w:color="auto"/>
        <w:right w:val="none" w:sz="0" w:space="0" w:color="auto"/>
      </w:divBdr>
      <w:divsChild>
        <w:div w:id="545413381">
          <w:marLeft w:val="0"/>
          <w:marRight w:val="0"/>
          <w:marTop w:val="0"/>
          <w:marBottom w:val="0"/>
          <w:divBdr>
            <w:top w:val="none" w:sz="0" w:space="0" w:color="auto"/>
            <w:left w:val="none" w:sz="0" w:space="0" w:color="auto"/>
            <w:bottom w:val="none" w:sz="0" w:space="0" w:color="auto"/>
            <w:right w:val="none" w:sz="0" w:space="0" w:color="auto"/>
          </w:divBdr>
        </w:div>
      </w:divsChild>
    </w:div>
    <w:div w:id="690842626">
      <w:bodyDiv w:val="1"/>
      <w:marLeft w:val="0"/>
      <w:marRight w:val="0"/>
      <w:marTop w:val="0"/>
      <w:marBottom w:val="0"/>
      <w:divBdr>
        <w:top w:val="none" w:sz="0" w:space="0" w:color="auto"/>
        <w:left w:val="none" w:sz="0" w:space="0" w:color="auto"/>
        <w:bottom w:val="none" w:sz="0" w:space="0" w:color="auto"/>
        <w:right w:val="none" w:sz="0" w:space="0" w:color="auto"/>
      </w:divBdr>
      <w:divsChild>
        <w:div w:id="1766488467">
          <w:marLeft w:val="0"/>
          <w:marRight w:val="0"/>
          <w:marTop w:val="0"/>
          <w:marBottom w:val="0"/>
          <w:divBdr>
            <w:top w:val="none" w:sz="0" w:space="0" w:color="auto"/>
            <w:left w:val="none" w:sz="0" w:space="0" w:color="auto"/>
            <w:bottom w:val="none" w:sz="0" w:space="0" w:color="auto"/>
            <w:right w:val="none" w:sz="0" w:space="0" w:color="auto"/>
          </w:divBdr>
        </w:div>
      </w:divsChild>
    </w:div>
    <w:div w:id="702511544">
      <w:bodyDiv w:val="1"/>
      <w:marLeft w:val="0"/>
      <w:marRight w:val="0"/>
      <w:marTop w:val="0"/>
      <w:marBottom w:val="0"/>
      <w:divBdr>
        <w:top w:val="none" w:sz="0" w:space="0" w:color="auto"/>
        <w:left w:val="none" w:sz="0" w:space="0" w:color="auto"/>
        <w:bottom w:val="none" w:sz="0" w:space="0" w:color="auto"/>
        <w:right w:val="none" w:sz="0" w:space="0" w:color="auto"/>
      </w:divBdr>
      <w:divsChild>
        <w:div w:id="660698878">
          <w:marLeft w:val="0"/>
          <w:marRight w:val="0"/>
          <w:marTop w:val="0"/>
          <w:marBottom w:val="0"/>
          <w:divBdr>
            <w:top w:val="none" w:sz="0" w:space="0" w:color="auto"/>
            <w:left w:val="none" w:sz="0" w:space="0" w:color="auto"/>
            <w:bottom w:val="none" w:sz="0" w:space="0" w:color="auto"/>
            <w:right w:val="none" w:sz="0" w:space="0" w:color="auto"/>
          </w:divBdr>
        </w:div>
      </w:divsChild>
    </w:div>
    <w:div w:id="733699371">
      <w:bodyDiv w:val="1"/>
      <w:marLeft w:val="0"/>
      <w:marRight w:val="0"/>
      <w:marTop w:val="0"/>
      <w:marBottom w:val="0"/>
      <w:divBdr>
        <w:top w:val="none" w:sz="0" w:space="0" w:color="auto"/>
        <w:left w:val="none" w:sz="0" w:space="0" w:color="auto"/>
        <w:bottom w:val="none" w:sz="0" w:space="0" w:color="auto"/>
        <w:right w:val="none" w:sz="0" w:space="0" w:color="auto"/>
      </w:divBdr>
      <w:divsChild>
        <w:div w:id="757334621">
          <w:marLeft w:val="0"/>
          <w:marRight w:val="0"/>
          <w:marTop w:val="0"/>
          <w:marBottom w:val="0"/>
          <w:divBdr>
            <w:top w:val="none" w:sz="0" w:space="0" w:color="auto"/>
            <w:left w:val="none" w:sz="0" w:space="0" w:color="auto"/>
            <w:bottom w:val="none" w:sz="0" w:space="0" w:color="auto"/>
            <w:right w:val="none" w:sz="0" w:space="0" w:color="auto"/>
          </w:divBdr>
        </w:div>
      </w:divsChild>
    </w:div>
    <w:div w:id="764114172">
      <w:bodyDiv w:val="1"/>
      <w:marLeft w:val="0"/>
      <w:marRight w:val="0"/>
      <w:marTop w:val="0"/>
      <w:marBottom w:val="0"/>
      <w:divBdr>
        <w:top w:val="none" w:sz="0" w:space="0" w:color="auto"/>
        <w:left w:val="none" w:sz="0" w:space="0" w:color="auto"/>
        <w:bottom w:val="none" w:sz="0" w:space="0" w:color="auto"/>
        <w:right w:val="none" w:sz="0" w:space="0" w:color="auto"/>
      </w:divBdr>
      <w:divsChild>
        <w:div w:id="702362292">
          <w:marLeft w:val="0"/>
          <w:marRight w:val="0"/>
          <w:marTop w:val="0"/>
          <w:marBottom w:val="0"/>
          <w:divBdr>
            <w:top w:val="none" w:sz="0" w:space="0" w:color="auto"/>
            <w:left w:val="none" w:sz="0" w:space="0" w:color="auto"/>
            <w:bottom w:val="none" w:sz="0" w:space="0" w:color="auto"/>
            <w:right w:val="none" w:sz="0" w:space="0" w:color="auto"/>
          </w:divBdr>
        </w:div>
      </w:divsChild>
    </w:div>
    <w:div w:id="807867929">
      <w:bodyDiv w:val="1"/>
      <w:marLeft w:val="0"/>
      <w:marRight w:val="0"/>
      <w:marTop w:val="0"/>
      <w:marBottom w:val="0"/>
      <w:divBdr>
        <w:top w:val="none" w:sz="0" w:space="0" w:color="auto"/>
        <w:left w:val="none" w:sz="0" w:space="0" w:color="auto"/>
        <w:bottom w:val="none" w:sz="0" w:space="0" w:color="auto"/>
        <w:right w:val="none" w:sz="0" w:space="0" w:color="auto"/>
      </w:divBdr>
    </w:div>
    <w:div w:id="812406242">
      <w:bodyDiv w:val="1"/>
      <w:marLeft w:val="0"/>
      <w:marRight w:val="0"/>
      <w:marTop w:val="0"/>
      <w:marBottom w:val="0"/>
      <w:divBdr>
        <w:top w:val="none" w:sz="0" w:space="0" w:color="auto"/>
        <w:left w:val="none" w:sz="0" w:space="0" w:color="auto"/>
        <w:bottom w:val="none" w:sz="0" w:space="0" w:color="auto"/>
        <w:right w:val="none" w:sz="0" w:space="0" w:color="auto"/>
      </w:divBdr>
      <w:divsChild>
        <w:div w:id="1565263844">
          <w:marLeft w:val="0"/>
          <w:marRight w:val="0"/>
          <w:marTop w:val="0"/>
          <w:marBottom w:val="0"/>
          <w:divBdr>
            <w:top w:val="none" w:sz="0" w:space="0" w:color="auto"/>
            <w:left w:val="none" w:sz="0" w:space="0" w:color="auto"/>
            <w:bottom w:val="none" w:sz="0" w:space="0" w:color="auto"/>
            <w:right w:val="none" w:sz="0" w:space="0" w:color="auto"/>
          </w:divBdr>
        </w:div>
      </w:divsChild>
    </w:div>
    <w:div w:id="830408495">
      <w:bodyDiv w:val="1"/>
      <w:marLeft w:val="0"/>
      <w:marRight w:val="0"/>
      <w:marTop w:val="0"/>
      <w:marBottom w:val="0"/>
      <w:divBdr>
        <w:top w:val="none" w:sz="0" w:space="0" w:color="auto"/>
        <w:left w:val="none" w:sz="0" w:space="0" w:color="auto"/>
        <w:bottom w:val="none" w:sz="0" w:space="0" w:color="auto"/>
        <w:right w:val="none" w:sz="0" w:space="0" w:color="auto"/>
      </w:divBdr>
      <w:divsChild>
        <w:div w:id="612831815">
          <w:marLeft w:val="0"/>
          <w:marRight w:val="0"/>
          <w:marTop w:val="0"/>
          <w:marBottom w:val="0"/>
          <w:divBdr>
            <w:top w:val="none" w:sz="0" w:space="0" w:color="auto"/>
            <w:left w:val="none" w:sz="0" w:space="0" w:color="auto"/>
            <w:bottom w:val="none" w:sz="0" w:space="0" w:color="auto"/>
            <w:right w:val="none" w:sz="0" w:space="0" w:color="auto"/>
          </w:divBdr>
        </w:div>
      </w:divsChild>
    </w:div>
    <w:div w:id="848056200">
      <w:bodyDiv w:val="1"/>
      <w:marLeft w:val="0"/>
      <w:marRight w:val="0"/>
      <w:marTop w:val="0"/>
      <w:marBottom w:val="0"/>
      <w:divBdr>
        <w:top w:val="none" w:sz="0" w:space="0" w:color="auto"/>
        <w:left w:val="none" w:sz="0" w:space="0" w:color="auto"/>
        <w:bottom w:val="none" w:sz="0" w:space="0" w:color="auto"/>
        <w:right w:val="none" w:sz="0" w:space="0" w:color="auto"/>
      </w:divBdr>
      <w:divsChild>
        <w:div w:id="1395934948">
          <w:marLeft w:val="0"/>
          <w:marRight w:val="0"/>
          <w:marTop w:val="0"/>
          <w:marBottom w:val="0"/>
          <w:divBdr>
            <w:top w:val="none" w:sz="0" w:space="0" w:color="auto"/>
            <w:left w:val="none" w:sz="0" w:space="0" w:color="auto"/>
            <w:bottom w:val="none" w:sz="0" w:space="0" w:color="auto"/>
            <w:right w:val="none" w:sz="0" w:space="0" w:color="auto"/>
          </w:divBdr>
        </w:div>
      </w:divsChild>
    </w:div>
    <w:div w:id="853617615">
      <w:bodyDiv w:val="1"/>
      <w:marLeft w:val="0"/>
      <w:marRight w:val="0"/>
      <w:marTop w:val="0"/>
      <w:marBottom w:val="0"/>
      <w:divBdr>
        <w:top w:val="none" w:sz="0" w:space="0" w:color="auto"/>
        <w:left w:val="none" w:sz="0" w:space="0" w:color="auto"/>
        <w:bottom w:val="none" w:sz="0" w:space="0" w:color="auto"/>
        <w:right w:val="none" w:sz="0" w:space="0" w:color="auto"/>
      </w:divBdr>
      <w:divsChild>
        <w:div w:id="345790708">
          <w:marLeft w:val="0"/>
          <w:marRight w:val="0"/>
          <w:marTop w:val="0"/>
          <w:marBottom w:val="0"/>
          <w:divBdr>
            <w:top w:val="none" w:sz="0" w:space="0" w:color="auto"/>
            <w:left w:val="none" w:sz="0" w:space="0" w:color="auto"/>
            <w:bottom w:val="none" w:sz="0" w:space="0" w:color="auto"/>
            <w:right w:val="none" w:sz="0" w:space="0" w:color="auto"/>
          </w:divBdr>
        </w:div>
      </w:divsChild>
    </w:div>
    <w:div w:id="860361414">
      <w:bodyDiv w:val="1"/>
      <w:marLeft w:val="0"/>
      <w:marRight w:val="0"/>
      <w:marTop w:val="0"/>
      <w:marBottom w:val="0"/>
      <w:divBdr>
        <w:top w:val="none" w:sz="0" w:space="0" w:color="auto"/>
        <w:left w:val="none" w:sz="0" w:space="0" w:color="auto"/>
        <w:bottom w:val="none" w:sz="0" w:space="0" w:color="auto"/>
        <w:right w:val="none" w:sz="0" w:space="0" w:color="auto"/>
      </w:divBdr>
      <w:divsChild>
        <w:div w:id="1555778473">
          <w:marLeft w:val="0"/>
          <w:marRight w:val="0"/>
          <w:marTop w:val="0"/>
          <w:marBottom w:val="0"/>
          <w:divBdr>
            <w:top w:val="none" w:sz="0" w:space="0" w:color="auto"/>
            <w:left w:val="none" w:sz="0" w:space="0" w:color="auto"/>
            <w:bottom w:val="none" w:sz="0" w:space="0" w:color="auto"/>
            <w:right w:val="none" w:sz="0" w:space="0" w:color="auto"/>
          </w:divBdr>
        </w:div>
      </w:divsChild>
    </w:div>
    <w:div w:id="866718941">
      <w:bodyDiv w:val="1"/>
      <w:marLeft w:val="0"/>
      <w:marRight w:val="0"/>
      <w:marTop w:val="0"/>
      <w:marBottom w:val="0"/>
      <w:divBdr>
        <w:top w:val="none" w:sz="0" w:space="0" w:color="auto"/>
        <w:left w:val="none" w:sz="0" w:space="0" w:color="auto"/>
        <w:bottom w:val="none" w:sz="0" w:space="0" w:color="auto"/>
        <w:right w:val="none" w:sz="0" w:space="0" w:color="auto"/>
      </w:divBdr>
    </w:div>
    <w:div w:id="936061022">
      <w:bodyDiv w:val="1"/>
      <w:marLeft w:val="0"/>
      <w:marRight w:val="0"/>
      <w:marTop w:val="0"/>
      <w:marBottom w:val="0"/>
      <w:divBdr>
        <w:top w:val="none" w:sz="0" w:space="0" w:color="auto"/>
        <w:left w:val="none" w:sz="0" w:space="0" w:color="auto"/>
        <w:bottom w:val="none" w:sz="0" w:space="0" w:color="auto"/>
        <w:right w:val="none" w:sz="0" w:space="0" w:color="auto"/>
      </w:divBdr>
    </w:div>
    <w:div w:id="946473457">
      <w:bodyDiv w:val="1"/>
      <w:marLeft w:val="0"/>
      <w:marRight w:val="0"/>
      <w:marTop w:val="0"/>
      <w:marBottom w:val="0"/>
      <w:divBdr>
        <w:top w:val="none" w:sz="0" w:space="0" w:color="auto"/>
        <w:left w:val="none" w:sz="0" w:space="0" w:color="auto"/>
        <w:bottom w:val="none" w:sz="0" w:space="0" w:color="auto"/>
        <w:right w:val="none" w:sz="0" w:space="0" w:color="auto"/>
      </w:divBdr>
      <w:divsChild>
        <w:div w:id="884755112">
          <w:marLeft w:val="0"/>
          <w:marRight w:val="0"/>
          <w:marTop w:val="0"/>
          <w:marBottom w:val="0"/>
          <w:divBdr>
            <w:top w:val="none" w:sz="0" w:space="0" w:color="auto"/>
            <w:left w:val="none" w:sz="0" w:space="0" w:color="auto"/>
            <w:bottom w:val="none" w:sz="0" w:space="0" w:color="auto"/>
            <w:right w:val="none" w:sz="0" w:space="0" w:color="auto"/>
          </w:divBdr>
        </w:div>
      </w:divsChild>
    </w:div>
    <w:div w:id="973681005">
      <w:bodyDiv w:val="1"/>
      <w:marLeft w:val="0"/>
      <w:marRight w:val="0"/>
      <w:marTop w:val="0"/>
      <w:marBottom w:val="0"/>
      <w:divBdr>
        <w:top w:val="none" w:sz="0" w:space="0" w:color="auto"/>
        <w:left w:val="none" w:sz="0" w:space="0" w:color="auto"/>
        <w:bottom w:val="none" w:sz="0" w:space="0" w:color="auto"/>
        <w:right w:val="none" w:sz="0" w:space="0" w:color="auto"/>
      </w:divBdr>
      <w:divsChild>
        <w:div w:id="178130499">
          <w:marLeft w:val="0"/>
          <w:marRight w:val="0"/>
          <w:marTop w:val="0"/>
          <w:marBottom w:val="0"/>
          <w:divBdr>
            <w:top w:val="none" w:sz="0" w:space="0" w:color="auto"/>
            <w:left w:val="none" w:sz="0" w:space="0" w:color="auto"/>
            <w:bottom w:val="none" w:sz="0" w:space="0" w:color="auto"/>
            <w:right w:val="none" w:sz="0" w:space="0" w:color="auto"/>
          </w:divBdr>
        </w:div>
      </w:divsChild>
    </w:div>
    <w:div w:id="1007371434">
      <w:bodyDiv w:val="1"/>
      <w:marLeft w:val="0"/>
      <w:marRight w:val="0"/>
      <w:marTop w:val="0"/>
      <w:marBottom w:val="0"/>
      <w:divBdr>
        <w:top w:val="none" w:sz="0" w:space="0" w:color="auto"/>
        <w:left w:val="none" w:sz="0" w:space="0" w:color="auto"/>
        <w:bottom w:val="none" w:sz="0" w:space="0" w:color="auto"/>
        <w:right w:val="none" w:sz="0" w:space="0" w:color="auto"/>
      </w:divBdr>
    </w:div>
    <w:div w:id="1040981573">
      <w:bodyDiv w:val="1"/>
      <w:marLeft w:val="0"/>
      <w:marRight w:val="0"/>
      <w:marTop w:val="0"/>
      <w:marBottom w:val="0"/>
      <w:divBdr>
        <w:top w:val="none" w:sz="0" w:space="0" w:color="auto"/>
        <w:left w:val="none" w:sz="0" w:space="0" w:color="auto"/>
        <w:bottom w:val="none" w:sz="0" w:space="0" w:color="auto"/>
        <w:right w:val="none" w:sz="0" w:space="0" w:color="auto"/>
      </w:divBdr>
      <w:divsChild>
        <w:div w:id="1328098285">
          <w:marLeft w:val="0"/>
          <w:marRight w:val="0"/>
          <w:marTop w:val="0"/>
          <w:marBottom w:val="0"/>
          <w:divBdr>
            <w:top w:val="none" w:sz="0" w:space="0" w:color="auto"/>
            <w:left w:val="none" w:sz="0" w:space="0" w:color="auto"/>
            <w:bottom w:val="none" w:sz="0" w:space="0" w:color="auto"/>
            <w:right w:val="none" w:sz="0" w:space="0" w:color="auto"/>
          </w:divBdr>
        </w:div>
      </w:divsChild>
    </w:div>
    <w:div w:id="1053387810">
      <w:bodyDiv w:val="1"/>
      <w:marLeft w:val="0"/>
      <w:marRight w:val="0"/>
      <w:marTop w:val="0"/>
      <w:marBottom w:val="0"/>
      <w:divBdr>
        <w:top w:val="none" w:sz="0" w:space="0" w:color="auto"/>
        <w:left w:val="none" w:sz="0" w:space="0" w:color="auto"/>
        <w:bottom w:val="none" w:sz="0" w:space="0" w:color="auto"/>
        <w:right w:val="none" w:sz="0" w:space="0" w:color="auto"/>
      </w:divBdr>
      <w:divsChild>
        <w:div w:id="1174221946">
          <w:marLeft w:val="0"/>
          <w:marRight w:val="0"/>
          <w:marTop w:val="0"/>
          <w:marBottom w:val="0"/>
          <w:divBdr>
            <w:top w:val="none" w:sz="0" w:space="0" w:color="auto"/>
            <w:left w:val="none" w:sz="0" w:space="0" w:color="auto"/>
            <w:bottom w:val="none" w:sz="0" w:space="0" w:color="auto"/>
            <w:right w:val="none" w:sz="0" w:space="0" w:color="auto"/>
          </w:divBdr>
        </w:div>
      </w:divsChild>
    </w:div>
    <w:div w:id="1072658944">
      <w:bodyDiv w:val="1"/>
      <w:marLeft w:val="0"/>
      <w:marRight w:val="0"/>
      <w:marTop w:val="0"/>
      <w:marBottom w:val="0"/>
      <w:divBdr>
        <w:top w:val="none" w:sz="0" w:space="0" w:color="auto"/>
        <w:left w:val="none" w:sz="0" w:space="0" w:color="auto"/>
        <w:bottom w:val="none" w:sz="0" w:space="0" w:color="auto"/>
        <w:right w:val="none" w:sz="0" w:space="0" w:color="auto"/>
      </w:divBdr>
    </w:div>
    <w:div w:id="1082214132">
      <w:bodyDiv w:val="1"/>
      <w:marLeft w:val="0"/>
      <w:marRight w:val="0"/>
      <w:marTop w:val="0"/>
      <w:marBottom w:val="0"/>
      <w:divBdr>
        <w:top w:val="none" w:sz="0" w:space="0" w:color="auto"/>
        <w:left w:val="none" w:sz="0" w:space="0" w:color="auto"/>
        <w:bottom w:val="none" w:sz="0" w:space="0" w:color="auto"/>
        <w:right w:val="none" w:sz="0" w:space="0" w:color="auto"/>
      </w:divBdr>
      <w:divsChild>
        <w:div w:id="1115102809">
          <w:marLeft w:val="0"/>
          <w:marRight w:val="0"/>
          <w:marTop w:val="0"/>
          <w:marBottom w:val="0"/>
          <w:divBdr>
            <w:top w:val="none" w:sz="0" w:space="0" w:color="auto"/>
            <w:left w:val="none" w:sz="0" w:space="0" w:color="auto"/>
            <w:bottom w:val="none" w:sz="0" w:space="0" w:color="auto"/>
            <w:right w:val="none" w:sz="0" w:space="0" w:color="auto"/>
          </w:divBdr>
        </w:div>
      </w:divsChild>
    </w:div>
    <w:div w:id="1096360696">
      <w:bodyDiv w:val="1"/>
      <w:marLeft w:val="0"/>
      <w:marRight w:val="0"/>
      <w:marTop w:val="0"/>
      <w:marBottom w:val="0"/>
      <w:divBdr>
        <w:top w:val="none" w:sz="0" w:space="0" w:color="auto"/>
        <w:left w:val="none" w:sz="0" w:space="0" w:color="auto"/>
        <w:bottom w:val="none" w:sz="0" w:space="0" w:color="auto"/>
        <w:right w:val="none" w:sz="0" w:space="0" w:color="auto"/>
      </w:divBdr>
      <w:divsChild>
        <w:div w:id="1419253373">
          <w:marLeft w:val="0"/>
          <w:marRight w:val="0"/>
          <w:marTop w:val="0"/>
          <w:marBottom w:val="0"/>
          <w:divBdr>
            <w:top w:val="none" w:sz="0" w:space="0" w:color="auto"/>
            <w:left w:val="none" w:sz="0" w:space="0" w:color="auto"/>
            <w:bottom w:val="none" w:sz="0" w:space="0" w:color="auto"/>
            <w:right w:val="none" w:sz="0" w:space="0" w:color="auto"/>
          </w:divBdr>
        </w:div>
      </w:divsChild>
    </w:div>
    <w:div w:id="1127049221">
      <w:bodyDiv w:val="1"/>
      <w:marLeft w:val="0"/>
      <w:marRight w:val="0"/>
      <w:marTop w:val="0"/>
      <w:marBottom w:val="0"/>
      <w:divBdr>
        <w:top w:val="none" w:sz="0" w:space="0" w:color="auto"/>
        <w:left w:val="none" w:sz="0" w:space="0" w:color="auto"/>
        <w:bottom w:val="none" w:sz="0" w:space="0" w:color="auto"/>
        <w:right w:val="none" w:sz="0" w:space="0" w:color="auto"/>
      </w:divBdr>
      <w:divsChild>
        <w:div w:id="1953777057">
          <w:marLeft w:val="0"/>
          <w:marRight w:val="0"/>
          <w:marTop w:val="0"/>
          <w:marBottom w:val="0"/>
          <w:divBdr>
            <w:top w:val="none" w:sz="0" w:space="0" w:color="auto"/>
            <w:left w:val="none" w:sz="0" w:space="0" w:color="auto"/>
            <w:bottom w:val="none" w:sz="0" w:space="0" w:color="auto"/>
            <w:right w:val="none" w:sz="0" w:space="0" w:color="auto"/>
          </w:divBdr>
        </w:div>
      </w:divsChild>
    </w:div>
    <w:div w:id="1141730866">
      <w:bodyDiv w:val="1"/>
      <w:marLeft w:val="0"/>
      <w:marRight w:val="0"/>
      <w:marTop w:val="0"/>
      <w:marBottom w:val="0"/>
      <w:divBdr>
        <w:top w:val="none" w:sz="0" w:space="0" w:color="auto"/>
        <w:left w:val="none" w:sz="0" w:space="0" w:color="auto"/>
        <w:bottom w:val="none" w:sz="0" w:space="0" w:color="auto"/>
        <w:right w:val="none" w:sz="0" w:space="0" w:color="auto"/>
      </w:divBdr>
      <w:divsChild>
        <w:div w:id="1158303981">
          <w:marLeft w:val="0"/>
          <w:marRight w:val="0"/>
          <w:marTop w:val="0"/>
          <w:marBottom w:val="0"/>
          <w:divBdr>
            <w:top w:val="none" w:sz="0" w:space="0" w:color="auto"/>
            <w:left w:val="none" w:sz="0" w:space="0" w:color="auto"/>
            <w:bottom w:val="none" w:sz="0" w:space="0" w:color="auto"/>
            <w:right w:val="none" w:sz="0" w:space="0" w:color="auto"/>
          </w:divBdr>
        </w:div>
      </w:divsChild>
    </w:div>
    <w:div w:id="1156453853">
      <w:bodyDiv w:val="1"/>
      <w:marLeft w:val="0"/>
      <w:marRight w:val="0"/>
      <w:marTop w:val="0"/>
      <w:marBottom w:val="0"/>
      <w:divBdr>
        <w:top w:val="none" w:sz="0" w:space="0" w:color="auto"/>
        <w:left w:val="none" w:sz="0" w:space="0" w:color="auto"/>
        <w:bottom w:val="none" w:sz="0" w:space="0" w:color="auto"/>
        <w:right w:val="none" w:sz="0" w:space="0" w:color="auto"/>
      </w:divBdr>
      <w:divsChild>
        <w:div w:id="1964799263">
          <w:marLeft w:val="0"/>
          <w:marRight w:val="0"/>
          <w:marTop w:val="0"/>
          <w:marBottom w:val="0"/>
          <w:divBdr>
            <w:top w:val="none" w:sz="0" w:space="0" w:color="auto"/>
            <w:left w:val="none" w:sz="0" w:space="0" w:color="auto"/>
            <w:bottom w:val="none" w:sz="0" w:space="0" w:color="auto"/>
            <w:right w:val="none" w:sz="0" w:space="0" w:color="auto"/>
          </w:divBdr>
        </w:div>
      </w:divsChild>
    </w:div>
    <w:div w:id="1191527402">
      <w:bodyDiv w:val="1"/>
      <w:marLeft w:val="0"/>
      <w:marRight w:val="0"/>
      <w:marTop w:val="0"/>
      <w:marBottom w:val="0"/>
      <w:divBdr>
        <w:top w:val="none" w:sz="0" w:space="0" w:color="auto"/>
        <w:left w:val="none" w:sz="0" w:space="0" w:color="auto"/>
        <w:bottom w:val="none" w:sz="0" w:space="0" w:color="auto"/>
        <w:right w:val="none" w:sz="0" w:space="0" w:color="auto"/>
      </w:divBdr>
      <w:divsChild>
        <w:div w:id="1996954427">
          <w:marLeft w:val="0"/>
          <w:marRight w:val="0"/>
          <w:marTop w:val="0"/>
          <w:marBottom w:val="0"/>
          <w:divBdr>
            <w:top w:val="none" w:sz="0" w:space="0" w:color="auto"/>
            <w:left w:val="none" w:sz="0" w:space="0" w:color="auto"/>
            <w:bottom w:val="none" w:sz="0" w:space="0" w:color="auto"/>
            <w:right w:val="none" w:sz="0" w:space="0" w:color="auto"/>
          </w:divBdr>
        </w:div>
      </w:divsChild>
    </w:div>
    <w:div w:id="1214659240">
      <w:bodyDiv w:val="1"/>
      <w:marLeft w:val="0"/>
      <w:marRight w:val="0"/>
      <w:marTop w:val="0"/>
      <w:marBottom w:val="0"/>
      <w:divBdr>
        <w:top w:val="none" w:sz="0" w:space="0" w:color="auto"/>
        <w:left w:val="none" w:sz="0" w:space="0" w:color="auto"/>
        <w:bottom w:val="none" w:sz="0" w:space="0" w:color="auto"/>
        <w:right w:val="none" w:sz="0" w:space="0" w:color="auto"/>
      </w:divBdr>
      <w:divsChild>
        <w:div w:id="1903708187">
          <w:marLeft w:val="0"/>
          <w:marRight w:val="0"/>
          <w:marTop w:val="0"/>
          <w:marBottom w:val="0"/>
          <w:divBdr>
            <w:top w:val="none" w:sz="0" w:space="0" w:color="auto"/>
            <w:left w:val="none" w:sz="0" w:space="0" w:color="auto"/>
            <w:bottom w:val="none" w:sz="0" w:space="0" w:color="auto"/>
            <w:right w:val="none" w:sz="0" w:space="0" w:color="auto"/>
          </w:divBdr>
        </w:div>
      </w:divsChild>
    </w:div>
    <w:div w:id="1222475207">
      <w:bodyDiv w:val="1"/>
      <w:marLeft w:val="0"/>
      <w:marRight w:val="0"/>
      <w:marTop w:val="0"/>
      <w:marBottom w:val="0"/>
      <w:divBdr>
        <w:top w:val="none" w:sz="0" w:space="0" w:color="auto"/>
        <w:left w:val="none" w:sz="0" w:space="0" w:color="auto"/>
        <w:bottom w:val="none" w:sz="0" w:space="0" w:color="auto"/>
        <w:right w:val="none" w:sz="0" w:space="0" w:color="auto"/>
      </w:divBdr>
      <w:divsChild>
        <w:div w:id="340551919">
          <w:marLeft w:val="0"/>
          <w:marRight w:val="0"/>
          <w:marTop w:val="0"/>
          <w:marBottom w:val="0"/>
          <w:divBdr>
            <w:top w:val="none" w:sz="0" w:space="0" w:color="auto"/>
            <w:left w:val="none" w:sz="0" w:space="0" w:color="auto"/>
            <w:bottom w:val="none" w:sz="0" w:space="0" w:color="auto"/>
            <w:right w:val="none" w:sz="0" w:space="0" w:color="auto"/>
          </w:divBdr>
        </w:div>
      </w:divsChild>
    </w:div>
    <w:div w:id="1230187744">
      <w:bodyDiv w:val="1"/>
      <w:marLeft w:val="0"/>
      <w:marRight w:val="0"/>
      <w:marTop w:val="0"/>
      <w:marBottom w:val="0"/>
      <w:divBdr>
        <w:top w:val="none" w:sz="0" w:space="0" w:color="auto"/>
        <w:left w:val="none" w:sz="0" w:space="0" w:color="auto"/>
        <w:bottom w:val="none" w:sz="0" w:space="0" w:color="auto"/>
        <w:right w:val="none" w:sz="0" w:space="0" w:color="auto"/>
      </w:divBdr>
    </w:div>
    <w:div w:id="1319576136">
      <w:bodyDiv w:val="1"/>
      <w:marLeft w:val="0"/>
      <w:marRight w:val="0"/>
      <w:marTop w:val="0"/>
      <w:marBottom w:val="0"/>
      <w:divBdr>
        <w:top w:val="none" w:sz="0" w:space="0" w:color="auto"/>
        <w:left w:val="none" w:sz="0" w:space="0" w:color="auto"/>
        <w:bottom w:val="none" w:sz="0" w:space="0" w:color="auto"/>
        <w:right w:val="none" w:sz="0" w:space="0" w:color="auto"/>
      </w:divBdr>
      <w:divsChild>
        <w:div w:id="481969789">
          <w:marLeft w:val="0"/>
          <w:marRight w:val="0"/>
          <w:marTop w:val="0"/>
          <w:marBottom w:val="0"/>
          <w:divBdr>
            <w:top w:val="none" w:sz="0" w:space="0" w:color="auto"/>
            <w:left w:val="none" w:sz="0" w:space="0" w:color="auto"/>
            <w:bottom w:val="none" w:sz="0" w:space="0" w:color="auto"/>
            <w:right w:val="none" w:sz="0" w:space="0" w:color="auto"/>
          </w:divBdr>
        </w:div>
      </w:divsChild>
    </w:div>
    <w:div w:id="1325360080">
      <w:bodyDiv w:val="1"/>
      <w:marLeft w:val="0"/>
      <w:marRight w:val="0"/>
      <w:marTop w:val="0"/>
      <w:marBottom w:val="0"/>
      <w:divBdr>
        <w:top w:val="none" w:sz="0" w:space="0" w:color="auto"/>
        <w:left w:val="none" w:sz="0" w:space="0" w:color="auto"/>
        <w:bottom w:val="none" w:sz="0" w:space="0" w:color="auto"/>
        <w:right w:val="none" w:sz="0" w:space="0" w:color="auto"/>
      </w:divBdr>
      <w:divsChild>
        <w:div w:id="1313561805">
          <w:marLeft w:val="0"/>
          <w:marRight w:val="0"/>
          <w:marTop w:val="0"/>
          <w:marBottom w:val="0"/>
          <w:divBdr>
            <w:top w:val="none" w:sz="0" w:space="0" w:color="auto"/>
            <w:left w:val="none" w:sz="0" w:space="0" w:color="auto"/>
            <w:bottom w:val="none" w:sz="0" w:space="0" w:color="auto"/>
            <w:right w:val="none" w:sz="0" w:space="0" w:color="auto"/>
          </w:divBdr>
        </w:div>
      </w:divsChild>
    </w:div>
    <w:div w:id="1354649400">
      <w:bodyDiv w:val="1"/>
      <w:marLeft w:val="0"/>
      <w:marRight w:val="0"/>
      <w:marTop w:val="0"/>
      <w:marBottom w:val="0"/>
      <w:divBdr>
        <w:top w:val="none" w:sz="0" w:space="0" w:color="auto"/>
        <w:left w:val="none" w:sz="0" w:space="0" w:color="auto"/>
        <w:bottom w:val="none" w:sz="0" w:space="0" w:color="auto"/>
        <w:right w:val="none" w:sz="0" w:space="0" w:color="auto"/>
      </w:divBdr>
      <w:divsChild>
        <w:div w:id="372778963">
          <w:marLeft w:val="360"/>
          <w:marRight w:val="0"/>
          <w:marTop w:val="200"/>
          <w:marBottom w:val="0"/>
          <w:divBdr>
            <w:top w:val="none" w:sz="0" w:space="0" w:color="auto"/>
            <w:left w:val="none" w:sz="0" w:space="0" w:color="auto"/>
            <w:bottom w:val="none" w:sz="0" w:space="0" w:color="auto"/>
            <w:right w:val="none" w:sz="0" w:space="0" w:color="auto"/>
          </w:divBdr>
        </w:div>
      </w:divsChild>
    </w:div>
    <w:div w:id="1356421278">
      <w:bodyDiv w:val="1"/>
      <w:marLeft w:val="0"/>
      <w:marRight w:val="0"/>
      <w:marTop w:val="0"/>
      <w:marBottom w:val="0"/>
      <w:divBdr>
        <w:top w:val="none" w:sz="0" w:space="0" w:color="auto"/>
        <w:left w:val="none" w:sz="0" w:space="0" w:color="auto"/>
        <w:bottom w:val="none" w:sz="0" w:space="0" w:color="auto"/>
        <w:right w:val="none" w:sz="0" w:space="0" w:color="auto"/>
      </w:divBdr>
      <w:divsChild>
        <w:div w:id="632951364">
          <w:marLeft w:val="0"/>
          <w:marRight w:val="0"/>
          <w:marTop w:val="0"/>
          <w:marBottom w:val="0"/>
          <w:divBdr>
            <w:top w:val="none" w:sz="0" w:space="0" w:color="auto"/>
            <w:left w:val="none" w:sz="0" w:space="0" w:color="auto"/>
            <w:bottom w:val="none" w:sz="0" w:space="0" w:color="auto"/>
            <w:right w:val="none" w:sz="0" w:space="0" w:color="auto"/>
          </w:divBdr>
        </w:div>
      </w:divsChild>
    </w:div>
    <w:div w:id="1396976589">
      <w:bodyDiv w:val="1"/>
      <w:marLeft w:val="0"/>
      <w:marRight w:val="0"/>
      <w:marTop w:val="0"/>
      <w:marBottom w:val="0"/>
      <w:divBdr>
        <w:top w:val="none" w:sz="0" w:space="0" w:color="auto"/>
        <w:left w:val="none" w:sz="0" w:space="0" w:color="auto"/>
        <w:bottom w:val="none" w:sz="0" w:space="0" w:color="auto"/>
        <w:right w:val="none" w:sz="0" w:space="0" w:color="auto"/>
      </w:divBdr>
      <w:divsChild>
        <w:div w:id="727067950">
          <w:marLeft w:val="0"/>
          <w:marRight w:val="0"/>
          <w:marTop w:val="0"/>
          <w:marBottom w:val="0"/>
          <w:divBdr>
            <w:top w:val="none" w:sz="0" w:space="0" w:color="auto"/>
            <w:left w:val="none" w:sz="0" w:space="0" w:color="auto"/>
            <w:bottom w:val="none" w:sz="0" w:space="0" w:color="auto"/>
            <w:right w:val="none" w:sz="0" w:space="0" w:color="auto"/>
          </w:divBdr>
        </w:div>
      </w:divsChild>
    </w:div>
    <w:div w:id="1401833248">
      <w:bodyDiv w:val="1"/>
      <w:marLeft w:val="0"/>
      <w:marRight w:val="0"/>
      <w:marTop w:val="0"/>
      <w:marBottom w:val="0"/>
      <w:divBdr>
        <w:top w:val="none" w:sz="0" w:space="0" w:color="auto"/>
        <w:left w:val="none" w:sz="0" w:space="0" w:color="auto"/>
        <w:bottom w:val="none" w:sz="0" w:space="0" w:color="auto"/>
        <w:right w:val="none" w:sz="0" w:space="0" w:color="auto"/>
      </w:divBdr>
      <w:divsChild>
        <w:div w:id="1790391605">
          <w:marLeft w:val="0"/>
          <w:marRight w:val="0"/>
          <w:marTop w:val="0"/>
          <w:marBottom w:val="0"/>
          <w:divBdr>
            <w:top w:val="none" w:sz="0" w:space="0" w:color="auto"/>
            <w:left w:val="none" w:sz="0" w:space="0" w:color="auto"/>
            <w:bottom w:val="none" w:sz="0" w:space="0" w:color="auto"/>
            <w:right w:val="none" w:sz="0" w:space="0" w:color="auto"/>
          </w:divBdr>
        </w:div>
      </w:divsChild>
    </w:div>
    <w:div w:id="1416516186">
      <w:bodyDiv w:val="1"/>
      <w:marLeft w:val="0"/>
      <w:marRight w:val="0"/>
      <w:marTop w:val="0"/>
      <w:marBottom w:val="0"/>
      <w:divBdr>
        <w:top w:val="none" w:sz="0" w:space="0" w:color="auto"/>
        <w:left w:val="none" w:sz="0" w:space="0" w:color="auto"/>
        <w:bottom w:val="none" w:sz="0" w:space="0" w:color="auto"/>
        <w:right w:val="none" w:sz="0" w:space="0" w:color="auto"/>
      </w:divBdr>
      <w:divsChild>
        <w:div w:id="166672320">
          <w:marLeft w:val="0"/>
          <w:marRight w:val="0"/>
          <w:marTop w:val="0"/>
          <w:marBottom w:val="0"/>
          <w:divBdr>
            <w:top w:val="none" w:sz="0" w:space="0" w:color="auto"/>
            <w:left w:val="none" w:sz="0" w:space="0" w:color="auto"/>
            <w:bottom w:val="none" w:sz="0" w:space="0" w:color="auto"/>
            <w:right w:val="none" w:sz="0" w:space="0" w:color="auto"/>
          </w:divBdr>
        </w:div>
      </w:divsChild>
    </w:div>
    <w:div w:id="1422528745">
      <w:bodyDiv w:val="1"/>
      <w:marLeft w:val="0"/>
      <w:marRight w:val="0"/>
      <w:marTop w:val="0"/>
      <w:marBottom w:val="0"/>
      <w:divBdr>
        <w:top w:val="none" w:sz="0" w:space="0" w:color="auto"/>
        <w:left w:val="none" w:sz="0" w:space="0" w:color="auto"/>
        <w:bottom w:val="none" w:sz="0" w:space="0" w:color="auto"/>
        <w:right w:val="none" w:sz="0" w:space="0" w:color="auto"/>
      </w:divBdr>
      <w:divsChild>
        <w:div w:id="2078749348">
          <w:marLeft w:val="0"/>
          <w:marRight w:val="0"/>
          <w:marTop w:val="0"/>
          <w:marBottom w:val="0"/>
          <w:divBdr>
            <w:top w:val="none" w:sz="0" w:space="0" w:color="auto"/>
            <w:left w:val="none" w:sz="0" w:space="0" w:color="auto"/>
            <w:bottom w:val="none" w:sz="0" w:space="0" w:color="auto"/>
            <w:right w:val="none" w:sz="0" w:space="0" w:color="auto"/>
          </w:divBdr>
          <w:divsChild>
            <w:div w:id="550920252">
              <w:marLeft w:val="0"/>
              <w:marRight w:val="0"/>
              <w:marTop w:val="0"/>
              <w:marBottom w:val="0"/>
              <w:divBdr>
                <w:top w:val="none" w:sz="0" w:space="0" w:color="auto"/>
                <w:left w:val="none" w:sz="0" w:space="0" w:color="auto"/>
                <w:bottom w:val="none" w:sz="0" w:space="0" w:color="auto"/>
                <w:right w:val="none" w:sz="0" w:space="0" w:color="auto"/>
              </w:divBdr>
              <w:divsChild>
                <w:div w:id="405227996">
                  <w:marLeft w:val="0"/>
                  <w:marRight w:val="0"/>
                  <w:marTop w:val="0"/>
                  <w:marBottom w:val="0"/>
                  <w:divBdr>
                    <w:top w:val="none" w:sz="0" w:space="0" w:color="auto"/>
                    <w:left w:val="none" w:sz="0" w:space="0" w:color="auto"/>
                    <w:bottom w:val="none" w:sz="0" w:space="0" w:color="auto"/>
                    <w:right w:val="none" w:sz="0" w:space="0" w:color="auto"/>
                  </w:divBdr>
                  <w:divsChild>
                    <w:div w:id="536047528">
                      <w:marLeft w:val="0"/>
                      <w:marRight w:val="0"/>
                      <w:marTop w:val="0"/>
                      <w:marBottom w:val="0"/>
                      <w:divBdr>
                        <w:top w:val="none" w:sz="0" w:space="0" w:color="auto"/>
                        <w:left w:val="none" w:sz="0" w:space="0" w:color="auto"/>
                        <w:bottom w:val="none" w:sz="0" w:space="0" w:color="auto"/>
                        <w:right w:val="none" w:sz="0" w:space="0" w:color="auto"/>
                      </w:divBdr>
                      <w:divsChild>
                        <w:div w:id="214291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6924619">
      <w:bodyDiv w:val="1"/>
      <w:marLeft w:val="0"/>
      <w:marRight w:val="0"/>
      <w:marTop w:val="0"/>
      <w:marBottom w:val="0"/>
      <w:divBdr>
        <w:top w:val="none" w:sz="0" w:space="0" w:color="auto"/>
        <w:left w:val="none" w:sz="0" w:space="0" w:color="auto"/>
        <w:bottom w:val="none" w:sz="0" w:space="0" w:color="auto"/>
        <w:right w:val="none" w:sz="0" w:space="0" w:color="auto"/>
      </w:divBdr>
      <w:divsChild>
        <w:div w:id="1070620160">
          <w:marLeft w:val="0"/>
          <w:marRight w:val="0"/>
          <w:marTop w:val="0"/>
          <w:marBottom w:val="0"/>
          <w:divBdr>
            <w:top w:val="none" w:sz="0" w:space="0" w:color="auto"/>
            <w:left w:val="none" w:sz="0" w:space="0" w:color="auto"/>
            <w:bottom w:val="none" w:sz="0" w:space="0" w:color="auto"/>
            <w:right w:val="none" w:sz="0" w:space="0" w:color="auto"/>
          </w:divBdr>
        </w:div>
      </w:divsChild>
    </w:div>
    <w:div w:id="1551185766">
      <w:bodyDiv w:val="1"/>
      <w:marLeft w:val="0"/>
      <w:marRight w:val="0"/>
      <w:marTop w:val="0"/>
      <w:marBottom w:val="0"/>
      <w:divBdr>
        <w:top w:val="none" w:sz="0" w:space="0" w:color="auto"/>
        <w:left w:val="none" w:sz="0" w:space="0" w:color="auto"/>
        <w:bottom w:val="none" w:sz="0" w:space="0" w:color="auto"/>
        <w:right w:val="none" w:sz="0" w:space="0" w:color="auto"/>
      </w:divBdr>
      <w:divsChild>
        <w:div w:id="1499269640">
          <w:marLeft w:val="0"/>
          <w:marRight w:val="0"/>
          <w:marTop w:val="0"/>
          <w:marBottom w:val="0"/>
          <w:divBdr>
            <w:top w:val="none" w:sz="0" w:space="0" w:color="auto"/>
            <w:left w:val="none" w:sz="0" w:space="0" w:color="auto"/>
            <w:bottom w:val="none" w:sz="0" w:space="0" w:color="auto"/>
            <w:right w:val="none" w:sz="0" w:space="0" w:color="auto"/>
          </w:divBdr>
        </w:div>
      </w:divsChild>
    </w:div>
    <w:div w:id="1561594965">
      <w:bodyDiv w:val="1"/>
      <w:marLeft w:val="0"/>
      <w:marRight w:val="0"/>
      <w:marTop w:val="0"/>
      <w:marBottom w:val="0"/>
      <w:divBdr>
        <w:top w:val="none" w:sz="0" w:space="0" w:color="auto"/>
        <w:left w:val="none" w:sz="0" w:space="0" w:color="auto"/>
        <w:bottom w:val="none" w:sz="0" w:space="0" w:color="auto"/>
        <w:right w:val="none" w:sz="0" w:space="0" w:color="auto"/>
      </w:divBdr>
      <w:divsChild>
        <w:div w:id="1405027397">
          <w:marLeft w:val="0"/>
          <w:marRight w:val="0"/>
          <w:marTop w:val="0"/>
          <w:marBottom w:val="0"/>
          <w:divBdr>
            <w:top w:val="none" w:sz="0" w:space="0" w:color="auto"/>
            <w:left w:val="none" w:sz="0" w:space="0" w:color="auto"/>
            <w:bottom w:val="none" w:sz="0" w:space="0" w:color="auto"/>
            <w:right w:val="none" w:sz="0" w:space="0" w:color="auto"/>
          </w:divBdr>
        </w:div>
      </w:divsChild>
    </w:div>
    <w:div w:id="1589773562">
      <w:bodyDiv w:val="1"/>
      <w:marLeft w:val="0"/>
      <w:marRight w:val="0"/>
      <w:marTop w:val="0"/>
      <w:marBottom w:val="0"/>
      <w:divBdr>
        <w:top w:val="none" w:sz="0" w:space="0" w:color="auto"/>
        <w:left w:val="none" w:sz="0" w:space="0" w:color="auto"/>
        <w:bottom w:val="none" w:sz="0" w:space="0" w:color="auto"/>
        <w:right w:val="none" w:sz="0" w:space="0" w:color="auto"/>
      </w:divBdr>
      <w:divsChild>
        <w:div w:id="1279027466">
          <w:marLeft w:val="0"/>
          <w:marRight w:val="0"/>
          <w:marTop w:val="0"/>
          <w:marBottom w:val="0"/>
          <w:divBdr>
            <w:top w:val="none" w:sz="0" w:space="0" w:color="auto"/>
            <w:left w:val="none" w:sz="0" w:space="0" w:color="auto"/>
            <w:bottom w:val="none" w:sz="0" w:space="0" w:color="auto"/>
            <w:right w:val="none" w:sz="0" w:space="0" w:color="auto"/>
          </w:divBdr>
        </w:div>
      </w:divsChild>
    </w:div>
    <w:div w:id="1602688609">
      <w:bodyDiv w:val="1"/>
      <w:marLeft w:val="0"/>
      <w:marRight w:val="0"/>
      <w:marTop w:val="0"/>
      <w:marBottom w:val="0"/>
      <w:divBdr>
        <w:top w:val="none" w:sz="0" w:space="0" w:color="auto"/>
        <w:left w:val="none" w:sz="0" w:space="0" w:color="auto"/>
        <w:bottom w:val="none" w:sz="0" w:space="0" w:color="auto"/>
        <w:right w:val="none" w:sz="0" w:space="0" w:color="auto"/>
      </w:divBdr>
      <w:divsChild>
        <w:div w:id="2046827871">
          <w:marLeft w:val="0"/>
          <w:marRight w:val="0"/>
          <w:marTop w:val="0"/>
          <w:marBottom w:val="0"/>
          <w:divBdr>
            <w:top w:val="none" w:sz="0" w:space="0" w:color="auto"/>
            <w:left w:val="none" w:sz="0" w:space="0" w:color="auto"/>
            <w:bottom w:val="none" w:sz="0" w:space="0" w:color="auto"/>
            <w:right w:val="none" w:sz="0" w:space="0" w:color="auto"/>
          </w:divBdr>
        </w:div>
      </w:divsChild>
    </w:div>
    <w:div w:id="1603030909">
      <w:bodyDiv w:val="1"/>
      <w:marLeft w:val="0"/>
      <w:marRight w:val="0"/>
      <w:marTop w:val="0"/>
      <w:marBottom w:val="0"/>
      <w:divBdr>
        <w:top w:val="none" w:sz="0" w:space="0" w:color="auto"/>
        <w:left w:val="none" w:sz="0" w:space="0" w:color="auto"/>
        <w:bottom w:val="none" w:sz="0" w:space="0" w:color="auto"/>
        <w:right w:val="none" w:sz="0" w:space="0" w:color="auto"/>
      </w:divBdr>
      <w:divsChild>
        <w:div w:id="1914702160">
          <w:marLeft w:val="0"/>
          <w:marRight w:val="0"/>
          <w:marTop w:val="0"/>
          <w:marBottom w:val="0"/>
          <w:divBdr>
            <w:top w:val="none" w:sz="0" w:space="0" w:color="auto"/>
            <w:left w:val="none" w:sz="0" w:space="0" w:color="auto"/>
            <w:bottom w:val="none" w:sz="0" w:space="0" w:color="auto"/>
            <w:right w:val="none" w:sz="0" w:space="0" w:color="auto"/>
          </w:divBdr>
        </w:div>
      </w:divsChild>
    </w:div>
    <w:div w:id="1635410586">
      <w:bodyDiv w:val="1"/>
      <w:marLeft w:val="0"/>
      <w:marRight w:val="0"/>
      <w:marTop w:val="0"/>
      <w:marBottom w:val="0"/>
      <w:divBdr>
        <w:top w:val="none" w:sz="0" w:space="0" w:color="auto"/>
        <w:left w:val="none" w:sz="0" w:space="0" w:color="auto"/>
        <w:bottom w:val="none" w:sz="0" w:space="0" w:color="auto"/>
        <w:right w:val="none" w:sz="0" w:space="0" w:color="auto"/>
      </w:divBdr>
      <w:divsChild>
        <w:div w:id="1668897304">
          <w:marLeft w:val="0"/>
          <w:marRight w:val="0"/>
          <w:marTop w:val="0"/>
          <w:marBottom w:val="0"/>
          <w:divBdr>
            <w:top w:val="none" w:sz="0" w:space="0" w:color="auto"/>
            <w:left w:val="none" w:sz="0" w:space="0" w:color="auto"/>
            <w:bottom w:val="none" w:sz="0" w:space="0" w:color="auto"/>
            <w:right w:val="none" w:sz="0" w:space="0" w:color="auto"/>
          </w:divBdr>
        </w:div>
      </w:divsChild>
    </w:div>
    <w:div w:id="1656688746">
      <w:bodyDiv w:val="1"/>
      <w:marLeft w:val="0"/>
      <w:marRight w:val="0"/>
      <w:marTop w:val="0"/>
      <w:marBottom w:val="0"/>
      <w:divBdr>
        <w:top w:val="none" w:sz="0" w:space="0" w:color="auto"/>
        <w:left w:val="none" w:sz="0" w:space="0" w:color="auto"/>
        <w:bottom w:val="none" w:sz="0" w:space="0" w:color="auto"/>
        <w:right w:val="none" w:sz="0" w:space="0" w:color="auto"/>
      </w:divBdr>
    </w:div>
    <w:div w:id="1697390218">
      <w:bodyDiv w:val="1"/>
      <w:marLeft w:val="0"/>
      <w:marRight w:val="0"/>
      <w:marTop w:val="0"/>
      <w:marBottom w:val="0"/>
      <w:divBdr>
        <w:top w:val="none" w:sz="0" w:space="0" w:color="auto"/>
        <w:left w:val="none" w:sz="0" w:space="0" w:color="auto"/>
        <w:bottom w:val="none" w:sz="0" w:space="0" w:color="auto"/>
        <w:right w:val="none" w:sz="0" w:space="0" w:color="auto"/>
      </w:divBdr>
      <w:divsChild>
        <w:div w:id="1370035256">
          <w:marLeft w:val="0"/>
          <w:marRight w:val="0"/>
          <w:marTop w:val="0"/>
          <w:marBottom w:val="0"/>
          <w:divBdr>
            <w:top w:val="none" w:sz="0" w:space="0" w:color="auto"/>
            <w:left w:val="none" w:sz="0" w:space="0" w:color="auto"/>
            <w:bottom w:val="none" w:sz="0" w:space="0" w:color="auto"/>
            <w:right w:val="none" w:sz="0" w:space="0" w:color="auto"/>
          </w:divBdr>
          <w:divsChild>
            <w:div w:id="1460876697">
              <w:marLeft w:val="0"/>
              <w:marRight w:val="0"/>
              <w:marTop w:val="0"/>
              <w:marBottom w:val="0"/>
              <w:divBdr>
                <w:top w:val="none" w:sz="0" w:space="0" w:color="auto"/>
                <w:left w:val="none" w:sz="0" w:space="0" w:color="auto"/>
                <w:bottom w:val="none" w:sz="0" w:space="0" w:color="auto"/>
                <w:right w:val="none" w:sz="0" w:space="0" w:color="auto"/>
              </w:divBdr>
              <w:divsChild>
                <w:div w:id="1424179040">
                  <w:marLeft w:val="0"/>
                  <w:marRight w:val="0"/>
                  <w:marTop w:val="0"/>
                  <w:marBottom w:val="0"/>
                  <w:divBdr>
                    <w:top w:val="none" w:sz="0" w:space="0" w:color="auto"/>
                    <w:left w:val="none" w:sz="0" w:space="0" w:color="auto"/>
                    <w:bottom w:val="none" w:sz="0" w:space="0" w:color="auto"/>
                    <w:right w:val="none" w:sz="0" w:space="0" w:color="auto"/>
                  </w:divBdr>
                  <w:divsChild>
                    <w:div w:id="10534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549663">
      <w:bodyDiv w:val="1"/>
      <w:marLeft w:val="0"/>
      <w:marRight w:val="0"/>
      <w:marTop w:val="0"/>
      <w:marBottom w:val="0"/>
      <w:divBdr>
        <w:top w:val="none" w:sz="0" w:space="0" w:color="auto"/>
        <w:left w:val="none" w:sz="0" w:space="0" w:color="auto"/>
        <w:bottom w:val="none" w:sz="0" w:space="0" w:color="auto"/>
        <w:right w:val="none" w:sz="0" w:space="0" w:color="auto"/>
      </w:divBdr>
      <w:divsChild>
        <w:div w:id="784539486">
          <w:marLeft w:val="0"/>
          <w:marRight w:val="0"/>
          <w:marTop w:val="0"/>
          <w:marBottom w:val="0"/>
          <w:divBdr>
            <w:top w:val="none" w:sz="0" w:space="0" w:color="auto"/>
            <w:left w:val="none" w:sz="0" w:space="0" w:color="auto"/>
            <w:bottom w:val="none" w:sz="0" w:space="0" w:color="auto"/>
            <w:right w:val="none" w:sz="0" w:space="0" w:color="auto"/>
          </w:divBdr>
        </w:div>
      </w:divsChild>
    </w:div>
    <w:div w:id="1718889446">
      <w:bodyDiv w:val="1"/>
      <w:marLeft w:val="0"/>
      <w:marRight w:val="0"/>
      <w:marTop w:val="0"/>
      <w:marBottom w:val="0"/>
      <w:divBdr>
        <w:top w:val="none" w:sz="0" w:space="0" w:color="auto"/>
        <w:left w:val="none" w:sz="0" w:space="0" w:color="auto"/>
        <w:bottom w:val="none" w:sz="0" w:space="0" w:color="auto"/>
        <w:right w:val="none" w:sz="0" w:space="0" w:color="auto"/>
      </w:divBdr>
    </w:div>
    <w:div w:id="1720089933">
      <w:bodyDiv w:val="1"/>
      <w:marLeft w:val="0"/>
      <w:marRight w:val="0"/>
      <w:marTop w:val="0"/>
      <w:marBottom w:val="0"/>
      <w:divBdr>
        <w:top w:val="none" w:sz="0" w:space="0" w:color="auto"/>
        <w:left w:val="none" w:sz="0" w:space="0" w:color="auto"/>
        <w:bottom w:val="none" w:sz="0" w:space="0" w:color="auto"/>
        <w:right w:val="none" w:sz="0" w:space="0" w:color="auto"/>
      </w:divBdr>
      <w:divsChild>
        <w:div w:id="685400466">
          <w:marLeft w:val="360"/>
          <w:marRight w:val="0"/>
          <w:marTop w:val="200"/>
          <w:marBottom w:val="0"/>
          <w:divBdr>
            <w:top w:val="none" w:sz="0" w:space="0" w:color="auto"/>
            <w:left w:val="none" w:sz="0" w:space="0" w:color="auto"/>
            <w:bottom w:val="none" w:sz="0" w:space="0" w:color="auto"/>
            <w:right w:val="none" w:sz="0" w:space="0" w:color="auto"/>
          </w:divBdr>
        </w:div>
        <w:div w:id="1088966332">
          <w:marLeft w:val="360"/>
          <w:marRight w:val="0"/>
          <w:marTop w:val="200"/>
          <w:marBottom w:val="0"/>
          <w:divBdr>
            <w:top w:val="none" w:sz="0" w:space="0" w:color="auto"/>
            <w:left w:val="none" w:sz="0" w:space="0" w:color="auto"/>
            <w:bottom w:val="none" w:sz="0" w:space="0" w:color="auto"/>
            <w:right w:val="none" w:sz="0" w:space="0" w:color="auto"/>
          </w:divBdr>
        </w:div>
        <w:div w:id="871455697">
          <w:marLeft w:val="360"/>
          <w:marRight w:val="0"/>
          <w:marTop w:val="200"/>
          <w:marBottom w:val="0"/>
          <w:divBdr>
            <w:top w:val="none" w:sz="0" w:space="0" w:color="auto"/>
            <w:left w:val="none" w:sz="0" w:space="0" w:color="auto"/>
            <w:bottom w:val="none" w:sz="0" w:space="0" w:color="auto"/>
            <w:right w:val="none" w:sz="0" w:space="0" w:color="auto"/>
          </w:divBdr>
        </w:div>
        <w:div w:id="1931816342">
          <w:marLeft w:val="360"/>
          <w:marRight w:val="0"/>
          <w:marTop w:val="200"/>
          <w:marBottom w:val="0"/>
          <w:divBdr>
            <w:top w:val="none" w:sz="0" w:space="0" w:color="auto"/>
            <w:left w:val="none" w:sz="0" w:space="0" w:color="auto"/>
            <w:bottom w:val="none" w:sz="0" w:space="0" w:color="auto"/>
            <w:right w:val="none" w:sz="0" w:space="0" w:color="auto"/>
          </w:divBdr>
        </w:div>
        <w:div w:id="1168137472">
          <w:marLeft w:val="360"/>
          <w:marRight w:val="0"/>
          <w:marTop w:val="200"/>
          <w:marBottom w:val="0"/>
          <w:divBdr>
            <w:top w:val="none" w:sz="0" w:space="0" w:color="auto"/>
            <w:left w:val="none" w:sz="0" w:space="0" w:color="auto"/>
            <w:bottom w:val="none" w:sz="0" w:space="0" w:color="auto"/>
            <w:right w:val="none" w:sz="0" w:space="0" w:color="auto"/>
          </w:divBdr>
        </w:div>
      </w:divsChild>
    </w:div>
    <w:div w:id="1738550653">
      <w:bodyDiv w:val="1"/>
      <w:marLeft w:val="0"/>
      <w:marRight w:val="0"/>
      <w:marTop w:val="0"/>
      <w:marBottom w:val="0"/>
      <w:divBdr>
        <w:top w:val="none" w:sz="0" w:space="0" w:color="auto"/>
        <w:left w:val="none" w:sz="0" w:space="0" w:color="auto"/>
        <w:bottom w:val="none" w:sz="0" w:space="0" w:color="auto"/>
        <w:right w:val="none" w:sz="0" w:space="0" w:color="auto"/>
      </w:divBdr>
      <w:divsChild>
        <w:div w:id="1654870491">
          <w:marLeft w:val="0"/>
          <w:marRight w:val="0"/>
          <w:marTop w:val="0"/>
          <w:marBottom w:val="0"/>
          <w:divBdr>
            <w:top w:val="none" w:sz="0" w:space="0" w:color="auto"/>
            <w:left w:val="none" w:sz="0" w:space="0" w:color="auto"/>
            <w:bottom w:val="none" w:sz="0" w:space="0" w:color="auto"/>
            <w:right w:val="none" w:sz="0" w:space="0" w:color="auto"/>
          </w:divBdr>
        </w:div>
      </w:divsChild>
    </w:div>
    <w:div w:id="1747652771">
      <w:bodyDiv w:val="1"/>
      <w:marLeft w:val="0"/>
      <w:marRight w:val="0"/>
      <w:marTop w:val="0"/>
      <w:marBottom w:val="0"/>
      <w:divBdr>
        <w:top w:val="none" w:sz="0" w:space="0" w:color="auto"/>
        <w:left w:val="none" w:sz="0" w:space="0" w:color="auto"/>
        <w:bottom w:val="none" w:sz="0" w:space="0" w:color="auto"/>
        <w:right w:val="none" w:sz="0" w:space="0" w:color="auto"/>
      </w:divBdr>
    </w:div>
    <w:div w:id="1754400406">
      <w:bodyDiv w:val="1"/>
      <w:marLeft w:val="0"/>
      <w:marRight w:val="0"/>
      <w:marTop w:val="0"/>
      <w:marBottom w:val="0"/>
      <w:divBdr>
        <w:top w:val="none" w:sz="0" w:space="0" w:color="auto"/>
        <w:left w:val="none" w:sz="0" w:space="0" w:color="auto"/>
        <w:bottom w:val="none" w:sz="0" w:space="0" w:color="auto"/>
        <w:right w:val="none" w:sz="0" w:space="0" w:color="auto"/>
      </w:divBdr>
      <w:divsChild>
        <w:div w:id="2031174807">
          <w:marLeft w:val="0"/>
          <w:marRight w:val="0"/>
          <w:marTop w:val="0"/>
          <w:marBottom w:val="0"/>
          <w:divBdr>
            <w:top w:val="none" w:sz="0" w:space="0" w:color="auto"/>
            <w:left w:val="none" w:sz="0" w:space="0" w:color="auto"/>
            <w:bottom w:val="none" w:sz="0" w:space="0" w:color="auto"/>
            <w:right w:val="none" w:sz="0" w:space="0" w:color="auto"/>
          </w:divBdr>
        </w:div>
      </w:divsChild>
    </w:div>
    <w:div w:id="1762483058">
      <w:bodyDiv w:val="1"/>
      <w:marLeft w:val="0"/>
      <w:marRight w:val="0"/>
      <w:marTop w:val="0"/>
      <w:marBottom w:val="0"/>
      <w:divBdr>
        <w:top w:val="none" w:sz="0" w:space="0" w:color="auto"/>
        <w:left w:val="none" w:sz="0" w:space="0" w:color="auto"/>
        <w:bottom w:val="none" w:sz="0" w:space="0" w:color="auto"/>
        <w:right w:val="none" w:sz="0" w:space="0" w:color="auto"/>
      </w:divBdr>
    </w:div>
    <w:div w:id="1789275548">
      <w:bodyDiv w:val="1"/>
      <w:marLeft w:val="0"/>
      <w:marRight w:val="0"/>
      <w:marTop w:val="0"/>
      <w:marBottom w:val="0"/>
      <w:divBdr>
        <w:top w:val="none" w:sz="0" w:space="0" w:color="auto"/>
        <w:left w:val="none" w:sz="0" w:space="0" w:color="auto"/>
        <w:bottom w:val="none" w:sz="0" w:space="0" w:color="auto"/>
        <w:right w:val="none" w:sz="0" w:space="0" w:color="auto"/>
      </w:divBdr>
      <w:divsChild>
        <w:div w:id="1687251254">
          <w:marLeft w:val="0"/>
          <w:marRight w:val="0"/>
          <w:marTop w:val="0"/>
          <w:marBottom w:val="0"/>
          <w:divBdr>
            <w:top w:val="none" w:sz="0" w:space="0" w:color="auto"/>
            <w:left w:val="none" w:sz="0" w:space="0" w:color="auto"/>
            <w:bottom w:val="none" w:sz="0" w:space="0" w:color="auto"/>
            <w:right w:val="none" w:sz="0" w:space="0" w:color="auto"/>
          </w:divBdr>
        </w:div>
      </w:divsChild>
    </w:div>
    <w:div w:id="1796484728">
      <w:bodyDiv w:val="1"/>
      <w:marLeft w:val="0"/>
      <w:marRight w:val="0"/>
      <w:marTop w:val="0"/>
      <w:marBottom w:val="0"/>
      <w:divBdr>
        <w:top w:val="none" w:sz="0" w:space="0" w:color="auto"/>
        <w:left w:val="none" w:sz="0" w:space="0" w:color="auto"/>
        <w:bottom w:val="none" w:sz="0" w:space="0" w:color="auto"/>
        <w:right w:val="none" w:sz="0" w:space="0" w:color="auto"/>
      </w:divBdr>
      <w:divsChild>
        <w:div w:id="1600677821">
          <w:marLeft w:val="0"/>
          <w:marRight w:val="0"/>
          <w:marTop w:val="0"/>
          <w:marBottom w:val="0"/>
          <w:divBdr>
            <w:top w:val="none" w:sz="0" w:space="0" w:color="auto"/>
            <w:left w:val="none" w:sz="0" w:space="0" w:color="auto"/>
            <w:bottom w:val="none" w:sz="0" w:space="0" w:color="auto"/>
            <w:right w:val="none" w:sz="0" w:space="0" w:color="auto"/>
          </w:divBdr>
        </w:div>
      </w:divsChild>
    </w:div>
    <w:div w:id="1889683243">
      <w:bodyDiv w:val="1"/>
      <w:marLeft w:val="0"/>
      <w:marRight w:val="0"/>
      <w:marTop w:val="0"/>
      <w:marBottom w:val="0"/>
      <w:divBdr>
        <w:top w:val="none" w:sz="0" w:space="0" w:color="auto"/>
        <w:left w:val="none" w:sz="0" w:space="0" w:color="auto"/>
        <w:bottom w:val="none" w:sz="0" w:space="0" w:color="auto"/>
        <w:right w:val="none" w:sz="0" w:space="0" w:color="auto"/>
      </w:divBdr>
      <w:divsChild>
        <w:div w:id="1404378624">
          <w:marLeft w:val="0"/>
          <w:marRight w:val="0"/>
          <w:marTop w:val="0"/>
          <w:marBottom w:val="0"/>
          <w:divBdr>
            <w:top w:val="none" w:sz="0" w:space="0" w:color="auto"/>
            <w:left w:val="none" w:sz="0" w:space="0" w:color="auto"/>
            <w:bottom w:val="none" w:sz="0" w:space="0" w:color="auto"/>
            <w:right w:val="none" w:sz="0" w:space="0" w:color="auto"/>
          </w:divBdr>
        </w:div>
      </w:divsChild>
    </w:div>
    <w:div w:id="1895042650">
      <w:bodyDiv w:val="1"/>
      <w:marLeft w:val="0"/>
      <w:marRight w:val="0"/>
      <w:marTop w:val="0"/>
      <w:marBottom w:val="0"/>
      <w:divBdr>
        <w:top w:val="none" w:sz="0" w:space="0" w:color="auto"/>
        <w:left w:val="none" w:sz="0" w:space="0" w:color="auto"/>
        <w:bottom w:val="none" w:sz="0" w:space="0" w:color="auto"/>
        <w:right w:val="none" w:sz="0" w:space="0" w:color="auto"/>
      </w:divBdr>
    </w:div>
    <w:div w:id="1913656125">
      <w:bodyDiv w:val="1"/>
      <w:marLeft w:val="0"/>
      <w:marRight w:val="0"/>
      <w:marTop w:val="0"/>
      <w:marBottom w:val="0"/>
      <w:divBdr>
        <w:top w:val="none" w:sz="0" w:space="0" w:color="auto"/>
        <w:left w:val="none" w:sz="0" w:space="0" w:color="auto"/>
        <w:bottom w:val="none" w:sz="0" w:space="0" w:color="auto"/>
        <w:right w:val="none" w:sz="0" w:space="0" w:color="auto"/>
      </w:divBdr>
      <w:divsChild>
        <w:div w:id="3670583">
          <w:marLeft w:val="0"/>
          <w:marRight w:val="0"/>
          <w:marTop w:val="0"/>
          <w:marBottom w:val="0"/>
          <w:divBdr>
            <w:top w:val="none" w:sz="0" w:space="0" w:color="auto"/>
            <w:left w:val="none" w:sz="0" w:space="0" w:color="auto"/>
            <w:bottom w:val="none" w:sz="0" w:space="0" w:color="auto"/>
            <w:right w:val="none" w:sz="0" w:space="0" w:color="auto"/>
          </w:divBdr>
        </w:div>
      </w:divsChild>
    </w:div>
    <w:div w:id="1947887412">
      <w:bodyDiv w:val="1"/>
      <w:marLeft w:val="0"/>
      <w:marRight w:val="0"/>
      <w:marTop w:val="0"/>
      <w:marBottom w:val="0"/>
      <w:divBdr>
        <w:top w:val="none" w:sz="0" w:space="0" w:color="auto"/>
        <w:left w:val="none" w:sz="0" w:space="0" w:color="auto"/>
        <w:bottom w:val="none" w:sz="0" w:space="0" w:color="auto"/>
        <w:right w:val="none" w:sz="0" w:space="0" w:color="auto"/>
      </w:divBdr>
    </w:div>
    <w:div w:id="1963266526">
      <w:bodyDiv w:val="1"/>
      <w:marLeft w:val="0"/>
      <w:marRight w:val="0"/>
      <w:marTop w:val="0"/>
      <w:marBottom w:val="0"/>
      <w:divBdr>
        <w:top w:val="none" w:sz="0" w:space="0" w:color="auto"/>
        <w:left w:val="none" w:sz="0" w:space="0" w:color="auto"/>
        <w:bottom w:val="none" w:sz="0" w:space="0" w:color="auto"/>
        <w:right w:val="none" w:sz="0" w:space="0" w:color="auto"/>
      </w:divBdr>
      <w:divsChild>
        <w:div w:id="976955968">
          <w:marLeft w:val="0"/>
          <w:marRight w:val="0"/>
          <w:marTop w:val="0"/>
          <w:marBottom w:val="0"/>
          <w:divBdr>
            <w:top w:val="none" w:sz="0" w:space="0" w:color="auto"/>
            <w:left w:val="none" w:sz="0" w:space="0" w:color="auto"/>
            <w:bottom w:val="none" w:sz="0" w:space="0" w:color="auto"/>
            <w:right w:val="none" w:sz="0" w:space="0" w:color="auto"/>
          </w:divBdr>
        </w:div>
      </w:divsChild>
    </w:div>
    <w:div w:id="1977293085">
      <w:bodyDiv w:val="1"/>
      <w:marLeft w:val="0"/>
      <w:marRight w:val="0"/>
      <w:marTop w:val="0"/>
      <w:marBottom w:val="0"/>
      <w:divBdr>
        <w:top w:val="none" w:sz="0" w:space="0" w:color="auto"/>
        <w:left w:val="none" w:sz="0" w:space="0" w:color="auto"/>
        <w:bottom w:val="none" w:sz="0" w:space="0" w:color="auto"/>
        <w:right w:val="none" w:sz="0" w:space="0" w:color="auto"/>
      </w:divBdr>
    </w:div>
    <w:div w:id="1992908381">
      <w:bodyDiv w:val="1"/>
      <w:marLeft w:val="0"/>
      <w:marRight w:val="0"/>
      <w:marTop w:val="0"/>
      <w:marBottom w:val="0"/>
      <w:divBdr>
        <w:top w:val="none" w:sz="0" w:space="0" w:color="auto"/>
        <w:left w:val="none" w:sz="0" w:space="0" w:color="auto"/>
        <w:bottom w:val="none" w:sz="0" w:space="0" w:color="auto"/>
        <w:right w:val="none" w:sz="0" w:space="0" w:color="auto"/>
      </w:divBdr>
      <w:divsChild>
        <w:div w:id="698702090">
          <w:marLeft w:val="0"/>
          <w:marRight w:val="0"/>
          <w:marTop w:val="0"/>
          <w:marBottom w:val="0"/>
          <w:divBdr>
            <w:top w:val="none" w:sz="0" w:space="0" w:color="auto"/>
            <w:left w:val="none" w:sz="0" w:space="0" w:color="auto"/>
            <w:bottom w:val="none" w:sz="0" w:space="0" w:color="auto"/>
            <w:right w:val="none" w:sz="0" w:space="0" w:color="auto"/>
          </w:divBdr>
        </w:div>
      </w:divsChild>
    </w:div>
    <w:div w:id="2050183486">
      <w:bodyDiv w:val="1"/>
      <w:marLeft w:val="0"/>
      <w:marRight w:val="0"/>
      <w:marTop w:val="0"/>
      <w:marBottom w:val="0"/>
      <w:divBdr>
        <w:top w:val="none" w:sz="0" w:space="0" w:color="auto"/>
        <w:left w:val="none" w:sz="0" w:space="0" w:color="auto"/>
        <w:bottom w:val="none" w:sz="0" w:space="0" w:color="auto"/>
        <w:right w:val="none" w:sz="0" w:space="0" w:color="auto"/>
      </w:divBdr>
      <w:divsChild>
        <w:div w:id="1557281692">
          <w:marLeft w:val="0"/>
          <w:marRight w:val="0"/>
          <w:marTop w:val="0"/>
          <w:marBottom w:val="0"/>
          <w:divBdr>
            <w:top w:val="none" w:sz="0" w:space="0" w:color="auto"/>
            <w:left w:val="none" w:sz="0" w:space="0" w:color="auto"/>
            <w:bottom w:val="none" w:sz="0" w:space="0" w:color="auto"/>
            <w:right w:val="none" w:sz="0" w:space="0" w:color="auto"/>
          </w:divBdr>
        </w:div>
      </w:divsChild>
    </w:div>
    <w:div w:id="2052992539">
      <w:bodyDiv w:val="1"/>
      <w:marLeft w:val="0"/>
      <w:marRight w:val="0"/>
      <w:marTop w:val="0"/>
      <w:marBottom w:val="0"/>
      <w:divBdr>
        <w:top w:val="none" w:sz="0" w:space="0" w:color="auto"/>
        <w:left w:val="none" w:sz="0" w:space="0" w:color="auto"/>
        <w:bottom w:val="none" w:sz="0" w:space="0" w:color="auto"/>
        <w:right w:val="none" w:sz="0" w:space="0" w:color="auto"/>
      </w:divBdr>
      <w:divsChild>
        <w:div w:id="643126651">
          <w:marLeft w:val="0"/>
          <w:marRight w:val="0"/>
          <w:marTop w:val="0"/>
          <w:marBottom w:val="0"/>
          <w:divBdr>
            <w:top w:val="none" w:sz="0" w:space="0" w:color="auto"/>
            <w:left w:val="none" w:sz="0" w:space="0" w:color="auto"/>
            <w:bottom w:val="none" w:sz="0" w:space="0" w:color="auto"/>
            <w:right w:val="none" w:sz="0" w:space="0" w:color="auto"/>
          </w:divBdr>
        </w:div>
      </w:divsChild>
    </w:div>
    <w:div w:id="2058511245">
      <w:bodyDiv w:val="1"/>
      <w:marLeft w:val="0"/>
      <w:marRight w:val="0"/>
      <w:marTop w:val="0"/>
      <w:marBottom w:val="0"/>
      <w:divBdr>
        <w:top w:val="none" w:sz="0" w:space="0" w:color="auto"/>
        <w:left w:val="none" w:sz="0" w:space="0" w:color="auto"/>
        <w:bottom w:val="none" w:sz="0" w:space="0" w:color="auto"/>
        <w:right w:val="none" w:sz="0" w:space="0" w:color="auto"/>
      </w:divBdr>
      <w:divsChild>
        <w:div w:id="1173955056">
          <w:marLeft w:val="0"/>
          <w:marRight w:val="0"/>
          <w:marTop w:val="0"/>
          <w:marBottom w:val="0"/>
          <w:divBdr>
            <w:top w:val="none" w:sz="0" w:space="0" w:color="auto"/>
            <w:left w:val="none" w:sz="0" w:space="0" w:color="auto"/>
            <w:bottom w:val="none" w:sz="0" w:space="0" w:color="auto"/>
            <w:right w:val="none" w:sz="0" w:space="0" w:color="auto"/>
          </w:divBdr>
        </w:div>
      </w:divsChild>
    </w:div>
    <w:div w:id="2096897163">
      <w:bodyDiv w:val="1"/>
      <w:marLeft w:val="0"/>
      <w:marRight w:val="0"/>
      <w:marTop w:val="0"/>
      <w:marBottom w:val="0"/>
      <w:divBdr>
        <w:top w:val="none" w:sz="0" w:space="0" w:color="auto"/>
        <w:left w:val="none" w:sz="0" w:space="0" w:color="auto"/>
        <w:bottom w:val="none" w:sz="0" w:space="0" w:color="auto"/>
        <w:right w:val="none" w:sz="0" w:space="0" w:color="auto"/>
      </w:divBdr>
      <w:divsChild>
        <w:div w:id="421686219">
          <w:marLeft w:val="0"/>
          <w:marRight w:val="0"/>
          <w:marTop w:val="0"/>
          <w:marBottom w:val="0"/>
          <w:divBdr>
            <w:top w:val="none" w:sz="0" w:space="0" w:color="auto"/>
            <w:left w:val="none" w:sz="0" w:space="0" w:color="auto"/>
            <w:bottom w:val="none" w:sz="0" w:space="0" w:color="auto"/>
            <w:right w:val="none" w:sz="0" w:space="0" w:color="auto"/>
          </w:divBdr>
        </w:div>
      </w:divsChild>
    </w:div>
    <w:div w:id="2097364586">
      <w:bodyDiv w:val="1"/>
      <w:marLeft w:val="0"/>
      <w:marRight w:val="0"/>
      <w:marTop w:val="0"/>
      <w:marBottom w:val="0"/>
      <w:divBdr>
        <w:top w:val="none" w:sz="0" w:space="0" w:color="auto"/>
        <w:left w:val="none" w:sz="0" w:space="0" w:color="auto"/>
        <w:bottom w:val="none" w:sz="0" w:space="0" w:color="auto"/>
        <w:right w:val="none" w:sz="0" w:space="0" w:color="auto"/>
      </w:divBdr>
      <w:divsChild>
        <w:div w:id="11155670">
          <w:marLeft w:val="0"/>
          <w:marRight w:val="0"/>
          <w:marTop w:val="0"/>
          <w:marBottom w:val="0"/>
          <w:divBdr>
            <w:top w:val="none" w:sz="0" w:space="0" w:color="auto"/>
            <w:left w:val="none" w:sz="0" w:space="0" w:color="auto"/>
            <w:bottom w:val="none" w:sz="0" w:space="0" w:color="auto"/>
            <w:right w:val="none" w:sz="0" w:space="0" w:color="auto"/>
          </w:divBdr>
        </w:div>
      </w:divsChild>
    </w:div>
    <w:div w:id="2125537820">
      <w:bodyDiv w:val="1"/>
      <w:marLeft w:val="0"/>
      <w:marRight w:val="0"/>
      <w:marTop w:val="0"/>
      <w:marBottom w:val="0"/>
      <w:divBdr>
        <w:top w:val="none" w:sz="0" w:space="0" w:color="auto"/>
        <w:left w:val="none" w:sz="0" w:space="0" w:color="auto"/>
        <w:bottom w:val="none" w:sz="0" w:space="0" w:color="auto"/>
        <w:right w:val="none" w:sz="0" w:space="0" w:color="auto"/>
      </w:divBdr>
      <w:divsChild>
        <w:div w:id="918294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actions.acm.org/archive/view/january-february-2011/design-as-learning-or-knowledge-creation-the-seci-model1" TargetMode="External"/><Relationship Id="rId21" Type="http://schemas.openxmlformats.org/officeDocument/2006/relationships/hyperlink" Target="https://www.brother.co.uk/blog/healthcare/2021/paperless-nhs-2020-targets" TargetMode="External"/><Relationship Id="rId34" Type="http://schemas.openxmlformats.org/officeDocument/2006/relationships/hyperlink" Target="https://blog.mindmanager.com/blog/2020/01/02/2020013-common-challenges-knowledge-management/" TargetMode="External"/><Relationship Id="rId42" Type="http://schemas.openxmlformats.org/officeDocument/2006/relationships/hyperlink" Target="https://www.healthcareers.nhs.uk/working-health/uk-health-systems/uk-health-systems" TargetMode="External"/><Relationship Id="rId47" Type="http://schemas.openxmlformats.org/officeDocument/2006/relationships/hyperlink" Target="https://dhcw.nhs.wales/news/latest-news/nhs-wales-launches-dedicated-microsoft-innovation-hub-for-staff/" TargetMode="External"/><Relationship Id="rId50" Type="http://schemas.openxmlformats.org/officeDocument/2006/relationships/hyperlink" Target="http://www.wales.nhs.uk/sitesplus/documents/956/NWIS_ServiceGuide_English_WebVersion.pdf" TargetMode="External"/><Relationship Id="rId55" Type="http://schemas.openxmlformats.org/officeDocument/2006/relationships/hyperlink" Target="https://www.nationalarchives.gov.uk/default.htm" TargetMode="External"/><Relationship Id="rId63" Type="http://schemas.openxmlformats.org/officeDocument/2006/relationships/hyperlink" Target="https://blog.getguru.com/knowledge-management-system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gov.wales/sites/default/files/publications/2018-01/Review-health-social-care-report-final.pdf" TargetMode="External"/><Relationship Id="rId11" Type="http://schemas.openxmlformats.org/officeDocument/2006/relationships/header" Target="header2.xml"/><Relationship Id="rId24" Type="http://schemas.openxmlformats.org/officeDocument/2006/relationships/hyperlink" Target="https://digitalhealth.wales/" TargetMode="External"/><Relationship Id="rId32" Type="http://schemas.openxmlformats.org/officeDocument/2006/relationships/hyperlink" Target="https://www.kminstitute.org/blog/getting-right-knowledge-right-person-right-time" TargetMode="External"/><Relationship Id="rId37" Type="http://schemas.openxmlformats.org/officeDocument/2006/relationships/hyperlink" Target="https://www.instituteforgovernment.org.uk/publication/devolved-public-services/nhs" TargetMode="External"/><Relationship Id="rId40" Type="http://schemas.openxmlformats.org/officeDocument/2006/relationships/hyperlink" Target="https://assets.nhs.uk/prod/documents/History_of_trafford_general_hospital.pdf" TargetMode="External"/><Relationship Id="rId45" Type="http://schemas.openxmlformats.org/officeDocument/2006/relationships/hyperlink" Target="http://www.wales.nhs.uk/sitesplus/documents/862/Item%205.1.1%20NHS%20Wales%20Planning%20Framework%202019-22.pdf" TargetMode="External"/><Relationship Id="rId53" Type="http://schemas.openxmlformats.org/officeDocument/2006/relationships/hyperlink" Target="https://siteeconomics.blogspot.com/2016/10/the-knowledge-management-value-chain.html" TargetMode="External"/><Relationship Id="rId58" Type="http://schemas.openxmlformats.org/officeDocument/2006/relationships/hyperlink" Target="https://www.wales.nhs.uk/nhswalesaboutus"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gov.wales/nhs-wales-health-boards-and-trusts" TargetMode="External"/><Relationship Id="rId19" Type="http://schemas.openxmlformats.org/officeDocument/2006/relationships/hyperlink" Target="https://www.historic-uk.com/HistoryUK/HistoryofBritain/Birth-of-the-NHS/" TargetMode="External"/><Relationship Id="rId14" Type="http://schemas.openxmlformats.org/officeDocument/2006/relationships/image" Target="media/image3.png"/><Relationship Id="rId22" Type="http://schemas.openxmlformats.org/officeDocument/2006/relationships/hyperlink" Target="file:///C:\Users\gladk\Desktop\10.1108\02621710010378228" TargetMode="External"/><Relationship Id="rId27" Type="http://schemas.openxmlformats.org/officeDocument/2006/relationships/hyperlink" Target="https://eprints.kingston.ac.uk/id/eprint/2291/1/Gourlay%202004%20SECI.pdf" TargetMode="External"/><Relationship Id="rId30" Type="http://schemas.openxmlformats.org/officeDocument/2006/relationships/hyperlink" Target="https://gov.wales/written-statement-sharing-patient-records-wales" TargetMode="External"/><Relationship Id="rId35" Type="http://schemas.openxmlformats.org/officeDocument/2006/relationships/hyperlink" Target="https://www.nuffieldtrust.org.uk/files/2020-08/the-impact-of-covid-19-on-the-use-of-digital-technology-in-the-nhs-web-2.pdf" TargetMode="External"/><Relationship Id="rId43" Type="http://schemas.openxmlformats.org/officeDocument/2006/relationships/hyperlink" Target="https://library.nhs.uk/knowledgehub/" TargetMode="External"/><Relationship Id="rId48" Type="http://schemas.openxmlformats.org/officeDocument/2006/relationships/hyperlink" Target="https://phw.nhs.wales/about-us/policies-and-procedures/policies-and-procedures-documents/human-resources-policies/statutory-and-mandatory-training-policy/" TargetMode="External"/><Relationship Id="rId56" Type="http://schemas.openxmlformats.org/officeDocument/2006/relationships/hyperlink" Target="https://www.walesonline.co.uk/news/wales-news/scale-nhs-staff-currently-covid-22605688" TargetMode="External"/><Relationship Id="rId64" Type="http://schemas.openxmlformats.org/officeDocument/2006/relationships/footer" Target="footer4.xml"/><Relationship Id="rId8" Type="http://schemas.openxmlformats.org/officeDocument/2006/relationships/image" Target="media/image2.png"/><Relationship Id="rId51" Type="http://schemas.openxmlformats.org/officeDocument/2006/relationships/hyperlink" Target="https://helpjuice.com/blog/tacit-knowledge"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hyperlink" Target="https://sbuhb.nhs.wales/hospitals/a-z-hospital-services/research-and-development/standard-operating-procedures-sops/" TargetMode="External"/><Relationship Id="rId33" Type="http://schemas.openxmlformats.org/officeDocument/2006/relationships/hyperlink" Target="https://healthandcareresearchwales.org/researchers/our-funded-projects" TargetMode="External"/><Relationship Id="rId38" Type="http://schemas.openxmlformats.org/officeDocument/2006/relationships/hyperlink" Target="file:///C:\Users\gladk\Desktop\10.13189\ujibm.2018.060201" TargetMode="External"/><Relationship Id="rId46" Type="http://schemas.openxmlformats.org/officeDocument/2006/relationships/hyperlink" Target="https://heiw.nhs.wales/files/nhs-wales-workforce-trends-as-at-31-march-2021/" TargetMode="External"/><Relationship Id="rId59" Type="http://schemas.openxmlformats.org/officeDocument/2006/relationships/hyperlink" Target="http://www.wales.nhs.uk/statisticsanddata/sourcesofdata" TargetMode="External"/><Relationship Id="rId20" Type="http://schemas.openxmlformats.org/officeDocument/2006/relationships/hyperlink" Target="https://blog.netwrix.com/2019/12/30/knowledge-management/" TargetMode="External"/><Relationship Id="rId41" Type="http://schemas.openxmlformats.org/officeDocument/2006/relationships/hyperlink" Target="https://www.healthcareers.nhs.uk/working-health/faqs-working-health/frequently-asked-questions-working-health" TargetMode="External"/><Relationship Id="rId54" Type="http://schemas.openxmlformats.org/officeDocument/2006/relationships/hyperlink" Target="https://statswales.gov.wales/Catalogue/Health-and-Social-Care/NHS-Staff/NHS-Staff-Summary/nhsstaff-by-staffgroup-year" TargetMode="External"/><Relationship Id="rId62" Type="http://schemas.openxmlformats.org/officeDocument/2006/relationships/hyperlink" Target="https://senedd.wales/senedd-now/senedd-blog/what-you-told-us-about-waiting-times-for-treatment-and-diagnosis/"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hyperlink" Target="https://www.youtube.com/watch?v=lmlEXRmhTjQ" TargetMode="External"/><Relationship Id="rId28" Type="http://schemas.openxmlformats.org/officeDocument/2006/relationships/hyperlink" Target="https://www.gov.uk/government/ministers/secretary-of-state-for-health-and-social-care" TargetMode="External"/><Relationship Id="rId36" Type="http://schemas.openxmlformats.org/officeDocument/2006/relationships/hyperlink" Target="http://www.wales.nhs.uk/sitesplus/documents/956/NWIS_ServiceGuide_English_WebVersion.pdf" TargetMode="External"/><Relationship Id="rId49" Type="http://schemas.openxmlformats.org/officeDocument/2006/relationships/hyperlink" Target="file:///C:\Users\gladk\Desktop\10.1057\palgrave.kmrp.8500001" TargetMode="External"/><Relationship Id="rId57" Type="http://schemas.openxmlformats.org/officeDocument/2006/relationships/hyperlink" Target="https://www.parliament.uk/about/living-heritage/transformingsociety/livinglearning/coll-9-health1/health-01/" TargetMode="External"/><Relationship Id="rId10" Type="http://schemas.openxmlformats.org/officeDocument/2006/relationships/footer" Target="footer1.xml"/><Relationship Id="rId31" Type="http://schemas.openxmlformats.org/officeDocument/2006/relationships/hyperlink" Target="https://www.knowledge-management-tools.net/knowledge-management-definition.php" TargetMode="External"/><Relationship Id="rId44" Type="http://schemas.openxmlformats.org/officeDocument/2006/relationships/hyperlink" Target="http://www.wales.nhs.uk/sites3/Documents/433/KSF04088218.pdf" TargetMode="External"/><Relationship Id="rId52" Type="http://schemas.openxmlformats.org/officeDocument/2006/relationships/hyperlink" Target="https://researchbriefings.files.parliament.uk/documents/CBP-7227/CBP-7227.pdf" TargetMode="External"/><Relationship Id="rId60" Type="http://schemas.openxmlformats.org/officeDocument/2006/relationships/hyperlink" Target="https://www.nhsconfed.org/sites/default/files/2022-02/NHS%20Pay%20Review%20Body%20Evidence%20Report%202022-23.pdf"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mfmarshad.blogspot.com/2008/02/critique-of-nonakas-seci-model-theory.html" TargetMode="External"/><Relationship Id="rId39" Type="http://schemas.openxmlformats.org/officeDocument/2006/relationships/hyperlink" Target="https://www.researchgate.net/profile/Joy-Muller/publication/326919940_Effective_Knowledge_Management_and_Organisational_Learning_in_the_Context_of_Sustainable_Development/links/5b6d88dd45851546c9fa23ab/Effective-Knowledge-Management-and-Organisational-Learning-in-the-Context-of-Sustainable-Development.pdf?origin=publication_det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FFF6B-FCF6-4071-A6D7-9F460B8B2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6641</Words>
  <Characters>37860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Pavlo Gladkyi</vt:lpstr>
    </vt:vector>
  </TitlesOfParts>
  <Company/>
  <LinksUpToDate>false</LinksUpToDate>
  <CharactersWithSpaces>44413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Pavlo Gladkyi</dc:title>
  <dc:subject>1918831</dc:subject>
  <dc:creator>Pavlo Gladkyi</dc:creator>
  <cp:keywords/>
  <dc:description/>
  <cp:lastModifiedBy>Pavlo Gladkyi</cp:lastModifiedBy>
  <cp:revision>31</cp:revision>
  <dcterms:created xsi:type="dcterms:W3CDTF">2022-06-23T11:33:00Z</dcterms:created>
  <dcterms:modified xsi:type="dcterms:W3CDTF">2022-07-04T18:59:00Z</dcterms:modified>
  <cp:category/>
</cp:coreProperties>
</file>