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CAEF24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9763F" w:rsidRPr="0039763F">
              <w:rPr>
                <w:rFonts w:ascii="Times New Roman" w:hAnsi="Times New Roman" w:cs="Times New Roman"/>
                <w:b/>
                <w:color w:val="auto"/>
                <w:sz w:val="48"/>
              </w:rPr>
              <w:t>Lyndsay Gregson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C1AF27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9763F">
              <w:rPr>
                <w:rFonts w:ascii="Times New Roman" w:hAnsi="Times New Roman" w:cs="Times New Roman"/>
                <w:b/>
                <w:color w:val="auto"/>
                <w:sz w:val="48"/>
              </w:rPr>
              <w:t xml:space="preserve"> </w:t>
            </w:r>
            <w:r w:rsidR="00B802FF">
              <w:rPr>
                <w:rFonts w:ascii="Times New Roman" w:hAnsi="Times New Roman" w:cs="Times New Roman"/>
                <w:b/>
                <w:color w:val="auto"/>
                <w:sz w:val="48"/>
              </w:rPr>
              <w:t>2</w:t>
            </w:r>
            <w:r w:rsidR="009414A9">
              <w:rPr>
                <w:rFonts w:ascii="Times New Roman" w:hAnsi="Times New Roman" w:cs="Times New Roman"/>
                <w:b/>
                <w:color w:val="auto"/>
                <w:sz w:val="48"/>
              </w:rPr>
              <w:t>116645@student.uwtsd.ac.uk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366609B8" w:rsidR="0085230E" w:rsidRDefault="00871B8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2116645</w:t>
            </w:r>
          </w:p>
          <w:p w14:paraId="3A165E74" w14:textId="33BA6249" w:rsidR="00871B83" w:rsidRPr="005D3F07" w:rsidRDefault="00871B83"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5A670606" w14:textId="63DC81B5" w:rsidR="00F546D1" w:rsidRPr="00EE5BC3" w:rsidRDefault="007374EF" w:rsidP="00635440">
      <w:pPr>
        <w:spacing w:line="360" w:lineRule="auto"/>
        <w:jc w:val="center"/>
        <w:rPr>
          <w:sz w:val="28"/>
          <w:szCs w:val="28"/>
        </w:rPr>
      </w:pPr>
      <w:r w:rsidRPr="00EE5BC3">
        <w:rPr>
          <w:b/>
          <w:sz w:val="28"/>
          <w:szCs w:val="28"/>
        </w:rPr>
        <w:lastRenderedPageBreak/>
        <w:t>Task 3</w:t>
      </w:r>
    </w:p>
    <w:p w14:paraId="02619381" w14:textId="77777777" w:rsidR="00A12F22" w:rsidRPr="00EE5BC3" w:rsidRDefault="00E559CE" w:rsidP="00635440">
      <w:pPr>
        <w:spacing w:line="360" w:lineRule="auto"/>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4AF0BB36" w14:textId="77777777" w:rsidR="00D0503D" w:rsidRDefault="00D0503D" w:rsidP="00635440">
      <w:pPr>
        <w:spacing w:line="360" w:lineRule="auto"/>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rsidP="00635440">
      <w:pPr>
        <w:spacing w:line="360" w:lineRule="auto"/>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635440">
            <w:pPr>
              <w:spacing w:line="360" w:lineRule="auto"/>
              <w:jc w:val="both"/>
              <w:rPr>
                <w:b/>
                <w:sz w:val="24"/>
                <w:szCs w:val="24"/>
              </w:rPr>
            </w:pPr>
            <w:r w:rsidRPr="006872A0">
              <w:rPr>
                <w:b/>
                <w:sz w:val="24"/>
                <w:szCs w:val="24"/>
              </w:rPr>
              <w:t>Question</w:t>
            </w:r>
            <w:r w:rsidR="007A628F">
              <w:rPr>
                <w:b/>
                <w:sz w:val="24"/>
                <w:szCs w:val="24"/>
              </w:rPr>
              <w:t>:</w:t>
            </w:r>
          </w:p>
          <w:p w14:paraId="2F8A7CA5" w14:textId="46D19C84" w:rsidR="008D5999" w:rsidRDefault="000A584A" w:rsidP="00855E31">
            <w:pPr>
              <w:spacing w:after="240" w:line="360" w:lineRule="auto"/>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E8F943B" w14:textId="3D12004A" w:rsidR="00855E31" w:rsidRDefault="00045C40" w:rsidP="00855E31">
            <w:pPr>
              <w:spacing w:after="240" w:line="360" w:lineRule="auto"/>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41CA9F45" w14:textId="77777777" w:rsidR="00855E31" w:rsidRPr="00855E31" w:rsidRDefault="00855E31" w:rsidP="00855E31">
            <w:pPr>
              <w:spacing w:after="240" w:line="360" w:lineRule="auto"/>
              <w:jc w:val="both"/>
              <w:rPr>
                <w:iCs/>
                <w:sz w:val="24"/>
                <w:szCs w:val="24"/>
              </w:rPr>
            </w:pPr>
            <w:r w:rsidRPr="00855E31">
              <w:rPr>
                <w:iCs/>
                <w:sz w:val="24"/>
                <w:szCs w:val="24"/>
              </w:rPr>
              <w:t xml:space="preserve">The United Convention on the Rights of the Child (UNCRC) sets out the rights for children and young people internationally. The UNCRC identifies that all children should have the right to play, have an education, to be happy, to be healthy and to be safe from harm. The Welsh Government formally used the UNCRC Articles in 2004 as the basis of policy making, in particular; Article 2 “Right to non-discrimination”, Article 3 “Commitments to the best interests of the child”, Article 6 “Right to life, survival and development” and 12 “Right to be heard” (Gov.Wales, 2023). The Rights of Children and Young Persons (Wales) Measure 2011 places responsibility for Ministers to have due regard to the rights of children and young people (Legislation.gov.uk, 2023). </w:t>
            </w:r>
          </w:p>
          <w:p w14:paraId="154CF2A2" w14:textId="77777777" w:rsidR="00855E31" w:rsidRPr="00855E31" w:rsidRDefault="00855E31" w:rsidP="00855E31">
            <w:pPr>
              <w:spacing w:after="240" w:line="360" w:lineRule="auto"/>
              <w:jc w:val="both"/>
              <w:rPr>
                <w:iCs/>
                <w:sz w:val="24"/>
                <w:szCs w:val="24"/>
              </w:rPr>
            </w:pPr>
            <w:r w:rsidRPr="00855E31">
              <w:rPr>
                <w:iCs/>
                <w:sz w:val="24"/>
                <w:szCs w:val="24"/>
              </w:rPr>
              <w:t xml:space="preserve">The Children Act 2004 introduced the Local Safeguarding Children’s Boards in England and Wales after the recommendations of Lord Laming’s report following the death of Victoria Climbie in 2000. The Social Services and Well-being (Wales) Act 2014 (SSWBA 2014) devised a new structure for the responsibility of safeguarding and the National Independent </w:t>
            </w:r>
            <w:r w:rsidRPr="00855E31">
              <w:rPr>
                <w:iCs/>
                <w:sz w:val="24"/>
                <w:szCs w:val="24"/>
              </w:rPr>
              <w:lastRenderedPageBreak/>
              <w:t>Safeguarding Board was implemented in 2016. North Wales Safeguarding Board’s duty is to ensure the measures in place are effective to protect children and the delivery of protection services that are effective with multi-agency working (North Wales Safeguarding Board, 2023).</w:t>
            </w:r>
          </w:p>
          <w:p w14:paraId="4404FF27" w14:textId="77777777" w:rsidR="00855E31" w:rsidRPr="00855E31" w:rsidRDefault="00855E31" w:rsidP="00855E31">
            <w:pPr>
              <w:spacing w:after="240" w:line="360" w:lineRule="auto"/>
              <w:jc w:val="both"/>
              <w:rPr>
                <w:iCs/>
                <w:sz w:val="24"/>
                <w:szCs w:val="24"/>
              </w:rPr>
            </w:pPr>
            <w:r w:rsidRPr="00855E31">
              <w:rPr>
                <w:iCs/>
                <w:sz w:val="24"/>
                <w:szCs w:val="24"/>
              </w:rPr>
              <w:t>It is a statutory requirement for multi-agency working when supporting a family with care and support needs, and can include services such as social care, health professionals, education, housing, and any other support services that are working with the individuals. This can impower individual to contribute to the outcomes that are focussed on their well-being (Social Care Wales, Getting in on the Act, 2017)</w:t>
            </w:r>
          </w:p>
          <w:p w14:paraId="0EBD4DE4" w14:textId="77777777" w:rsidR="00855E31" w:rsidRPr="00855E31" w:rsidRDefault="00855E31" w:rsidP="00855E31">
            <w:pPr>
              <w:spacing w:after="240" w:line="360" w:lineRule="auto"/>
              <w:jc w:val="both"/>
              <w:rPr>
                <w:iCs/>
                <w:sz w:val="24"/>
                <w:szCs w:val="24"/>
              </w:rPr>
            </w:pPr>
            <w:r w:rsidRPr="00855E31">
              <w:rPr>
                <w:iCs/>
                <w:sz w:val="24"/>
                <w:szCs w:val="24"/>
              </w:rPr>
              <w:t xml:space="preserve">The SSWBA 2014 is a legal framework that was implemented to change the way individuals in need of care and support are offered services, supporting their independence whilst giving them a voice (Social Care Wales, 2023). Under Part 10 (S 181) SSWBA 2014, the local authority may require arranging an advocacy service for the individual with care and support needs. Social Care Wales implemented statutory Codes of Practice; these provide professionals and individuals with clear guidance on professional conduct and practice that is expected from the profession (Social Care Wales, 2020). </w:t>
            </w:r>
          </w:p>
          <w:p w14:paraId="0F61EBB0" w14:textId="77777777" w:rsidR="00855E31" w:rsidRPr="00855E31" w:rsidRDefault="00855E31" w:rsidP="00855E31">
            <w:pPr>
              <w:spacing w:after="240" w:line="360" w:lineRule="auto"/>
              <w:jc w:val="both"/>
              <w:rPr>
                <w:iCs/>
                <w:sz w:val="24"/>
                <w:szCs w:val="24"/>
              </w:rPr>
            </w:pPr>
            <w:r w:rsidRPr="00855E31">
              <w:rPr>
                <w:iCs/>
                <w:sz w:val="24"/>
                <w:szCs w:val="24"/>
              </w:rPr>
              <w:t>The Welsh Language Act 1993 identified Welsh and English languages should be treated equally, and all service users should be provided with the opportunity to speak in the language that they choose. In 2012 the Welsh government launched the framework More Than Just Words, this framework provides detailed information about an ‘active offer’. Making an ‘active offer’ provides the individual the choice to speak in their preferred language without the need to request so. This empowers the individual whilst promoting respect, dignity and maintaining anti-oppressive practice with the individuals (Gov.Wales, More than just words, 2015).</w:t>
            </w:r>
          </w:p>
          <w:p w14:paraId="3A9B79D5" w14:textId="77777777" w:rsidR="00855E31" w:rsidRPr="00855E31" w:rsidRDefault="00855E31" w:rsidP="00855E31">
            <w:pPr>
              <w:spacing w:after="240" w:line="360" w:lineRule="auto"/>
              <w:jc w:val="both"/>
              <w:rPr>
                <w:iCs/>
                <w:sz w:val="24"/>
                <w:szCs w:val="24"/>
              </w:rPr>
            </w:pPr>
            <w:r w:rsidRPr="00855E31">
              <w:rPr>
                <w:iCs/>
                <w:sz w:val="24"/>
                <w:szCs w:val="24"/>
              </w:rPr>
              <w:t xml:space="preserve">Wales Safeguarding Procedures (2023) and SSWBA 2014 (S130) report that everyone has a duty to report knowledge, suspicion or concerns of a child that is suffering or is likely to suffer significant harm to social services or the police to complete enquiries and intervene if necessary.  Once children’s social care is made aware of the concerns, they have a duty to conduct enquiries they consider necessary, to investigate whether a child is at risk or could </w:t>
            </w:r>
            <w:r w:rsidRPr="00855E31">
              <w:rPr>
                <w:iCs/>
                <w:sz w:val="24"/>
                <w:szCs w:val="24"/>
              </w:rPr>
              <w:lastRenderedPageBreak/>
              <w:t xml:space="preserve">be at risk of significant harm and consider what action needs to be taken (Children’s Act, 1989). </w:t>
            </w:r>
          </w:p>
          <w:p w14:paraId="799DB160" w14:textId="77777777" w:rsidR="00855E31" w:rsidRPr="00855E31" w:rsidRDefault="00855E31" w:rsidP="00855E31">
            <w:pPr>
              <w:spacing w:after="240" w:line="360" w:lineRule="auto"/>
              <w:jc w:val="both"/>
              <w:rPr>
                <w:iCs/>
                <w:sz w:val="24"/>
                <w:szCs w:val="24"/>
              </w:rPr>
            </w:pPr>
            <w:r w:rsidRPr="00855E31">
              <w:rPr>
                <w:iCs/>
                <w:sz w:val="24"/>
                <w:szCs w:val="24"/>
              </w:rPr>
              <w:t xml:space="preserve">During this case study, the identity of the individuals will be anonymised, and their location will not be shared to protect their identity, to maintain confidentiality under General Data Protection Regulations (GDPR, 2018). It is possible to share with the reader child (1) and child (2) are aged between 6 and 10 years old, Mother and father have recently separated, mother stayed with the children in the family home and father presented as homeless and was provided with emergency accommodation of a room in a hotel. Father had regular contact with 1 and 2. Within the family dynamic there is adult (3) adult (4) and adult (5). </w:t>
            </w:r>
          </w:p>
          <w:p w14:paraId="31AA9747" w14:textId="77777777" w:rsidR="00855E31" w:rsidRPr="00855E31" w:rsidRDefault="00855E31" w:rsidP="00855E31">
            <w:pPr>
              <w:spacing w:after="240" w:line="360" w:lineRule="auto"/>
              <w:jc w:val="both"/>
              <w:rPr>
                <w:iCs/>
                <w:sz w:val="24"/>
                <w:szCs w:val="24"/>
              </w:rPr>
            </w:pPr>
            <w:r w:rsidRPr="00855E31">
              <w:rPr>
                <w:iCs/>
                <w:sz w:val="24"/>
                <w:szCs w:val="24"/>
              </w:rPr>
              <w:t xml:space="preserve">This family was allocated to me by my assistant team manager (ATM) to complete an assessment after children’s social care received a referral from the Police. The referral reported that mother was in police custody after being arrested for child neglect, drink and drug driving and assault. Mother was at home drinking alcohol and taking cocaine with 3, when they ran out of alcohol during the night mother and 3 left 1 and 2 home alone to source more alcohol. 1 woke up and went to find mother, who was not in the home. He played on his computer for some time before waking 2 and leaving the family home to go to 4 and 5’s house as he did not know what to do. </w:t>
            </w:r>
          </w:p>
          <w:p w14:paraId="787A4BBE" w14:textId="77777777" w:rsidR="00855E31" w:rsidRPr="00855E31" w:rsidRDefault="00855E31" w:rsidP="00855E31">
            <w:pPr>
              <w:spacing w:after="240" w:line="360" w:lineRule="auto"/>
              <w:jc w:val="both"/>
              <w:rPr>
                <w:iCs/>
                <w:sz w:val="24"/>
                <w:szCs w:val="24"/>
              </w:rPr>
            </w:pPr>
            <w:r w:rsidRPr="00855E31">
              <w:rPr>
                <w:iCs/>
                <w:sz w:val="24"/>
                <w:szCs w:val="24"/>
              </w:rPr>
              <w:t>4 and 5 contacted father to inform him the children were there and could not find mother, father attended 4 and 5’s the property to care for the children. Mother and 3 attended 4 and 5’s property and a fight broke out between mother, 3, 4 and 5. The fight was serious and 3 and 4 needed urgent medical treatment. The children were present in the property when the fight happened. The NSPCC report that before leaving a child home alone without adult supervision, there should be clear guidance with the child. This should cover what to do in an emergency, contact details and information around what is expected when they are home alone (NSPCC, 2023).</w:t>
            </w:r>
          </w:p>
          <w:p w14:paraId="06B8A6C5" w14:textId="77777777" w:rsidR="00855E31" w:rsidRPr="00855E31" w:rsidRDefault="00855E31" w:rsidP="00855E31">
            <w:pPr>
              <w:spacing w:after="240" w:line="360" w:lineRule="auto"/>
              <w:jc w:val="both"/>
              <w:rPr>
                <w:iCs/>
                <w:sz w:val="24"/>
                <w:szCs w:val="24"/>
              </w:rPr>
            </w:pPr>
            <w:r w:rsidRPr="00855E31">
              <w:rPr>
                <w:iCs/>
                <w:sz w:val="24"/>
                <w:szCs w:val="24"/>
              </w:rPr>
              <w:t xml:space="preserve">Upon receiving the referral, a strategy discussion took place between the police and my ATM, the purpose of this is for police and social care to share information around the family and decide if threshold for a Section 47 investigation has been met. Within the strategy discussion </w:t>
            </w:r>
            <w:r w:rsidRPr="00855E31">
              <w:rPr>
                <w:iCs/>
                <w:sz w:val="24"/>
                <w:szCs w:val="24"/>
              </w:rPr>
              <w:lastRenderedPageBreak/>
              <w:t xml:space="preserve">different options are discussed such as if there is a need for a joint visit between the police and social care, has threshold been met to initiate Initial Child Protection Conference and if a child protection medical is needed. </w:t>
            </w:r>
          </w:p>
          <w:p w14:paraId="74E29906" w14:textId="77777777" w:rsidR="00855E31" w:rsidRPr="00855E31" w:rsidRDefault="00855E31" w:rsidP="00855E31">
            <w:pPr>
              <w:spacing w:after="240" w:line="360" w:lineRule="auto"/>
              <w:jc w:val="both"/>
              <w:rPr>
                <w:iCs/>
                <w:sz w:val="24"/>
                <w:szCs w:val="24"/>
              </w:rPr>
            </w:pPr>
            <w:r w:rsidRPr="00855E31">
              <w:rPr>
                <w:iCs/>
                <w:sz w:val="24"/>
                <w:szCs w:val="24"/>
              </w:rPr>
              <w:t xml:space="preserve">Within the strategy for this family, it was agreed that threshold for a section 47 investigation was met, and it would be a joint visit with police and social care to further explore the concerns with 1 and 2 and what would be the necessary steps to safeguard the children. The SSWBA 2014, Part 7, identifies duties for the safeguarding of children, this includes implementing measures in order of safeguarding children (Gov.Wales, 2023). </w:t>
            </w:r>
          </w:p>
          <w:p w14:paraId="341563A1" w14:textId="77777777" w:rsidR="00855E31" w:rsidRPr="00855E31" w:rsidRDefault="00855E31" w:rsidP="00855E31">
            <w:pPr>
              <w:spacing w:after="240" w:line="360" w:lineRule="auto"/>
              <w:jc w:val="both"/>
              <w:rPr>
                <w:iCs/>
                <w:sz w:val="24"/>
                <w:szCs w:val="24"/>
              </w:rPr>
            </w:pPr>
            <w:r w:rsidRPr="00855E31">
              <w:rPr>
                <w:iCs/>
                <w:sz w:val="24"/>
                <w:szCs w:val="24"/>
              </w:rPr>
              <w:t xml:space="preserve">Prior to visiting 1 and 2 in their schools, I contacted father as a courtesy call and introduced myself. I made the ‘active offer’ and the father declined explaining that the family’s first language is English. I then discussed the referral with him, he said that he was aware of the incident as he was informed by 4 and 5 that the children were at their home. He made his way to the property to be with the children. I explained that a strategy discussion had taken place, and threshold for a Section 47 investigation has been agreed and at this time it would be a joint investigation between social care and the police. I informed father that the children were going to be visited in school by myself and a police officer to explore with the children the reason for the referral. Father asked if he could be present with the children as they do not know us. I explained that at this time, this was not appropriate, however, I would contact the schools and ask for someone they know to be present with the children, father agreed to this. Father explained the 2 has some communication issues and has additional learning needs and is part of the nurture programme at school. </w:t>
            </w:r>
          </w:p>
          <w:p w14:paraId="339BF96C" w14:textId="77777777" w:rsidR="00855E31" w:rsidRPr="00855E31" w:rsidRDefault="00855E31" w:rsidP="00855E31">
            <w:pPr>
              <w:spacing w:after="240" w:line="360" w:lineRule="auto"/>
              <w:jc w:val="both"/>
              <w:rPr>
                <w:iCs/>
                <w:sz w:val="24"/>
                <w:szCs w:val="24"/>
              </w:rPr>
            </w:pPr>
            <w:r w:rsidRPr="00855E31">
              <w:rPr>
                <w:iCs/>
                <w:sz w:val="24"/>
                <w:szCs w:val="24"/>
              </w:rPr>
              <w:t xml:space="preserve">The police and I introduced ourselves to 1 and 2, we showed our ID badges and explained our roles in a child focused way, 1 and 2 who were spoke to separately, with a staff member present. We had an outcome focussed conversation with each of the children using the ‘what matters’ conversation and understanding the children’s daily lived experience (Social Care Wales, 2022). With the children being spoken to without the parents present or having not seen their parents, knowing that they would be spoken to, the parents were not able to advise the children on what they could share and what they could not share. Therefore, the wishes </w:t>
            </w:r>
            <w:r w:rsidRPr="00855E31">
              <w:rPr>
                <w:iCs/>
                <w:sz w:val="24"/>
                <w:szCs w:val="24"/>
              </w:rPr>
              <w:lastRenderedPageBreak/>
              <w:t xml:space="preserve">and feelings of the children were a true reflection of their daily lived experience (Ferguson, 2011). </w:t>
            </w:r>
          </w:p>
          <w:p w14:paraId="01BC6739" w14:textId="77777777" w:rsidR="00855E31" w:rsidRPr="00855E31" w:rsidRDefault="00855E31" w:rsidP="00855E31">
            <w:pPr>
              <w:spacing w:after="240" w:line="360" w:lineRule="auto"/>
              <w:jc w:val="both"/>
              <w:rPr>
                <w:iCs/>
                <w:sz w:val="24"/>
                <w:szCs w:val="24"/>
              </w:rPr>
            </w:pPr>
            <w:r w:rsidRPr="00855E31">
              <w:rPr>
                <w:iCs/>
                <w:sz w:val="24"/>
                <w:szCs w:val="24"/>
              </w:rPr>
              <w:t xml:space="preserve">I spoke with father on the phone and shared the ‘what matters’ conversation from the children and I explained in detail the Section 47 investigation and the Wales Safeguarding Processes with him. Father explained that he would not leave the children with mother, unsupervised and explained that he has exercised his parental responsibility to keep the children safe and in his care. As father acted appropriately there was no needs for social care to intervene with ensuring the children were safeguarded for the night. </w:t>
            </w:r>
          </w:p>
          <w:p w14:paraId="33D0B805" w14:textId="77777777" w:rsidR="00855E31" w:rsidRPr="00855E31" w:rsidRDefault="00855E31" w:rsidP="00855E31">
            <w:pPr>
              <w:spacing w:after="240" w:line="360" w:lineRule="auto"/>
              <w:jc w:val="both"/>
              <w:rPr>
                <w:iCs/>
                <w:sz w:val="24"/>
                <w:szCs w:val="24"/>
              </w:rPr>
            </w:pPr>
            <w:r w:rsidRPr="00855E31">
              <w:rPr>
                <w:iCs/>
                <w:sz w:val="24"/>
                <w:szCs w:val="24"/>
              </w:rPr>
              <w:t xml:space="preserve">A home visit was arranged for the following day to speak with both parents, to explore their narrative and ‘what matters’ to them. I used the exchange model when speaking with mother and father, as this model view’s that they are the expert in their own lives, they have a better understanding about themselves and their wider support network than the professional. Using this model, I was able to build a collaborative approach with the parents and professionals that supported the family (Parker et al, 2010), </w:t>
            </w:r>
          </w:p>
          <w:p w14:paraId="69306824" w14:textId="77777777" w:rsidR="00855E31" w:rsidRPr="00855E31" w:rsidRDefault="00855E31" w:rsidP="00855E31">
            <w:pPr>
              <w:spacing w:after="240" w:line="360" w:lineRule="auto"/>
              <w:jc w:val="both"/>
              <w:rPr>
                <w:iCs/>
                <w:sz w:val="24"/>
                <w:szCs w:val="24"/>
              </w:rPr>
            </w:pPr>
            <w:r w:rsidRPr="00855E31">
              <w:rPr>
                <w:iCs/>
                <w:sz w:val="24"/>
                <w:szCs w:val="24"/>
              </w:rPr>
              <w:t>I spoke with mother and father in the family home, I listened to how she felt that she had not done anything wrong by leaving the children home alone whilst they were sleeping, as there is no legislation that informs what age a child can be left alone or what age they can babysit. The NSPCC report that while there is no legal age that a child can be left home alone, however, it is an offence if leaving a child at home places them at risk of harm (NSPCC, 2023).</w:t>
            </w:r>
          </w:p>
          <w:p w14:paraId="01181322" w14:textId="77777777" w:rsidR="00855E31" w:rsidRPr="00855E31" w:rsidRDefault="00855E31" w:rsidP="00855E31">
            <w:pPr>
              <w:spacing w:after="240" w:line="360" w:lineRule="auto"/>
              <w:jc w:val="both"/>
              <w:rPr>
                <w:iCs/>
                <w:sz w:val="24"/>
                <w:szCs w:val="24"/>
              </w:rPr>
            </w:pPr>
            <w:r w:rsidRPr="00855E31">
              <w:rPr>
                <w:iCs/>
                <w:sz w:val="24"/>
                <w:szCs w:val="24"/>
              </w:rPr>
              <w:t>Mother spoke openly about her friend passing away and since then when she drinks alcohol, she will take cocaine and she feels they are a hand in hand coping mechanism for her. Mother reported that she feels this happens around 2-3 times per week. Children who are exposed to parental alcohol and substance misuse are likely to be at risk of suffering emotional harm, physical harm, and neglect. Prolonged exposure to these adult behaviours increased the risk of the child developing emotional and behavioural problems (NSPCC, 2023).</w:t>
            </w:r>
          </w:p>
          <w:p w14:paraId="13A2C1F7" w14:textId="77777777" w:rsidR="00855E31" w:rsidRPr="00855E31" w:rsidRDefault="00855E31" w:rsidP="00855E31">
            <w:pPr>
              <w:spacing w:after="240" w:line="360" w:lineRule="auto"/>
              <w:jc w:val="both"/>
              <w:rPr>
                <w:iCs/>
                <w:sz w:val="24"/>
                <w:szCs w:val="24"/>
              </w:rPr>
            </w:pPr>
            <w:r w:rsidRPr="00855E31">
              <w:rPr>
                <w:iCs/>
                <w:sz w:val="24"/>
                <w:szCs w:val="24"/>
              </w:rPr>
              <w:t xml:space="preserve">After listening to mother and her reasoning for what had happened, I had to be aware of my personal values on the family situation. Being able to reflect on your personal views enables </w:t>
            </w:r>
            <w:r w:rsidRPr="00855E31">
              <w:rPr>
                <w:iCs/>
                <w:sz w:val="24"/>
                <w:szCs w:val="24"/>
              </w:rPr>
              <w:lastRenderedPageBreak/>
              <w:t>me not to overlook the complexity of the situation, creating emotional intelligence whilst supporting the individuals to implement change (Thomspon, 2009).</w:t>
            </w:r>
          </w:p>
          <w:p w14:paraId="65F7E690" w14:textId="77777777" w:rsidR="00855E31" w:rsidRPr="00855E31" w:rsidRDefault="00855E31" w:rsidP="00855E31">
            <w:pPr>
              <w:spacing w:after="240" w:line="360" w:lineRule="auto"/>
              <w:jc w:val="both"/>
              <w:rPr>
                <w:iCs/>
                <w:sz w:val="24"/>
                <w:szCs w:val="24"/>
              </w:rPr>
            </w:pPr>
            <w:r w:rsidRPr="00855E31">
              <w:rPr>
                <w:iCs/>
                <w:sz w:val="24"/>
                <w:szCs w:val="24"/>
              </w:rPr>
              <w:t xml:space="preserve">I then spoke with 1 and 2 in their bedroom, 1 and 2 said that they do not like it when mother drinks alcohol and he described that she becomes verbally aggressive with them. 1 described mother as ‘nice on the inside and outside when she is not drinking alcohol, but when she is drinking alcohol, she is nice on the outside but not on the inside’. 1 feels that this happens four times per week, and he feels safe now that he is staying with father, but he misses being in his own bedroom. 2 feels that his whole life has changed relatively quickly, and he feels that he no longer has structure to his days. 1 and 2 both report that when mother is drinking alcohol, they will stay in their bedroom, so they do not cross paths with mother when she is intoxicated, to prevent them from making her angry. 1 spoke about how he felt when they woke and could not find mother in the house and the dilemma he felt when he did not know what to do with being home alone and responsible for 2. 2 said that he was worried for mother, as earlier in the evening he could hear mother and 3 arguing downstairs, he was not sure as to what they were arguing about, and he did not want to go downstairs as he knew mother and 3 had been drinking alcohol. </w:t>
            </w:r>
          </w:p>
          <w:p w14:paraId="725512BD" w14:textId="77777777" w:rsidR="00855E31" w:rsidRPr="00855E31" w:rsidRDefault="00855E31" w:rsidP="00855E31">
            <w:pPr>
              <w:spacing w:after="240" w:line="360" w:lineRule="auto"/>
              <w:jc w:val="both"/>
              <w:rPr>
                <w:iCs/>
                <w:sz w:val="24"/>
                <w:szCs w:val="24"/>
              </w:rPr>
            </w:pPr>
            <w:r w:rsidRPr="00855E31">
              <w:rPr>
                <w:iCs/>
                <w:sz w:val="24"/>
                <w:szCs w:val="24"/>
              </w:rPr>
              <w:t xml:space="preserve">When speaking with 1 and 2, I provided time for the children to think about their daily lived experience, I did not interrupt any short silences as this provided the children time to reflect on their feelings and gather their thoughts before responding. I was able to identify ques where I could explore the conversation in more depth with the children. </w:t>
            </w:r>
          </w:p>
          <w:p w14:paraId="44BCDEE3" w14:textId="77777777" w:rsidR="00855E31" w:rsidRPr="00855E31" w:rsidRDefault="00855E31" w:rsidP="00855E31">
            <w:pPr>
              <w:spacing w:after="240" w:line="360" w:lineRule="auto"/>
              <w:jc w:val="both"/>
              <w:rPr>
                <w:iCs/>
                <w:sz w:val="24"/>
                <w:szCs w:val="24"/>
              </w:rPr>
            </w:pPr>
            <w:r w:rsidRPr="00855E31">
              <w:rPr>
                <w:iCs/>
                <w:sz w:val="24"/>
                <w:szCs w:val="24"/>
              </w:rPr>
              <w:t xml:space="preserve">When speaking with the children I did consider Gillick competence and Fraizer guidelines, in relation to what information the children were sharing with me around their daily lived experiences. Whilst taking into consideration the children’s ages and the fact 2 has additional learning needs, I do believe the narrative of events that the children have shared with me to be a true reflection of their daily lived experience. Whilst listening to the children I feel that there were several child protection concerns identified and I was wondering how I would address these issues with mother and father. Whilst father has been identified as a safe </w:t>
            </w:r>
            <w:r w:rsidRPr="00855E31">
              <w:rPr>
                <w:iCs/>
                <w:sz w:val="24"/>
                <w:szCs w:val="24"/>
              </w:rPr>
              <w:lastRenderedPageBreak/>
              <w:t xml:space="preserve">parent, if he is aware that mother is acting in this way with the children, why did he not exercise his parental responsibility sooner. </w:t>
            </w:r>
          </w:p>
          <w:p w14:paraId="1CBF789E" w14:textId="77777777" w:rsidR="00855E31" w:rsidRPr="00855E31" w:rsidRDefault="00855E31" w:rsidP="00855E31">
            <w:pPr>
              <w:spacing w:after="240" w:line="360" w:lineRule="auto"/>
              <w:jc w:val="both"/>
              <w:rPr>
                <w:iCs/>
                <w:sz w:val="24"/>
                <w:szCs w:val="24"/>
              </w:rPr>
            </w:pPr>
            <w:r w:rsidRPr="00855E31">
              <w:rPr>
                <w:iCs/>
                <w:sz w:val="24"/>
                <w:szCs w:val="24"/>
              </w:rPr>
              <w:t xml:space="preserve">I took some time to critically reflect in action on the information before speaking with the parents. I used Borton’s model of critical refection (1970), using the ‘What, now what and so what’ process provided structure to my thoughts and feelings. This model supported me to unpick the situation and develop an understanding of the family’s dynamic whilst being able to question the information that had been gathered during the process. It also supported with looking at what changes need to be made and the support that could be offered to the family to ensure the children were not at risk of significant harm (Dabell, 2018). </w:t>
            </w:r>
          </w:p>
          <w:p w14:paraId="78830A2E" w14:textId="77777777" w:rsidR="00855E31" w:rsidRPr="00855E31" w:rsidRDefault="00855E31" w:rsidP="00855E31">
            <w:pPr>
              <w:spacing w:after="240" w:line="360" w:lineRule="auto"/>
              <w:jc w:val="both"/>
              <w:rPr>
                <w:iCs/>
                <w:sz w:val="24"/>
                <w:szCs w:val="24"/>
              </w:rPr>
            </w:pPr>
            <w:r w:rsidRPr="00855E31">
              <w:rPr>
                <w:iCs/>
                <w:sz w:val="24"/>
                <w:szCs w:val="24"/>
              </w:rPr>
              <w:t>I spoke with mother and father and raised the concerns that had been brough to my attention after speaking with the children, mother agreed that she does tend to change her behaviour once she is intoxicated and her thoughts were that the children do not tend to come downstairs, therefore they are not exposed to her alcohol use. She was unaware of the impact that it was having on the children. I explored the frequency of her alcohol use as there is conflicting information between mother and children, mother initially stated that it was not as often as the children are saying. After her own critical reflection, she agreed that the children could be right. Research has shown that when drinking alcohol or taking illicit substances in moderation does not present as an increased risk, however, parents who do misuse substances may struggle to recognise and meet their child’s needs. (Cleaver et at, 2016).</w:t>
            </w:r>
          </w:p>
          <w:p w14:paraId="562A7D2C" w14:textId="77777777" w:rsidR="00855E31" w:rsidRPr="00855E31" w:rsidRDefault="00855E31" w:rsidP="00855E31">
            <w:pPr>
              <w:spacing w:after="240" w:line="360" w:lineRule="auto"/>
              <w:jc w:val="both"/>
              <w:rPr>
                <w:iCs/>
                <w:sz w:val="24"/>
                <w:szCs w:val="24"/>
              </w:rPr>
            </w:pPr>
            <w:r w:rsidRPr="00855E31">
              <w:rPr>
                <w:iCs/>
                <w:sz w:val="24"/>
                <w:szCs w:val="24"/>
              </w:rPr>
              <w:t xml:space="preserve">Father stated that he was not aware of mother’s alcohol and substance use around the children, nor the impact this was having on the children. I used the assessment framework and safeguarding threshold to reflect if the children were at risk of significant harm, if the children were to be in the care of the mother, I believed that the children would be at risk of significant harm. However, father has now been made aware of the children’s daily lived experience and has exercised his parental responsibility to ensure the children’s safety. </w:t>
            </w:r>
          </w:p>
          <w:p w14:paraId="3710E191" w14:textId="77777777" w:rsidR="00855E31" w:rsidRPr="00855E31" w:rsidRDefault="00855E31" w:rsidP="00855E31">
            <w:pPr>
              <w:spacing w:after="240" w:line="360" w:lineRule="auto"/>
              <w:jc w:val="both"/>
              <w:rPr>
                <w:iCs/>
                <w:sz w:val="24"/>
                <w:szCs w:val="24"/>
              </w:rPr>
            </w:pPr>
            <w:r w:rsidRPr="00855E31">
              <w:rPr>
                <w:iCs/>
                <w:sz w:val="24"/>
                <w:szCs w:val="24"/>
              </w:rPr>
              <w:t xml:space="preserve">I discussed with mother and father the children are currently experiencing Adverse Childhood Experiences (ACE’s), regarding the recent parental separation and the parental conflict that arises with this, the neglect of being left home alone and not knowing where mother was, and </w:t>
            </w:r>
            <w:r w:rsidRPr="00855E31">
              <w:rPr>
                <w:iCs/>
                <w:sz w:val="24"/>
                <w:szCs w:val="24"/>
              </w:rPr>
              <w:lastRenderedPageBreak/>
              <w:t>growing up in a home where there is alcohol and substance misuse. Having been exposed to these traumatic events as children, it can have an impact on the children as the reach adulthood. Children that have ACEs are more likely to have mental health problems, turn to alcohol or substances and expose their own children to ACE’s (Wisner, 2021).</w:t>
            </w:r>
          </w:p>
          <w:p w14:paraId="1DAA56B0" w14:textId="77777777" w:rsidR="00855E31" w:rsidRPr="00855E31" w:rsidRDefault="00855E31" w:rsidP="00855E31">
            <w:pPr>
              <w:spacing w:after="240" w:line="360" w:lineRule="auto"/>
              <w:jc w:val="both"/>
              <w:rPr>
                <w:iCs/>
                <w:sz w:val="24"/>
                <w:szCs w:val="24"/>
              </w:rPr>
            </w:pPr>
            <w:r w:rsidRPr="00855E31">
              <w:rPr>
                <w:iCs/>
                <w:sz w:val="24"/>
                <w:szCs w:val="24"/>
              </w:rPr>
              <w:t>I was able to observe 1 and 2 with mother and father in the family home, when I arrived the children were upstairs, father called them down. It is an important part of practice to observe children within their home environment and their interaction with their parents. Reflecting on Bowlby’s Attachment theory it was clear that 1 and 2 have a secure attachment with both their parents (Cherry, 2023). As a child protection social worker, it is essential to obtain children’s wishes and feelings to understand their daily lived experiences, however, it is just as important to observe them within their family setting (Munro, 2011). By doing so it provides non-verbal communication, such as the atmosphere in the home, the behaviours that child will demonstrate to their parents and the child’s response to their parents. This builds a bigger picture of a child’s daily lived experience (Stiborova, 2023).</w:t>
            </w:r>
          </w:p>
          <w:p w14:paraId="2ACC5DB4" w14:textId="77777777" w:rsidR="00855E31" w:rsidRPr="00855E31" w:rsidRDefault="00855E31" w:rsidP="00855E31">
            <w:pPr>
              <w:spacing w:after="240" w:line="360" w:lineRule="auto"/>
              <w:jc w:val="both"/>
              <w:rPr>
                <w:iCs/>
                <w:sz w:val="24"/>
                <w:szCs w:val="24"/>
              </w:rPr>
            </w:pPr>
            <w:r w:rsidRPr="00855E31">
              <w:rPr>
                <w:iCs/>
                <w:sz w:val="24"/>
                <w:szCs w:val="24"/>
              </w:rPr>
              <w:t xml:space="preserve">Some children and their families can view social care intervention in a negative light; therefore, I was conscious of the possible power imbalance between myself and the family. Munro (2011) explains when professionals build a positive relationship with children and their family, and they can produce more positive outcomes for the children. With the parents being able to explain their narrative, this allowed them to take the lead in the conversation. I feel this supported a solution focussed and strength-based intervention with the mother and father being able to speak openly and freely about the current situation without fear of judgement (Caddell, 2021). </w:t>
            </w:r>
          </w:p>
          <w:p w14:paraId="7D338BF8" w14:textId="77777777" w:rsidR="00855E31" w:rsidRPr="00855E31" w:rsidRDefault="00855E31" w:rsidP="00855E31">
            <w:pPr>
              <w:spacing w:after="240" w:line="360" w:lineRule="auto"/>
              <w:jc w:val="both"/>
              <w:rPr>
                <w:iCs/>
                <w:sz w:val="24"/>
                <w:szCs w:val="24"/>
              </w:rPr>
            </w:pPr>
            <w:r w:rsidRPr="00855E31">
              <w:rPr>
                <w:iCs/>
                <w:sz w:val="24"/>
                <w:szCs w:val="24"/>
              </w:rPr>
              <w:t>Strength based practice is an approach that builds on the individuals’ strengths that is centred on identified outcomes and provides the tools to build resilience and knowledge of how to access support services within the community. Empowering them to build resilience and prevent co-dependency from statutory services and supports the individual to affect the change within themselves (McCashen, 2005).</w:t>
            </w:r>
          </w:p>
          <w:p w14:paraId="3D8D912B" w14:textId="77777777" w:rsidR="00855E31" w:rsidRPr="00855E31" w:rsidRDefault="00855E31" w:rsidP="00855E31">
            <w:pPr>
              <w:spacing w:after="240" w:line="360" w:lineRule="auto"/>
              <w:jc w:val="both"/>
              <w:rPr>
                <w:iCs/>
                <w:sz w:val="24"/>
                <w:szCs w:val="24"/>
              </w:rPr>
            </w:pPr>
            <w:r w:rsidRPr="00855E31">
              <w:rPr>
                <w:iCs/>
                <w:sz w:val="24"/>
                <w:szCs w:val="24"/>
              </w:rPr>
              <w:lastRenderedPageBreak/>
              <w:t>Whereas solution focussed practice allows the individuals to set goals to find solutions to their issues. It allows the individual to look to the future to implement steps to make positive changes, rather than looking at the past (De Shazer, et al, 2021). With that in mind it is essential as a practitioner to take a child centred approach, to be child focussed and to listen to their daily lived experiences to ensure the child’s welfare is paramount throughout the intervention. Should it be identified that parents are not able to meet the needs of their child, the local authority has a duty to intervene and work with other agencies that support the family in a multi-agency way to ensure the safety of the child (O’Loughlin et al, 2016). With applying these approaches, the mother and father were able to discuss the concerns and create their own safety plan for the children to ensure they were not at risk of significant harm.</w:t>
            </w:r>
          </w:p>
          <w:p w14:paraId="7B0703FF" w14:textId="77777777" w:rsidR="00855E31" w:rsidRPr="00855E31" w:rsidRDefault="00855E31" w:rsidP="00855E31">
            <w:pPr>
              <w:spacing w:after="240" w:line="360" w:lineRule="auto"/>
              <w:jc w:val="both"/>
              <w:rPr>
                <w:iCs/>
                <w:sz w:val="24"/>
                <w:szCs w:val="24"/>
              </w:rPr>
            </w:pPr>
            <w:r w:rsidRPr="00855E31">
              <w:rPr>
                <w:iCs/>
                <w:sz w:val="24"/>
                <w:szCs w:val="24"/>
              </w:rPr>
              <w:t xml:space="preserve">When summarising the concerns with mother and father it was agreed that father would stay at the family home to supervise the children in the care of their mother. As he did not have his independent accommodation and he was staying in a hotel room that was provided for by the council. If father was unable to supervise the children, then he was responsible to ensure there was another trusted adult within the home that would be able to supervise the children, who is aware of the concerns. If mother wanted to drink alcohol and take drugs, then this must take place away from the family home and she is not to return to the family home intoxicated. I explained to the mother and father, as father is a protective factor if the agreed safety plan is adhered to then this would be enough to avoid the recommendation for an Initial Child Protection Conference request. </w:t>
            </w:r>
          </w:p>
          <w:p w14:paraId="5731449F" w14:textId="77777777" w:rsidR="00855E31" w:rsidRPr="00855E31" w:rsidRDefault="00855E31" w:rsidP="00855E31">
            <w:pPr>
              <w:spacing w:after="240" w:line="360" w:lineRule="auto"/>
              <w:jc w:val="both"/>
              <w:rPr>
                <w:iCs/>
                <w:sz w:val="24"/>
                <w:szCs w:val="24"/>
              </w:rPr>
            </w:pPr>
            <w:r w:rsidRPr="00855E31">
              <w:rPr>
                <w:iCs/>
                <w:sz w:val="24"/>
                <w:szCs w:val="24"/>
              </w:rPr>
              <w:t>Upon reflection, I feel that the approaches that were used, created a collaborative partnership between the parents and me. I ensured that I was working in an open and transparent way with mother and father whilst maintaining anti-oppressive practice throughout. This built trust with the parents and when discussing the concerns and was able to discuss the support needed for the family under the eligibility criteria for a care and support plan Part 4, during the assessment process (Caddel, 2021).</w:t>
            </w:r>
          </w:p>
          <w:p w14:paraId="182272B0" w14:textId="77777777" w:rsidR="00855E31" w:rsidRPr="00855E31" w:rsidRDefault="00855E31" w:rsidP="00855E31">
            <w:pPr>
              <w:spacing w:after="240" w:line="360" w:lineRule="auto"/>
              <w:jc w:val="both"/>
              <w:rPr>
                <w:iCs/>
                <w:sz w:val="24"/>
                <w:szCs w:val="24"/>
              </w:rPr>
            </w:pPr>
            <w:r w:rsidRPr="00855E31">
              <w:rPr>
                <w:iCs/>
                <w:sz w:val="24"/>
                <w:szCs w:val="24"/>
              </w:rPr>
              <w:t xml:space="preserve">The professionals that are already involved with the family were discussed, as were the need for any referrals to other services that could be a support. A care and support plan could identify further areas of need for the family and it there will be a multi-agency meeting where </w:t>
            </w:r>
            <w:r w:rsidRPr="00855E31">
              <w:rPr>
                <w:iCs/>
                <w:sz w:val="24"/>
                <w:szCs w:val="24"/>
              </w:rPr>
              <w:lastRenderedPageBreak/>
              <w:t xml:space="preserve">decision making can be shared between all individuals. The care and support should be person centred focused around what matters for the individuals. (Gladsby, et al, 2012).  The SSWBA, 2014 (S54) places a duty on the local authority to prepare and maintain a care and support plan for individuals who are in need of, a care and support plan under section 35 or section 37 of the act. The act also stipulates that when preparing or revising a plan it must involve the child and someone who holds parental responsibility for the child (SSWBA, 2014). </w:t>
            </w:r>
          </w:p>
          <w:p w14:paraId="7C968521" w14:textId="77777777" w:rsidR="00855E31" w:rsidRPr="00855E31" w:rsidRDefault="00855E31" w:rsidP="00855E31">
            <w:pPr>
              <w:spacing w:after="240" w:line="360" w:lineRule="auto"/>
              <w:jc w:val="both"/>
              <w:rPr>
                <w:iCs/>
                <w:sz w:val="24"/>
                <w:szCs w:val="24"/>
              </w:rPr>
            </w:pPr>
            <w:r w:rsidRPr="00855E31">
              <w:rPr>
                <w:iCs/>
                <w:sz w:val="24"/>
                <w:szCs w:val="24"/>
              </w:rPr>
              <w:t xml:space="preserve">After a short period, it was made clear that the plan between mother and father had broken down, as their relationship had recently ended and there became parental conflict, which the children had been subject to. Parental conflict negatively affects family functioning, including parenting (Cox, et al 2001). The effects of parental conflict on a child’s development are well documented and research has successfully demonstrated the increased probability of effects on a child’s cognitive, social, academic, and psychological functioning (Ellis et al, 2000). Father acted appropriately and updated his housing application, shortly after he was offered a self-contained temporary housing that was suitable for him and the children. </w:t>
            </w:r>
          </w:p>
          <w:p w14:paraId="357E2FDC" w14:textId="77777777" w:rsidR="00855E31" w:rsidRPr="00855E31" w:rsidRDefault="00855E31" w:rsidP="00855E31">
            <w:pPr>
              <w:spacing w:after="240" w:line="360" w:lineRule="auto"/>
              <w:jc w:val="both"/>
              <w:rPr>
                <w:iCs/>
                <w:sz w:val="24"/>
                <w:szCs w:val="24"/>
              </w:rPr>
            </w:pPr>
            <w:r w:rsidRPr="00855E31">
              <w:rPr>
                <w:iCs/>
                <w:sz w:val="24"/>
                <w:szCs w:val="24"/>
              </w:rPr>
              <w:t xml:space="preserve">Using reflection within supervision with my ATM, I felt that as I had not discussed parental conflict with the parents at the time the plan was made, and I had not explored all avenues and as a result the children were witness to their parent’s conflict. After discussion with my ATM and applying research into practice, it was evidenced that with working with a wide range of complex needs, I must be aware that I do not have all the answers in front of me (Glaister, 2008). </w:t>
            </w:r>
          </w:p>
          <w:p w14:paraId="701D8D4D" w14:textId="44FEE1EA" w:rsidR="00D3203C" w:rsidRDefault="00855E31" w:rsidP="00855E31">
            <w:pPr>
              <w:spacing w:after="240" w:line="360" w:lineRule="auto"/>
              <w:jc w:val="both"/>
              <w:rPr>
                <w:iCs/>
                <w:sz w:val="24"/>
                <w:szCs w:val="24"/>
              </w:rPr>
            </w:pPr>
            <w:r w:rsidRPr="00855E31">
              <w:rPr>
                <w:iCs/>
                <w:sz w:val="24"/>
                <w:szCs w:val="24"/>
              </w:rPr>
              <w:t>I have learnt throughout my practice, that while it is important as a practitioner to listen to the voice of the child to understand their daily lived experiences, it is just as important to observe the relationship between the child and their care giver. Sometimes children do not articulate their daily lived experience for many reasons, fear of what will happen, being told what to say or what not to say. However, observing their non-verbal communications whilst with a care giver can give a good insight into their daily lived experience (Stiborova, 2023).</w:t>
            </w:r>
          </w:p>
          <w:p w14:paraId="47F21B6A" w14:textId="12B1E739" w:rsidR="007A628F" w:rsidRPr="00B657AE" w:rsidRDefault="00855E31" w:rsidP="00B657AE">
            <w:pPr>
              <w:spacing w:after="240" w:line="360" w:lineRule="auto"/>
              <w:jc w:val="both"/>
              <w:rPr>
                <w:i/>
                <w:sz w:val="24"/>
                <w:szCs w:val="24"/>
              </w:rPr>
            </w:pPr>
            <w:r>
              <w:rPr>
                <w:iCs/>
                <w:sz w:val="24"/>
                <w:szCs w:val="24"/>
              </w:rPr>
              <w:t xml:space="preserve">Word count: </w:t>
            </w:r>
            <w:r w:rsidR="00B657AE">
              <w:rPr>
                <w:iCs/>
                <w:sz w:val="24"/>
                <w:szCs w:val="24"/>
              </w:rPr>
              <w:t>3830</w:t>
            </w:r>
          </w:p>
        </w:tc>
      </w:tr>
    </w:tbl>
    <w:p w14:paraId="1B4186EF" w14:textId="77777777" w:rsidR="00D3442D" w:rsidRDefault="00D3442D" w:rsidP="00D3442D">
      <w:pPr>
        <w:jc w:val="both"/>
        <w:rPr>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619F8" w14:textId="77777777" w:rsidR="00574F36" w:rsidRDefault="00574F36">
      <w:r>
        <w:separator/>
      </w:r>
    </w:p>
  </w:endnote>
  <w:endnote w:type="continuationSeparator" w:id="0">
    <w:p w14:paraId="5D10182B" w14:textId="77777777" w:rsidR="00574F36" w:rsidRDefault="00574F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E0C3E" w14:textId="77777777" w:rsidR="00574F36" w:rsidRDefault="00574F36">
      <w:r>
        <w:separator/>
      </w:r>
    </w:p>
  </w:footnote>
  <w:footnote w:type="continuationSeparator" w:id="0">
    <w:p w14:paraId="0DA0DBC9" w14:textId="77777777" w:rsidR="00574F36" w:rsidRDefault="00574F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2D95"/>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9763F"/>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4F36"/>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5440"/>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67BD"/>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5E31"/>
    <w:rsid w:val="00861038"/>
    <w:rsid w:val="00865B58"/>
    <w:rsid w:val="00866B50"/>
    <w:rsid w:val="00867A63"/>
    <w:rsid w:val="008708F1"/>
    <w:rsid w:val="00871960"/>
    <w:rsid w:val="00871B83"/>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14A9"/>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657AE"/>
    <w:rsid w:val="00B71A32"/>
    <w:rsid w:val="00B7502A"/>
    <w:rsid w:val="00B77305"/>
    <w:rsid w:val="00B774BD"/>
    <w:rsid w:val="00B802FF"/>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722C"/>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3607</Words>
  <Characters>20564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Lyndsay Gregson</cp:lastModifiedBy>
  <cp:revision>12</cp:revision>
  <cp:lastPrinted>2020-02-11T19:20:00Z</cp:lastPrinted>
  <dcterms:created xsi:type="dcterms:W3CDTF">2022-09-29T11:34:00Z</dcterms:created>
  <dcterms:modified xsi:type="dcterms:W3CDTF">2023-10-21T15:57:00Z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