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ahoma" w:eastAsia="Tahoma" w:hAnsi="Tahoma" w:cs="Tahoma"/>
          <w:color w:val="000000"/>
          <w:sz w:val="40"/>
          <w:szCs w:val="40"/>
        </w:rPr>
        <w:id w:val="-2029015516"/>
        <w:docPartObj>
          <w:docPartGallery w:val="Cover Pages"/>
          <w:docPartUnique/>
        </w:docPartObj>
      </w:sdtPr>
      <w:sdtEndPr>
        <w:rPr>
          <w:rFonts w:asciiTheme="majorHAnsi" w:eastAsiaTheme="majorEastAsia" w:hAnsiTheme="majorHAnsi" w:cstheme="majorBidi"/>
          <w:color w:val="0F4761" w:themeColor="accent1" w:themeShade="BF"/>
          <w:sz w:val="32"/>
          <w:szCs w:val="32"/>
        </w:rPr>
      </w:sdtEndPr>
      <w:sdtContent>
        <w:p w14:paraId="291DA70F" w14:textId="4ED76027" w:rsidR="004D2DBA" w:rsidRDefault="004D2DBA" w:rsidP="00BA3685">
          <w:pPr>
            <w:spacing w:after="165" w:line="360" w:lineRule="auto"/>
            <w:rPr>
              <w:rFonts w:ascii="Tahoma" w:eastAsia="Tahoma" w:hAnsi="Tahoma" w:cs="Tahoma"/>
              <w:color w:val="000000"/>
              <w:sz w:val="40"/>
              <w:szCs w:val="40"/>
            </w:rPr>
          </w:pPr>
          <w:r>
            <w:rPr>
              <w:b/>
              <w:noProof/>
            </w:rPr>
            <w:drawing>
              <wp:inline distT="0" distB="0" distL="0" distR="0" wp14:anchorId="02A2B84B" wp14:editId="3784B6E4">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719EA09F" w14:textId="77777777" w:rsidR="004D2DBA" w:rsidRDefault="004D2DBA" w:rsidP="00BA3685">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4D2DBA" w14:paraId="36BF8059" w14:textId="77777777" w:rsidTr="00BA3685">
            <w:tc>
              <w:tcPr>
                <w:tcW w:w="3438" w:type="dxa"/>
                <w:shd w:val="clear" w:color="auto" w:fill="D9D9D9"/>
              </w:tcPr>
              <w:p w14:paraId="6D84DA1C" w14:textId="77777777" w:rsidR="004D2DBA" w:rsidRDefault="004D2DBA" w:rsidP="00BA3685">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1CB0692C" w14:textId="3552B5A7" w:rsidR="004D2DBA" w:rsidRDefault="00F009E4" w:rsidP="00BA3685">
                <w:pPr>
                  <w:spacing w:before="120" w:after="120" w:line="360" w:lineRule="auto"/>
                  <w:rPr>
                    <w:rFonts w:ascii="Tahoma" w:eastAsia="Tahoma" w:hAnsi="Tahoma" w:cs="Tahoma"/>
                    <w:sz w:val="32"/>
                    <w:szCs w:val="32"/>
                  </w:rPr>
                </w:pPr>
                <w:r>
                  <w:rPr>
                    <w:rFonts w:ascii="Tahoma" w:eastAsia="Tahoma" w:hAnsi="Tahoma" w:cs="Tahoma"/>
                    <w:sz w:val="32"/>
                    <w:szCs w:val="32"/>
                  </w:rPr>
                  <w:t>Winta Omer</w:t>
                </w:r>
              </w:p>
            </w:tc>
          </w:tr>
          <w:tr w:rsidR="004D2DBA" w14:paraId="6C3B08F7" w14:textId="77777777" w:rsidTr="00BA3685">
            <w:tc>
              <w:tcPr>
                <w:tcW w:w="3438" w:type="dxa"/>
                <w:shd w:val="clear" w:color="auto" w:fill="D9D9D9"/>
              </w:tcPr>
              <w:p w14:paraId="6BAB951F" w14:textId="77777777" w:rsidR="004D2DBA" w:rsidRDefault="004D2DBA" w:rsidP="00BA3685">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3084A858" w14:textId="40EFD64C" w:rsidR="004D2DBA" w:rsidRDefault="00F009E4" w:rsidP="00BA3685">
                <w:pPr>
                  <w:spacing w:before="120" w:after="120" w:line="360" w:lineRule="auto"/>
                  <w:rPr>
                    <w:rFonts w:ascii="Tahoma" w:eastAsia="Tahoma" w:hAnsi="Tahoma" w:cs="Tahoma"/>
                    <w:sz w:val="32"/>
                    <w:szCs w:val="32"/>
                  </w:rPr>
                </w:pPr>
                <w:r>
                  <w:rPr>
                    <w:rFonts w:ascii="Tahoma" w:eastAsia="Tahoma" w:hAnsi="Tahoma" w:cs="Tahoma"/>
                    <w:sz w:val="32"/>
                    <w:szCs w:val="32"/>
                  </w:rPr>
                  <w:t>2238482</w:t>
                </w:r>
              </w:p>
            </w:tc>
          </w:tr>
          <w:tr w:rsidR="004D2DBA" w14:paraId="75AE54B7" w14:textId="77777777" w:rsidTr="00BA3685">
            <w:tc>
              <w:tcPr>
                <w:tcW w:w="3438" w:type="dxa"/>
                <w:shd w:val="clear" w:color="auto" w:fill="D9D9D9"/>
              </w:tcPr>
              <w:p w14:paraId="2FD3D322" w14:textId="77777777" w:rsidR="004D2DBA" w:rsidRDefault="004D2DBA" w:rsidP="00BA3685">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6C578C4D" w14:textId="18468C18" w:rsidR="004D2DBA" w:rsidRDefault="00F009E4" w:rsidP="00BA3685">
                <w:pPr>
                  <w:spacing w:before="120" w:after="120" w:line="360" w:lineRule="auto"/>
                  <w:rPr>
                    <w:rFonts w:ascii="Tahoma" w:eastAsia="Tahoma" w:hAnsi="Tahoma" w:cs="Tahoma"/>
                    <w:color w:val="FF0000"/>
                    <w:sz w:val="32"/>
                    <w:szCs w:val="32"/>
                  </w:rPr>
                </w:pPr>
                <w:r w:rsidRPr="00F009E4">
                  <w:rPr>
                    <w:rFonts w:ascii="Tahoma" w:eastAsia="Tahoma" w:hAnsi="Tahoma" w:cs="Tahoma"/>
                    <w:color w:val="FF0000"/>
                    <w:sz w:val="32"/>
                    <w:szCs w:val="32"/>
                  </w:rPr>
                  <w:t>BMSK501</w:t>
                </w:r>
                <w:r w:rsidR="0006232E">
                  <w:rPr>
                    <w:rFonts w:ascii="Tahoma" w:eastAsia="Tahoma" w:hAnsi="Tahoma" w:cs="Tahoma"/>
                    <w:color w:val="FF0000"/>
                    <w:sz w:val="32"/>
                    <w:szCs w:val="32"/>
                  </w:rPr>
                  <w:t>0</w:t>
                </w:r>
              </w:p>
            </w:tc>
          </w:tr>
          <w:tr w:rsidR="004D2DBA" w14:paraId="119A16E4" w14:textId="77777777" w:rsidTr="00BA3685">
            <w:trPr>
              <w:trHeight w:val="413"/>
            </w:trPr>
            <w:tc>
              <w:tcPr>
                <w:tcW w:w="3438" w:type="dxa"/>
                <w:shd w:val="clear" w:color="auto" w:fill="D9D9D9"/>
              </w:tcPr>
              <w:p w14:paraId="3BF4DC4E" w14:textId="77777777" w:rsidR="004D2DBA" w:rsidRDefault="004D2DBA" w:rsidP="00BA3685">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BB45E80" w14:textId="6F3B44A7" w:rsidR="004D2DBA" w:rsidRDefault="0006232E" w:rsidP="00BA3685">
                <w:pPr>
                  <w:spacing w:before="120" w:after="120" w:line="360" w:lineRule="auto"/>
                  <w:rPr>
                    <w:rFonts w:ascii="Tahoma" w:eastAsia="Tahoma" w:hAnsi="Tahoma" w:cs="Tahoma"/>
                    <w:color w:val="FF0000"/>
                    <w:sz w:val="32"/>
                    <w:szCs w:val="32"/>
                  </w:rPr>
                </w:pPr>
                <w:r w:rsidRPr="0006232E">
                  <w:rPr>
                    <w:rFonts w:ascii="Tahoma" w:eastAsia="Tahoma" w:hAnsi="Tahoma" w:cs="Tahoma"/>
                    <w:color w:val="FF0000"/>
                    <w:sz w:val="32"/>
                    <w:szCs w:val="32"/>
                  </w:rPr>
                  <w:t>Developing the Learning Organisation</w:t>
                </w:r>
              </w:p>
            </w:tc>
          </w:tr>
        </w:tbl>
        <w:p w14:paraId="5F6CD9C1" w14:textId="77777777" w:rsidR="004D2DBA" w:rsidRDefault="004D2DBA" w:rsidP="00BA3685">
          <w:pPr>
            <w:spacing w:before="120" w:after="120" w:line="360" w:lineRule="auto"/>
            <w:rPr>
              <w:color w:val="FF0000"/>
            </w:rPr>
          </w:pPr>
        </w:p>
        <w:p w14:paraId="6DEAB267" w14:textId="77777777" w:rsidR="004D2DBA" w:rsidRDefault="004D2DBA" w:rsidP="00BA3685">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5FCB0BD5" w14:textId="77777777" w:rsidR="004D2DBA" w:rsidRPr="00F867C0" w:rsidRDefault="004D2DBA" w:rsidP="00BA3685">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B91D24F" w14:textId="77777777" w:rsidR="004D2DBA" w:rsidRPr="00F867C0" w:rsidRDefault="004D2DBA" w:rsidP="00BA3685">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743DD1B3" w14:textId="23D69DDE" w:rsidR="004D2DBA" w:rsidRPr="00DD3FFB" w:rsidRDefault="00000000" w:rsidP="00BA3685">
          <w:pPr>
            <w:rPr>
              <w:rFonts w:asciiTheme="majorHAnsi" w:eastAsiaTheme="majorEastAsia" w:hAnsiTheme="majorHAnsi" w:cstheme="majorBidi"/>
              <w:color w:val="0F4761" w:themeColor="accent1" w:themeShade="BF"/>
              <w:sz w:val="32"/>
              <w:szCs w:val="32"/>
            </w:rPr>
          </w:pPr>
        </w:p>
      </w:sdtContent>
    </w:sdt>
    <w:p w14:paraId="28BA0B9E" w14:textId="7B7313A1" w:rsidR="0006232E" w:rsidRDefault="0006232E">
      <w:pPr>
        <w:rPr>
          <w:rFonts w:asciiTheme="majorHAnsi" w:eastAsiaTheme="majorEastAsia" w:hAnsiTheme="majorHAnsi" w:cstheme="majorBidi"/>
          <w:color w:val="0F4761" w:themeColor="accent1" w:themeShade="BF"/>
          <w:kern w:val="0"/>
          <w:sz w:val="32"/>
          <w:szCs w:val="32"/>
          <w:lang w:val="en-US" w:eastAsia="en-US"/>
          <w14:ligatures w14:val="none"/>
        </w:rPr>
      </w:pPr>
      <w:r>
        <w:rPr>
          <w:rFonts w:asciiTheme="majorHAnsi" w:eastAsiaTheme="majorEastAsia" w:hAnsiTheme="majorHAnsi" w:cstheme="majorBidi"/>
          <w:color w:val="0F4761" w:themeColor="accent1" w:themeShade="BF"/>
          <w:kern w:val="0"/>
          <w:sz w:val="32"/>
          <w:szCs w:val="32"/>
          <w:lang w:val="en-US" w:eastAsia="en-US"/>
          <w14:ligatures w14:val="none"/>
        </w:rPr>
        <w:br w:type="page"/>
      </w:r>
    </w:p>
    <w:p w14:paraId="08C4FA5B" w14:textId="10CF3398" w:rsidR="00C06864" w:rsidRDefault="0006232E" w:rsidP="00651848">
      <w:pPr>
        <w:rPr>
          <w:rFonts w:ascii="Arial Nova" w:hAnsi="Arial Nova" w:cs="Times New Roman"/>
        </w:rPr>
      </w:pPr>
      <w:r>
        <w:rPr>
          <w:rFonts w:ascii="Arial Nova" w:hAnsi="Arial Nova" w:cs="Times New Roman"/>
        </w:rPr>
        <w:lastRenderedPageBreak/>
        <w:t xml:space="preserve"> </w:t>
      </w:r>
    </w:p>
    <w:sdt>
      <w:sdtPr>
        <w:id w:val="1580246300"/>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4C1284D1" w14:textId="355D969D" w:rsidR="00567BE1" w:rsidRDefault="00567BE1" w:rsidP="00D17E04">
          <w:pPr>
            <w:pStyle w:val="TOCHeading"/>
            <w:jc w:val="center"/>
          </w:pPr>
          <w:r>
            <w:t>Table of Contents</w:t>
          </w:r>
        </w:p>
        <w:p w14:paraId="76D574CB" w14:textId="77777777" w:rsidR="00D17E04" w:rsidRPr="00D17E04" w:rsidRDefault="00D17E04" w:rsidP="00D17E04">
          <w:pPr>
            <w:rPr>
              <w:lang w:val="en-US" w:eastAsia="en-US"/>
            </w:rPr>
          </w:pPr>
        </w:p>
        <w:p w14:paraId="0F6153CF" w14:textId="6AB2959F" w:rsidR="008B0476" w:rsidRPr="008B0476" w:rsidRDefault="00567BE1" w:rsidP="008B0476">
          <w:pPr>
            <w:pStyle w:val="TOC1"/>
            <w:tabs>
              <w:tab w:val="left" w:pos="567"/>
              <w:tab w:val="right" w:leader="dot" w:pos="9016"/>
            </w:tabs>
            <w:spacing w:line="360" w:lineRule="auto"/>
            <w:ind w:left="567" w:hanging="567"/>
            <w:rPr>
              <w:rFonts w:ascii="Arial Nova" w:hAnsi="Arial Nova"/>
              <w:noProof/>
              <w:sz w:val="22"/>
              <w:szCs w:val="22"/>
              <w:lang w:eastAsia="en-GB"/>
            </w:rPr>
          </w:pPr>
          <w:r w:rsidRPr="008B0476">
            <w:rPr>
              <w:rFonts w:ascii="Arial Nova" w:hAnsi="Arial Nova"/>
              <w:sz w:val="22"/>
              <w:szCs w:val="22"/>
            </w:rPr>
            <w:fldChar w:fldCharType="begin"/>
          </w:r>
          <w:r w:rsidRPr="008B0476">
            <w:rPr>
              <w:rFonts w:ascii="Arial Nova" w:hAnsi="Arial Nova"/>
              <w:sz w:val="22"/>
              <w:szCs w:val="22"/>
            </w:rPr>
            <w:instrText xml:space="preserve"> TOC \o "1-3" \h \z \u </w:instrText>
          </w:r>
          <w:r w:rsidRPr="008B0476">
            <w:rPr>
              <w:rFonts w:ascii="Arial Nova" w:hAnsi="Arial Nova"/>
              <w:sz w:val="22"/>
              <w:szCs w:val="22"/>
            </w:rPr>
            <w:fldChar w:fldCharType="separate"/>
          </w:r>
          <w:hyperlink w:anchor="_Toc179133059" w:history="1">
            <w:r w:rsidR="008B0476" w:rsidRPr="008B0476">
              <w:rPr>
                <w:rStyle w:val="Hyperlink"/>
                <w:rFonts w:ascii="Arial Nova" w:hAnsi="Arial Nova" w:cs="Times New Roman"/>
                <w:noProof/>
                <w:sz w:val="22"/>
                <w:szCs w:val="22"/>
              </w:rPr>
              <w:t>1.</w:t>
            </w:r>
            <w:r w:rsidR="008B0476" w:rsidRPr="008B0476">
              <w:rPr>
                <w:rFonts w:ascii="Arial Nova" w:hAnsi="Arial Nova"/>
                <w:noProof/>
                <w:sz w:val="22"/>
                <w:szCs w:val="22"/>
                <w:lang w:eastAsia="en-GB"/>
              </w:rPr>
              <w:tab/>
            </w:r>
            <w:r w:rsidR="008B0476" w:rsidRPr="008B0476">
              <w:rPr>
                <w:rStyle w:val="Hyperlink"/>
                <w:rFonts w:ascii="Arial Nova" w:hAnsi="Arial Nova" w:cs="Times New Roman"/>
                <w:noProof/>
                <w:sz w:val="22"/>
                <w:szCs w:val="22"/>
              </w:rPr>
              <w:t>Introduction</w:t>
            </w:r>
            <w:r w:rsidR="008B0476" w:rsidRPr="008B0476">
              <w:rPr>
                <w:rFonts w:ascii="Arial Nova" w:hAnsi="Arial Nova"/>
                <w:noProof/>
                <w:webHidden/>
                <w:sz w:val="22"/>
                <w:szCs w:val="22"/>
              </w:rPr>
              <w:tab/>
            </w:r>
            <w:r w:rsidR="008B0476" w:rsidRPr="008B0476">
              <w:rPr>
                <w:rFonts w:ascii="Arial Nova" w:hAnsi="Arial Nova"/>
                <w:noProof/>
                <w:webHidden/>
                <w:sz w:val="22"/>
                <w:szCs w:val="22"/>
              </w:rPr>
              <w:fldChar w:fldCharType="begin"/>
            </w:r>
            <w:r w:rsidR="008B0476" w:rsidRPr="008B0476">
              <w:rPr>
                <w:rFonts w:ascii="Arial Nova" w:hAnsi="Arial Nova"/>
                <w:noProof/>
                <w:webHidden/>
                <w:sz w:val="22"/>
                <w:szCs w:val="22"/>
              </w:rPr>
              <w:instrText xml:space="preserve"> PAGEREF _Toc179133059 \h </w:instrText>
            </w:r>
            <w:r w:rsidR="008B0476" w:rsidRPr="008B0476">
              <w:rPr>
                <w:rFonts w:ascii="Arial Nova" w:hAnsi="Arial Nova"/>
                <w:noProof/>
                <w:webHidden/>
                <w:sz w:val="22"/>
                <w:szCs w:val="22"/>
              </w:rPr>
            </w:r>
            <w:r w:rsidR="008B0476" w:rsidRPr="008B0476">
              <w:rPr>
                <w:rFonts w:ascii="Arial Nova" w:hAnsi="Arial Nova"/>
                <w:noProof/>
                <w:webHidden/>
                <w:sz w:val="22"/>
                <w:szCs w:val="22"/>
              </w:rPr>
              <w:fldChar w:fldCharType="separate"/>
            </w:r>
            <w:r w:rsidR="008B0476" w:rsidRPr="008B0476">
              <w:rPr>
                <w:rFonts w:ascii="Arial Nova" w:hAnsi="Arial Nova"/>
                <w:noProof/>
                <w:webHidden/>
                <w:sz w:val="22"/>
                <w:szCs w:val="22"/>
              </w:rPr>
              <w:t>2</w:t>
            </w:r>
            <w:r w:rsidR="008B0476" w:rsidRPr="008B0476">
              <w:rPr>
                <w:rFonts w:ascii="Arial Nova" w:hAnsi="Arial Nova"/>
                <w:noProof/>
                <w:webHidden/>
                <w:sz w:val="22"/>
                <w:szCs w:val="22"/>
              </w:rPr>
              <w:fldChar w:fldCharType="end"/>
            </w:r>
          </w:hyperlink>
        </w:p>
        <w:p w14:paraId="23D8EF43" w14:textId="086E9C1A" w:rsidR="008B0476" w:rsidRPr="008B0476" w:rsidRDefault="008B0476" w:rsidP="008B0476">
          <w:pPr>
            <w:pStyle w:val="TOC1"/>
            <w:tabs>
              <w:tab w:val="left" w:pos="567"/>
              <w:tab w:val="right" w:leader="dot" w:pos="9016"/>
            </w:tabs>
            <w:spacing w:line="360" w:lineRule="auto"/>
            <w:ind w:left="567" w:hanging="567"/>
            <w:rPr>
              <w:rFonts w:ascii="Arial Nova" w:hAnsi="Arial Nova"/>
              <w:noProof/>
              <w:sz w:val="22"/>
              <w:szCs w:val="22"/>
              <w:lang w:eastAsia="en-GB"/>
            </w:rPr>
          </w:pPr>
          <w:hyperlink w:anchor="_Toc179133060" w:history="1">
            <w:r w:rsidRPr="008B0476">
              <w:rPr>
                <w:rStyle w:val="Hyperlink"/>
                <w:rFonts w:ascii="Arial Nova" w:hAnsi="Arial Nova" w:cs="Times New Roman"/>
                <w:noProof/>
                <w:sz w:val="22"/>
                <w:szCs w:val="22"/>
              </w:rPr>
              <w:t>2.</w:t>
            </w:r>
            <w:r w:rsidRPr="008B0476">
              <w:rPr>
                <w:rFonts w:ascii="Arial Nova" w:hAnsi="Arial Nova"/>
                <w:noProof/>
                <w:sz w:val="22"/>
                <w:szCs w:val="22"/>
                <w:lang w:eastAsia="en-GB"/>
              </w:rPr>
              <w:tab/>
            </w:r>
            <w:r w:rsidRPr="008B0476">
              <w:rPr>
                <w:rStyle w:val="Hyperlink"/>
                <w:rFonts w:ascii="Arial Nova" w:hAnsi="Arial Nova" w:cs="Times New Roman"/>
                <w:noProof/>
                <w:sz w:val="22"/>
                <w:szCs w:val="22"/>
              </w:rPr>
              <w:t>Critically assess the potential benefits to the organisation of developing individuals in the workplace.</w:t>
            </w:r>
            <w:r w:rsidRPr="008B0476">
              <w:rPr>
                <w:rFonts w:ascii="Arial Nova" w:hAnsi="Arial Nova"/>
                <w:noProof/>
                <w:webHidden/>
                <w:sz w:val="22"/>
                <w:szCs w:val="22"/>
              </w:rPr>
              <w:tab/>
            </w:r>
            <w:r w:rsidRPr="008B0476">
              <w:rPr>
                <w:rFonts w:ascii="Arial Nova" w:hAnsi="Arial Nova"/>
                <w:noProof/>
                <w:webHidden/>
                <w:sz w:val="22"/>
                <w:szCs w:val="22"/>
              </w:rPr>
              <w:fldChar w:fldCharType="begin"/>
            </w:r>
            <w:r w:rsidRPr="008B0476">
              <w:rPr>
                <w:rFonts w:ascii="Arial Nova" w:hAnsi="Arial Nova"/>
                <w:noProof/>
                <w:webHidden/>
                <w:sz w:val="22"/>
                <w:szCs w:val="22"/>
              </w:rPr>
              <w:instrText xml:space="preserve"> PAGEREF _Toc179133060 \h </w:instrText>
            </w:r>
            <w:r w:rsidRPr="008B0476">
              <w:rPr>
                <w:rFonts w:ascii="Arial Nova" w:hAnsi="Arial Nova"/>
                <w:noProof/>
                <w:webHidden/>
                <w:sz w:val="22"/>
                <w:szCs w:val="22"/>
              </w:rPr>
            </w:r>
            <w:r w:rsidRPr="008B0476">
              <w:rPr>
                <w:rFonts w:ascii="Arial Nova" w:hAnsi="Arial Nova"/>
                <w:noProof/>
                <w:webHidden/>
                <w:sz w:val="22"/>
                <w:szCs w:val="22"/>
              </w:rPr>
              <w:fldChar w:fldCharType="separate"/>
            </w:r>
            <w:r w:rsidRPr="008B0476">
              <w:rPr>
                <w:rFonts w:ascii="Arial Nova" w:hAnsi="Arial Nova"/>
                <w:noProof/>
                <w:webHidden/>
                <w:sz w:val="22"/>
                <w:szCs w:val="22"/>
              </w:rPr>
              <w:t>3</w:t>
            </w:r>
            <w:r w:rsidRPr="008B0476">
              <w:rPr>
                <w:rFonts w:ascii="Arial Nova" w:hAnsi="Arial Nova"/>
                <w:noProof/>
                <w:webHidden/>
                <w:sz w:val="22"/>
                <w:szCs w:val="22"/>
              </w:rPr>
              <w:fldChar w:fldCharType="end"/>
            </w:r>
          </w:hyperlink>
        </w:p>
        <w:p w14:paraId="545FA69E" w14:textId="1CFB309E" w:rsidR="008B0476" w:rsidRPr="008B0476" w:rsidRDefault="008B0476" w:rsidP="008B0476">
          <w:pPr>
            <w:pStyle w:val="TOC1"/>
            <w:tabs>
              <w:tab w:val="left" w:pos="567"/>
              <w:tab w:val="right" w:leader="dot" w:pos="9016"/>
            </w:tabs>
            <w:spacing w:line="360" w:lineRule="auto"/>
            <w:ind w:left="567" w:hanging="567"/>
            <w:rPr>
              <w:rFonts w:ascii="Arial Nova" w:hAnsi="Arial Nova"/>
              <w:noProof/>
              <w:sz w:val="22"/>
              <w:szCs w:val="22"/>
              <w:lang w:eastAsia="en-GB"/>
            </w:rPr>
          </w:pPr>
          <w:hyperlink w:anchor="_Toc179133061" w:history="1">
            <w:r w:rsidRPr="008B0476">
              <w:rPr>
                <w:rStyle w:val="Hyperlink"/>
                <w:rFonts w:ascii="Arial Nova" w:hAnsi="Arial Nova" w:cs="Times New Roman"/>
                <w:noProof/>
                <w:sz w:val="22"/>
                <w:szCs w:val="22"/>
              </w:rPr>
              <w:t>3.</w:t>
            </w:r>
            <w:r w:rsidRPr="008B0476">
              <w:rPr>
                <w:rFonts w:ascii="Arial Nova" w:hAnsi="Arial Nova"/>
                <w:noProof/>
                <w:sz w:val="22"/>
                <w:szCs w:val="22"/>
                <w:lang w:eastAsia="en-GB"/>
              </w:rPr>
              <w:tab/>
            </w:r>
            <w:r w:rsidRPr="008B0476">
              <w:rPr>
                <w:rStyle w:val="Hyperlink"/>
                <w:rFonts w:ascii="Arial Nova" w:hAnsi="Arial Nova" w:cs="Times New Roman"/>
                <w:noProof/>
                <w:sz w:val="22"/>
                <w:szCs w:val="22"/>
              </w:rPr>
              <w:t>Manage an individual’s expectations in respect of personal development.</w:t>
            </w:r>
            <w:r w:rsidRPr="008B0476">
              <w:rPr>
                <w:rFonts w:ascii="Arial Nova" w:hAnsi="Arial Nova"/>
                <w:noProof/>
                <w:webHidden/>
                <w:sz w:val="22"/>
                <w:szCs w:val="22"/>
              </w:rPr>
              <w:tab/>
            </w:r>
            <w:r w:rsidRPr="008B0476">
              <w:rPr>
                <w:rFonts w:ascii="Arial Nova" w:hAnsi="Arial Nova"/>
                <w:noProof/>
                <w:webHidden/>
                <w:sz w:val="22"/>
                <w:szCs w:val="22"/>
              </w:rPr>
              <w:fldChar w:fldCharType="begin"/>
            </w:r>
            <w:r w:rsidRPr="008B0476">
              <w:rPr>
                <w:rFonts w:ascii="Arial Nova" w:hAnsi="Arial Nova"/>
                <w:noProof/>
                <w:webHidden/>
                <w:sz w:val="22"/>
                <w:szCs w:val="22"/>
              </w:rPr>
              <w:instrText xml:space="preserve"> PAGEREF _Toc179133061 \h </w:instrText>
            </w:r>
            <w:r w:rsidRPr="008B0476">
              <w:rPr>
                <w:rFonts w:ascii="Arial Nova" w:hAnsi="Arial Nova"/>
                <w:noProof/>
                <w:webHidden/>
                <w:sz w:val="22"/>
                <w:szCs w:val="22"/>
              </w:rPr>
            </w:r>
            <w:r w:rsidRPr="008B0476">
              <w:rPr>
                <w:rFonts w:ascii="Arial Nova" w:hAnsi="Arial Nova"/>
                <w:noProof/>
                <w:webHidden/>
                <w:sz w:val="22"/>
                <w:szCs w:val="22"/>
              </w:rPr>
              <w:fldChar w:fldCharType="separate"/>
            </w:r>
            <w:r w:rsidRPr="008B0476">
              <w:rPr>
                <w:rFonts w:ascii="Arial Nova" w:hAnsi="Arial Nova"/>
                <w:noProof/>
                <w:webHidden/>
                <w:sz w:val="22"/>
                <w:szCs w:val="22"/>
              </w:rPr>
              <w:t>5</w:t>
            </w:r>
            <w:r w:rsidRPr="008B0476">
              <w:rPr>
                <w:rFonts w:ascii="Arial Nova" w:hAnsi="Arial Nova"/>
                <w:noProof/>
                <w:webHidden/>
                <w:sz w:val="22"/>
                <w:szCs w:val="22"/>
              </w:rPr>
              <w:fldChar w:fldCharType="end"/>
            </w:r>
          </w:hyperlink>
        </w:p>
        <w:p w14:paraId="7487EDF6" w14:textId="47847BF6" w:rsidR="008B0476" w:rsidRPr="008B0476" w:rsidRDefault="008B0476" w:rsidP="008B0476">
          <w:pPr>
            <w:pStyle w:val="TOC1"/>
            <w:tabs>
              <w:tab w:val="left" w:pos="567"/>
              <w:tab w:val="right" w:leader="dot" w:pos="9016"/>
            </w:tabs>
            <w:spacing w:line="360" w:lineRule="auto"/>
            <w:ind w:left="567" w:hanging="567"/>
            <w:rPr>
              <w:rFonts w:ascii="Arial Nova" w:hAnsi="Arial Nova"/>
              <w:noProof/>
              <w:sz w:val="22"/>
              <w:szCs w:val="22"/>
              <w:lang w:eastAsia="en-GB"/>
            </w:rPr>
          </w:pPr>
          <w:hyperlink w:anchor="_Toc179133062" w:history="1">
            <w:r w:rsidRPr="008B0476">
              <w:rPr>
                <w:rStyle w:val="Hyperlink"/>
                <w:rFonts w:ascii="Arial Nova" w:hAnsi="Arial Nova" w:cs="Times New Roman"/>
                <w:noProof/>
                <w:sz w:val="22"/>
                <w:szCs w:val="22"/>
              </w:rPr>
              <w:t>4.</w:t>
            </w:r>
            <w:r w:rsidRPr="008B0476">
              <w:rPr>
                <w:rFonts w:ascii="Arial Nova" w:hAnsi="Arial Nova"/>
                <w:noProof/>
                <w:sz w:val="22"/>
                <w:szCs w:val="22"/>
                <w:lang w:eastAsia="en-GB"/>
              </w:rPr>
              <w:tab/>
            </w:r>
            <w:r w:rsidRPr="008B0476">
              <w:rPr>
                <w:rStyle w:val="Hyperlink"/>
                <w:rFonts w:ascii="Arial Nova" w:hAnsi="Arial Nova" w:cs="Times New Roman"/>
                <w:noProof/>
                <w:sz w:val="22"/>
                <w:szCs w:val="22"/>
              </w:rPr>
              <w:t>Critically evaluate development vehicles available to an organisation appropriate to the development needs of the individual.</w:t>
            </w:r>
            <w:r w:rsidRPr="008B0476">
              <w:rPr>
                <w:rFonts w:ascii="Arial Nova" w:hAnsi="Arial Nova"/>
                <w:noProof/>
                <w:webHidden/>
                <w:sz w:val="22"/>
                <w:szCs w:val="22"/>
              </w:rPr>
              <w:tab/>
            </w:r>
            <w:r w:rsidRPr="008B0476">
              <w:rPr>
                <w:rFonts w:ascii="Arial Nova" w:hAnsi="Arial Nova"/>
                <w:noProof/>
                <w:webHidden/>
                <w:sz w:val="22"/>
                <w:szCs w:val="22"/>
              </w:rPr>
              <w:fldChar w:fldCharType="begin"/>
            </w:r>
            <w:r w:rsidRPr="008B0476">
              <w:rPr>
                <w:rFonts w:ascii="Arial Nova" w:hAnsi="Arial Nova"/>
                <w:noProof/>
                <w:webHidden/>
                <w:sz w:val="22"/>
                <w:szCs w:val="22"/>
              </w:rPr>
              <w:instrText xml:space="preserve"> PAGEREF _Toc179133062 \h </w:instrText>
            </w:r>
            <w:r w:rsidRPr="008B0476">
              <w:rPr>
                <w:rFonts w:ascii="Arial Nova" w:hAnsi="Arial Nova"/>
                <w:noProof/>
                <w:webHidden/>
                <w:sz w:val="22"/>
                <w:szCs w:val="22"/>
              </w:rPr>
            </w:r>
            <w:r w:rsidRPr="008B0476">
              <w:rPr>
                <w:rFonts w:ascii="Arial Nova" w:hAnsi="Arial Nova"/>
                <w:noProof/>
                <w:webHidden/>
                <w:sz w:val="22"/>
                <w:szCs w:val="22"/>
              </w:rPr>
              <w:fldChar w:fldCharType="separate"/>
            </w:r>
            <w:r w:rsidRPr="008B0476">
              <w:rPr>
                <w:rFonts w:ascii="Arial Nova" w:hAnsi="Arial Nova"/>
                <w:noProof/>
                <w:webHidden/>
                <w:sz w:val="22"/>
                <w:szCs w:val="22"/>
              </w:rPr>
              <w:t>7</w:t>
            </w:r>
            <w:r w:rsidRPr="008B0476">
              <w:rPr>
                <w:rFonts w:ascii="Arial Nova" w:hAnsi="Arial Nova"/>
                <w:noProof/>
                <w:webHidden/>
                <w:sz w:val="22"/>
                <w:szCs w:val="22"/>
              </w:rPr>
              <w:fldChar w:fldCharType="end"/>
            </w:r>
          </w:hyperlink>
        </w:p>
        <w:p w14:paraId="1DC0EC28" w14:textId="017BDBFC" w:rsidR="008B0476" w:rsidRPr="008B0476" w:rsidRDefault="008B0476" w:rsidP="008B0476">
          <w:pPr>
            <w:pStyle w:val="TOC1"/>
            <w:tabs>
              <w:tab w:val="left" w:pos="567"/>
              <w:tab w:val="right" w:leader="dot" w:pos="9016"/>
            </w:tabs>
            <w:spacing w:line="360" w:lineRule="auto"/>
            <w:ind w:left="567" w:hanging="567"/>
            <w:rPr>
              <w:rFonts w:ascii="Arial Nova" w:hAnsi="Arial Nova"/>
              <w:noProof/>
              <w:sz w:val="22"/>
              <w:szCs w:val="22"/>
              <w:lang w:eastAsia="en-GB"/>
            </w:rPr>
          </w:pPr>
          <w:hyperlink w:anchor="_Toc179133063" w:history="1">
            <w:r w:rsidRPr="008B0476">
              <w:rPr>
                <w:rStyle w:val="Hyperlink"/>
                <w:rFonts w:ascii="Arial Nova" w:hAnsi="Arial Nova" w:cs="Times New Roman"/>
                <w:noProof/>
                <w:sz w:val="22"/>
                <w:szCs w:val="22"/>
              </w:rPr>
              <w:t>5.</w:t>
            </w:r>
            <w:r w:rsidRPr="008B0476">
              <w:rPr>
                <w:rFonts w:ascii="Arial Nova" w:hAnsi="Arial Nova"/>
                <w:noProof/>
                <w:sz w:val="22"/>
                <w:szCs w:val="22"/>
                <w:lang w:eastAsia="en-GB"/>
              </w:rPr>
              <w:tab/>
            </w:r>
            <w:r w:rsidRPr="008B0476">
              <w:rPr>
                <w:rStyle w:val="Hyperlink"/>
                <w:rFonts w:ascii="Arial Nova" w:hAnsi="Arial Nova" w:cs="Times New Roman"/>
                <w:noProof/>
                <w:sz w:val="22"/>
                <w:szCs w:val="22"/>
              </w:rPr>
              <w:t>Generate a detailed plan to meet the identified development needs of an individual in the workplace and the management of performance</w:t>
            </w:r>
            <w:r w:rsidRPr="008B0476">
              <w:rPr>
                <w:rFonts w:ascii="Arial Nova" w:hAnsi="Arial Nova"/>
                <w:noProof/>
                <w:webHidden/>
                <w:sz w:val="22"/>
                <w:szCs w:val="22"/>
              </w:rPr>
              <w:tab/>
            </w:r>
            <w:r w:rsidRPr="008B0476">
              <w:rPr>
                <w:rFonts w:ascii="Arial Nova" w:hAnsi="Arial Nova"/>
                <w:noProof/>
                <w:webHidden/>
                <w:sz w:val="22"/>
                <w:szCs w:val="22"/>
              </w:rPr>
              <w:fldChar w:fldCharType="begin"/>
            </w:r>
            <w:r w:rsidRPr="008B0476">
              <w:rPr>
                <w:rFonts w:ascii="Arial Nova" w:hAnsi="Arial Nova"/>
                <w:noProof/>
                <w:webHidden/>
                <w:sz w:val="22"/>
                <w:szCs w:val="22"/>
              </w:rPr>
              <w:instrText xml:space="preserve"> PAGEREF _Toc179133063 \h </w:instrText>
            </w:r>
            <w:r w:rsidRPr="008B0476">
              <w:rPr>
                <w:rFonts w:ascii="Arial Nova" w:hAnsi="Arial Nova"/>
                <w:noProof/>
                <w:webHidden/>
                <w:sz w:val="22"/>
                <w:szCs w:val="22"/>
              </w:rPr>
            </w:r>
            <w:r w:rsidRPr="008B0476">
              <w:rPr>
                <w:rFonts w:ascii="Arial Nova" w:hAnsi="Arial Nova"/>
                <w:noProof/>
                <w:webHidden/>
                <w:sz w:val="22"/>
                <w:szCs w:val="22"/>
              </w:rPr>
              <w:fldChar w:fldCharType="separate"/>
            </w:r>
            <w:r w:rsidRPr="008B0476">
              <w:rPr>
                <w:rFonts w:ascii="Arial Nova" w:hAnsi="Arial Nova"/>
                <w:noProof/>
                <w:webHidden/>
                <w:sz w:val="22"/>
                <w:szCs w:val="22"/>
              </w:rPr>
              <w:t>9</w:t>
            </w:r>
            <w:r w:rsidRPr="008B0476">
              <w:rPr>
                <w:rFonts w:ascii="Arial Nova" w:hAnsi="Arial Nova"/>
                <w:noProof/>
                <w:webHidden/>
                <w:sz w:val="22"/>
                <w:szCs w:val="22"/>
              </w:rPr>
              <w:fldChar w:fldCharType="end"/>
            </w:r>
          </w:hyperlink>
        </w:p>
        <w:p w14:paraId="0D3082B1" w14:textId="5CB5BC75" w:rsidR="008B0476" w:rsidRPr="008B0476" w:rsidRDefault="008B0476" w:rsidP="00AD6CE9">
          <w:pPr>
            <w:pStyle w:val="TOC2"/>
            <w:tabs>
              <w:tab w:val="left" w:pos="567"/>
              <w:tab w:val="left" w:pos="1134"/>
              <w:tab w:val="right" w:leader="dot" w:pos="9016"/>
            </w:tabs>
            <w:spacing w:line="360" w:lineRule="auto"/>
            <w:ind w:left="567"/>
            <w:rPr>
              <w:rFonts w:ascii="Arial Nova" w:hAnsi="Arial Nova"/>
              <w:noProof/>
              <w:sz w:val="22"/>
              <w:szCs w:val="22"/>
              <w:lang w:eastAsia="en-GB"/>
            </w:rPr>
          </w:pPr>
          <w:hyperlink w:anchor="_Toc179133064" w:history="1">
            <w:r w:rsidRPr="008B0476">
              <w:rPr>
                <w:rStyle w:val="Hyperlink"/>
                <w:rFonts w:ascii="Arial Nova" w:hAnsi="Arial Nova" w:cs="Times New Roman"/>
                <w:noProof/>
                <w:sz w:val="22"/>
                <w:szCs w:val="22"/>
              </w:rPr>
              <w:t>5.1</w:t>
            </w:r>
            <w:r w:rsidRPr="008B0476">
              <w:rPr>
                <w:rFonts w:ascii="Arial Nova" w:hAnsi="Arial Nova"/>
                <w:noProof/>
                <w:sz w:val="22"/>
                <w:szCs w:val="22"/>
                <w:lang w:eastAsia="en-GB"/>
              </w:rPr>
              <w:tab/>
            </w:r>
            <w:r w:rsidRPr="008B0476">
              <w:rPr>
                <w:rStyle w:val="Hyperlink"/>
                <w:rFonts w:ascii="Arial Nova" w:hAnsi="Arial Nova" w:cs="Times New Roman"/>
                <w:noProof/>
                <w:sz w:val="22"/>
                <w:szCs w:val="22"/>
              </w:rPr>
              <w:t>Gap Analysis</w:t>
            </w:r>
            <w:r w:rsidRPr="008B0476">
              <w:rPr>
                <w:rFonts w:ascii="Arial Nova" w:hAnsi="Arial Nova"/>
                <w:noProof/>
                <w:webHidden/>
                <w:sz w:val="22"/>
                <w:szCs w:val="22"/>
              </w:rPr>
              <w:tab/>
            </w:r>
            <w:r w:rsidRPr="008B0476">
              <w:rPr>
                <w:rFonts w:ascii="Arial Nova" w:hAnsi="Arial Nova"/>
                <w:noProof/>
                <w:webHidden/>
                <w:sz w:val="22"/>
                <w:szCs w:val="22"/>
              </w:rPr>
              <w:fldChar w:fldCharType="begin"/>
            </w:r>
            <w:r w:rsidRPr="008B0476">
              <w:rPr>
                <w:rFonts w:ascii="Arial Nova" w:hAnsi="Arial Nova"/>
                <w:noProof/>
                <w:webHidden/>
                <w:sz w:val="22"/>
                <w:szCs w:val="22"/>
              </w:rPr>
              <w:instrText xml:space="preserve"> PAGEREF _Toc179133064 \h </w:instrText>
            </w:r>
            <w:r w:rsidRPr="008B0476">
              <w:rPr>
                <w:rFonts w:ascii="Arial Nova" w:hAnsi="Arial Nova"/>
                <w:noProof/>
                <w:webHidden/>
                <w:sz w:val="22"/>
                <w:szCs w:val="22"/>
              </w:rPr>
            </w:r>
            <w:r w:rsidRPr="008B0476">
              <w:rPr>
                <w:rFonts w:ascii="Arial Nova" w:hAnsi="Arial Nova"/>
                <w:noProof/>
                <w:webHidden/>
                <w:sz w:val="22"/>
                <w:szCs w:val="22"/>
              </w:rPr>
              <w:fldChar w:fldCharType="separate"/>
            </w:r>
            <w:r w:rsidRPr="008B0476">
              <w:rPr>
                <w:rFonts w:ascii="Arial Nova" w:hAnsi="Arial Nova"/>
                <w:noProof/>
                <w:webHidden/>
                <w:sz w:val="22"/>
                <w:szCs w:val="22"/>
              </w:rPr>
              <w:t>9</w:t>
            </w:r>
            <w:r w:rsidRPr="008B0476">
              <w:rPr>
                <w:rFonts w:ascii="Arial Nova" w:hAnsi="Arial Nova"/>
                <w:noProof/>
                <w:webHidden/>
                <w:sz w:val="22"/>
                <w:szCs w:val="22"/>
              </w:rPr>
              <w:fldChar w:fldCharType="end"/>
            </w:r>
          </w:hyperlink>
        </w:p>
        <w:p w14:paraId="191270B5" w14:textId="0AB97841" w:rsidR="008B0476" w:rsidRPr="008B0476" w:rsidRDefault="008B0476" w:rsidP="00AD6CE9">
          <w:pPr>
            <w:pStyle w:val="TOC2"/>
            <w:tabs>
              <w:tab w:val="left" w:pos="567"/>
              <w:tab w:val="left" w:pos="1134"/>
              <w:tab w:val="right" w:leader="dot" w:pos="9016"/>
            </w:tabs>
            <w:spacing w:line="360" w:lineRule="auto"/>
            <w:ind w:left="567"/>
            <w:rPr>
              <w:rFonts w:ascii="Arial Nova" w:hAnsi="Arial Nova"/>
              <w:noProof/>
              <w:sz w:val="22"/>
              <w:szCs w:val="22"/>
              <w:lang w:eastAsia="en-GB"/>
            </w:rPr>
          </w:pPr>
          <w:hyperlink w:anchor="_Toc179133065" w:history="1">
            <w:r w:rsidRPr="008B0476">
              <w:rPr>
                <w:rStyle w:val="Hyperlink"/>
                <w:rFonts w:ascii="Arial Nova" w:hAnsi="Arial Nova" w:cs="Times New Roman"/>
                <w:noProof/>
                <w:sz w:val="22"/>
                <w:szCs w:val="22"/>
              </w:rPr>
              <w:t>5.2</w:t>
            </w:r>
            <w:r w:rsidRPr="008B0476">
              <w:rPr>
                <w:rFonts w:ascii="Arial Nova" w:hAnsi="Arial Nova"/>
                <w:noProof/>
                <w:sz w:val="22"/>
                <w:szCs w:val="22"/>
                <w:lang w:eastAsia="en-GB"/>
              </w:rPr>
              <w:tab/>
            </w:r>
            <w:r w:rsidRPr="008B0476">
              <w:rPr>
                <w:rStyle w:val="Hyperlink"/>
                <w:rFonts w:ascii="Arial Nova" w:hAnsi="Arial Nova" w:cs="Times New Roman"/>
                <w:noProof/>
                <w:sz w:val="22"/>
                <w:szCs w:val="22"/>
              </w:rPr>
              <w:t>SWOT analysis</w:t>
            </w:r>
            <w:r w:rsidRPr="008B0476">
              <w:rPr>
                <w:rFonts w:ascii="Arial Nova" w:hAnsi="Arial Nova"/>
                <w:noProof/>
                <w:webHidden/>
                <w:sz w:val="22"/>
                <w:szCs w:val="22"/>
              </w:rPr>
              <w:tab/>
            </w:r>
            <w:r w:rsidRPr="008B0476">
              <w:rPr>
                <w:rFonts w:ascii="Arial Nova" w:hAnsi="Arial Nova"/>
                <w:noProof/>
                <w:webHidden/>
                <w:sz w:val="22"/>
                <w:szCs w:val="22"/>
              </w:rPr>
              <w:fldChar w:fldCharType="begin"/>
            </w:r>
            <w:r w:rsidRPr="008B0476">
              <w:rPr>
                <w:rFonts w:ascii="Arial Nova" w:hAnsi="Arial Nova"/>
                <w:noProof/>
                <w:webHidden/>
                <w:sz w:val="22"/>
                <w:szCs w:val="22"/>
              </w:rPr>
              <w:instrText xml:space="preserve"> PAGEREF _Toc179133065 \h </w:instrText>
            </w:r>
            <w:r w:rsidRPr="008B0476">
              <w:rPr>
                <w:rFonts w:ascii="Arial Nova" w:hAnsi="Arial Nova"/>
                <w:noProof/>
                <w:webHidden/>
                <w:sz w:val="22"/>
                <w:szCs w:val="22"/>
              </w:rPr>
            </w:r>
            <w:r w:rsidRPr="008B0476">
              <w:rPr>
                <w:rFonts w:ascii="Arial Nova" w:hAnsi="Arial Nova"/>
                <w:noProof/>
                <w:webHidden/>
                <w:sz w:val="22"/>
                <w:szCs w:val="22"/>
              </w:rPr>
              <w:fldChar w:fldCharType="separate"/>
            </w:r>
            <w:r w:rsidRPr="008B0476">
              <w:rPr>
                <w:rFonts w:ascii="Arial Nova" w:hAnsi="Arial Nova"/>
                <w:noProof/>
                <w:webHidden/>
                <w:sz w:val="22"/>
                <w:szCs w:val="22"/>
              </w:rPr>
              <w:t>11</w:t>
            </w:r>
            <w:r w:rsidRPr="008B0476">
              <w:rPr>
                <w:rFonts w:ascii="Arial Nova" w:hAnsi="Arial Nova"/>
                <w:noProof/>
                <w:webHidden/>
                <w:sz w:val="22"/>
                <w:szCs w:val="22"/>
              </w:rPr>
              <w:fldChar w:fldCharType="end"/>
            </w:r>
          </w:hyperlink>
        </w:p>
        <w:p w14:paraId="737A9044" w14:textId="7899DF4A" w:rsidR="008B0476" w:rsidRPr="008B0476" w:rsidRDefault="008B0476" w:rsidP="00AD6CE9">
          <w:pPr>
            <w:pStyle w:val="TOC2"/>
            <w:tabs>
              <w:tab w:val="left" w:pos="567"/>
              <w:tab w:val="left" w:pos="1134"/>
              <w:tab w:val="right" w:leader="dot" w:pos="9016"/>
            </w:tabs>
            <w:spacing w:line="360" w:lineRule="auto"/>
            <w:ind w:left="567"/>
            <w:rPr>
              <w:rFonts w:ascii="Arial Nova" w:hAnsi="Arial Nova"/>
              <w:noProof/>
              <w:sz w:val="22"/>
              <w:szCs w:val="22"/>
              <w:lang w:eastAsia="en-GB"/>
            </w:rPr>
          </w:pPr>
          <w:hyperlink w:anchor="_Toc179133066" w:history="1">
            <w:r w:rsidRPr="008B0476">
              <w:rPr>
                <w:rStyle w:val="Hyperlink"/>
                <w:rFonts w:ascii="Arial Nova" w:hAnsi="Arial Nova" w:cs="Times New Roman"/>
                <w:noProof/>
                <w:sz w:val="22"/>
                <w:szCs w:val="22"/>
              </w:rPr>
              <w:t>5.3</w:t>
            </w:r>
            <w:r w:rsidRPr="008B0476">
              <w:rPr>
                <w:rFonts w:ascii="Arial Nova" w:hAnsi="Arial Nova"/>
                <w:noProof/>
                <w:sz w:val="22"/>
                <w:szCs w:val="22"/>
                <w:lang w:eastAsia="en-GB"/>
              </w:rPr>
              <w:tab/>
            </w:r>
            <w:r w:rsidRPr="008B0476">
              <w:rPr>
                <w:rStyle w:val="Hyperlink"/>
                <w:rFonts w:ascii="Arial Nova" w:hAnsi="Arial Nova" w:cs="Times New Roman"/>
                <w:noProof/>
                <w:sz w:val="22"/>
                <w:szCs w:val="22"/>
              </w:rPr>
              <w:t>SMART objectives for Walsh Refugee Council (WRC)</w:t>
            </w:r>
            <w:r w:rsidRPr="008B0476">
              <w:rPr>
                <w:rFonts w:ascii="Arial Nova" w:hAnsi="Arial Nova"/>
                <w:noProof/>
                <w:webHidden/>
                <w:sz w:val="22"/>
                <w:szCs w:val="22"/>
              </w:rPr>
              <w:tab/>
            </w:r>
            <w:r w:rsidRPr="008B0476">
              <w:rPr>
                <w:rFonts w:ascii="Arial Nova" w:hAnsi="Arial Nova"/>
                <w:noProof/>
                <w:webHidden/>
                <w:sz w:val="22"/>
                <w:szCs w:val="22"/>
              </w:rPr>
              <w:fldChar w:fldCharType="begin"/>
            </w:r>
            <w:r w:rsidRPr="008B0476">
              <w:rPr>
                <w:rFonts w:ascii="Arial Nova" w:hAnsi="Arial Nova"/>
                <w:noProof/>
                <w:webHidden/>
                <w:sz w:val="22"/>
                <w:szCs w:val="22"/>
              </w:rPr>
              <w:instrText xml:space="preserve"> PAGEREF _Toc179133066 \h </w:instrText>
            </w:r>
            <w:r w:rsidRPr="008B0476">
              <w:rPr>
                <w:rFonts w:ascii="Arial Nova" w:hAnsi="Arial Nova"/>
                <w:noProof/>
                <w:webHidden/>
                <w:sz w:val="22"/>
                <w:szCs w:val="22"/>
              </w:rPr>
            </w:r>
            <w:r w:rsidRPr="008B0476">
              <w:rPr>
                <w:rFonts w:ascii="Arial Nova" w:hAnsi="Arial Nova"/>
                <w:noProof/>
                <w:webHidden/>
                <w:sz w:val="22"/>
                <w:szCs w:val="22"/>
              </w:rPr>
              <w:fldChar w:fldCharType="separate"/>
            </w:r>
            <w:r w:rsidRPr="008B0476">
              <w:rPr>
                <w:rFonts w:ascii="Arial Nova" w:hAnsi="Arial Nova"/>
                <w:noProof/>
                <w:webHidden/>
                <w:sz w:val="22"/>
                <w:szCs w:val="22"/>
              </w:rPr>
              <w:t>12</w:t>
            </w:r>
            <w:r w:rsidRPr="008B0476">
              <w:rPr>
                <w:rFonts w:ascii="Arial Nova" w:hAnsi="Arial Nova"/>
                <w:noProof/>
                <w:webHidden/>
                <w:sz w:val="22"/>
                <w:szCs w:val="22"/>
              </w:rPr>
              <w:fldChar w:fldCharType="end"/>
            </w:r>
          </w:hyperlink>
        </w:p>
        <w:p w14:paraId="3FFD699A" w14:textId="746F0EC3" w:rsidR="008B0476" w:rsidRPr="008B0476" w:rsidRDefault="008B0476" w:rsidP="00AD6CE9">
          <w:pPr>
            <w:pStyle w:val="TOC2"/>
            <w:tabs>
              <w:tab w:val="left" w:pos="567"/>
              <w:tab w:val="left" w:pos="1134"/>
              <w:tab w:val="right" w:leader="dot" w:pos="9016"/>
            </w:tabs>
            <w:spacing w:line="360" w:lineRule="auto"/>
            <w:ind w:left="567"/>
            <w:rPr>
              <w:rFonts w:ascii="Arial Nova" w:hAnsi="Arial Nova"/>
              <w:noProof/>
              <w:sz w:val="22"/>
              <w:szCs w:val="22"/>
              <w:lang w:eastAsia="en-GB"/>
            </w:rPr>
          </w:pPr>
          <w:hyperlink w:anchor="_Toc179133067" w:history="1">
            <w:r w:rsidRPr="008B0476">
              <w:rPr>
                <w:rStyle w:val="Hyperlink"/>
                <w:rFonts w:ascii="Arial Nova" w:hAnsi="Arial Nova" w:cs="Times New Roman"/>
                <w:noProof/>
                <w:sz w:val="22"/>
                <w:szCs w:val="22"/>
              </w:rPr>
              <w:t>5.4</w:t>
            </w:r>
            <w:r w:rsidRPr="008B0476">
              <w:rPr>
                <w:rFonts w:ascii="Arial Nova" w:hAnsi="Arial Nova"/>
                <w:noProof/>
                <w:sz w:val="22"/>
                <w:szCs w:val="22"/>
                <w:lang w:eastAsia="en-GB"/>
              </w:rPr>
              <w:tab/>
            </w:r>
            <w:r w:rsidRPr="008B0476">
              <w:rPr>
                <w:rStyle w:val="Hyperlink"/>
                <w:rFonts w:ascii="Arial Nova" w:hAnsi="Arial Nova" w:cs="Times New Roman"/>
                <w:noProof/>
                <w:sz w:val="22"/>
                <w:szCs w:val="22"/>
              </w:rPr>
              <w:t>Personal Development Plans (PDPs)</w:t>
            </w:r>
            <w:r w:rsidRPr="008B0476">
              <w:rPr>
                <w:rFonts w:ascii="Arial Nova" w:hAnsi="Arial Nova"/>
                <w:noProof/>
                <w:webHidden/>
                <w:sz w:val="22"/>
                <w:szCs w:val="22"/>
              </w:rPr>
              <w:tab/>
            </w:r>
            <w:r w:rsidRPr="008B0476">
              <w:rPr>
                <w:rFonts w:ascii="Arial Nova" w:hAnsi="Arial Nova"/>
                <w:noProof/>
                <w:webHidden/>
                <w:sz w:val="22"/>
                <w:szCs w:val="22"/>
              </w:rPr>
              <w:fldChar w:fldCharType="begin"/>
            </w:r>
            <w:r w:rsidRPr="008B0476">
              <w:rPr>
                <w:rFonts w:ascii="Arial Nova" w:hAnsi="Arial Nova"/>
                <w:noProof/>
                <w:webHidden/>
                <w:sz w:val="22"/>
                <w:szCs w:val="22"/>
              </w:rPr>
              <w:instrText xml:space="preserve"> PAGEREF _Toc179133067 \h </w:instrText>
            </w:r>
            <w:r w:rsidRPr="008B0476">
              <w:rPr>
                <w:rFonts w:ascii="Arial Nova" w:hAnsi="Arial Nova"/>
                <w:noProof/>
                <w:webHidden/>
                <w:sz w:val="22"/>
                <w:szCs w:val="22"/>
              </w:rPr>
            </w:r>
            <w:r w:rsidRPr="008B0476">
              <w:rPr>
                <w:rFonts w:ascii="Arial Nova" w:hAnsi="Arial Nova"/>
                <w:noProof/>
                <w:webHidden/>
                <w:sz w:val="22"/>
                <w:szCs w:val="22"/>
              </w:rPr>
              <w:fldChar w:fldCharType="separate"/>
            </w:r>
            <w:r w:rsidRPr="008B0476">
              <w:rPr>
                <w:rFonts w:ascii="Arial Nova" w:hAnsi="Arial Nova"/>
                <w:noProof/>
                <w:webHidden/>
                <w:sz w:val="22"/>
                <w:szCs w:val="22"/>
              </w:rPr>
              <w:t>13</w:t>
            </w:r>
            <w:r w:rsidRPr="008B0476">
              <w:rPr>
                <w:rFonts w:ascii="Arial Nova" w:hAnsi="Arial Nova"/>
                <w:noProof/>
                <w:webHidden/>
                <w:sz w:val="22"/>
                <w:szCs w:val="22"/>
              </w:rPr>
              <w:fldChar w:fldCharType="end"/>
            </w:r>
          </w:hyperlink>
        </w:p>
        <w:p w14:paraId="77C91E2C" w14:textId="78771218" w:rsidR="008B0476" w:rsidRPr="008B0476" w:rsidRDefault="008B0476" w:rsidP="008B0476">
          <w:pPr>
            <w:pStyle w:val="TOC1"/>
            <w:tabs>
              <w:tab w:val="left" w:pos="567"/>
              <w:tab w:val="right" w:leader="dot" w:pos="9016"/>
            </w:tabs>
            <w:spacing w:line="360" w:lineRule="auto"/>
            <w:ind w:left="567" w:hanging="567"/>
            <w:rPr>
              <w:rFonts w:ascii="Arial Nova" w:hAnsi="Arial Nova"/>
              <w:noProof/>
              <w:sz w:val="22"/>
              <w:szCs w:val="22"/>
              <w:lang w:eastAsia="en-GB"/>
            </w:rPr>
          </w:pPr>
          <w:hyperlink w:anchor="_Toc179133068" w:history="1">
            <w:r w:rsidRPr="008B0476">
              <w:rPr>
                <w:rStyle w:val="Hyperlink"/>
                <w:rFonts w:ascii="Arial Nova" w:hAnsi="Arial Nova" w:cs="Times New Roman"/>
                <w:noProof/>
                <w:sz w:val="22"/>
                <w:szCs w:val="22"/>
              </w:rPr>
              <w:t>6.</w:t>
            </w:r>
            <w:r w:rsidRPr="008B0476">
              <w:rPr>
                <w:rFonts w:ascii="Arial Nova" w:hAnsi="Arial Nova"/>
                <w:noProof/>
                <w:sz w:val="22"/>
                <w:szCs w:val="22"/>
                <w:lang w:eastAsia="en-GB"/>
              </w:rPr>
              <w:tab/>
            </w:r>
            <w:r w:rsidRPr="008B0476">
              <w:rPr>
                <w:rStyle w:val="Hyperlink"/>
                <w:rFonts w:ascii="Arial Nova" w:hAnsi="Arial Nova" w:cs="Times New Roman"/>
                <w:noProof/>
                <w:sz w:val="22"/>
                <w:szCs w:val="22"/>
              </w:rPr>
              <w:t>Conclusion</w:t>
            </w:r>
            <w:r w:rsidRPr="008B0476">
              <w:rPr>
                <w:rFonts w:ascii="Arial Nova" w:hAnsi="Arial Nova"/>
                <w:noProof/>
                <w:webHidden/>
                <w:sz w:val="22"/>
                <w:szCs w:val="22"/>
              </w:rPr>
              <w:tab/>
            </w:r>
            <w:r w:rsidRPr="008B0476">
              <w:rPr>
                <w:rFonts w:ascii="Arial Nova" w:hAnsi="Arial Nova"/>
                <w:noProof/>
                <w:webHidden/>
                <w:sz w:val="22"/>
                <w:szCs w:val="22"/>
              </w:rPr>
              <w:fldChar w:fldCharType="begin"/>
            </w:r>
            <w:r w:rsidRPr="008B0476">
              <w:rPr>
                <w:rFonts w:ascii="Arial Nova" w:hAnsi="Arial Nova"/>
                <w:noProof/>
                <w:webHidden/>
                <w:sz w:val="22"/>
                <w:szCs w:val="22"/>
              </w:rPr>
              <w:instrText xml:space="preserve"> PAGEREF _Toc179133068 \h </w:instrText>
            </w:r>
            <w:r w:rsidRPr="008B0476">
              <w:rPr>
                <w:rFonts w:ascii="Arial Nova" w:hAnsi="Arial Nova"/>
                <w:noProof/>
                <w:webHidden/>
                <w:sz w:val="22"/>
                <w:szCs w:val="22"/>
              </w:rPr>
            </w:r>
            <w:r w:rsidRPr="008B0476">
              <w:rPr>
                <w:rFonts w:ascii="Arial Nova" w:hAnsi="Arial Nova"/>
                <w:noProof/>
                <w:webHidden/>
                <w:sz w:val="22"/>
                <w:szCs w:val="22"/>
              </w:rPr>
              <w:fldChar w:fldCharType="separate"/>
            </w:r>
            <w:r w:rsidRPr="008B0476">
              <w:rPr>
                <w:rFonts w:ascii="Arial Nova" w:hAnsi="Arial Nova"/>
                <w:noProof/>
                <w:webHidden/>
                <w:sz w:val="22"/>
                <w:szCs w:val="22"/>
              </w:rPr>
              <w:t>17</w:t>
            </w:r>
            <w:r w:rsidRPr="008B0476">
              <w:rPr>
                <w:rFonts w:ascii="Arial Nova" w:hAnsi="Arial Nova"/>
                <w:noProof/>
                <w:webHidden/>
                <w:sz w:val="22"/>
                <w:szCs w:val="22"/>
              </w:rPr>
              <w:fldChar w:fldCharType="end"/>
            </w:r>
          </w:hyperlink>
        </w:p>
        <w:p w14:paraId="79976708" w14:textId="45875099" w:rsidR="008B0476" w:rsidRPr="008B0476" w:rsidRDefault="008B0476" w:rsidP="008B0476">
          <w:pPr>
            <w:pStyle w:val="TOC1"/>
            <w:tabs>
              <w:tab w:val="left" w:pos="567"/>
              <w:tab w:val="right" w:leader="dot" w:pos="9016"/>
            </w:tabs>
            <w:spacing w:line="360" w:lineRule="auto"/>
            <w:ind w:left="567" w:hanging="567"/>
            <w:rPr>
              <w:rFonts w:ascii="Arial Nova" w:hAnsi="Arial Nova"/>
              <w:noProof/>
              <w:sz w:val="22"/>
              <w:szCs w:val="22"/>
              <w:lang w:eastAsia="en-GB"/>
            </w:rPr>
          </w:pPr>
          <w:hyperlink w:anchor="_Toc179133069" w:history="1">
            <w:r w:rsidRPr="008B0476">
              <w:rPr>
                <w:rStyle w:val="Hyperlink"/>
                <w:rFonts w:ascii="Arial Nova" w:hAnsi="Arial Nova" w:cs="Times New Roman"/>
                <w:noProof/>
                <w:sz w:val="22"/>
                <w:szCs w:val="22"/>
              </w:rPr>
              <w:t>7.</w:t>
            </w:r>
            <w:r w:rsidRPr="008B0476">
              <w:rPr>
                <w:rFonts w:ascii="Arial Nova" w:hAnsi="Arial Nova"/>
                <w:noProof/>
                <w:sz w:val="22"/>
                <w:szCs w:val="22"/>
                <w:lang w:eastAsia="en-GB"/>
              </w:rPr>
              <w:tab/>
            </w:r>
            <w:r w:rsidRPr="008B0476">
              <w:rPr>
                <w:rStyle w:val="Hyperlink"/>
                <w:rFonts w:ascii="Arial Nova" w:hAnsi="Arial Nova" w:cs="Times New Roman"/>
                <w:noProof/>
                <w:sz w:val="22"/>
                <w:szCs w:val="22"/>
              </w:rPr>
              <w:t>References</w:t>
            </w:r>
            <w:r w:rsidRPr="008B0476">
              <w:rPr>
                <w:rFonts w:ascii="Arial Nova" w:hAnsi="Arial Nova"/>
                <w:noProof/>
                <w:webHidden/>
                <w:sz w:val="22"/>
                <w:szCs w:val="22"/>
              </w:rPr>
              <w:tab/>
            </w:r>
            <w:r w:rsidRPr="008B0476">
              <w:rPr>
                <w:rFonts w:ascii="Arial Nova" w:hAnsi="Arial Nova"/>
                <w:noProof/>
                <w:webHidden/>
                <w:sz w:val="22"/>
                <w:szCs w:val="22"/>
              </w:rPr>
              <w:fldChar w:fldCharType="begin"/>
            </w:r>
            <w:r w:rsidRPr="008B0476">
              <w:rPr>
                <w:rFonts w:ascii="Arial Nova" w:hAnsi="Arial Nova"/>
                <w:noProof/>
                <w:webHidden/>
                <w:sz w:val="22"/>
                <w:szCs w:val="22"/>
              </w:rPr>
              <w:instrText xml:space="preserve"> PAGEREF _Toc179133069 \h </w:instrText>
            </w:r>
            <w:r w:rsidRPr="008B0476">
              <w:rPr>
                <w:rFonts w:ascii="Arial Nova" w:hAnsi="Arial Nova"/>
                <w:noProof/>
                <w:webHidden/>
                <w:sz w:val="22"/>
                <w:szCs w:val="22"/>
              </w:rPr>
            </w:r>
            <w:r w:rsidRPr="008B0476">
              <w:rPr>
                <w:rFonts w:ascii="Arial Nova" w:hAnsi="Arial Nova"/>
                <w:noProof/>
                <w:webHidden/>
                <w:sz w:val="22"/>
                <w:szCs w:val="22"/>
              </w:rPr>
              <w:fldChar w:fldCharType="separate"/>
            </w:r>
            <w:r w:rsidRPr="008B0476">
              <w:rPr>
                <w:rFonts w:ascii="Arial Nova" w:hAnsi="Arial Nova"/>
                <w:noProof/>
                <w:webHidden/>
                <w:sz w:val="22"/>
                <w:szCs w:val="22"/>
              </w:rPr>
              <w:t>18</w:t>
            </w:r>
            <w:r w:rsidRPr="008B0476">
              <w:rPr>
                <w:rFonts w:ascii="Arial Nova" w:hAnsi="Arial Nova"/>
                <w:noProof/>
                <w:webHidden/>
                <w:sz w:val="22"/>
                <w:szCs w:val="22"/>
              </w:rPr>
              <w:fldChar w:fldCharType="end"/>
            </w:r>
          </w:hyperlink>
        </w:p>
        <w:p w14:paraId="7D7E1C04" w14:textId="40589139" w:rsidR="00567BE1" w:rsidRDefault="00567BE1" w:rsidP="008B0476">
          <w:pPr>
            <w:tabs>
              <w:tab w:val="left" w:pos="567"/>
            </w:tabs>
            <w:spacing w:line="360" w:lineRule="auto"/>
            <w:ind w:left="567" w:hanging="567"/>
          </w:pPr>
          <w:r w:rsidRPr="008B0476">
            <w:rPr>
              <w:rFonts w:ascii="Arial Nova" w:hAnsi="Arial Nova"/>
              <w:noProof/>
              <w:sz w:val="22"/>
              <w:szCs w:val="22"/>
            </w:rPr>
            <w:fldChar w:fldCharType="end"/>
          </w:r>
        </w:p>
      </w:sdtContent>
    </w:sdt>
    <w:p w14:paraId="7A10AF7C" w14:textId="6D292061" w:rsidR="0006232E" w:rsidRDefault="0006232E">
      <w:pPr>
        <w:rPr>
          <w:rFonts w:ascii="Arial Nova" w:hAnsi="Arial Nova" w:cs="Times New Roman"/>
        </w:rPr>
      </w:pPr>
      <w:r>
        <w:rPr>
          <w:rFonts w:ascii="Arial Nova" w:hAnsi="Arial Nova" w:cs="Times New Roman"/>
        </w:rPr>
        <w:br w:type="page"/>
      </w:r>
    </w:p>
    <w:p w14:paraId="5DCC1EA6" w14:textId="335AD994" w:rsidR="0006232E" w:rsidRPr="003E08EC" w:rsidRDefault="0006232E" w:rsidP="003E08EC">
      <w:pPr>
        <w:pStyle w:val="ListParagraph"/>
        <w:numPr>
          <w:ilvl w:val="0"/>
          <w:numId w:val="45"/>
        </w:numPr>
        <w:spacing w:line="360" w:lineRule="auto"/>
        <w:ind w:left="360"/>
        <w:jc w:val="both"/>
        <w:outlineLvl w:val="0"/>
        <w:rPr>
          <w:rFonts w:ascii="Arial Rounded MT Bold" w:hAnsi="Arial Rounded MT Bold" w:cs="Times New Roman"/>
          <w:sz w:val="28"/>
          <w:szCs w:val="28"/>
        </w:rPr>
      </w:pPr>
      <w:bookmarkStart w:id="0" w:name="_Toc179133059"/>
      <w:r w:rsidRPr="003E08EC">
        <w:rPr>
          <w:rFonts w:ascii="Arial Rounded MT Bold" w:hAnsi="Arial Rounded MT Bold" w:cs="Times New Roman"/>
          <w:sz w:val="28"/>
          <w:szCs w:val="28"/>
        </w:rPr>
        <w:lastRenderedPageBreak/>
        <w:t>Introduction</w:t>
      </w:r>
      <w:bookmarkEnd w:id="0"/>
      <w:r w:rsidRPr="003E08EC">
        <w:rPr>
          <w:rFonts w:ascii="Arial Rounded MT Bold" w:hAnsi="Arial Rounded MT Bold" w:cs="Times New Roman"/>
          <w:sz w:val="28"/>
          <w:szCs w:val="28"/>
        </w:rPr>
        <w:t xml:space="preserve"> </w:t>
      </w:r>
    </w:p>
    <w:p w14:paraId="5D4FE32A" w14:textId="64870D74" w:rsidR="0006232E" w:rsidRPr="003210A9" w:rsidRDefault="00C4373D" w:rsidP="003210A9">
      <w:pPr>
        <w:spacing w:line="360" w:lineRule="auto"/>
        <w:jc w:val="both"/>
        <w:rPr>
          <w:rFonts w:ascii="Arial Nova" w:hAnsi="Arial Nova" w:cs="Times New Roman"/>
        </w:rPr>
      </w:pPr>
      <w:r w:rsidRPr="003210A9">
        <w:rPr>
          <w:rFonts w:ascii="Arial Nova" w:hAnsi="Arial Nova" w:cs="Times New Roman"/>
        </w:rPr>
        <w:t xml:space="preserve">Fostering workplace connections and enhancing personal performance are crucial for creating a productive and cooperative atmosphere within organisations like the Walsh Refugee Council (WRC) that assist marginalised groups like refugees. This analysis delves into how nurturing the professional growth of individuals at the WRC can elevate their abilities and ultimately enhance the quality of services provided. The report evaluates the advantages of professional growth by analysing skill gaps in refugee support staff and creating Personal Development Plans (PDP), all through a structured method that includes gap analysis and performance management planning. Moreover, it stresses the significance of aligning these development strategies with the organisation's goals while meeting the changing requirements of refugees. This report shows how effective development strategies can enhance the work environment and promote teamwork among employees, resulting in positive outcomes for both staff and the refugees they support. </w:t>
      </w:r>
      <w:r w:rsidR="0006232E" w:rsidRPr="003210A9">
        <w:rPr>
          <w:rFonts w:ascii="Arial Nova" w:hAnsi="Arial Nova" w:cs="Times New Roman"/>
        </w:rPr>
        <w:br w:type="page"/>
      </w:r>
    </w:p>
    <w:p w14:paraId="5513FABD" w14:textId="23547F22" w:rsidR="0006232E" w:rsidRPr="003210A9" w:rsidRDefault="0006232E" w:rsidP="00567BE1">
      <w:pPr>
        <w:pStyle w:val="ListParagraph"/>
        <w:numPr>
          <w:ilvl w:val="0"/>
          <w:numId w:val="45"/>
        </w:numPr>
        <w:spacing w:line="360" w:lineRule="auto"/>
        <w:ind w:left="360"/>
        <w:jc w:val="both"/>
        <w:outlineLvl w:val="0"/>
        <w:rPr>
          <w:rFonts w:ascii="Arial Nova" w:hAnsi="Arial Nova" w:cs="Times New Roman"/>
        </w:rPr>
      </w:pPr>
      <w:bookmarkStart w:id="1" w:name="_Toc179133060"/>
      <w:r w:rsidRPr="003E08EC">
        <w:rPr>
          <w:rFonts w:ascii="Arial Rounded MT Bold" w:hAnsi="Arial Rounded MT Bold" w:cs="Times New Roman"/>
          <w:sz w:val="28"/>
          <w:szCs w:val="28"/>
        </w:rPr>
        <w:lastRenderedPageBreak/>
        <w:t>Critically assess the potential benefits to the organisation of developing individuals in the workplace.</w:t>
      </w:r>
      <w:bookmarkEnd w:id="1"/>
    </w:p>
    <w:p w14:paraId="517ADD39" w14:textId="77777777" w:rsidR="006D04E5" w:rsidRPr="003210A9" w:rsidRDefault="006D04E5" w:rsidP="003210A9">
      <w:pPr>
        <w:spacing w:line="360" w:lineRule="auto"/>
        <w:jc w:val="both"/>
        <w:rPr>
          <w:rFonts w:ascii="Arial Nova" w:hAnsi="Arial Nova" w:cs="Times New Roman"/>
        </w:rPr>
      </w:pPr>
      <w:r w:rsidRPr="003210A9">
        <w:rPr>
          <w:rFonts w:ascii="Arial Nova" w:hAnsi="Arial Nova" w:cs="Times New Roman"/>
        </w:rPr>
        <w:t xml:space="preserve">Critically assessing potential benefits to an organisation of developing individuals in the workplace involves evaluating both quantitative and qualitative impacts that personnel development can have on organisational effectiveness. This assessment requires a comprehensive understanding of how employee training, skill enhancement and personal growth initiatives align with broader organisational objectives. By investing in individual development, organisations can achieve improved performance, innovation and overall job satisfaction among employees (Foster, 2024). Such initiatives not only foster a culture of continuous improvement, but they also enhance the adaptability of organisations in rapidly changing environments; this adaptability is crucial because it allows them to respond effectively to new challenges. Although the process may seem complex, the long-term advantages are undeniable. </w:t>
      </w:r>
    </w:p>
    <w:p w14:paraId="3128DC7B" w14:textId="3F12CFFE" w:rsidR="006D04E5" w:rsidRPr="003210A9" w:rsidRDefault="006D04E5" w:rsidP="003210A9">
      <w:pPr>
        <w:spacing w:line="360" w:lineRule="auto"/>
        <w:jc w:val="both"/>
        <w:rPr>
          <w:rFonts w:ascii="Arial Nova" w:hAnsi="Arial Nova" w:cs="Times New Roman"/>
        </w:rPr>
      </w:pPr>
      <w:r w:rsidRPr="003210A9">
        <w:rPr>
          <w:rFonts w:ascii="Arial Nova" w:hAnsi="Arial Nova" w:cs="Times New Roman"/>
        </w:rPr>
        <w:t xml:space="preserve">One of the </w:t>
      </w:r>
      <w:r w:rsidR="007F16DF" w:rsidRPr="003210A9">
        <w:rPr>
          <w:rFonts w:ascii="Arial Nova" w:hAnsi="Arial Nova" w:cs="Times New Roman"/>
        </w:rPr>
        <w:t>keys At</w:t>
      </w:r>
      <w:r w:rsidRPr="003210A9">
        <w:rPr>
          <w:rFonts w:ascii="Arial Nova" w:hAnsi="Arial Nova" w:cs="Times New Roman"/>
        </w:rPr>
        <w:t xml:space="preserve"> Walsh Refugee Council, key benefits experienced from employee development are multifaceted. The organisation has noted enhanced productivity and engagement levels among staff who participate in developmental programs (Foster, 2024). Employees equipped with new skills contribute more effectively to their roles (and demonstrate greater commitment to the organisation's mission). This aligns with findings that emphasise how targeted training can lead to a more competent workforce capable of addressing complex challenges faced by refugee populations (Cowell, n.d.). However, when employees perceive that their professional growth is valued by the organisation, they are likely to exhibit increased loyalty and reduced turnover rates. </w:t>
      </w:r>
    </w:p>
    <w:p w14:paraId="7EA0ED86" w14:textId="77777777" w:rsidR="006D04E5" w:rsidRPr="003210A9" w:rsidRDefault="006D04E5" w:rsidP="003210A9">
      <w:pPr>
        <w:spacing w:line="360" w:lineRule="auto"/>
        <w:jc w:val="both"/>
        <w:rPr>
          <w:rFonts w:ascii="Arial Nova" w:hAnsi="Arial Nova" w:cs="Times New Roman"/>
        </w:rPr>
      </w:pPr>
      <w:r w:rsidRPr="003210A9">
        <w:rPr>
          <w:rFonts w:ascii="Arial Nova" w:hAnsi="Arial Nova" w:cs="Times New Roman"/>
        </w:rPr>
        <w:t xml:space="preserve">Developing staff is crucial for supporting Walsh Refugee Council's mission (and) goals. The organisation's primary focus is on empowering refugees through various support services; therefore, having skilled personnel directly impacts its ability to fulfil this mission effectively (Singh, n.d.). Training programs tailored towards enhancing cultural competency or crisis management skills enable employees to connect better with clients from diverse backgrounds. Such alignment ensures that staff not only possess technical capabilities but also embody core values necessary for effective service delivery within the organisation's framework. However, challenges may arise because </w:t>
      </w:r>
      <w:r w:rsidRPr="003210A9">
        <w:rPr>
          <w:rFonts w:ascii="Arial Nova" w:hAnsi="Arial Nova" w:cs="Times New Roman"/>
        </w:rPr>
        <w:lastRenderedPageBreak/>
        <w:t xml:space="preserve">of differing perspectives, although this can be mitigated through continuous dialogue and training. </w:t>
      </w:r>
    </w:p>
    <w:p w14:paraId="6EAEBB23" w14:textId="4FC21206" w:rsidR="006D04E5" w:rsidRPr="003210A9" w:rsidRDefault="006D04E5" w:rsidP="003210A9">
      <w:pPr>
        <w:spacing w:line="360" w:lineRule="auto"/>
        <w:jc w:val="both"/>
        <w:rPr>
          <w:rFonts w:ascii="Arial Nova" w:hAnsi="Arial Nova" w:cs="Times New Roman"/>
        </w:rPr>
      </w:pPr>
      <w:r w:rsidRPr="003210A9">
        <w:rPr>
          <w:rFonts w:ascii="Arial Nova" w:hAnsi="Arial Nova" w:cs="Times New Roman"/>
        </w:rPr>
        <w:t xml:space="preserve">The connection between employee satisfaction and retention rates, along with development initiatives, is well established in organisational behaviour literature. Research indicates that organisations prioritising professional development report higher levels of job satisfaction among employees (Foster, 2024). When employees feel they are growing professionally through access to training opportunities or mentorship programs, they are less likely to seek employment elsewhere. However, this reduces recruitment costs associated with high turnover rates while fostering a stable work environment that is conducive to long-term organisational success. Although some might argue that other factors contribute to retention, the evidence suggests that investing in employee growth is crucial. </w:t>
      </w:r>
    </w:p>
    <w:p w14:paraId="5DFD1D2E" w14:textId="11083059" w:rsidR="006D04E5" w:rsidRDefault="006D04E5" w:rsidP="003210A9">
      <w:pPr>
        <w:spacing w:line="360" w:lineRule="auto"/>
        <w:jc w:val="both"/>
        <w:rPr>
          <w:rFonts w:ascii="Arial Nova" w:hAnsi="Arial Nova" w:cs="Times New Roman"/>
        </w:rPr>
      </w:pPr>
      <w:r w:rsidRPr="003210A9">
        <w:rPr>
          <w:rFonts w:ascii="Arial Nova" w:hAnsi="Arial Nova" w:cs="Times New Roman"/>
        </w:rPr>
        <w:t>Investing in individual growth significantly impacts teamwork and collaboration within organisations like the Walsh Refugee Council. As employees develop new skills and competencies through targeted training initiatives—ranging from conflict resolution techniques to collaborative project management—team dynamics improve markedly (Cowell, n.d.). Enhanced communication skills fostered during these trainings encourage open dialogue among team members, leading to innovative solutions for complex problems faced by refugees seeking assistance. However, strengthening interpersonal relationships within teams ultimately enhances overall organisational performance; this is essential for success.</w:t>
      </w:r>
    </w:p>
    <w:p w14:paraId="61D4CDFE" w14:textId="77777777" w:rsidR="007F16DF" w:rsidRPr="003210A9" w:rsidRDefault="007F16DF" w:rsidP="003210A9">
      <w:pPr>
        <w:spacing w:line="360" w:lineRule="auto"/>
        <w:jc w:val="both"/>
        <w:rPr>
          <w:rFonts w:ascii="Arial Nova" w:hAnsi="Arial Nova" w:cs="Times New Roman"/>
        </w:rPr>
      </w:pPr>
    </w:p>
    <w:p w14:paraId="7A870829" w14:textId="540ED3DF" w:rsidR="0006232E" w:rsidRPr="003E08EC" w:rsidRDefault="0006232E" w:rsidP="00567BE1">
      <w:pPr>
        <w:pStyle w:val="ListParagraph"/>
        <w:numPr>
          <w:ilvl w:val="0"/>
          <w:numId w:val="45"/>
        </w:numPr>
        <w:spacing w:line="360" w:lineRule="auto"/>
        <w:ind w:left="360"/>
        <w:jc w:val="both"/>
        <w:outlineLvl w:val="0"/>
        <w:rPr>
          <w:rFonts w:ascii="Arial Rounded MT Bold" w:hAnsi="Arial Rounded MT Bold" w:cs="Times New Roman"/>
          <w:sz w:val="28"/>
          <w:szCs w:val="28"/>
        </w:rPr>
      </w:pPr>
      <w:bookmarkStart w:id="2" w:name="_Toc179133061"/>
      <w:r w:rsidRPr="003E08EC">
        <w:rPr>
          <w:rFonts w:ascii="Arial Rounded MT Bold" w:hAnsi="Arial Rounded MT Bold" w:cs="Times New Roman"/>
          <w:sz w:val="28"/>
          <w:szCs w:val="28"/>
        </w:rPr>
        <w:t>Manage an individual’s expectations in respect of personal development.</w:t>
      </w:r>
      <w:bookmarkEnd w:id="2"/>
    </w:p>
    <w:p w14:paraId="7A4B10A7" w14:textId="3526C8C7" w:rsidR="00E11B10" w:rsidRPr="003210A9" w:rsidRDefault="00E11B10" w:rsidP="003210A9">
      <w:pPr>
        <w:spacing w:line="360" w:lineRule="auto"/>
        <w:jc w:val="both"/>
        <w:rPr>
          <w:rFonts w:ascii="Arial Nova" w:hAnsi="Arial Nova" w:cs="Times New Roman"/>
        </w:rPr>
      </w:pPr>
      <w:r w:rsidRPr="003210A9">
        <w:rPr>
          <w:rFonts w:ascii="Arial Nova" w:hAnsi="Arial Nova" w:cs="Times New Roman"/>
        </w:rPr>
        <w:t>Managing individual expectations in personal development is crucial for fostering a productive work environment</w:t>
      </w:r>
      <w:r w:rsidR="00D076FD" w:rsidRPr="003210A9">
        <w:rPr>
          <w:rFonts w:ascii="Arial Nova" w:hAnsi="Arial Nova" w:cs="Times New Roman"/>
        </w:rPr>
        <w:t xml:space="preserve">, </w:t>
      </w:r>
      <w:r w:rsidRPr="003210A9">
        <w:rPr>
          <w:rFonts w:ascii="Arial Nova" w:hAnsi="Arial Nova" w:cs="Times New Roman"/>
        </w:rPr>
        <w:t xml:space="preserve">particularly within organisations like the Walsh Refugee Council. Effective communication plays a pivotal role in this process, ensuring that staff members are aware of realistic development opportunities available to them. According to Wrede (n.d.), transforming expectations into mutually agreed-upon commitments through clear articulation and open dialogue is essential for </w:t>
      </w:r>
      <w:r w:rsidRPr="003210A9">
        <w:rPr>
          <w:rFonts w:ascii="Arial Nova" w:hAnsi="Arial Nova" w:cs="Times New Roman"/>
        </w:rPr>
        <w:lastRenderedPageBreak/>
        <w:t>empowerment and accountability. However, this approach not only clarifies what is expected but also helps individuals understand the standards for success within their roles (Wrede, n.d.). By engaging employees in conversations about their career aspirations and aligning these with organisational goals, organisations can create a more motivated workforce</w:t>
      </w:r>
      <w:r w:rsidR="00B9145D" w:rsidRPr="003210A9">
        <w:rPr>
          <w:rFonts w:ascii="Arial Nova" w:hAnsi="Arial Nova" w:cs="Times New Roman"/>
        </w:rPr>
        <w:t xml:space="preserve">, although they must minimise the </w:t>
      </w:r>
      <w:r w:rsidRPr="003210A9">
        <w:rPr>
          <w:rFonts w:ascii="Arial Nova" w:hAnsi="Arial Nova" w:cs="Times New Roman"/>
        </w:rPr>
        <w:t>risk of disappointment stemming from unmet expectations. To effectively balance personal and organisational expectations, the Walsh Refugee Council implements structured mechanisms such as regular feedback sessions and performance appraisals, which serve to align individual aspirations with the broader mission of the organisation.</w:t>
      </w:r>
    </w:p>
    <w:p w14:paraId="2CCAD227" w14:textId="513BD206" w:rsidR="00E11B10" w:rsidRPr="003210A9" w:rsidRDefault="00E11B10" w:rsidP="003210A9">
      <w:pPr>
        <w:spacing w:line="360" w:lineRule="auto"/>
        <w:jc w:val="both"/>
        <w:rPr>
          <w:rFonts w:ascii="Arial Nova" w:hAnsi="Arial Nova" w:cs="Times New Roman"/>
        </w:rPr>
      </w:pPr>
      <w:r w:rsidRPr="003210A9">
        <w:rPr>
          <w:rFonts w:ascii="Arial Nova" w:hAnsi="Arial Nova" w:cs="Times New Roman"/>
        </w:rPr>
        <w:t xml:space="preserve">Balancing personal expectations with organisational objectives necessitates a strategic approach that emphasises collaboration; however, this is not always straightforward. The Walsh Refugee Council employs various strategies to align individual ambitions with organisational priorities. Toliver (n.d.) highlights the importance of improving cultural competence within organisations as a means of addressing diverse employee needs (and) perspectives. Although recognising </w:t>
      </w:r>
      <w:r w:rsidR="00B9145D" w:rsidRPr="003210A9">
        <w:rPr>
          <w:rFonts w:ascii="Arial Nova" w:hAnsi="Arial Nova" w:cs="Times New Roman"/>
        </w:rPr>
        <w:t>the cultural backgrounds of staff members is crucial, management can tailor development opportunities that resonate on an individual level but also fulfil</w:t>
      </w:r>
      <w:r w:rsidRPr="003210A9">
        <w:rPr>
          <w:rFonts w:ascii="Arial Nova" w:hAnsi="Arial Nova" w:cs="Times New Roman"/>
        </w:rPr>
        <w:t xml:space="preserve"> overarching organisational aims. This dual focus ensures that personal growth aligns with collective progress; thus, it fosters an inclusive environment where all employees feel valued and understood.</w:t>
      </w:r>
    </w:p>
    <w:p w14:paraId="7BECE2D4" w14:textId="1831A579" w:rsidR="00E11B10" w:rsidRPr="003210A9" w:rsidRDefault="00E11B10" w:rsidP="003210A9">
      <w:pPr>
        <w:spacing w:line="360" w:lineRule="auto"/>
        <w:jc w:val="both"/>
        <w:rPr>
          <w:rFonts w:ascii="Arial Nova" w:hAnsi="Arial Nova" w:cs="Times New Roman"/>
        </w:rPr>
      </w:pPr>
      <w:r w:rsidRPr="003210A9">
        <w:rPr>
          <w:rFonts w:ascii="Arial Nova" w:hAnsi="Arial Nova" w:cs="Times New Roman"/>
        </w:rPr>
        <w:t>Feedback mechanisms (vital tools) for managing personal expectations effectively are crucial at Walsh Refugee Council. Regular performance appraisals provide structured opportunities for dialogue between staff members and supervisors regarding professional growth trajectories; however, these appraisals enable employees to receive constructive feedback on their performance while discussing future goals (Wrede, n.d.). Furthermore, although Jhpiego (n.d.) notes that implementing participatory approaches during these discussions encourages transparency and mutual understanding</w:t>
      </w:r>
      <w:r w:rsidR="00B9145D" w:rsidRPr="003210A9">
        <w:rPr>
          <w:rFonts w:ascii="Arial Nova" w:hAnsi="Arial Nova" w:cs="Times New Roman"/>
        </w:rPr>
        <w:t xml:space="preserve">, </w:t>
      </w:r>
      <w:r w:rsidRPr="003210A9">
        <w:rPr>
          <w:rFonts w:ascii="Arial Nova" w:hAnsi="Arial Nova" w:cs="Times New Roman"/>
        </w:rPr>
        <w:t>key elements in managing expectations effectively</w:t>
      </w:r>
      <w:r w:rsidR="00B9145D" w:rsidRPr="003210A9">
        <w:rPr>
          <w:rFonts w:ascii="Arial Nova" w:hAnsi="Arial Nova" w:cs="Times New Roman"/>
        </w:rPr>
        <w:t xml:space="preserve">, </w:t>
      </w:r>
      <w:r w:rsidRPr="003210A9">
        <w:rPr>
          <w:rFonts w:ascii="Arial Nova" w:hAnsi="Arial Nova" w:cs="Times New Roman"/>
        </w:rPr>
        <w:t xml:space="preserve">this involvement allows staff members to set their own developmental goals based on feedback received. Because organisations empower individuals in this manner, they take ownership of their growth paths while ensuring alignment with institutional objectives, but the process requires careful facilitation to be truly effective. To further </w:t>
      </w:r>
      <w:r w:rsidRPr="003210A9">
        <w:rPr>
          <w:rFonts w:ascii="Arial Nova" w:hAnsi="Arial Nova" w:cs="Times New Roman"/>
        </w:rPr>
        <w:lastRenderedPageBreak/>
        <w:t>enhance the effectiveness of these feedback mechanisms, Walsh Refugee Council also prioritises ongoing professional development through targeted training programs that align with both individual aspirations and organisational goals.</w:t>
      </w:r>
    </w:p>
    <w:p w14:paraId="3F711991" w14:textId="49C6D5DA" w:rsidR="0006232E" w:rsidRDefault="00E11B10" w:rsidP="003210A9">
      <w:pPr>
        <w:spacing w:line="360" w:lineRule="auto"/>
        <w:jc w:val="both"/>
        <w:rPr>
          <w:rFonts w:ascii="Arial Nova" w:hAnsi="Arial Nova" w:cs="Times New Roman"/>
        </w:rPr>
      </w:pPr>
      <w:r w:rsidRPr="003210A9">
        <w:rPr>
          <w:rFonts w:ascii="Arial Nova" w:hAnsi="Arial Nova" w:cs="Times New Roman"/>
        </w:rPr>
        <w:t xml:space="preserve">The utilisation of structured development programs serves as a mechanism through which personal expectations are managed at Walsh Refugee Council. These programs often encompass workshops (or training sessions) designed to enhance specific skills relevant to individual aspirations and organisational needs (Jhpiego, n.d.). Such initiatives not only equip employees with necessary competencies; however, </w:t>
      </w:r>
      <w:proofErr w:type="gramStart"/>
      <w:r w:rsidRPr="003210A9">
        <w:rPr>
          <w:rFonts w:ascii="Arial Nova" w:hAnsi="Arial Nova" w:cs="Times New Roman"/>
        </w:rPr>
        <w:t>they</w:t>
      </w:r>
      <w:proofErr w:type="gramEnd"/>
      <w:r w:rsidRPr="003210A9">
        <w:rPr>
          <w:rFonts w:ascii="Arial Nova" w:hAnsi="Arial Nova" w:cs="Times New Roman"/>
        </w:rPr>
        <w:t xml:space="preserve"> also function as platforms for open discussion about career trajectories—facilitating ongoing conversations around expectation management, as outlined by Wrede (n.d.). Although incorporating elements from cultural competence frameworks can enrich these programs, it acknowledges diverse learning styles and preferences among participants (Toliver, n.d.). Ultimately, this holistic approach ensures personal development aligns seamlessly with broader institutional goals.</w:t>
      </w:r>
    </w:p>
    <w:p w14:paraId="6FEA1F43" w14:textId="77777777" w:rsidR="007F16DF" w:rsidRPr="003210A9" w:rsidRDefault="007F16DF" w:rsidP="003210A9">
      <w:pPr>
        <w:spacing w:line="360" w:lineRule="auto"/>
        <w:jc w:val="both"/>
        <w:rPr>
          <w:rFonts w:ascii="Arial Nova" w:hAnsi="Arial Nova" w:cs="Times New Roman"/>
        </w:rPr>
      </w:pPr>
    </w:p>
    <w:p w14:paraId="2951157E" w14:textId="3ADD3512" w:rsidR="0006232E" w:rsidRPr="003210A9" w:rsidRDefault="0006232E" w:rsidP="00567BE1">
      <w:pPr>
        <w:pStyle w:val="ListParagraph"/>
        <w:numPr>
          <w:ilvl w:val="0"/>
          <w:numId w:val="45"/>
        </w:numPr>
        <w:spacing w:line="360" w:lineRule="auto"/>
        <w:ind w:left="360"/>
        <w:jc w:val="both"/>
        <w:outlineLvl w:val="0"/>
        <w:rPr>
          <w:rFonts w:ascii="Arial Nova" w:hAnsi="Arial Nova" w:cs="Times New Roman"/>
        </w:rPr>
      </w:pPr>
      <w:bookmarkStart w:id="3" w:name="_Toc179133062"/>
      <w:r w:rsidRPr="00B32150">
        <w:rPr>
          <w:rFonts w:ascii="Arial Rounded MT Bold" w:hAnsi="Arial Rounded MT Bold" w:cs="Times New Roman"/>
          <w:sz w:val="28"/>
          <w:szCs w:val="28"/>
        </w:rPr>
        <w:t>Critically evaluate development vehicles available to an organisation appropriate to</w:t>
      </w:r>
      <w:r w:rsidRPr="003210A9">
        <w:rPr>
          <w:rFonts w:ascii="Arial Nova" w:hAnsi="Arial Nova" w:cs="Times New Roman"/>
        </w:rPr>
        <w:t xml:space="preserve"> </w:t>
      </w:r>
      <w:r w:rsidRPr="00B32150">
        <w:rPr>
          <w:rFonts w:ascii="Arial Rounded MT Bold" w:hAnsi="Arial Rounded MT Bold" w:cs="Times New Roman"/>
          <w:sz w:val="28"/>
          <w:szCs w:val="28"/>
        </w:rPr>
        <w:t>the development needs of the individual.</w:t>
      </w:r>
      <w:bookmarkEnd w:id="3"/>
    </w:p>
    <w:p w14:paraId="16626E37" w14:textId="77777777" w:rsidR="00263A99" w:rsidRPr="003210A9" w:rsidRDefault="00263A99" w:rsidP="003210A9">
      <w:pPr>
        <w:spacing w:line="360" w:lineRule="auto"/>
        <w:jc w:val="both"/>
        <w:rPr>
          <w:rFonts w:ascii="Arial Nova" w:hAnsi="Arial Nova" w:cs="Times New Roman"/>
        </w:rPr>
      </w:pPr>
      <w:r w:rsidRPr="003210A9">
        <w:rPr>
          <w:rFonts w:ascii="Arial Nova" w:hAnsi="Arial Nova" w:cs="Times New Roman"/>
        </w:rPr>
        <w:t xml:space="preserve">In the context of organisations like the Walsh Refugee Council (WRC), development initiatives function as essential mechanisms for improving staff capabilities and addressing specific professional needs. There are several options available to WRC staff: workshops, mentorship programs and online courses. Workshops often concentrate on skill enhancement in areas relevant to refugee support; however, mentorship offers a more personalised approach, where seasoned professionals guide less experienced staff through challenges they face in their roles. Online courses provide flexibility for continuous education, accommodating the varied schedules of WRC employees (Scott, 2018). Because of these diverse offerings, all staff members have access to development opportunities that align with both their career aspirations and organisational objectives. This variety is vital for fostering a competent workforce, </w:t>
      </w:r>
      <w:r w:rsidRPr="003210A9">
        <w:rPr>
          <w:rFonts w:ascii="Arial Nova" w:hAnsi="Arial Nova" w:cs="Times New Roman"/>
        </w:rPr>
        <w:lastRenderedPageBreak/>
        <w:t xml:space="preserve">although some may still find it challenging to balance these opportunities with their daily responsibilities. </w:t>
      </w:r>
    </w:p>
    <w:p w14:paraId="2A250EB8" w14:textId="77777777" w:rsidR="00263A99" w:rsidRPr="003210A9" w:rsidRDefault="00263A99" w:rsidP="003210A9">
      <w:pPr>
        <w:spacing w:line="360" w:lineRule="auto"/>
        <w:jc w:val="both"/>
        <w:rPr>
          <w:rFonts w:ascii="Arial Nova" w:hAnsi="Arial Nova" w:cs="Times New Roman"/>
        </w:rPr>
      </w:pPr>
      <w:r w:rsidRPr="003210A9">
        <w:rPr>
          <w:rFonts w:ascii="Arial Nova" w:hAnsi="Arial Nova" w:cs="Times New Roman"/>
        </w:rPr>
        <w:t xml:space="preserve">The equilibrium between formal and informal learning is crucial for optimising employee potential at WRC. Formal training programs (which are structured initiatives) offer specific knowledge or skills; however, they can occasionally be inflexible or detached from everyday responsibilities. In contrast, informal learning unfolds organically through interactions among colleagues or experiential learning on the job (Cheeseman, 2022). WRC adeptly fuses these two methodologies by promoting peer collaboration and knowledge sharing, while also implementing formal training sessions when required. This hybrid model enables employees to apply what they learn in real-time scenarios, thus reinforcing their comprehension and facilitating the immediate application of newly acquired skills. </w:t>
      </w:r>
    </w:p>
    <w:p w14:paraId="2DAD3898" w14:textId="73028255" w:rsidR="00263A99" w:rsidRPr="003210A9" w:rsidRDefault="00263A99" w:rsidP="003210A9">
      <w:pPr>
        <w:spacing w:line="360" w:lineRule="auto"/>
        <w:jc w:val="both"/>
        <w:rPr>
          <w:rFonts w:ascii="Arial Nova" w:hAnsi="Arial Nova" w:cs="Times New Roman"/>
        </w:rPr>
      </w:pPr>
      <w:r w:rsidRPr="003210A9">
        <w:rPr>
          <w:rFonts w:ascii="Arial Nova" w:hAnsi="Arial Nova" w:cs="Times New Roman"/>
        </w:rPr>
        <w:t>Recognising the specific development needs of individuals is crucial for customising training initiatives at WRC. The organisation utilises an array of strategies—including performance evaluations and feedback systems—to evaluate employees’ strengths and potential growth areas. For example, refugee counsel</w:t>
      </w:r>
      <w:r w:rsidR="007F16DF">
        <w:rPr>
          <w:rFonts w:ascii="Arial Nova" w:hAnsi="Arial Nova" w:cs="Times New Roman"/>
        </w:rPr>
        <w:t>l</w:t>
      </w:r>
      <w:r w:rsidRPr="003210A9">
        <w:rPr>
          <w:rFonts w:ascii="Arial Nova" w:hAnsi="Arial Nova" w:cs="Times New Roman"/>
        </w:rPr>
        <w:t xml:space="preserve">ors might need specialised language training (WHO, n.d.) to effectively engage with clients from varied backgrounds. By aligning these evaluations with suitable training options (such as language courses or workshops focused on cultural competency), WRC guarantees that its workforce is well-prepared to address the needs of a diverse clientele. However, the effectiveness of these strategies can be hindered if not implemented thoughtfully; thus, constant reflection is necessary. Although challenges may arise, this proactive approach is essential to fostering a skilled and adaptable workforce. </w:t>
      </w:r>
    </w:p>
    <w:p w14:paraId="46CF5397" w14:textId="77777777" w:rsidR="00263A99" w:rsidRPr="003210A9" w:rsidRDefault="00263A99" w:rsidP="003210A9">
      <w:pPr>
        <w:spacing w:line="360" w:lineRule="auto"/>
        <w:jc w:val="both"/>
        <w:rPr>
          <w:rFonts w:ascii="Arial Nova" w:hAnsi="Arial Nova" w:cs="Times New Roman"/>
        </w:rPr>
      </w:pPr>
      <w:r w:rsidRPr="003210A9">
        <w:rPr>
          <w:rFonts w:ascii="Arial Nova" w:hAnsi="Arial Nova" w:cs="Times New Roman"/>
        </w:rPr>
        <w:t xml:space="preserve">Resource constraints frequently present considerable challenges for non-profit organisations, such as WRC, particularly in their efforts to deliver effective development opportunities. Financial limitations can hinder access to high-quality training resources or expert facilitators; however, time constraints may also restrict employees' availability for participation in developmental activities (Scott, 2018). To address these issues, WRC emphasises cost-effective solutions such as leveraging free online resources or collaborating with educational institutions for discounted training services. Furthermore, flexible scheduling enables staff members to engage </w:t>
      </w:r>
      <w:r w:rsidRPr="003210A9">
        <w:rPr>
          <w:rFonts w:ascii="Arial Nova" w:hAnsi="Arial Nova" w:cs="Times New Roman"/>
        </w:rPr>
        <w:lastRenderedPageBreak/>
        <w:t xml:space="preserve">with development programs without sacrificing their day-to-day responsibilities. This approach is essential because it allows for a balance between professional growth and operational duties, although it requires careful planning to implement successfully. </w:t>
      </w:r>
    </w:p>
    <w:p w14:paraId="5535606E" w14:textId="424EEE04" w:rsidR="0006232E" w:rsidRDefault="00263A99" w:rsidP="003210A9">
      <w:pPr>
        <w:spacing w:line="360" w:lineRule="auto"/>
        <w:jc w:val="both"/>
        <w:rPr>
          <w:rFonts w:ascii="Arial Nova" w:hAnsi="Arial Nova" w:cs="Times New Roman"/>
        </w:rPr>
      </w:pPr>
      <w:r w:rsidRPr="003210A9">
        <w:rPr>
          <w:rFonts w:ascii="Arial Nova" w:hAnsi="Arial Nova" w:cs="Times New Roman"/>
        </w:rPr>
        <w:t>The evaluation of developmental methodologies is crucial to ensuring that the selected strategies produce favo</w:t>
      </w:r>
      <w:r w:rsidR="007F16DF">
        <w:rPr>
          <w:rFonts w:ascii="Arial Nova" w:hAnsi="Arial Nova" w:cs="Times New Roman"/>
        </w:rPr>
        <w:t>u</w:t>
      </w:r>
      <w:r w:rsidRPr="003210A9">
        <w:rPr>
          <w:rFonts w:ascii="Arial Nova" w:hAnsi="Arial Nova" w:cs="Times New Roman"/>
        </w:rPr>
        <w:t xml:space="preserve">rable results for both the organisation and its workforce. At WRC, effectiveness is gauged via participant feedback surveys conducted after workshops or courses, as well as through the long-term observation of performance metrics </w:t>
      </w:r>
      <w:proofErr w:type="gramStart"/>
      <w:r w:rsidRPr="003210A9">
        <w:rPr>
          <w:rFonts w:ascii="Arial Nova" w:hAnsi="Arial Nova" w:cs="Times New Roman"/>
        </w:rPr>
        <w:t>subsequent to</w:t>
      </w:r>
      <w:proofErr w:type="gramEnd"/>
      <w:r w:rsidRPr="003210A9">
        <w:rPr>
          <w:rFonts w:ascii="Arial Nova" w:hAnsi="Arial Nova" w:cs="Times New Roman"/>
        </w:rPr>
        <w:t xml:space="preserve"> training (Cheeseman, 2022). This evaluative procedure not only aids in identifying which approaches are most advantageous; however, it also informs future decisions about program execution that are specifically designed to enhance organisational capacity in serving refugees. Although this process may seem tedious, it is essential because it ultimately contributes to improved outcomes.</w:t>
      </w:r>
    </w:p>
    <w:p w14:paraId="4FF98BAC" w14:textId="77777777" w:rsidR="007F16DF" w:rsidRPr="003210A9" w:rsidRDefault="007F16DF" w:rsidP="003210A9">
      <w:pPr>
        <w:spacing w:line="360" w:lineRule="auto"/>
        <w:jc w:val="both"/>
        <w:rPr>
          <w:rFonts w:ascii="Arial Nova" w:hAnsi="Arial Nova" w:cs="Times New Roman"/>
        </w:rPr>
      </w:pPr>
    </w:p>
    <w:p w14:paraId="3968C43C" w14:textId="02AAE7DD" w:rsidR="00DE43E3" w:rsidRPr="009B1DF6" w:rsidRDefault="0006232E" w:rsidP="00567BE1">
      <w:pPr>
        <w:pStyle w:val="ListParagraph"/>
        <w:numPr>
          <w:ilvl w:val="0"/>
          <w:numId w:val="45"/>
        </w:numPr>
        <w:spacing w:line="360" w:lineRule="auto"/>
        <w:ind w:left="360"/>
        <w:jc w:val="both"/>
        <w:outlineLvl w:val="0"/>
        <w:rPr>
          <w:rFonts w:ascii="Arial Rounded MT Bold" w:hAnsi="Arial Rounded MT Bold" w:cs="Times New Roman"/>
          <w:sz w:val="28"/>
          <w:szCs w:val="28"/>
        </w:rPr>
      </w:pPr>
      <w:bookmarkStart w:id="4" w:name="_Toc179133063"/>
      <w:r w:rsidRPr="009B1DF6">
        <w:rPr>
          <w:rFonts w:ascii="Arial Rounded MT Bold" w:hAnsi="Arial Rounded MT Bold" w:cs="Times New Roman"/>
          <w:sz w:val="28"/>
          <w:szCs w:val="28"/>
        </w:rPr>
        <w:t>Generate a detailed plan to meet the identified development needs of an individual in the workplace and the management of performance</w:t>
      </w:r>
      <w:bookmarkEnd w:id="4"/>
    </w:p>
    <w:p w14:paraId="64AAA2CD" w14:textId="53142D03" w:rsidR="00DE43E3" w:rsidRPr="003210A9" w:rsidRDefault="00DE43E3" w:rsidP="009B1DF6">
      <w:pPr>
        <w:pStyle w:val="ListParagraph"/>
        <w:numPr>
          <w:ilvl w:val="1"/>
          <w:numId w:val="45"/>
        </w:numPr>
        <w:spacing w:line="360" w:lineRule="auto"/>
        <w:jc w:val="both"/>
        <w:outlineLvl w:val="1"/>
        <w:rPr>
          <w:rFonts w:ascii="Arial Nova" w:hAnsi="Arial Nova" w:cs="Times New Roman"/>
        </w:rPr>
      </w:pPr>
      <w:bookmarkStart w:id="5" w:name="_Toc179133064"/>
      <w:r w:rsidRPr="003210A9">
        <w:rPr>
          <w:rFonts w:ascii="Arial Nova" w:hAnsi="Arial Nova" w:cs="Times New Roman"/>
        </w:rPr>
        <w:t>Gap Analysis</w:t>
      </w:r>
      <w:bookmarkEnd w:id="5"/>
      <w:r w:rsidRPr="003210A9">
        <w:rPr>
          <w:rFonts w:ascii="Arial Nova" w:hAnsi="Arial Nova" w:cs="Times New Roman"/>
        </w:rPr>
        <w:t xml:space="preserve"> </w:t>
      </w:r>
    </w:p>
    <w:p w14:paraId="1C2D7AEE" w14:textId="45C00BCC" w:rsidR="00DE43E3" w:rsidRPr="003210A9" w:rsidRDefault="00DE43E3" w:rsidP="003210A9">
      <w:pPr>
        <w:spacing w:line="360" w:lineRule="auto"/>
        <w:jc w:val="both"/>
        <w:rPr>
          <w:rFonts w:ascii="Arial Nova" w:hAnsi="Arial Nova" w:cs="Times New Roman"/>
        </w:rPr>
      </w:pPr>
      <w:r w:rsidRPr="003210A9">
        <w:rPr>
          <w:rFonts w:ascii="Arial Nova" w:hAnsi="Arial Nova" w:cs="Times New Roman"/>
        </w:rPr>
        <w:t xml:space="preserve">Gap analysis for refugee support workers at the Walsh Refugee Council (WRC) involves evaluating current competencies of staff against desired skills needed to enhance service delivery. This process identifies discrepancies between existing capabilities and those required to meet </w:t>
      </w:r>
      <w:r w:rsidR="00AD4928" w:rsidRPr="003210A9">
        <w:rPr>
          <w:rFonts w:ascii="Arial Nova" w:hAnsi="Arial Nova" w:cs="Times New Roman"/>
        </w:rPr>
        <w:t xml:space="preserve">the </w:t>
      </w:r>
      <w:r w:rsidRPr="003210A9">
        <w:rPr>
          <w:rFonts w:ascii="Arial Nova" w:hAnsi="Arial Nova" w:cs="Times New Roman"/>
        </w:rPr>
        <w:t>evolving needs of refugees. Effective refugee support necessitates a blend of empathy, cultural competence and advocacy skills to navigate complex challenges faced by this population (Lau &amp; Rodgers, n.d.). By conducting a thorough gap analysis, WRC can tailor training programs that align with both organizational goals and refugee needs.</w:t>
      </w:r>
      <w:r w:rsidR="00AD4928" w:rsidRPr="003210A9">
        <w:rPr>
          <w:rFonts w:ascii="Arial Nova" w:hAnsi="Arial Nova" w:cs="Times New Roman"/>
        </w:rPr>
        <w:t xml:space="preserve"> </w:t>
      </w:r>
      <w:r w:rsidRPr="003210A9">
        <w:rPr>
          <w:rFonts w:ascii="Arial Nova" w:hAnsi="Arial Nova" w:cs="Times New Roman"/>
        </w:rPr>
        <w:t>However, as the needs of refugees evolve, there exists a pressing demand for ongoing training and development that focuses on emerging trends in refugee support services. Although this process may seem daunting, it is essential because it ultimately benefits both the workers and the refugees they serve.</w:t>
      </w:r>
    </w:p>
    <w:p w14:paraId="17D1B57C" w14:textId="77777777" w:rsidR="00DE43E3" w:rsidRPr="003210A9" w:rsidRDefault="00DE43E3" w:rsidP="003210A9">
      <w:pPr>
        <w:spacing w:line="360" w:lineRule="auto"/>
        <w:jc w:val="both"/>
        <w:rPr>
          <w:rFonts w:ascii="Arial Nova" w:hAnsi="Arial Nova" w:cs="Times New Roman"/>
        </w:rPr>
      </w:pPr>
      <w:r w:rsidRPr="003210A9">
        <w:rPr>
          <w:rFonts w:ascii="Arial Nova" w:hAnsi="Arial Nova" w:cs="Times New Roman"/>
        </w:rPr>
        <w:lastRenderedPageBreak/>
        <w:t>Cultural competence emerges as a crucial skill for effectively supporting refugees. Lau and Rodgers (n.d.) emphasize how cultural competence enables service providers to navigate various backgrounds and experiences among refugees. However, although many staff members exhibit foundational cultural awareness, a notable gap persists in applying this knowledge practically within service settings. The absence of clear definitions and operational guidance concerning cultural competence complicates its effective implementation (Lau &amp; Rodgers, n.d.). This makes it imperative to enhance training programs that focus on practical applications of cultural competence, as such improvements could significantly elevate service delivery at WRC.</w:t>
      </w:r>
    </w:p>
    <w:p w14:paraId="632C124A" w14:textId="428A6242" w:rsidR="00DE43E3" w:rsidRPr="003210A9" w:rsidRDefault="00DE43E3" w:rsidP="003210A9">
      <w:pPr>
        <w:spacing w:line="360" w:lineRule="auto"/>
        <w:jc w:val="both"/>
        <w:rPr>
          <w:rFonts w:ascii="Arial Nova" w:hAnsi="Arial Nova" w:cs="Times New Roman"/>
        </w:rPr>
      </w:pPr>
      <w:r w:rsidRPr="003210A9">
        <w:rPr>
          <w:rFonts w:ascii="Arial Nova" w:hAnsi="Arial Nova" w:cs="Times New Roman"/>
        </w:rPr>
        <w:t>Another critical area identified through gap analysis is language proficiency among support workers. Spence's (2020) report emphasizes that language barriers remain one of the most significant obstacles faced by refugees seeking employment opportunities in Wales. Although some WRC staff may have basic language skills or familiarity with translation services, there is often an insufficient emphasis on developing advanced communication strategies tailored to specific refugee populations' linguistic needs. Consequently, investing in language training for staff could facilitate better communication with clients and enhance overall service effectiveness. However, this might require additional resources, which could be challenging to allocate. Thus, improving these skills is essential because it ultimately benefits both the workers and the refugees.</w:t>
      </w:r>
    </w:p>
    <w:p w14:paraId="2CC67C39" w14:textId="51E84E99" w:rsidR="00DE43E3" w:rsidRPr="003210A9" w:rsidRDefault="00DE43E3" w:rsidP="003210A9">
      <w:pPr>
        <w:spacing w:line="360" w:lineRule="auto"/>
        <w:jc w:val="both"/>
        <w:rPr>
          <w:rFonts w:ascii="Arial Nova" w:hAnsi="Arial Nova" w:cs="Times New Roman"/>
        </w:rPr>
      </w:pPr>
      <w:r w:rsidRPr="003210A9">
        <w:rPr>
          <w:rFonts w:ascii="Arial Nova" w:hAnsi="Arial Nova" w:cs="Times New Roman"/>
        </w:rPr>
        <w:t>The need for a comprehensive understanding (regarding employment pathways) also surfaces from recent studies (conducted by Davies n.d.). Support workers must not only be familiar with local labo</w:t>
      </w:r>
      <w:r w:rsidR="007F16DF">
        <w:rPr>
          <w:rFonts w:ascii="Arial Nova" w:hAnsi="Arial Nova" w:cs="Times New Roman"/>
        </w:rPr>
        <w:t>u</w:t>
      </w:r>
      <w:r w:rsidRPr="003210A9">
        <w:rPr>
          <w:rFonts w:ascii="Arial Nova" w:hAnsi="Arial Nova" w:cs="Times New Roman"/>
        </w:rPr>
        <w:t>r markets but should also understand British interview styles and career development processes that can aid refugee integration into society. Current competencies may not adequately cover these areas; thus, targeted professional development initiatives focusing on labour market dynamics could empower staff members to provide more effective guidance to refugees seeking employment. However, this complexity presents challenges because the landscape is constantly changing. Although many strive to keep pace, the intricacies of the system often lead to oversights.</w:t>
      </w:r>
    </w:p>
    <w:p w14:paraId="55985A4B" w14:textId="502D2615" w:rsidR="00DE43E3" w:rsidRDefault="00DE43E3" w:rsidP="003210A9">
      <w:pPr>
        <w:spacing w:line="360" w:lineRule="auto"/>
        <w:jc w:val="both"/>
        <w:rPr>
          <w:rFonts w:ascii="Arial Nova" w:hAnsi="Arial Nova" w:cs="Times New Roman"/>
        </w:rPr>
      </w:pPr>
      <w:r w:rsidRPr="003210A9">
        <w:rPr>
          <w:rFonts w:ascii="Arial Nova" w:hAnsi="Arial Nova" w:cs="Times New Roman"/>
        </w:rPr>
        <w:lastRenderedPageBreak/>
        <w:t>Addressing structural barriers that hinder refugee integration is essential for improving service delivery at WRC. As noted by Davies (n.d.), issues such as systemic racism</w:t>
      </w:r>
      <w:r w:rsidR="007F16DF" w:rsidRPr="007F16DF">
        <w:rPr>
          <w:rFonts w:ascii="Arial Nova" w:hAnsi="Arial Nova" w:cs="Times New Roman"/>
        </w:rPr>
        <w:t> can create additional obstacles for forced migrants seeking education or employment opportunities. Support workers must be equipped with advocacy skills; this is crucial to challenging</w:t>
      </w:r>
      <w:r w:rsidRPr="003210A9">
        <w:rPr>
          <w:rFonts w:ascii="Arial Nova" w:hAnsi="Arial Nova" w:cs="Times New Roman"/>
        </w:rPr>
        <w:t xml:space="preserve"> these systemic issues effectively while providing holistic support to their clients. By integrating advocacy training into existing professional development programs at WRC, staff could become more adept at navigating complex socio-political landscapes impacting their clients’ lives. </w:t>
      </w:r>
    </w:p>
    <w:p w14:paraId="31FABBFE" w14:textId="77777777" w:rsidR="007F16DF" w:rsidRDefault="007F16DF" w:rsidP="003210A9">
      <w:pPr>
        <w:spacing w:line="360" w:lineRule="auto"/>
        <w:jc w:val="both"/>
        <w:rPr>
          <w:rFonts w:ascii="Arial Nova" w:hAnsi="Arial Nova" w:cs="Times New Roman"/>
        </w:rPr>
      </w:pPr>
    </w:p>
    <w:p w14:paraId="07137A28" w14:textId="77777777" w:rsidR="007F16DF" w:rsidRPr="003210A9" w:rsidRDefault="007F16DF" w:rsidP="003210A9">
      <w:pPr>
        <w:spacing w:line="360" w:lineRule="auto"/>
        <w:jc w:val="both"/>
        <w:rPr>
          <w:rFonts w:ascii="Arial Nova" w:hAnsi="Arial Nova" w:cs="Times New Roman"/>
        </w:rPr>
      </w:pPr>
    </w:p>
    <w:p w14:paraId="342CF6F8" w14:textId="4FA98E30" w:rsidR="00CB296F" w:rsidRPr="003210A9" w:rsidRDefault="00CB296F" w:rsidP="009B1DF6">
      <w:pPr>
        <w:pStyle w:val="ListParagraph"/>
        <w:numPr>
          <w:ilvl w:val="1"/>
          <w:numId w:val="45"/>
        </w:numPr>
        <w:spacing w:line="360" w:lineRule="auto"/>
        <w:jc w:val="both"/>
        <w:outlineLvl w:val="1"/>
        <w:rPr>
          <w:rFonts w:ascii="Arial Nova" w:hAnsi="Arial Nova" w:cs="Times New Roman"/>
        </w:rPr>
      </w:pPr>
      <w:bookmarkStart w:id="6" w:name="_Toc179133065"/>
      <w:r w:rsidRPr="003210A9">
        <w:rPr>
          <w:rFonts w:ascii="Arial Nova" w:hAnsi="Arial Nova" w:cs="Times New Roman"/>
        </w:rPr>
        <w:t>SWOT analysis</w:t>
      </w:r>
      <w:bookmarkEnd w:id="6"/>
      <w:r w:rsidRPr="003210A9">
        <w:rPr>
          <w:rFonts w:ascii="Arial Nova" w:hAnsi="Arial Nova" w:cs="Times New Roman"/>
        </w:rPr>
        <w:t xml:space="preserve"> </w:t>
      </w:r>
    </w:p>
    <w:tbl>
      <w:tblPr>
        <w:tblStyle w:val="TableGrid"/>
        <w:tblW w:w="9634" w:type="dxa"/>
        <w:tblLook w:val="04A0" w:firstRow="1" w:lastRow="0" w:firstColumn="1" w:lastColumn="0" w:noHBand="0" w:noVBand="1"/>
      </w:tblPr>
      <w:tblGrid>
        <w:gridCol w:w="4508"/>
        <w:gridCol w:w="5126"/>
      </w:tblGrid>
      <w:tr w:rsidR="00CB296F" w:rsidRPr="003210A9" w14:paraId="53B2F49C" w14:textId="77777777" w:rsidTr="000305E2">
        <w:tc>
          <w:tcPr>
            <w:tcW w:w="4508" w:type="dxa"/>
          </w:tcPr>
          <w:p w14:paraId="78563474" w14:textId="19364216" w:rsidR="00CB296F" w:rsidRPr="003210A9" w:rsidRDefault="00CB296F" w:rsidP="007F16DF">
            <w:pPr>
              <w:spacing w:line="360" w:lineRule="auto"/>
              <w:jc w:val="both"/>
              <w:rPr>
                <w:rFonts w:ascii="Arial Nova" w:hAnsi="Arial Nova" w:cs="Times New Roman"/>
                <w:b/>
                <w:bCs/>
                <w:u w:val="single"/>
              </w:rPr>
            </w:pPr>
            <w:r w:rsidRPr="003210A9">
              <w:rPr>
                <w:rFonts w:ascii="Arial Nova" w:hAnsi="Arial Nova" w:cs="Times New Roman"/>
                <w:b/>
                <w:bCs/>
                <w:u w:val="single"/>
              </w:rPr>
              <w:t>S</w:t>
            </w:r>
            <w:r w:rsidR="000305E2" w:rsidRPr="003210A9">
              <w:rPr>
                <w:rFonts w:ascii="Arial Nova" w:hAnsi="Arial Nova" w:cs="Times New Roman"/>
                <w:b/>
                <w:bCs/>
                <w:u w:val="single"/>
              </w:rPr>
              <w:t>trengths</w:t>
            </w:r>
          </w:p>
          <w:p w14:paraId="2DC6BDEC" w14:textId="77777777" w:rsidR="000305E2" w:rsidRPr="000305E2" w:rsidRDefault="000305E2" w:rsidP="007F16DF">
            <w:pPr>
              <w:numPr>
                <w:ilvl w:val="0"/>
                <w:numId w:val="47"/>
              </w:numPr>
              <w:spacing w:line="360" w:lineRule="auto"/>
              <w:jc w:val="both"/>
              <w:rPr>
                <w:rFonts w:ascii="Arial Nova" w:hAnsi="Arial Nova" w:cs="Times New Roman"/>
                <w:sz w:val="20"/>
                <w:szCs w:val="20"/>
              </w:rPr>
            </w:pPr>
            <w:r w:rsidRPr="000305E2">
              <w:rPr>
                <w:rFonts w:ascii="Arial Nova" w:hAnsi="Arial Nova" w:cs="Times New Roman"/>
                <w:b/>
                <w:bCs/>
                <w:sz w:val="20"/>
                <w:szCs w:val="20"/>
              </w:rPr>
              <w:t>Empathetic Staff</w:t>
            </w:r>
            <w:r w:rsidRPr="000305E2">
              <w:rPr>
                <w:rFonts w:ascii="Arial Nova" w:hAnsi="Arial Nova" w:cs="Times New Roman"/>
                <w:sz w:val="20"/>
                <w:szCs w:val="20"/>
              </w:rPr>
              <w:t>: Strong commitment to refugee support.</w:t>
            </w:r>
          </w:p>
          <w:p w14:paraId="3C70CA78" w14:textId="77777777" w:rsidR="000305E2" w:rsidRPr="000305E2" w:rsidRDefault="000305E2" w:rsidP="007F16DF">
            <w:pPr>
              <w:numPr>
                <w:ilvl w:val="0"/>
                <w:numId w:val="47"/>
              </w:numPr>
              <w:spacing w:line="360" w:lineRule="auto"/>
              <w:jc w:val="both"/>
              <w:rPr>
                <w:rFonts w:ascii="Arial Nova" w:hAnsi="Arial Nova" w:cs="Times New Roman"/>
                <w:sz w:val="20"/>
                <w:szCs w:val="20"/>
              </w:rPr>
            </w:pPr>
            <w:r w:rsidRPr="000305E2">
              <w:rPr>
                <w:rFonts w:ascii="Arial Nova" w:hAnsi="Arial Nova" w:cs="Times New Roman"/>
                <w:b/>
                <w:bCs/>
                <w:sz w:val="20"/>
                <w:szCs w:val="20"/>
              </w:rPr>
              <w:t>Basic Cultural Awareness</w:t>
            </w:r>
            <w:r w:rsidRPr="000305E2">
              <w:rPr>
                <w:rFonts w:ascii="Arial Nova" w:hAnsi="Arial Nova" w:cs="Times New Roman"/>
                <w:sz w:val="20"/>
                <w:szCs w:val="20"/>
              </w:rPr>
              <w:t>: Staff understand refugee backgrounds.</w:t>
            </w:r>
          </w:p>
          <w:p w14:paraId="733BDD29" w14:textId="35D40CE5" w:rsidR="000305E2" w:rsidRPr="003210A9" w:rsidRDefault="000305E2" w:rsidP="007F16DF">
            <w:pPr>
              <w:numPr>
                <w:ilvl w:val="0"/>
                <w:numId w:val="47"/>
              </w:numPr>
              <w:spacing w:line="360" w:lineRule="auto"/>
              <w:jc w:val="both"/>
              <w:rPr>
                <w:rFonts w:ascii="Arial Nova" w:hAnsi="Arial Nova" w:cs="Times New Roman"/>
              </w:rPr>
            </w:pPr>
            <w:r w:rsidRPr="000305E2">
              <w:rPr>
                <w:rFonts w:ascii="Arial Nova" w:hAnsi="Arial Nova" w:cs="Times New Roman"/>
                <w:b/>
                <w:bCs/>
                <w:sz w:val="20"/>
                <w:szCs w:val="20"/>
              </w:rPr>
              <w:t>Good Reputation</w:t>
            </w:r>
            <w:r w:rsidRPr="000305E2">
              <w:rPr>
                <w:rFonts w:ascii="Arial Nova" w:hAnsi="Arial Nova" w:cs="Times New Roman"/>
                <w:sz w:val="20"/>
                <w:szCs w:val="20"/>
              </w:rPr>
              <w:t>: Trusted by communities and partners.</w:t>
            </w:r>
          </w:p>
        </w:tc>
        <w:tc>
          <w:tcPr>
            <w:tcW w:w="5126" w:type="dxa"/>
          </w:tcPr>
          <w:p w14:paraId="6291BD6C" w14:textId="51920DC6" w:rsidR="00CB296F" w:rsidRPr="003210A9" w:rsidRDefault="000305E2" w:rsidP="007F16DF">
            <w:pPr>
              <w:spacing w:line="360" w:lineRule="auto"/>
              <w:jc w:val="both"/>
              <w:rPr>
                <w:rFonts w:ascii="Arial Nova" w:hAnsi="Arial Nova" w:cs="Times New Roman"/>
                <w:b/>
                <w:bCs/>
                <w:u w:val="single"/>
              </w:rPr>
            </w:pPr>
            <w:r w:rsidRPr="003210A9">
              <w:rPr>
                <w:rFonts w:ascii="Arial Nova" w:hAnsi="Arial Nova" w:cs="Times New Roman"/>
                <w:b/>
                <w:bCs/>
                <w:u w:val="single"/>
              </w:rPr>
              <w:t>Weaknesses</w:t>
            </w:r>
          </w:p>
          <w:p w14:paraId="4B610178" w14:textId="77777777" w:rsidR="000305E2" w:rsidRPr="000305E2" w:rsidRDefault="000305E2" w:rsidP="007F16DF">
            <w:pPr>
              <w:numPr>
                <w:ilvl w:val="0"/>
                <w:numId w:val="48"/>
              </w:numPr>
              <w:spacing w:line="360" w:lineRule="auto"/>
              <w:jc w:val="both"/>
              <w:rPr>
                <w:rFonts w:ascii="Arial Nova" w:hAnsi="Arial Nova" w:cs="Times New Roman"/>
                <w:sz w:val="20"/>
                <w:szCs w:val="20"/>
              </w:rPr>
            </w:pPr>
            <w:r w:rsidRPr="000305E2">
              <w:rPr>
                <w:rFonts w:ascii="Arial Nova" w:hAnsi="Arial Nova" w:cs="Times New Roman"/>
                <w:b/>
                <w:bCs/>
                <w:sz w:val="20"/>
                <w:szCs w:val="20"/>
              </w:rPr>
              <w:t>Lack of Practical Cultural Competence</w:t>
            </w:r>
            <w:r w:rsidRPr="000305E2">
              <w:rPr>
                <w:rFonts w:ascii="Arial Nova" w:hAnsi="Arial Nova" w:cs="Times New Roman"/>
                <w:sz w:val="20"/>
                <w:szCs w:val="20"/>
              </w:rPr>
              <w:t>: Struggle to apply cultural knowledge in real situations.</w:t>
            </w:r>
          </w:p>
          <w:p w14:paraId="63823581" w14:textId="77777777" w:rsidR="000305E2" w:rsidRPr="000305E2" w:rsidRDefault="000305E2" w:rsidP="007F16DF">
            <w:pPr>
              <w:numPr>
                <w:ilvl w:val="0"/>
                <w:numId w:val="48"/>
              </w:numPr>
              <w:spacing w:line="360" w:lineRule="auto"/>
              <w:jc w:val="both"/>
              <w:rPr>
                <w:rFonts w:ascii="Arial Nova" w:hAnsi="Arial Nova" w:cs="Times New Roman"/>
                <w:sz w:val="20"/>
                <w:szCs w:val="20"/>
              </w:rPr>
            </w:pPr>
            <w:r w:rsidRPr="000305E2">
              <w:rPr>
                <w:rFonts w:ascii="Arial Nova" w:hAnsi="Arial Nova" w:cs="Times New Roman"/>
                <w:b/>
                <w:bCs/>
                <w:sz w:val="20"/>
                <w:szCs w:val="20"/>
              </w:rPr>
              <w:t>Limited Language Proficiency</w:t>
            </w:r>
            <w:r w:rsidRPr="000305E2">
              <w:rPr>
                <w:rFonts w:ascii="Arial Nova" w:hAnsi="Arial Nova" w:cs="Times New Roman"/>
                <w:sz w:val="20"/>
                <w:szCs w:val="20"/>
              </w:rPr>
              <w:t>: Gaps in effective communication with non-English speakers.</w:t>
            </w:r>
          </w:p>
          <w:p w14:paraId="154B78B2" w14:textId="77777777" w:rsidR="000305E2" w:rsidRPr="000305E2" w:rsidRDefault="000305E2" w:rsidP="007F16DF">
            <w:pPr>
              <w:numPr>
                <w:ilvl w:val="0"/>
                <w:numId w:val="48"/>
              </w:numPr>
              <w:spacing w:line="360" w:lineRule="auto"/>
              <w:jc w:val="both"/>
              <w:rPr>
                <w:rFonts w:ascii="Arial Nova" w:hAnsi="Arial Nova" w:cs="Times New Roman"/>
                <w:sz w:val="20"/>
                <w:szCs w:val="20"/>
              </w:rPr>
            </w:pPr>
            <w:r w:rsidRPr="000305E2">
              <w:rPr>
                <w:rFonts w:ascii="Arial Nova" w:hAnsi="Arial Nova" w:cs="Times New Roman"/>
                <w:b/>
                <w:bCs/>
                <w:sz w:val="20"/>
                <w:szCs w:val="20"/>
              </w:rPr>
              <w:t>Inadequate Employment Knowledge</w:t>
            </w:r>
            <w:r w:rsidRPr="000305E2">
              <w:rPr>
                <w:rFonts w:ascii="Arial Nova" w:hAnsi="Arial Nova" w:cs="Times New Roman"/>
                <w:sz w:val="20"/>
                <w:szCs w:val="20"/>
              </w:rPr>
              <w:t>: Limited understanding of UK job market and processes.</w:t>
            </w:r>
          </w:p>
          <w:p w14:paraId="5AA05392" w14:textId="7431D400" w:rsidR="000305E2" w:rsidRPr="003210A9" w:rsidRDefault="000305E2" w:rsidP="007F16DF">
            <w:pPr>
              <w:spacing w:line="360" w:lineRule="auto"/>
              <w:jc w:val="both"/>
              <w:rPr>
                <w:rFonts w:ascii="Arial Nova" w:hAnsi="Arial Nova" w:cs="Times New Roman"/>
              </w:rPr>
            </w:pPr>
          </w:p>
        </w:tc>
      </w:tr>
      <w:tr w:rsidR="00CB296F" w:rsidRPr="003210A9" w14:paraId="2A1CBFB0" w14:textId="77777777" w:rsidTr="000305E2">
        <w:tc>
          <w:tcPr>
            <w:tcW w:w="4508" w:type="dxa"/>
          </w:tcPr>
          <w:p w14:paraId="471B8FB7" w14:textId="5BB11C76" w:rsidR="00CB296F" w:rsidRPr="003210A9" w:rsidRDefault="000305E2" w:rsidP="007F16DF">
            <w:pPr>
              <w:spacing w:line="360" w:lineRule="auto"/>
              <w:jc w:val="both"/>
              <w:rPr>
                <w:rFonts w:ascii="Arial Nova" w:hAnsi="Arial Nova" w:cs="Times New Roman"/>
                <w:b/>
                <w:bCs/>
                <w:u w:val="single"/>
              </w:rPr>
            </w:pPr>
            <w:r w:rsidRPr="003210A9">
              <w:rPr>
                <w:rFonts w:ascii="Arial Nova" w:hAnsi="Arial Nova" w:cs="Times New Roman"/>
                <w:b/>
                <w:bCs/>
                <w:u w:val="single"/>
              </w:rPr>
              <w:t>Opportunities</w:t>
            </w:r>
          </w:p>
          <w:p w14:paraId="305AFDBA" w14:textId="77777777" w:rsidR="000305E2" w:rsidRPr="000305E2" w:rsidRDefault="000305E2" w:rsidP="007F16DF">
            <w:pPr>
              <w:numPr>
                <w:ilvl w:val="0"/>
                <w:numId w:val="49"/>
              </w:numPr>
              <w:spacing w:line="360" w:lineRule="auto"/>
              <w:jc w:val="both"/>
              <w:rPr>
                <w:rFonts w:ascii="Arial Nova" w:hAnsi="Arial Nova" w:cs="Times New Roman"/>
                <w:sz w:val="20"/>
                <w:szCs w:val="20"/>
              </w:rPr>
            </w:pPr>
            <w:r w:rsidRPr="000305E2">
              <w:rPr>
                <w:rFonts w:ascii="Arial Nova" w:hAnsi="Arial Nova" w:cs="Times New Roman"/>
                <w:b/>
                <w:bCs/>
                <w:sz w:val="20"/>
                <w:szCs w:val="20"/>
              </w:rPr>
              <w:t>Specialized Training Programs</w:t>
            </w:r>
            <w:r w:rsidRPr="000305E2">
              <w:rPr>
                <w:rFonts w:ascii="Arial Nova" w:hAnsi="Arial Nova" w:cs="Times New Roman"/>
                <w:sz w:val="20"/>
                <w:szCs w:val="20"/>
              </w:rPr>
              <w:t>: Access to cultural, language, and advocacy training.</w:t>
            </w:r>
          </w:p>
          <w:p w14:paraId="2DC4833E" w14:textId="77777777" w:rsidR="000305E2" w:rsidRPr="000305E2" w:rsidRDefault="000305E2" w:rsidP="007F16DF">
            <w:pPr>
              <w:numPr>
                <w:ilvl w:val="0"/>
                <w:numId w:val="49"/>
              </w:numPr>
              <w:spacing w:line="360" w:lineRule="auto"/>
              <w:jc w:val="both"/>
              <w:rPr>
                <w:rFonts w:ascii="Arial Nova" w:hAnsi="Arial Nova" w:cs="Times New Roman"/>
                <w:sz w:val="20"/>
                <w:szCs w:val="20"/>
              </w:rPr>
            </w:pPr>
            <w:r w:rsidRPr="000305E2">
              <w:rPr>
                <w:rFonts w:ascii="Arial Nova" w:hAnsi="Arial Nova" w:cs="Times New Roman"/>
                <w:b/>
                <w:bCs/>
                <w:sz w:val="20"/>
                <w:szCs w:val="20"/>
              </w:rPr>
              <w:t>Government/NGO Funding</w:t>
            </w:r>
            <w:r w:rsidRPr="000305E2">
              <w:rPr>
                <w:rFonts w:ascii="Arial Nova" w:hAnsi="Arial Nova" w:cs="Times New Roman"/>
                <w:sz w:val="20"/>
                <w:szCs w:val="20"/>
              </w:rPr>
              <w:t>: Support for refugee initiatives and staff development.</w:t>
            </w:r>
          </w:p>
          <w:p w14:paraId="66EB9D9D" w14:textId="77777777" w:rsidR="000305E2" w:rsidRPr="000305E2" w:rsidRDefault="000305E2" w:rsidP="007F16DF">
            <w:pPr>
              <w:numPr>
                <w:ilvl w:val="0"/>
                <w:numId w:val="49"/>
              </w:numPr>
              <w:spacing w:line="360" w:lineRule="auto"/>
              <w:jc w:val="both"/>
              <w:rPr>
                <w:rFonts w:ascii="Arial Nova" w:hAnsi="Arial Nova" w:cs="Times New Roman"/>
                <w:sz w:val="20"/>
                <w:szCs w:val="20"/>
              </w:rPr>
            </w:pPr>
            <w:r w:rsidRPr="000305E2">
              <w:rPr>
                <w:rFonts w:ascii="Arial Nova" w:hAnsi="Arial Nova" w:cs="Times New Roman"/>
                <w:b/>
                <w:bCs/>
                <w:sz w:val="20"/>
                <w:szCs w:val="20"/>
              </w:rPr>
              <w:t>Online Learning</w:t>
            </w:r>
            <w:r w:rsidRPr="000305E2">
              <w:rPr>
                <w:rFonts w:ascii="Arial Nova" w:hAnsi="Arial Nova" w:cs="Times New Roman"/>
                <w:sz w:val="20"/>
                <w:szCs w:val="20"/>
              </w:rPr>
              <w:t>: Flexible training opportunities.</w:t>
            </w:r>
          </w:p>
          <w:p w14:paraId="135EE615" w14:textId="5EC67619" w:rsidR="000305E2" w:rsidRPr="003210A9" w:rsidRDefault="000305E2" w:rsidP="007F16DF">
            <w:pPr>
              <w:spacing w:line="360" w:lineRule="auto"/>
              <w:jc w:val="both"/>
              <w:rPr>
                <w:rFonts w:ascii="Arial Nova" w:hAnsi="Arial Nova" w:cs="Times New Roman"/>
              </w:rPr>
            </w:pPr>
          </w:p>
        </w:tc>
        <w:tc>
          <w:tcPr>
            <w:tcW w:w="5126" w:type="dxa"/>
          </w:tcPr>
          <w:p w14:paraId="5379D7C2" w14:textId="6B273F37" w:rsidR="00CB296F" w:rsidRPr="003210A9" w:rsidRDefault="000305E2" w:rsidP="007F16DF">
            <w:pPr>
              <w:spacing w:line="360" w:lineRule="auto"/>
              <w:jc w:val="both"/>
              <w:rPr>
                <w:rFonts w:ascii="Arial Nova" w:hAnsi="Arial Nova" w:cs="Times New Roman"/>
                <w:b/>
                <w:bCs/>
                <w:u w:val="single"/>
              </w:rPr>
            </w:pPr>
            <w:r w:rsidRPr="003210A9">
              <w:rPr>
                <w:rFonts w:ascii="Arial Nova" w:hAnsi="Arial Nova" w:cs="Times New Roman"/>
                <w:b/>
                <w:bCs/>
                <w:u w:val="single"/>
              </w:rPr>
              <w:t>Threats</w:t>
            </w:r>
          </w:p>
          <w:p w14:paraId="0D3AB7C9" w14:textId="77777777" w:rsidR="000305E2" w:rsidRPr="000305E2" w:rsidRDefault="000305E2" w:rsidP="007F16DF">
            <w:pPr>
              <w:numPr>
                <w:ilvl w:val="0"/>
                <w:numId w:val="50"/>
              </w:numPr>
              <w:spacing w:line="360" w:lineRule="auto"/>
              <w:jc w:val="both"/>
              <w:rPr>
                <w:rFonts w:ascii="Arial Nova" w:hAnsi="Arial Nova" w:cs="Times New Roman"/>
                <w:sz w:val="20"/>
                <w:szCs w:val="20"/>
              </w:rPr>
            </w:pPr>
            <w:r w:rsidRPr="000305E2">
              <w:rPr>
                <w:rFonts w:ascii="Arial Nova" w:hAnsi="Arial Nova" w:cs="Times New Roman"/>
                <w:b/>
                <w:bCs/>
                <w:sz w:val="20"/>
                <w:szCs w:val="20"/>
              </w:rPr>
              <w:t>Evolving Refugee Needs</w:t>
            </w:r>
            <w:r w:rsidRPr="000305E2">
              <w:rPr>
                <w:rFonts w:ascii="Arial Nova" w:hAnsi="Arial Nova" w:cs="Times New Roman"/>
                <w:sz w:val="20"/>
                <w:szCs w:val="20"/>
              </w:rPr>
              <w:t>: Changing dynamics require ongoing staff adaptation.</w:t>
            </w:r>
          </w:p>
          <w:p w14:paraId="20A95DFB" w14:textId="77777777" w:rsidR="000305E2" w:rsidRPr="000305E2" w:rsidRDefault="000305E2" w:rsidP="007F16DF">
            <w:pPr>
              <w:numPr>
                <w:ilvl w:val="0"/>
                <w:numId w:val="50"/>
              </w:numPr>
              <w:spacing w:line="360" w:lineRule="auto"/>
              <w:jc w:val="both"/>
              <w:rPr>
                <w:rFonts w:ascii="Arial Nova" w:hAnsi="Arial Nova" w:cs="Times New Roman"/>
                <w:sz w:val="20"/>
                <w:szCs w:val="20"/>
              </w:rPr>
            </w:pPr>
            <w:r w:rsidRPr="000305E2">
              <w:rPr>
                <w:rFonts w:ascii="Arial Nova" w:hAnsi="Arial Nova" w:cs="Times New Roman"/>
                <w:b/>
                <w:bCs/>
                <w:sz w:val="20"/>
                <w:szCs w:val="20"/>
              </w:rPr>
              <w:t>Political Climate</w:t>
            </w:r>
            <w:r w:rsidRPr="000305E2">
              <w:rPr>
                <w:rFonts w:ascii="Arial Nova" w:hAnsi="Arial Nova" w:cs="Times New Roman"/>
                <w:sz w:val="20"/>
                <w:szCs w:val="20"/>
              </w:rPr>
              <w:t>: Potential policy changes affecting refugee support.</w:t>
            </w:r>
          </w:p>
          <w:p w14:paraId="1C87365C" w14:textId="77777777" w:rsidR="000305E2" w:rsidRPr="000305E2" w:rsidRDefault="000305E2" w:rsidP="007F16DF">
            <w:pPr>
              <w:numPr>
                <w:ilvl w:val="0"/>
                <w:numId w:val="50"/>
              </w:numPr>
              <w:spacing w:line="360" w:lineRule="auto"/>
              <w:jc w:val="both"/>
              <w:rPr>
                <w:rFonts w:ascii="Arial Nova" w:hAnsi="Arial Nova" w:cs="Times New Roman"/>
                <w:sz w:val="20"/>
                <w:szCs w:val="20"/>
              </w:rPr>
            </w:pPr>
            <w:r w:rsidRPr="000305E2">
              <w:rPr>
                <w:rFonts w:ascii="Arial Nova" w:hAnsi="Arial Nova" w:cs="Times New Roman"/>
                <w:b/>
                <w:bCs/>
                <w:sz w:val="20"/>
                <w:szCs w:val="20"/>
              </w:rPr>
              <w:t>Staff Burnout</w:t>
            </w:r>
            <w:r w:rsidRPr="000305E2">
              <w:rPr>
                <w:rFonts w:ascii="Arial Nova" w:hAnsi="Arial Nova" w:cs="Times New Roman"/>
                <w:sz w:val="20"/>
                <w:szCs w:val="20"/>
              </w:rPr>
              <w:t>: Risk of turnover due to emotional strain.</w:t>
            </w:r>
          </w:p>
          <w:p w14:paraId="3AAD6C33" w14:textId="58F5A50E" w:rsidR="000305E2" w:rsidRPr="003210A9" w:rsidRDefault="000305E2" w:rsidP="007F16DF">
            <w:pPr>
              <w:spacing w:line="360" w:lineRule="auto"/>
              <w:jc w:val="both"/>
              <w:rPr>
                <w:rFonts w:ascii="Arial Nova" w:hAnsi="Arial Nova" w:cs="Times New Roman"/>
              </w:rPr>
            </w:pPr>
          </w:p>
        </w:tc>
      </w:tr>
    </w:tbl>
    <w:p w14:paraId="3EA210D5" w14:textId="77777777" w:rsidR="00A027E3" w:rsidRDefault="00A027E3" w:rsidP="003210A9">
      <w:pPr>
        <w:spacing w:line="360" w:lineRule="auto"/>
        <w:jc w:val="both"/>
        <w:rPr>
          <w:rFonts w:ascii="Arial Nova" w:hAnsi="Arial Nova" w:cs="Times New Roman"/>
        </w:rPr>
      </w:pPr>
    </w:p>
    <w:p w14:paraId="4EB21D87" w14:textId="77777777" w:rsidR="007F16DF" w:rsidRDefault="007F16DF" w:rsidP="003210A9">
      <w:pPr>
        <w:spacing w:line="360" w:lineRule="auto"/>
        <w:jc w:val="both"/>
        <w:rPr>
          <w:rFonts w:ascii="Arial Nova" w:hAnsi="Arial Nova" w:cs="Times New Roman"/>
        </w:rPr>
      </w:pPr>
    </w:p>
    <w:p w14:paraId="5F472F68" w14:textId="77777777" w:rsidR="007F16DF" w:rsidRDefault="007F16DF" w:rsidP="003210A9">
      <w:pPr>
        <w:spacing w:line="360" w:lineRule="auto"/>
        <w:jc w:val="both"/>
        <w:rPr>
          <w:rFonts w:ascii="Arial Nova" w:hAnsi="Arial Nova" w:cs="Times New Roman"/>
        </w:rPr>
      </w:pPr>
    </w:p>
    <w:p w14:paraId="26FAAEC3" w14:textId="77777777" w:rsidR="007F16DF" w:rsidRPr="003210A9" w:rsidRDefault="007F16DF" w:rsidP="003210A9">
      <w:pPr>
        <w:spacing w:line="360" w:lineRule="auto"/>
        <w:jc w:val="both"/>
        <w:rPr>
          <w:rFonts w:ascii="Arial Nova" w:hAnsi="Arial Nova" w:cs="Times New Roman"/>
        </w:rPr>
      </w:pPr>
    </w:p>
    <w:p w14:paraId="6D5752FE" w14:textId="71D5836D" w:rsidR="00A027E3" w:rsidRPr="003210A9" w:rsidRDefault="006D7FF4" w:rsidP="009B1DF6">
      <w:pPr>
        <w:pStyle w:val="ListParagraph"/>
        <w:numPr>
          <w:ilvl w:val="1"/>
          <w:numId w:val="45"/>
        </w:numPr>
        <w:spacing w:line="360" w:lineRule="auto"/>
        <w:jc w:val="both"/>
        <w:outlineLvl w:val="1"/>
        <w:rPr>
          <w:rFonts w:ascii="Arial Nova" w:hAnsi="Arial Nova" w:cs="Times New Roman"/>
        </w:rPr>
      </w:pPr>
      <w:bookmarkStart w:id="7" w:name="_Toc179133066"/>
      <w:r w:rsidRPr="003210A9">
        <w:rPr>
          <w:rFonts w:ascii="Arial Nova" w:hAnsi="Arial Nova" w:cs="Times New Roman"/>
        </w:rPr>
        <w:lastRenderedPageBreak/>
        <w:t xml:space="preserve">SMART objectives </w:t>
      </w:r>
      <w:r w:rsidR="00E56A49" w:rsidRPr="003210A9">
        <w:rPr>
          <w:rFonts w:ascii="Arial Nova" w:hAnsi="Arial Nova" w:cs="Times New Roman"/>
        </w:rPr>
        <w:t>for Walsh Refugee Council (WRC)</w:t>
      </w:r>
      <w:bookmarkEnd w:id="7"/>
    </w:p>
    <w:tbl>
      <w:tblPr>
        <w:tblW w:w="9776" w:type="dxa"/>
        <w:tblLook w:val="04A0" w:firstRow="1" w:lastRow="0" w:firstColumn="1" w:lastColumn="0" w:noHBand="0" w:noVBand="1"/>
      </w:tblPr>
      <w:tblGrid>
        <w:gridCol w:w="1696"/>
        <w:gridCol w:w="2835"/>
        <w:gridCol w:w="2020"/>
        <w:gridCol w:w="1808"/>
        <w:gridCol w:w="1417"/>
      </w:tblGrid>
      <w:tr w:rsidR="00E56A49" w:rsidRPr="006D7FF4" w14:paraId="65BFAE53" w14:textId="77777777" w:rsidTr="001F79F2">
        <w:trPr>
          <w:trHeight w:val="290"/>
        </w:trPr>
        <w:tc>
          <w:tcPr>
            <w:tcW w:w="16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D245A2" w14:textId="77777777" w:rsidR="00E56A49" w:rsidRPr="006D7FF4" w:rsidRDefault="00E56A49" w:rsidP="003210A9">
            <w:pPr>
              <w:spacing w:after="0" w:line="360" w:lineRule="auto"/>
              <w:jc w:val="both"/>
              <w:rPr>
                <w:rFonts w:ascii="Arial Nova" w:eastAsia="Times New Roman" w:hAnsi="Arial Nova" w:cs="Times New Roman"/>
                <w:b/>
                <w:bCs/>
                <w:color w:val="000000"/>
                <w:kern w:val="0"/>
                <w:sz w:val="20"/>
                <w:szCs w:val="20"/>
                <w:lang w:eastAsia="en-GB"/>
                <w14:ligatures w14:val="none"/>
              </w:rPr>
            </w:pPr>
            <w:r w:rsidRPr="006D7FF4">
              <w:rPr>
                <w:rFonts w:ascii="Arial Nova" w:eastAsia="Times New Roman" w:hAnsi="Arial Nova" w:cs="Times New Roman"/>
                <w:b/>
                <w:bCs/>
                <w:color w:val="000000"/>
                <w:kern w:val="0"/>
                <w:sz w:val="20"/>
                <w:szCs w:val="20"/>
                <w:lang w:eastAsia="en-GB"/>
                <w14:ligatures w14:val="none"/>
              </w:rPr>
              <w:t>SMART Criteria</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00C62C9A" w14:textId="77777777" w:rsidR="00E56A49" w:rsidRPr="006D7FF4" w:rsidRDefault="00E56A49" w:rsidP="003210A9">
            <w:pPr>
              <w:spacing w:after="0" w:line="360" w:lineRule="auto"/>
              <w:jc w:val="both"/>
              <w:rPr>
                <w:rFonts w:ascii="Arial Nova" w:eastAsia="Times New Roman" w:hAnsi="Arial Nova" w:cs="Times New Roman"/>
                <w:b/>
                <w:bCs/>
                <w:color w:val="000000"/>
                <w:kern w:val="0"/>
                <w:sz w:val="20"/>
                <w:szCs w:val="20"/>
                <w:lang w:eastAsia="en-GB"/>
                <w14:ligatures w14:val="none"/>
              </w:rPr>
            </w:pPr>
            <w:r w:rsidRPr="006D7FF4">
              <w:rPr>
                <w:rFonts w:ascii="Arial Nova" w:eastAsia="Times New Roman" w:hAnsi="Arial Nova" w:cs="Times New Roman"/>
                <w:b/>
                <w:bCs/>
                <w:color w:val="000000"/>
                <w:kern w:val="0"/>
                <w:sz w:val="20"/>
                <w:szCs w:val="20"/>
                <w:lang w:eastAsia="en-GB"/>
                <w14:ligatures w14:val="none"/>
              </w:rPr>
              <w:t>Objective</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14:paraId="4DA9ADC4" w14:textId="77777777" w:rsidR="00E56A49" w:rsidRPr="006D7FF4" w:rsidRDefault="00E56A49" w:rsidP="003210A9">
            <w:pPr>
              <w:spacing w:after="0" w:line="360" w:lineRule="auto"/>
              <w:jc w:val="both"/>
              <w:rPr>
                <w:rFonts w:ascii="Arial Nova" w:eastAsia="Times New Roman" w:hAnsi="Arial Nova" w:cs="Times New Roman"/>
                <w:b/>
                <w:bCs/>
                <w:color w:val="000000"/>
                <w:kern w:val="0"/>
                <w:sz w:val="20"/>
                <w:szCs w:val="20"/>
                <w:lang w:eastAsia="en-GB"/>
                <w14:ligatures w14:val="none"/>
              </w:rPr>
            </w:pPr>
            <w:r w:rsidRPr="006D7FF4">
              <w:rPr>
                <w:rFonts w:ascii="Arial Nova" w:eastAsia="Times New Roman" w:hAnsi="Arial Nova" w:cs="Times New Roman"/>
                <w:b/>
                <w:bCs/>
                <w:color w:val="000000"/>
                <w:kern w:val="0"/>
                <w:sz w:val="20"/>
                <w:szCs w:val="20"/>
                <w:lang w:eastAsia="en-GB"/>
                <w14:ligatures w14:val="none"/>
              </w:rPr>
              <w:t>Action</w:t>
            </w:r>
          </w:p>
        </w:tc>
        <w:tc>
          <w:tcPr>
            <w:tcW w:w="1808" w:type="dxa"/>
            <w:tcBorders>
              <w:top w:val="single" w:sz="4" w:space="0" w:color="auto"/>
              <w:left w:val="nil"/>
              <w:bottom w:val="single" w:sz="4" w:space="0" w:color="auto"/>
              <w:right w:val="single" w:sz="4" w:space="0" w:color="auto"/>
            </w:tcBorders>
            <w:shd w:val="clear" w:color="auto" w:fill="auto"/>
            <w:vAlign w:val="center"/>
            <w:hideMark/>
          </w:tcPr>
          <w:p w14:paraId="017C1D49" w14:textId="77777777" w:rsidR="00E56A49" w:rsidRPr="006D7FF4" w:rsidRDefault="00E56A49" w:rsidP="003210A9">
            <w:pPr>
              <w:spacing w:after="0" w:line="360" w:lineRule="auto"/>
              <w:jc w:val="both"/>
              <w:rPr>
                <w:rFonts w:ascii="Arial Nova" w:eastAsia="Times New Roman" w:hAnsi="Arial Nova" w:cs="Times New Roman"/>
                <w:b/>
                <w:bCs/>
                <w:color w:val="000000"/>
                <w:kern w:val="0"/>
                <w:sz w:val="20"/>
                <w:szCs w:val="20"/>
                <w:lang w:eastAsia="en-GB"/>
                <w14:ligatures w14:val="none"/>
              </w:rPr>
            </w:pPr>
            <w:r w:rsidRPr="006D7FF4">
              <w:rPr>
                <w:rFonts w:ascii="Arial Nova" w:eastAsia="Times New Roman" w:hAnsi="Arial Nova" w:cs="Times New Roman"/>
                <w:b/>
                <w:bCs/>
                <w:color w:val="000000"/>
                <w:kern w:val="0"/>
                <w:sz w:val="20"/>
                <w:szCs w:val="20"/>
                <w:lang w:eastAsia="en-GB"/>
                <w14:ligatures w14:val="none"/>
              </w:rPr>
              <w:t>Measurement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17C39BC" w14:textId="77777777" w:rsidR="00E56A49" w:rsidRPr="006D7FF4" w:rsidRDefault="00E56A49" w:rsidP="003210A9">
            <w:pPr>
              <w:spacing w:after="0" w:line="360" w:lineRule="auto"/>
              <w:jc w:val="both"/>
              <w:rPr>
                <w:rFonts w:ascii="Arial Nova" w:eastAsia="Times New Roman" w:hAnsi="Arial Nova" w:cs="Times New Roman"/>
                <w:b/>
                <w:bCs/>
                <w:color w:val="000000"/>
                <w:kern w:val="0"/>
                <w:sz w:val="20"/>
                <w:szCs w:val="20"/>
                <w:lang w:eastAsia="en-GB"/>
                <w14:ligatures w14:val="none"/>
              </w:rPr>
            </w:pPr>
            <w:r w:rsidRPr="006D7FF4">
              <w:rPr>
                <w:rFonts w:ascii="Arial Nova" w:eastAsia="Times New Roman" w:hAnsi="Arial Nova" w:cs="Times New Roman"/>
                <w:b/>
                <w:bCs/>
                <w:color w:val="000000"/>
                <w:kern w:val="0"/>
                <w:sz w:val="20"/>
                <w:szCs w:val="20"/>
                <w:lang w:eastAsia="en-GB"/>
                <w14:ligatures w14:val="none"/>
              </w:rPr>
              <w:t>Timeline</w:t>
            </w:r>
          </w:p>
        </w:tc>
      </w:tr>
      <w:tr w:rsidR="00E56A49" w:rsidRPr="006D7FF4" w14:paraId="24D357F8" w14:textId="77777777" w:rsidTr="001F79F2">
        <w:trPr>
          <w:trHeight w:val="1160"/>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058F8102" w14:textId="77777777" w:rsidR="00E56A49" w:rsidRPr="006D7FF4" w:rsidRDefault="00E56A49" w:rsidP="003210A9">
            <w:pPr>
              <w:spacing w:after="0" w:line="360" w:lineRule="auto"/>
              <w:jc w:val="both"/>
              <w:rPr>
                <w:rFonts w:ascii="Arial Nova" w:eastAsia="Times New Roman" w:hAnsi="Arial Nova" w:cs="Times New Roman"/>
                <w:b/>
                <w:bCs/>
                <w:color w:val="000000"/>
                <w:kern w:val="0"/>
                <w:sz w:val="20"/>
                <w:szCs w:val="20"/>
                <w:lang w:eastAsia="en-GB"/>
                <w14:ligatures w14:val="none"/>
              </w:rPr>
            </w:pPr>
            <w:r w:rsidRPr="006D7FF4">
              <w:rPr>
                <w:rFonts w:ascii="Arial Nova" w:eastAsia="Times New Roman" w:hAnsi="Arial Nova" w:cs="Times New Roman"/>
                <w:b/>
                <w:bCs/>
                <w:color w:val="000000"/>
                <w:kern w:val="0"/>
                <w:sz w:val="20"/>
                <w:szCs w:val="20"/>
                <w:lang w:eastAsia="en-GB"/>
                <w14:ligatures w14:val="none"/>
              </w:rPr>
              <w:t>Specific</w:t>
            </w:r>
          </w:p>
        </w:tc>
        <w:tc>
          <w:tcPr>
            <w:tcW w:w="2835" w:type="dxa"/>
            <w:tcBorders>
              <w:top w:val="nil"/>
              <w:left w:val="nil"/>
              <w:bottom w:val="single" w:sz="4" w:space="0" w:color="auto"/>
              <w:right w:val="single" w:sz="4" w:space="0" w:color="auto"/>
            </w:tcBorders>
            <w:shd w:val="clear" w:color="auto" w:fill="auto"/>
            <w:vAlign w:val="center"/>
            <w:hideMark/>
          </w:tcPr>
          <w:p w14:paraId="6D54D33C" w14:textId="77777777" w:rsidR="00E56A49" w:rsidRPr="006D7FF4" w:rsidRDefault="00E56A49" w:rsidP="003210A9">
            <w:pPr>
              <w:spacing w:after="0" w:line="360" w:lineRule="auto"/>
              <w:jc w:val="both"/>
              <w:rPr>
                <w:rFonts w:ascii="Arial Nova" w:eastAsia="Times New Roman" w:hAnsi="Arial Nova" w:cs="Times New Roman"/>
                <w:color w:val="000000"/>
                <w:kern w:val="0"/>
                <w:sz w:val="20"/>
                <w:szCs w:val="20"/>
                <w:lang w:eastAsia="en-GB"/>
                <w14:ligatures w14:val="none"/>
              </w:rPr>
            </w:pPr>
            <w:r w:rsidRPr="006D7FF4">
              <w:rPr>
                <w:rFonts w:ascii="Arial Nova" w:eastAsia="Times New Roman" w:hAnsi="Arial Nova" w:cs="Times New Roman"/>
                <w:color w:val="000000"/>
                <w:kern w:val="0"/>
                <w:sz w:val="20"/>
                <w:szCs w:val="20"/>
                <w:lang w:eastAsia="en-GB"/>
                <w14:ligatures w14:val="none"/>
              </w:rPr>
              <w:t>Enhance cultural competence, language proficiency, and advocacy skills of support workers</w:t>
            </w:r>
            <w:r w:rsidRPr="003210A9">
              <w:rPr>
                <w:rFonts w:ascii="Arial Nova" w:eastAsia="Times New Roman" w:hAnsi="Arial Nova" w:cs="Times New Roman"/>
                <w:color w:val="000000"/>
                <w:kern w:val="0"/>
                <w:sz w:val="20"/>
                <w:szCs w:val="20"/>
                <w:lang w:eastAsia="en-GB"/>
                <w14:ligatures w14:val="none"/>
              </w:rPr>
              <w:t>.</w:t>
            </w:r>
          </w:p>
        </w:tc>
        <w:tc>
          <w:tcPr>
            <w:tcW w:w="2020" w:type="dxa"/>
            <w:tcBorders>
              <w:top w:val="nil"/>
              <w:left w:val="nil"/>
              <w:bottom w:val="single" w:sz="4" w:space="0" w:color="auto"/>
              <w:right w:val="single" w:sz="4" w:space="0" w:color="auto"/>
            </w:tcBorders>
            <w:shd w:val="clear" w:color="auto" w:fill="auto"/>
            <w:vAlign w:val="center"/>
            <w:hideMark/>
          </w:tcPr>
          <w:p w14:paraId="6A3896C3" w14:textId="77777777" w:rsidR="00E56A49" w:rsidRPr="006D7FF4" w:rsidRDefault="00E56A49" w:rsidP="003210A9">
            <w:pPr>
              <w:spacing w:after="0" w:line="360" w:lineRule="auto"/>
              <w:jc w:val="both"/>
              <w:rPr>
                <w:rFonts w:ascii="Arial Nova" w:eastAsia="Times New Roman" w:hAnsi="Arial Nova" w:cs="Times New Roman"/>
                <w:color w:val="000000"/>
                <w:kern w:val="0"/>
                <w:sz w:val="20"/>
                <w:szCs w:val="20"/>
                <w:lang w:eastAsia="en-GB"/>
                <w14:ligatures w14:val="none"/>
              </w:rPr>
            </w:pPr>
            <w:r w:rsidRPr="006D7FF4">
              <w:rPr>
                <w:rFonts w:ascii="Arial Nova" w:eastAsia="Times New Roman" w:hAnsi="Arial Nova" w:cs="Times New Roman"/>
                <w:color w:val="000000"/>
                <w:kern w:val="0"/>
                <w:sz w:val="20"/>
                <w:szCs w:val="20"/>
                <w:lang w:eastAsia="en-GB"/>
                <w14:ligatures w14:val="none"/>
              </w:rPr>
              <w:t>Conduct comprehensive needs assessment</w:t>
            </w:r>
          </w:p>
        </w:tc>
        <w:tc>
          <w:tcPr>
            <w:tcW w:w="1808" w:type="dxa"/>
            <w:tcBorders>
              <w:top w:val="nil"/>
              <w:left w:val="nil"/>
              <w:bottom w:val="single" w:sz="4" w:space="0" w:color="auto"/>
              <w:right w:val="single" w:sz="4" w:space="0" w:color="auto"/>
            </w:tcBorders>
            <w:shd w:val="clear" w:color="auto" w:fill="auto"/>
            <w:vAlign w:val="center"/>
            <w:hideMark/>
          </w:tcPr>
          <w:p w14:paraId="17FC9B52" w14:textId="77777777" w:rsidR="00E56A49" w:rsidRPr="006D7FF4" w:rsidRDefault="00E56A49" w:rsidP="003210A9">
            <w:pPr>
              <w:spacing w:after="0" w:line="360" w:lineRule="auto"/>
              <w:jc w:val="both"/>
              <w:rPr>
                <w:rFonts w:ascii="Arial Nova" w:eastAsia="Times New Roman" w:hAnsi="Arial Nova" w:cs="Times New Roman"/>
                <w:color w:val="000000"/>
                <w:kern w:val="0"/>
                <w:sz w:val="20"/>
                <w:szCs w:val="20"/>
                <w:lang w:eastAsia="en-GB"/>
                <w14:ligatures w14:val="none"/>
              </w:rPr>
            </w:pPr>
            <w:r w:rsidRPr="006D7FF4">
              <w:rPr>
                <w:rFonts w:ascii="Arial Nova" w:eastAsia="Times New Roman" w:hAnsi="Arial Nova" w:cs="Times New Roman"/>
                <w:color w:val="000000"/>
                <w:kern w:val="0"/>
                <w:sz w:val="20"/>
                <w:szCs w:val="20"/>
                <w:lang w:eastAsia="en-GB"/>
                <w14:ligatures w14:val="none"/>
              </w:rPr>
              <w:t>Identify key training areas</w:t>
            </w:r>
          </w:p>
        </w:tc>
        <w:tc>
          <w:tcPr>
            <w:tcW w:w="1417" w:type="dxa"/>
            <w:tcBorders>
              <w:top w:val="nil"/>
              <w:left w:val="nil"/>
              <w:bottom w:val="single" w:sz="4" w:space="0" w:color="auto"/>
              <w:right w:val="single" w:sz="4" w:space="0" w:color="auto"/>
            </w:tcBorders>
            <w:shd w:val="clear" w:color="auto" w:fill="auto"/>
            <w:vAlign w:val="center"/>
            <w:hideMark/>
          </w:tcPr>
          <w:p w14:paraId="50DF6285" w14:textId="77777777" w:rsidR="00E56A49" w:rsidRPr="006D7FF4" w:rsidRDefault="00E56A49" w:rsidP="003210A9">
            <w:pPr>
              <w:spacing w:after="0" w:line="360" w:lineRule="auto"/>
              <w:jc w:val="both"/>
              <w:rPr>
                <w:rFonts w:ascii="Arial Nova" w:eastAsia="Times New Roman" w:hAnsi="Arial Nova" w:cs="Times New Roman"/>
                <w:color w:val="000000"/>
                <w:kern w:val="0"/>
                <w:sz w:val="20"/>
                <w:szCs w:val="20"/>
                <w:lang w:eastAsia="en-GB"/>
                <w14:ligatures w14:val="none"/>
              </w:rPr>
            </w:pPr>
            <w:r w:rsidRPr="006D7FF4">
              <w:rPr>
                <w:rFonts w:ascii="Arial Nova" w:eastAsia="Times New Roman" w:hAnsi="Arial Nova" w:cs="Times New Roman"/>
                <w:color w:val="000000"/>
                <w:kern w:val="0"/>
                <w:sz w:val="20"/>
                <w:szCs w:val="20"/>
                <w:lang w:eastAsia="en-GB"/>
                <w14:ligatures w14:val="none"/>
              </w:rPr>
              <w:t xml:space="preserve">Initial assessment within </w:t>
            </w:r>
            <w:r w:rsidRPr="003210A9">
              <w:rPr>
                <w:rFonts w:ascii="Arial Nova" w:eastAsia="Times New Roman" w:hAnsi="Arial Nova" w:cs="Times New Roman"/>
                <w:color w:val="000000"/>
                <w:kern w:val="0"/>
                <w:sz w:val="20"/>
                <w:szCs w:val="20"/>
                <w:lang w:eastAsia="en-GB"/>
                <w14:ligatures w14:val="none"/>
              </w:rPr>
              <w:t>three</w:t>
            </w:r>
            <w:r w:rsidRPr="006D7FF4">
              <w:rPr>
                <w:rFonts w:ascii="Arial Nova" w:eastAsia="Times New Roman" w:hAnsi="Arial Nova" w:cs="Times New Roman"/>
                <w:color w:val="000000"/>
                <w:kern w:val="0"/>
                <w:sz w:val="20"/>
                <w:szCs w:val="20"/>
                <w:lang w:eastAsia="en-GB"/>
                <w14:ligatures w14:val="none"/>
              </w:rPr>
              <w:t xml:space="preserve"> months</w:t>
            </w:r>
          </w:p>
        </w:tc>
      </w:tr>
      <w:tr w:rsidR="00E56A49" w:rsidRPr="006D7FF4" w14:paraId="7FFA0924" w14:textId="77777777" w:rsidTr="001F79F2">
        <w:trPr>
          <w:trHeight w:val="870"/>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5AE27BCA" w14:textId="77777777" w:rsidR="00E56A49" w:rsidRPr="006D7FF4" w:rsidRDefault="00E56A49" w:rsidP="003210A9">
            <w:pPr>
              <w:spacing w:after="0" w:line="360" w:lineRule="auto"/>
              <w:jc w:val="both"/>
              <w:rPr>
                <w:rFonts w:ascii="Arial Nova" w:eastAsia="Times New Roman" w:hAnsi="Arial Nova" w:cs="Times New Roman"/>
                <w:b/>
                <w:bCs/>
                <w:color w:val="000000"/>
                <w:kern w:val="0"/>
                <w:sz w:val="20"/>
                <w:szCs w:val="20"/>
                <w:lang w:eastAsia="en-GB"/>
                <w14:ligatures w14:val="none"/>
              </w:rPr>
            </w:pPr>
            <w:r w:rsidRPr="006D7FF4">
              <w:rPr>
                <w:rFonts w:ascii="Arial Nova" w:eastAsia="Times New Roman" w:hAnsi="Arial Nova" w:cs="Times New Roman"/>
                <w:b/>
                <w:bCs/>
                <w:color w:val="000000"/>
                <w:kern w:val="0"/>
                <w:sz w:val="20"/>
                <w:szCs w:val="20"/>
                <w:lang w:eastAsia="en-GB"/>
                <w14:ligatures w14:val="none"/>
              </w:rPr>
              <w:t>Measurable</w:t>
            </w:r>
          </w:p>
        </w:tc>
        <w:tc>
          <w:tcPr>
            <w:tcW w:w="2835" w:type="dxa"/>
            <w:tcBorders>
              <w:top w:val="nil"/>
              <w:left w:val="nil"/>
              <w:bottom w:val="single" w:sz="4" w:space="0" w:color="auto"/>
              <w:right w:val="single" w:sz="4" w:space="0" w:color="auto"/>
            </w:tcBorders>
            <w:shd w:val="clear" w:color="auto" w:fill="auto"/>
            <w:vAlign w:val="center"/>
            <w:hideMark/>
          </w:tcPr>
          <w:p w14:paraId="3DB3E526" w14:textId="77777777" w:rsidR="00E56A49" w:rsidRPr="006D7FF4" w:rsidRDefault="00E56A49" w:rsidP="003210A9">
            <w:pPr>
              <w:spacing w:after="0" w:line="360" w:lineRule="auto"/>
              <w:jc w:val="both"/>
              <w:rPr>
                <w:rFonts w:ascii="Arial Nova" w:eastAsia="Times New Roman" w:hAnsi="Arial Nova" w:cs="Times New Roman"/>
                <w:color w:val="000000"/>
                <w:kern w:val="0"/>
                <w:sz w:val="20"/>
                <w:szCs w:val="20"/>
                <w:lang w:eastAsia="en-GB"/>
                <w14:ligatures w14:val="none"/>
              </w:rPr>
            </w:pPr>
            <w:r w:rsidRPr="006D7FF4">
              <w:rPr>
                <w:rFonts w:ascii="Arial Nova" w:eastAsia="Times New Roman" w:hAnsi="Arial Nova" w:cs="Times New Roman"/>
                <w:color w:val="000000"/>
                <w:kern w:val="0"/>
                <w:sz w:val="20"/>
                <w:szCs w:val="20"/>
                <w:lang w:eastAsia="en-GB"/>
                <w14:ligatures w14:val="none"/>
              </w:rPr>
              <w:t>Offer cultural competency training sessions</w:t>
            </w:r>
          </w:p>
        </w:tc>
        <w:tc>
          <w:tcPr>
            <w:tcW w:w="2020" w:type="dxa"/>
            <w:tcBorders>
              <w:top w:val="nil"/>
              <w:left w:val="nil"/>
              <w:bottom w:val="single" w:sz="4" w:space="0" w:color="auto"/>
              <w:right w:val="single" w:sz="4" w:space="0" w:color="auto"/>
            </w:tcBorders>
            <w:shd w:val="clear" w:color="auto" w:fill="auto"/>
            <w:vAlign w:val="center"/>
            <w:hideMark/>
          </w:tcPr>
          <w:p w14:paraId="396ACACE" w14:textId="77777777" w:rsidR="00E56A49" w:rsidRPr="006D7FF4" w:rsidRDefault="00E56A49" w:rsidP="003210A9">
            <w:pPr>
              <w:spacing w:after="0" w:line="360" w:lineRule="auto"/>
              <w:jc w:val="both"/>
              <w:rPr>
                <w:rFonts w:ascii="Arial Nova" w:eastAsia="Times New Roman" w:hAnsi="Arial Nova" w:cs="Times New Roman"/>
                <w:color w:val="000000"/>
                <w:kern w:val="0"/>
                <w:sz w:val="20"/>
                <w:szCs w:val="20"/>
                <w:lang w:eastAsia="en-GB"/>
                <w14:ligatures w14:val="none"/>
              </w:rPr>
            </w:pPr>
            <w:r w:rsidRPr="006D7FF4">
              <w:rPr>
                <w:rFonts w:ascii="Arial Nova" w:eastAsia="Times New Roman" w:hAnsi="Arial Nova" w:cs="Times New Roman"/>
                <w:color w:val="000000"/>
                <w:kern w:val="0"/>
                <w:sz w:val="20"/>
                <w:szCs w:val="20"/>
                <w:lang w:eastAsia="en-GB"/>
                <w14:ligatures w14:val="none"/>
              </w:rPr>
              <w:t>Bi-annual training sessions</w:t>
            </w:r>
          </w:p>
        </w:tc>
        <w:tc>
          <w:tcPr>
            <w:tcW w:w="1808" w:type="dxa"/>
            <w:tcBorders>
              <w:top w:val="nil"/>
              <w:left w:val="nil"/>
              <w:bottom w:val="single" w:sz="4" w:space="0" w:color="auto"/>
              <w:right w:val="single" w:sz="4" w:space="0" w:color="auto"/>
            </w:tcBorders>
            <w:shd w:val="clear" w:color="auto" w:fill="auto"/>
            <w:vAlign w:val="center"/>
            <w:hideMark/>
          </w:tcPr>
          <w:p w14:paraId="50F31F2C" w14:textId="77777777" w:rsidR="00E56A49" w:rsidRPr="006D7FF4" w:rsidRDefault="00E56A49" w:rsidP="003210A9">
            <w:pPr>
              <w:spacing w:after="0" w:line="360" w:lineRule="auto"/>
              <w:jc w:val="both"/>
              <w:rPr>
                <w:rFonts w:ascii="Arial Nova" w:eastAsia="Times New Roman" w:hAnsi="Arial Nova" w:cs="Times New Roman"/>
                <w:color w:val="000000"/>
                <w:kern w:val="0"/>
                <w:sz w:val="20"/>
                <w:szCs w:val="20"/>
                <w:lang w:eastAsia="en-GB"/>
                <w14:ligatures w14:val="none"/>
              </w:rPr>
            </w:pPr>
            <w:r w:rsidRPr="006D7FF4">
              <w:rPr>
                <w:rFonts w:ascii="Arial Nova" w:eastAsia="Times New Roman" w:hAnsi="Arial Nova" w:cs="Times New Roman"/>
                <w:color w:val="000000"/>
                <w:kern w:val="0"/>
                <w:sz w:val="20"/>
                <w:szCs w:val="20"/>
                <w:lang w:eastAsia="en-GB"/>
                <w14:ligatures w14:val="none"/>
              </w:rPr>
              <w:t xml:space="preserve">Client feedback surveys to gauge </w:t>
            </w:r>
            <w:r w:rsidRPr="003210A9">
              <w:rPr>
                <w:rFonts w:ascii="Arial Nova" w:eastAsia="Times New Roman" w:hAnsi="Arial Nova" w:cs="Times New Roman"/>
                <w:color w:val="000000"/>
                <w:kern w:val="0"/>
                <w:sz w:val="20"/>
                <w:szCs w:val="20"/>
                <w:lang w:eastAsia="en-GB"/>
                <w14:ligatures w14:val="none"/>
              </w:rPr>
              <w:t>the </w:t>
            </w:r>
            <w:r w:rsidRPr="006D7FF4">
              <w:rPr>
                <w:rFonts w:ascii="Arial Nova" w:eastAsia="Times New Roman" w:hAnsi="Arial Nova" w:cs="Times New Roman"/>
                <w:color w:val="000000"/>
                <w:kern w:val="0"/>
                <w:sz w:val="20"/>
                <w:szCs w:val="20"/>
                <w:lang w:eastAsia="en-GB"/>
                <w14:ligatures w14:val="none"/>
              </w:rPr>
              <w:t>effectiveness</w:t>
            </w:r>
          </w:p>
        </w:tc>
        <w:tc>
          <w:tcPr>
            <w:tcW w:w="1417" w:type="dxa"/>
            <w:tcBorders>
              <w:top w:val="nil"/>
              <w:left w:val="nil"/>
              <w:bottom w:val="single" w:sz="4" w:space="0" w:color="auto"/>
              <w:right w:val="single" w:sz="4" w:space="0" w:color="auto"/>
            </w:tcBorders>
            <w:shd w:val="clear" w:color="auto" w:fill="auto"/>
            <w:vAlign w:val="center"/>
            <w:hideMark/>
          </w:tcPr>
          <w:p w14:paraId="19FFA8C3" w14:textId="77777777" w:rsidR="00E56A49" w:rsidRPr="006D7FF4" w:rsidRDefault="00E56A49" w:rsidP="003210A9">
            <w:pPr>
              <w:spacing w:after="0" w:line="360" w:lineRule="auto"/>
              <w:jc w:val="both"/>
              <w:rPr>
                <w:rFonts w:ascii="Arial Nova" w:eastAsia="Times New Roman" w:hAnsi="Arial Nova" w:cs="Times New Roman"/>
                <w:color w:val="000000"/>
                <w:kern w:val="0"/>
                <w:sz w:val="20"/>
                <w:szCs w:val="20"/>
                <w:lang w:eastAsia="en-GB"/>
                <w14:ligatures w14:val="none"/>
              </w:rPr>
            </w:pPr>
            <w:r w:rsidRPr="006D7FF4">
              <w:rPr>
                <w:rFonts w:ascii="Arial Nova" w:eastAsia="Times New Roman" w:hAnsi="Arial Nova" w:cs="Times New Roman"/>
                <w:color w:val="000000"/>
                <w:kern w:val="0"/>
                <w:sz w:val="20"/>
                <w:szCs w:val="20"/>
                <w:lang w:eastAsia="en-GB"/>
                <w14:ligatures w14:val="none"/>
              </w:rPr>
              <w:t>Ongoing</w:t>
            </w:r>
          </w:p>
        </w:tc>
      </w:tr>
      <w:tr w:rsidR="00E56A49" w:rsidRPr="006D7FF4" w14:paraId="40E832E0" w14:textId="77777777" w:rsidTr="001F79F2">
        <w:trPr>
          <w:trHeight w:val="1160"/>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363DB525" w14:textId="77777777" w:rsidR="00E56A49" w:rsidRPr="006D7FF4" w:rsidRDefault="00E56A49" w:rsidP="003210A9">
            <w:pPr>
              <w:spacing w:after="0" w:line="360" w:lineRule="auto"/>
              <w:jc w:val="both"/>
              <w:rPr>
                <w:rFonts w:ascii="Arial Nova" w:eastAsia="Times New Roman" w:hAnsi="Arial Nova" w:cs="Times New Roman"/>
                <w:b/>
                <w:bCs/>
                <w:color w:val="000000"/>
                <w:kern w:val="0"/>
                <w:sz w:val="20"/>
                <w:szCs w:val="20"/>
                <w:lang w:eastAsia="en-GB"/>
                <w14:ligatures w14:val="none"/>
              </w:rPr>
            </w:pPr>
            <w:r w:rsidRPr="006D7FF4">
              <w:rPr>
                <w:rFonts w:ascii="Arial Nova" w:eastAsia="Times New Roman" w:hAnsi="Arial Nova" w:cs="Times New Roman"/>
                <w:b/>
                <w:bCs/>
                <w:color w:val="000000"/>
                <w:kern w:val="0"/>
                <w:sz w:val="20"/>
                <w:szCs w:val="20"/>
                <w:lang w:eastAsia="en-GB"/>
                <w14:ligatures w14:val="none"/>
              </w:rPr>
              <w:t>Achievable</w:t>
            </w:r>
          </w:p>
        </w:tc>
        <w:tc>
          <w:tcPr>
            <w:tcW w:w="2835" w:type="dxa"/>
            <w:tcBorders>
              <w:top w:val="nil"/>
              <w:left w:val="nil"/>
              <w:bottom w:val="single" w:sz="4" w:space="0" w:color="auto"/>
              <w:right w:val="single" w:sz="4" w:space="0" w:color="auto"/>
            </w:tcBorders>
            <w:shd w:val="clear" w:color="auto" w:fill="auto"/>
            <w:vAlign w:val="center"/>
            <w:hideMark/>
          </w:tcPr>
          <w:p w14:paraId="785B2B13" w14:textId="77777777" w:rsidR="00E56A49" w:rsidRPr="006D7FF4" w:rsidRDefault="00E56A49" w:rsidP="003210A9">
            <w:pPr>
              <w:spacing w:after="0" w:line="360" w:lineRule="auto"/>
              <w:jc w:val="both"/>
              <w:rPr>
                <w:rFonts w:ascii="Arial Nova" w:eastAsia="Times New Roman" w:hAnsi="Arial Nova" w:cs="Times New Roman"/>
                <w:color w:val="000000"/>
                <w:kern w:val="0"/>
                <w:sz w:val="20"/>
                <w:szCs w:val="20"/>
                <w:lang w:eastAsia="en-GB"/>
                <w14:ligatures w14:val="none"/>
              </w:rPr>
            </w:pPr>
            <w:r w:rsidRPr="006D7FF4">
              <w:rPr>
                <w:rFonts w:ascii="Arial Nova" w:eastAsia="Times New Roman" w:hAnsi="Arial Nova" w:cs="Times New Roman"/>
                <w:color w:val="000000"/>
                <w:kern w:val="0"/>
                <w:sz w:val="20"/>
                <w:szCs w:val="20"/>
                <w:lang w:eastAsia="en-GB"/>
                <w14:ligatures w14:val="none"/>
              </w:rPr>
              <w:t>Improve communication skills</w:t>
            </w:r>
          </w:p>
        </w:tc>
        <w:tc>
          <w:tcPr>
            <w:tcW w:w="2020" w:type="dxa"/>
            <w:tcBorders>
              <w:top w:val="nil"/>
              <w:left w:val="nil"/>
              <w:bottom w:val="single" w:sz="4" w:space="0" w:color="auto"/>
              <w:right w:val="single" w:sz="4" w:space="0" w:color="auto"/>
            </w:tcBorders>
            <w:shd w:val="clear" w:color="auto" w:fill="auto"/>
            <w:vAlign w:val="center"/>
            <w:hideMark/>
          </w:tcPr>
          <w:p w14:paraId="5C90618D" w14:textId="77777777" w:rsidR="00E56A49" w:rsidRPr="006D7FF4" w:rsidRDefault="00E56A49" w:rsidP="003210A9">
            <w:pPr>
              <w:spacing w:after="0" w:line="360" w:lineRule="auto"/>
              <w:jc w:val="both"/>
              <w:rPr>
                <w:rFonts w:ascii="Arial Nova" w:eastAsia="Times New Roman" w:hAnsi="Arial Nova" w:cs="Times New Roman"/>
                <w:color w:val="000000"/>
                <w:kern w:val="0"/>
                <w:sz w:val="20"/>
                <w:szCs w:val="20"/>
                <w:lang w:eastAsia="en-GB"/>
                <w14:ligatures w14:val="none"/>
              </w:rPr>
            </w:pPr>
            <w:r w:rsidRPr="006D7FF4">
              <w:rPr>
                <w:rFonts w:ascii="Arial Nova" w:eastAsia="Times New Roman" w:hAnsi="Arial Nova" w:cs="Times New Roman"/>
                <w:color w:val="000000"/>
                <w:kern w:val="0"/>
                <w:sz w:val="20"/>
                <w:szCs w:val="20"/>
                <w:lang w:eastAsia="en-GB"/>
                <w14:ligatures w14:val="none"/>
              </w:rPr>
              <w:t>Partner with local language schools for weekly language classes</w:t>
            </w:r>
          </w:p>
        </w:tc>
        <w:tc>
          <w:tcPr>
            <w:tcW w:w="1808" w:type="dxa"/>
            <w:tcBorders>
              <w:top w:val="nil"/>
              <w:left w:val="nil"/>
              <w:bottom w:val="single" w:sz="4" w:space="0" w:color="auto"/>
              <w:right w:val="single" w:sz="4" w:space="0" w:color="auto"/>
            </w:tcBorders>
            <w:shd w:val="clear" w:color="auto" w:fill="auto"/>
            <w:vAlign w:val="center"/>
            <w:hideMark/>
          </w:tcPr>
          <w:p w14:paraId="29FB3C8F" w14:textId="77777777" w:rsidR="00E56A49" w:rsidRPr="006D7FF4" w:rsidRDefault="00E56A49" w:rsidP="003210A9">
            <w:pPr>
              <w:spacing w:after="0" w:line="360" w:lineRule="auto"/>
              <w:jc w:val="both"/>
              <w:rPr>
                <w:rFonts w:ascii="Arial Nova" w:eastAsia="Times New Roman" w:hAnsi="Arial Nova" w:cs="Times New Roman"/>
                <w:color w:val="000000"/>
                <w:kern w:val="0"/>
                <w:sz w:val="20"/>
                <w:szCs w:val="20"/>
                <w:lang w:eastAsia="en-GB"/>
                <w14:ligatures w14:val="none"/>
              </w:rPr>
            </w:pPr>
            <w:r w:rsidRPr="006D7FF4">
              <w:rPr>
                <w:rFonts w:ascii="Arial Nova" w:eastAsia="Times New Roman" w:hAnsi="Arial Nova" w:cs="Times New Roman"/>
                <w:color w:val="000000"/>
                <w:kern w:val="0"/>
                <w:sz w:val="20"/>
                <w:szCs w:val="20"/>
                <w:lang w:eastAsia="en-GB"/>
                <w14:ligatures w14:val="none"/>
              </w:rPr>
              <w:t>Measure improvement through client interactions</w:t>
            </w:r>
          </w:p>
        </w:tc>
        <w:tc>
          <w:tcPr>
            <w:tcW w:w="1417" w:type="dxa"/>
            <w:tcBorders>
              <w:top w:val="nil"/>
              <w:left w:val="nil"/>
              <w:bottom w:val="single" w:sz="4" w:space="0" w:color="auto"/>
              <w:right w:val="single" w:sz="4" w:space="0" w:color="auto"/>
            </w:tcBorders>
            <w:shd w:val="clear" w:color="auto" w:fill="auto"/>
            <w:vAlign w:val="center"/>
            <w:hideMark/>
          </w:tcPr>
          <w:p w14:paraId="264F07BA" w14:textId="77777777" w:rsidR="00E56A49" w:rsidRPr="006D7FF4" w:rsidRDefault="00E56A49" w:rsidP="003210A9">
            <w:pPr>
              <w:spacing w:after="0" w:line="360" w:lineRule="auto"/>
              <w:jc w:val="both"/>
              <w:rPr>
                <w:rFonts w:ascii="Arial Nova" w:eastAsia="Times New Roman" w:hAnsi="Arial Nova" w:cs="Times New Roman"/>
                <w:color w:val="000000"/>
                <w:kern w:val="0"/>
                <w:sz w:val="20"/>
                <w:szCs w:val="20"/>
                <w:lang w:eastAsia="en-GB"/>
                <w14:ligatures w14:val="none"/>
              </w:rPr>
            </w:pPr>
            <w:r w:rsidRPr="006D7FF4">
              <w:rPr>
                <w:rFonts w:ascii="Arial Nova" w:eastAsia="Times New Roman" w:hAnsi="Arial Nova" w:cs="Times New Roman"/>
                <w:color w:val="000000"/>
                <w:kern w:val="0"/>
                <w:sz w:val="20"/>
                <w:szCs w:val="20"/>
                <w:lang w:eastAsia="en-GB"/>
                <w14:ligatures w14:val="none"/>
              </w:rPr>
              <w:t>Ongoing</w:t>
            </w:r>
          </w:p>
        </w:tc>
      </w:tr>
      <w:tr w:rsidR="00E56A49" w:rsidRPr="006D7FF4" w14:paraId="6FAC625B" w14:textId="77777777" w:rsidTr="001F79F2">
        <w:trPr>
          <w:trHeight w:val="870"/>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26F4A015" w14:textId="77777777" w:rsidR="00E56A49" w:rsidRPr="006D7FF4" w:rsidRDefault="00E56A49" w:rsidP="003210A9">
            <w:pPr>
              <w:spacing w:after="0" w:line="360" w:lineRule="auto"/>
              <w:jc w:val="both"/>
              <w:rPr>
                <w:rFonts w:ascii="Arial Nova" w:eastAsia="Times New Roman" w:hAnsi="Arial Nova" w:cs="Times New Roman"/>
                <w:b/>
                <w:bCs/>
                <w:color w:val="000000"/>
                <w:kern w:val="0"/>
                <w:sz w:val="20"/>
                <w:szCs w:val="20"/>
                <w:lang w:eastAsia="en-GB"/>
                <w14:ligatures w14:val="none"/>
              </w:rPr>
            </w:pPr>
            <w:r w:rsidRPr="006D7FF4">
              <w:rPr>
                <w:rFonts w:ascii="Arial Nova" w:eastAsia="Times New Roman" w:hAnsi="Arial Nova" w:cs="Times New Roman"/>
                <w:b/>
                <w:bCs/>
                <w:color w:val="000000"/>
                <w:kern w:val="0"/>
                <w:sz w:val="20"/>
                <w:szCs w:val="20"/>
                <w:lang w:eastAsia="en-GB"/>
                <w14:ligatures w14:val="none"/>
              </w:rPr>
              <w:t>Relevant</w:t>
            </w:r>
          </w:p>
        </w:tc>
        <w:tc>
          <w:tcPr>
            <w:tcW w:w="2835" w:type="dxa"/>
            <w:tcBorders>
              <w:top w:val="nil"/>
              <w:left w:val="nil"/>
              <w:bottom w:val="single" w:sz="4" w:space="0" w:color="auto"/>
              <w:right w:val="single" w:sz="4" w:space="0" w:color="auto"/>
            </w:tcBorders>
            <w:shd w:val="clear" w:color="auto" w:fill="auto"/>
            <w:vAlign w:val="center"/>
            <w:hideMark/>
          </w:tcPr>
          <w:p w14:paraId="11ADFDE7" w14:textId="77777777" w:rsidR="00E56A49" w:rsidRPr="006D7FF4" w:rsidRDefault="00E56A49" w:rsidP="003210A9">
            <w:pPr>
              <w:spacing w:after="0" w:line="360" w:lineRule="auto"/>
              <w:jc w:val="both"/>
              <w:rPr>
                <w:rFonts w:ascii="Arial Nova" w:eastAsia="Times New Roman" w:hAnsi="Arial Nova" w:cs="Times New Roman"/>
                <w:color w:val="000000"/>
                <w:kern w:val="0"/>
                <w:sz w:val="20"/>
                <w:szCs w:val="20"/>
                <w:lang w:eastAsia="en-GB"/>
                <w14:ligatures w14:val="none"/>
              </w:rPr>
            </w:pPr>
            <w:r w:rsidRPr="006D7FF4">
              <w:rPr>
                <w:rFonts w:ascii="Arial Nova" w:eastAsia="Times New Roman" w:hAnsi="Arial Nova" w:cs="Times New Roman"/>
                <w:color w:val="000000"/>
                <w:kern w:val="0"/>
                <w:sz w:val="20"/>
                <w:szCs w:val="20"/>
                <w:lang w:eastAsia="en-GB"/>
                <w14:ligatures w14:val="none"/>
              </w:rPr>
              <w:t>Empower workers with advocacy skills</w:t>
            </w:r>
          </w:p>
        </w:tc>
        <w:tc>
          <w:tcPr>
            <w:tcW w:w="2020" w:type="dxa"/>
            <w:tcBorders>
              <w:top w:val="nil"/>
              <w:left w:val="nil"/>
              <w:bottom w:val="single" w:sz="4" w:space="0" w:color="auto"/>
              <w:right w:val="single" w:sz="4" w:space="0" w:color="auto"/>
            </w:tcBorders>
            <w:shd w:val="clear" w:color="auto" w:fill="auto"/>
            <w:vAlign w:val="center"/>
            <w:hideMark/>
          </w:tcPr>
          <w:p w14:paraId="5AF24A34" w14:textId="77777777" w:rsidR="00E56A49" w:rsidRPr="006D7FF4" w:rsidRDefault="00E56A49" w:rsidP="003210A9">
            <w:pPr>
              <w:spacing w:after="0" w:line="360" w:lineRule="auto"/>
              <w:jc w:val="both"/>
              <w:rPr>
                <w:rFonts w:ascii="Arial Nova" w:eastAsia="Times New Roman" w:hAnsi="Arial Nova" w:cs="Times New Roman"/>
                <w:color w:val="000000"/>
                <w:kern w:val="0"/>
                <w:sz w:val="20"/>
                <w:szCs w:val="20"/>
                <w:lang w:eastAsia="en-GB"/>
                <w14:ligatures w14:val="none"/>
              </w:rPr>
            </w:pPr>
            <w:r w:rsidRPr="006D7FF4">
              <w:rPr>
                <w:rFonts w:ascii="Arial Nova" w:eastAsia="Times New Roman" w:hAnsi="Arial Nova" w:cs="Times New Roman"/>
                <w:color w:val="000000"/>
                <w:kern w:val="0"/>
                <w:sz w:val="20"/>
                <w:szCs w:val="20"/>
                <w:lang w:eastAsia="en-GB"/>
                <w14:ligatures w14:val="none"/>
              </w:rPr>
              <w:t>Organi</w:t>
            </w:r>
            <w:r w:rsidRPr="003210A9">
              <w:rPr>
                <w:rFonts w:ascii="Arial Nova" w:eastAsia="Times New Roman" w:hAnsi="Arial Nova" w:cs="Times New Roman"/>
                <w:color w:val="000000"/>
                <w:kern w:val="0"/>
                <w:sz w:val="20"/>
                <w:szCs w:val="20"/>
                <w:lang w:eastAsia="en-GB"/>
                <w14:ligatures w14:val="none"/>
              </w:rPr>
              <w:t>s</w:t>
            </w:r>
            <w:r w:rsidRPr="006D7FF4">
              <w:rPr>
                <w:rFonts w:ascii="Arial Nova" w:eastAsia="Times New Roman" w:hAnsi="Arial Nova" w:cs="Times New Roman"/>
                <w:color w:val="000000"/>
                <w:kern w:val="0"/>
                <w:sz w:val="20"/>
                <w:szCs w:val="20"/>
                <w:lang w:eastAsia="en-GB"/>
                <w14:ligatures w14:val="none"/>
              </w:rPr>
              <w:t>e quarterly advocacy workshops</w:t>
            </w:r>
          </w:p>
        </w:tc>
        <w:tc>
          <w:tcPr>
            <w:tcW w:w="1808" w:type="dxa"/>
            <w:tcBorders>
              <w:top w:val="nil"/>
              <w:left w:val="nil"/>
              <w:bottom w:val="single" w:sz="4" w:space="0" w:color="auto"/>
              <w:right w:val="single" w:sz="4" w:space="0" w:color="auto"/>
            </w:tcBorders>
            <w:shd w:val="clear" w:color="auto" w:fill="auto"/>
            <w:vAlign w:val="center"/>
            <w:hideMark/>
          </w:tcPr>
          <w:p w14:paraId="1C158B14" w14:textId="77777777" w:rsidR="00E56A49" w:rsidRPr="006D7FF4" w:rsidRDefault="00E56A49" w:rsidP="003210A9">
            <w:pPr>
              <w:spacing w:after="0" w:line="360" w:lineRule="auto"/>
              <w:jc w:val="both"/>
              <w:rPr>
                <w:rFonts w:ascii="Arial Nova" w:eastAsia="Times New Roman" w:hAnsi="Arial Nova" w:cs="Times New Roman"/>
                <w:color w:val="000000"/>
                <w:kern w:val="0"/>
                <w:sz w:val="20"/>
                <w:szCs w:val="20"/>
                <w:lang w:eastAsia="en-GB"/>
                <w14:ligatures w14:val="none"/>
              </w:rPr>
            </w:pPr>
            <w:r w:rsidRPr="006D7FF4">
              <w:rPr>
                <w:rFonts w:ascii="Arial Nova" w:eastAsia="Times New Roman" w:hAnsi="Arial Nova" w:cs="Times New Roman"/>
                <w:color w:val="000000"/>
                <w:kern w:val="0"/>
                <w:sz w:val="20"/>
                <w:szCs w:val="20"/>
                <w:lang w:eastAsia="en-GB"/>
                <w14:ligatures w14:val="none"/>
              </w:rPr>
              <w:t>Evaluate skills through role-play scenarios</w:t>
            </w:r>
          </w:p>
        </w:tc>
        <w:tc>
          <w:tcPr>
            <w:tcW w:w="1417" w:type="dxa"/>
            <w:tcBorders>
              <w:top w:val="nil"/>
              <w:left w:val="nil"/>
              <w:bottom w:val="single" w:sz="4" w:space="0" w:color="auto"/>
              <w:right w:val="single" w:sz="4" w:space="0" w:color="auto"/>
            </w:tcBorders>
            <w:shd w:val="clear" w:color="auto" w:fill="auto"/>
            <w:vAlign w:val="center"/>
            <w:hideMark/>
          </w:tcPr>
          <w:p w14:paraId="01853E1C" w14:textId="77777777" w:rsidR="00E56A49" w:rsidRPr="006D7FF4" w:rsidRDefault="00E56A49" w:rsidP="003210A9">
            <w:pPr>
              <w:spacing w:after="0" w:line="360" w:lineRule="auto"/>
              <w:jc w:val="both"/>
              <w:rPr>
                <w:rFonts w:ascii="Arial Nova" w:eastAsia="Times New Roman" w:hAnsi="Arial Nova" w:cs="Times New Roman"/>
                <w:color w:val="000000"/>
                <w:kern w:val="0"/>
                <w:sz w:val="20"/>
                <w:szCs w:val="20"/>
                <w:lang w:eastAsia="en-GB"/>
                <w14:ligatures w14:val="none"/>
              </w:rPr>
            </w:pPr>
            <w:r w:rsidRPr="006D7FF4">
              <w:rPr>
                <w:rFonts w:ascii="Arial Nova" w:eastAsia="Times New Roman" w:hAnsi="Arial Nova" w:cs="Times New Roman"/>
                <w:color w:val="000000"/>
                <w:kern w:val="0"/>
                <w:sz w:val="20"/>
                <w:szCs w:val="20"/>
                <w:lang w:eastAsia="en-GB"/>
                <w14:ligatures w14:val="none"/>
              </w:rPr>
              <w:t>Ongoing</w:t>
            </w:r>
          </w:p>
        </w:tc>
      </w:tr>
      <w:tr w:rsidR="00E56A49" w:rsidRPr="006D7FF4" w14:paraId="1B9FBAEA" w14:textId="77777777" w:rsidTr="001F79F2">
        <w:trPr>
          <w:trHeight w:val="580"/>
        </w:trPr>
        <w:tc>
          <w:tcPr>
            <w:tcW w:w="1696" w:type="dxa"/>
            <w:tcBorders>
              <w:top w:val="nil"/>
              <w:left w:val="single" w:sz="4" w:space="0" w:color="auto"/>
              <w:bottom w:val="single" w:sz="4" w:space="0" w:color="auto"/>
              <w:right w:val="single" w:sz="4" w:space="0" w:color="auto"/>
            </w:tcBorders>
            <w:shd w:val="clear" w:color="auto" w:fill="auto"/>
            <w:vAlign w:val="center"/>
            <w:hideMark/>
          </w:tcPr>
          <w:p w14:paraId="43462104" w14:textId="77777777" w:rsidR="00E56A49" w:rsidRPr="006D7FF4" w:rsidRDefault="00E56A49" w:rsidP="003210A9">
            <w:pPr>
              <w:spacing w:after="0" w:line="360" w:lineRule="auto"/>
              <w:jc w:val="both"/>
              <w:rPr>
                <w:rFonts w:ascii="Arial Nova" w:eastAsia="Times New Roman" w:hAnsi="Arial Nova" w:cs="Times New Roman"/>
                <w:b/>
                <w:bCs/>
                <w:color w:val="000000"/>
                <w:kern w:val="0"/>
                <w:sz w:val="20"/>
                <w:szCs w:val="20"/>
                <w:lang w:eastAsia="en-GB"/>
                <w14:ligatures w14:val="none"/>
              </w:rPr>
            </w:pPr>
            <w:r w:rsidRPr="006D7FF4">
              <w:rPr>
                <w:rFonts w:ascii="Arial Nova" w:eastAsia="Times New Roman" w:hAnsi="Arial Nova" w:cs="Times New Roman"/>
                <w:b/>
                <w:bCs/>
                <w:color w:val="000000"/>
                <w:kern w:val="0"/>
                <w:sz w:val="20"/>
                <w:szCs w:val="20"/>
                <w:lang w:eastAsia="en-GB"/>
                <w14:ligatures w14:val="none"/>
              </w:rPr>
              <w:t>Time-bound</w:t>
            </w:r>
          </w:p>
        </w:tc>
        <w:tc>
          <w:tcPr>
            <w:tcW w:w="2835" w:type="dxa"/>
            <w:tcBorders>
              <w:top w:val="nil"/>
              <w:left w:val="nil"/>
              <w:bottom w:val="single" w:sz="4" w:space="0" w:color="auto"/>
              <w:right w:val="single" w:sz="4" w:space="0" w:color="auto"/>
            </w:tcBorders>
            <w:shd w:val="clear" w:color="auto" w:fill="auto"/>
            <w:vAlign w:val="center"/>
            <w:hideMark/>
          </w:tcPr>
          <w:p w14:paraId="746D614E" w14:textId="77777777" w:rsidR="00E56A49" w:rsidRPr="006D7FF4" w:rsidRDefault="00E56A49" w:rsidP="003210A9">
            <w:pPr>
              <w:spacing w:after="0" w:line="360" w:lineRule="auto"/>
              <w:jc w:val="both"/>
              <w:rPr>
                <w:rFonts w:ascii="Arial Nova" w:eastAsia="Times New Roman" w:hAnsi="Arial Nova" w:cs="Times New Roman"/>
                <w:color w:val="000000"/>
                <w:kern w:val="0"/>
                <w:sz w:val="20"/>
                <w:szCs w:val="20"/>
                <w:lang w:eastAsia="en-GB"/>
                <w14:ligatures w14:val="none"/>
              </w:rPr>
            </w:pPr>
            <w:r w:rsidRPr="006D7FF4">
              <w:rPr>
                <w:rFonts w:ascii="Arial Nova" w:eastAsia="Times New Roman" w:hAnsi="Arial Nova" w:cs="Times New Roman"/>
                <w:color w:val="000000"/>
                <w:kern w:val="0"/>
                <w:sz w:val="20"/>
                <w:szCs w:val="20"/>
                <w:lang w:eastAsia="en-GB"/>
                <w14:ligatures w14:val="none"/>
              </w:rPr>
              <w:t>Complete initial assessments</w:t>
            </w:r>
          </w:p>
        </w:tc>
        <w:tc>
          <w:tcPr>
            <w:tcW w:w="2020" w:type="dxa"/>
            <w:tcBorders>
              <w:top w:val="nil"/>
              <w:left w:val="nil"/>
              <w:bottom w:val="single" w:sz="4" w:space="0" w:color="auto"/>
              <w:right w:val="single" w:sz="4" w:space="0" w:color="auto"/>
            </w:tcBorders>
            <w:shd w:val="clear" w:color="auto" w:fill="auto"/>
            <w:vAlign w:val="center"/>
            <w:hideMark/>
          </w:tcPr>
          <w:p w14:paraId="233AD8C9" w14:textId="77777777" w:rsidR="00E56A49" w:rsidRPr="006D7FF4" w:rsidRDefault="00E56A49" w:rsidP="003210A9">
            <w:pPr>
              <w:spacing w:after="0" w:line="360" w:lineRule="auto"/>
              <w:jc w:val="both"/>
              <w:rPr>
                <w:rFonts w:ascii="Arial Nova" w:eastAsia="Times New Roman" w:hAnsi="Arial Nova" w:cs="Times New Roman"/>
                <w:color w:val="000000"/>
                <w:kern w:val="0"/>
                <w:sz w:val="20"/>
                <w:szCs w:val="20"/>
                <w:lang w:eastAsia="en-GB"/>
                <w14:ligatures w14:val="none"/>
              </w:rPr>
            </w:pPr>
            <w:r w:rsidRPr="006D7FF4">
              <w:rPr>
                <w:rFonts w:ascii="Arial Nova" w:eastAsia="Times New Roman" w:hAnsi="Arial Nova" w:cs="Times New Roman"/>
                <w:color w:val="000000"/>
                <w:kern w:val="0"/>
                <w:sz w:val="20"/>
                <w:szCs w:val="20"/>
                <w:lang w:eastAsia="en-GB"/>
                <w14:ligatures w14:val="none"/>
              </w:rPr>
              <w:t>Implement training and workshops</w:t>
            </w:r>
          </w:p>
        </w:tc>
        <w:tc>
          <w:tcPr>
            <w:tcW w:w="1808" w:type="dxa"/>
            <w:tcBorders>
              <w:top w:val="nil"/>
              <w:left w:val="nil"/>
              <w:bottom w:val="single" w:sz="4" w:space="0" w:color="auto"/>
              <w:right w:val="single" w:sz="4" w:space="0" w:color="auto"/>
            </w:tcBorders>
            <w:shd w:val="clear" w:color="auto" w:fill="auto"/>
            <w:vAlign w:val="center"/>
            <w:hideMark/>
          </w:tcPr>
          <w:p w14:paraId="239B5CC8" w14:textId="77777777" w:rsidR="00E56A49" w:rsidRPr="006D7FF4" w:rsidRDefault="00E56A49" w:rsidP="003210A9">
            <w:pPr>
              <w:spacing w:after="0" w:line="360" w:lineRule="auto"/>
              <w:jc w:val="both"/>
              <w:rPr>
                <w:rFonts w:ascii="Arial Nova" w:eastAsia="Times New Roman" w:hAnsi="Arial Nova" w:cs="Times New Roman"/>
                <w:color w:val="000000"/>
                <w:kern w:val="0"/>
                <w:sz w:val="20"/>
                <w:szCs w:val="20"/>
                <w:lang w:eastAsia="en-GB"/>
                <w14:ligatures w14:val="none"/>
              </w:rPr>
            </w:pPr>
            <w:r w:rsidRPr="006D7FF4">
              <w:rPr>
                <w:rFonts w:ascii="Arial Nova" w:eastAsia="Times New Roman" w:hAnsi="Arial Nova" w:cs="Times New Roman"/>
                <w:color w:val="000000"/>
                <w:kern w:val="0"/>
                <w:sz w:val="20"/>
                <w:szCs w:val="20"/>
                <w:lang w:eastAsia="en-GB"/>
                <w14:ligatures w14:val="none"/>
              </w:rPr>
              <w:t xml:space="preserve">Assess progress every </w:t>
            </w:r>
            <w:r w:rsidRPr="003210A9">
              <w:rPr>
                <w:rFonts w:ascii="Arial Nova" w:eastAsia="Times New Roman" w:hAnsi="Arial Nova" w:cs="Times New Roman"/>
                <w:color w:val="000000"/>
                <w:kern w:val="0"/>
                <w:sz w:val="20"/>
                <w:szCs w:val="20"/>
                <w:lang w:eastAsia="en-GB"/>
                <w14:ligatures w14:val="none"/>
              </w:rPr>
              <w:t>three</w:t>
            </w:r>
            <w:r w:rsidRPr="006D7FF4">
              <w:rPr>
                <w:rFonts w:ascii="Arial Nova" w:eastAsia="Times New Roman" w:hAnsi="Arial Nova" w:cs="Times New Roman"/>
                <w:color w:val="000000"/>
                <w:kern w:val="0"/>
                <w:sz w:val="20"/>
                <w:szCs w:val="20"/>
                <w:lang w:eastAsia="en-GB"/>
                <w14:ligatures w14:val="none"/>
              </w:rPr>
              <w:t xml:space="preserve"> months</w:t>
            </w:r>
          </w:p>
        </w:tc>
        <w:tc>
          <w:tcPr>
            <w:tcW w:w="1417" w:type="dxa"/>
            <w:tcBorders>
              <w:top w:val="nil"/>
              <w:left w:val="nil"/>
              <w:bottom w:val="single" w:sz="4" w:space="0" w:color="auto"/>
              <w:right w:val="single" w:sz="4" w:space="0" w:color="auto"/>
            </w:tcBorders>
            <w:shd w:val="clear" w:color="auto" w:fill="auto"/>
            <w:vAlign w:val="center"/>
            <w:hideMark/>
          </w:tcPr>
          <w:p w14:paraId="1A431C41" w14:textId="77777777" w:rsidR="00E56A49" w:rsidRPr="006D7FF4" w:rsidRDefault="00E56A49" w:rsidP="003210A9">
            <w:pPr>
              <w:spacing w:after="0" w:line="360" w:lineRule="auto"/>
              <w:jc w:val="both"/>
              <w:rPr>
                <w:rFonts w:ascii="Arial Nova" w:eastAsia="Times New Roman" w:hAnsi="Arial Nova" w:cs="Times New Roman"/>
                <w:color w:val="000000"/>
                <w:kern w:val="0"/>
                <w:sz w:val="20"/>
                <w:szCs w:val="20"/>
                <w:lang w:eastAsia="en-GB"/>
                <w14:ligatures w14:val="none"/>
              </w:rPr>
            </w:pPr>
            <w:r w:rsidRPr="006D7FF4">
              <w:rPr>
                <w:rFonts w:ascii="Arial Nova" w:eastAsia="Times New Roman" w:hAnsi="Arial Nova" w:cs="Times New Roman"/>
                <w:color w:val="000000"/>
                <w:kern w:val="0"/>
                <w:sz w:val="20"/>
                <w:szCs w:val="20"/>
                <w:lang w:eastAsia="en-GB"/>
                <w14:ligatures w14:val="none"/>
              </w:rPr>
              <w:t>First review in 3 months</w:t>
            </w:r>
          </w:p>
        </w:tc>
      </w:tr>
    </w:tbl>
    <w:p w14:paraId="0F8FBD6E" w14:textId="77777777" w:rsidR="00E56A49" w:rsidRPr="003210A9" w:rsidRDefault="00E56A49" w:rsidP="003210A9">
      <w:pPr>
        <w:spacing w:line="360" w:lineRule="auto"/>
        <w:jc w:val="both"/>
        <w:rPr>
          <w:rFonts w:ascii="Arial Nova" w:hAnsi="Arial Nova" w:cs="Times New Roman"/>
        </w:rPr>
      </w:pPr>
    </w:p>
    <w:p w14:paraId="50557CBD" w14:textId="77777777" w:rsidR="00CD1F44" w:rsidRPr="00CD1F44" w:rsidRDefault="00CD1F44" w:rsidP="003210A9">
      <w:pPr>
        <w:spacing w:line="360" w:lineRule="auto"/>
        <w:jc w:val="both"/>
        <w:rPr>
          <w:rFonts w:ascii="Arial Nova" w:hAnsi="Arial Nova" w:cs="Times New Roman"/>
        </w:rPr>
      </w:pPr>
      <w:r w:rsidRPr="00CD1F44">
        <w:rPr>
          <w:rFonts w:ascii="Arial Nova" w:hAnsi="Arial Nova" w:cs="Times New Roman"/>
        </w:rPr>
        <w:t>The Walsh Refugee Council (WRC) has the potential to enhance the cultural competence, language proficiency, and advocacy skills of those who support refugees. This can be accomplished by developing SMART objectives specifically tailored to meet the diverse needs of these professionals. First, by conducting a comprehensive needs assessment among support workers, the WRC can pinpoint key areas that require improvement. For instance, establishing a measurable objective to offer cultural competency training sessions bi-annually would ensure that staff members receive ongoing education regarding the unique challenges faced by refugees (Lau &amp; Rodgers, n.d.). Additionally, setting achievable goals—such as forming partnerships with local language schools for weekly language classes—will directly enhance communication skills between support workers and refugees. This partnership could be evaluated through client feedback surveys, which would gauge its effectiveness by assessing communication clarity and satisfaction levels.</w:t>
      </w:r>
    </w:p>
    <w:p w14:paraId="7A9F3FD7" w14:textId="24D1CE5F" w:rsidR="00CD1F44" w:rsidRPr="00CD1F44" w:rsidRDefault="00CD1F44" w:rsidP="003210A9">
      <w:pPr>
        <w:spacing w:line="360" w:lineRule="auto"/>
        <w:jc w:val="both"/>
        <w:rPr>
          <w:rFonts w:ascii="Arial Nova" w:hAnsi="Arial Nova" w:cs="Times New Roman"/>
        </w:rPr>
      </w:pPr>
      <w:r w:rsidRPr="00CD1F44">
        <w:rPr>
          <w:rFonts w:ascii="Arial Nova" w:hAnsi="Arial Nova" w:cs="Times New Roman"/>
        </w:rPr>
        <w:lastRenderedPageBreak/>
        <w:t>Moreover, relevant advocacy workshops organi</w:t>
      </w:r>
      <w:r w:rsidR="007A5FC9" w:rsidRPr="003210A9">
        <w:rPr>
          <w:rFonts w:ascii="Arial Nova" w:hAnsi="Arial Nova" w:cs="Times New Roman"/>
        </w:rPr>
        <w:t>s</w:t>
      </w:r>
      <w:r w:rsidRPr="00CD1F44">
        <w:rPr>
          <w:rFonts w:ascii="Arial Nova" w:hAnsi="Arial Nova" w:cs="Times New Roman"/>
        </w:rPr>
        <w:t>ed quarterly could empower workers with essential skills for effectively representing refugee issues (Gibbon, n.d.).</w:t>
      </w:r>
    </w:p>
    <w:p w14:paraId="4A610B7F" w14:textId="3781B7AD" w:rsidR="00CD1F44" w:rsidRDefault="00CD1F44" w:rsidP="003210A9">
      <w:pPr>
        <w:spacing w:line="360" w:lineRule="auto"/>
        <w:jc w:val="both"/>
        <w:rPr>
          <w:rFonts w:ascii="Arial Nova" w:hAnsi="Arial Nova" w:cs="Times New Roman"/>
        </w:rPr>
      </w:pPr>
      <w:r w:rsidRPr="00CD1F44">
        <w:rPr>
          <w:rFonts w:ascii="Arial Nova" w:hAnsi="Arial Nova" w:cs="Times New Roman"/>
        </w:rPr>
        <w:t>The implementation of these objectives (which must occur within a defined time frame) is crucial: for instance, completing initial assessments in three months will not only enhance accountability but will also facilitate continuous improvement in service delivery. This is vital because it addresses the evolving needs of refugees. However, potential challenges—such as resource allocation and staff availability—may arise during this process. Addressing these challenges through proper planning and support systems will be essential to reali</w:t>
      </w:r>
      <w:r w:rsidR="007A5FC9" w:rsidRPr="003210A9">
        <w:rPr>
          <w:rFonts w:ascii="Arial Nova" w:hAnsi="Arial Nova" w:cs="Times New Roman"/>
        </w:rPr>
        <w:t>s</w:t>
      </w:r>
      <w:r w:rsidRPr="00CD1F44">
        <w:rPr>
          <w:rFonts w:ascii="Arial Nova" w:hAnsi="Arial Nova" w:cs="Times New Roman"/>
        </w:rPr>
        <w:t>e the significant benefits of these SMART objectives.</w:t>
      </w:r>
    </w:p>
    <w:p w14:paraId="1B2D8CCD" w14:textId="77777777" w:rsidR="007F16DF" w:rsidRPr="00CD1F44" w:rsidRDefault="007F16DF" w:rsidP="003210A9">
      <w:pPr>
        <w:spacing w:line="360" w:lineRule="auto"/>
        <w:jc w:val="both"/>
        <w:rPr>
          <w:rFonts w:ascii="Arial Nova" w:hAnsi="Arial Nova" w:cs="Times New Roman"/>
        </w:rPr>
      </w:pPr>
    </w:p>
    <w:p w14:paraId="269A7DDB" w14:textId="5FDBBF0E" w:rsidR="00E51F6C" w:rsidRDefault="00E51F6C" w:rsidP="009B1DF6">
      <w:pPr>
        <w:pStyle w:val="ListParagraph"/>
        <w:numPr>
          <w:ilvl w:val="1"/>
          <w:numId w:val="45"/>
        </w:numPr>
        <w:spacing w:line="360" w:lineRule="auto"/>
        <w:jc w:val="both"/>
        <w:outlineLvl w:val="1"/>
        <w:rPr>
          <w:rFonts w:ascii="Arial Nova" w:hAnsi="Arial Nova" w:cs="Times New Roman"/>
        </w:rPr>
      </w:pPr>
      <w:bookmarkStart w:id="8" w:name="_Toc179133067"/>
      <w:r w:rsidRPr="003210A9">
        <w:rPr>
          <w:rFonts w:ascii="Arial Nova" w:hAnsi="Arial Nova" w:cs="Times New Roman"/>
        </w:rPr>
        <w:t>Personal Development Plans (PDPs)</w:t>
      </w:r>
      <w:bookmarkEnd w:id="8"/>
    </w:p>
    <w:tbl>
      <w:tblPr>
        <w:tblStyle w:val="GridTable4-Accent4"/>
        <w:tblW w:w="9745" w:type="dxa"/>
        <w:tblLook w:val="04A0" w:firstRow="1" w:lastRow="0" w:firstColumn="1" w:lastColumn="0" w:noHBand="0" w:noVBand="1"/>
      </w:tblPr>
      <w:tblGrid>
        <w:gridCol w:w="1689"/>
        <w:gridCol w:w="2275"/>
        <w:gridCol w:w="1582"/>
        <w:gridCol w:w="1253"/>
        <w:gridCol w:w="1843"/>
        <w:gridCol w:w="1103"/>
      </w:tblGrid>
      <w:tr w:rsidR="003210A9" w:rsidRPr="00061344" w14:paraId="602891C7" w14:textId="77777777" w:rsidTr="000613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1AB371" w14:textId="77777777" w:rsidR="003210A9" w:rsidRPr="00C41FFA" w:rsidRDefault="003210A9" w:rsidP="00061344">
            <w:pPr>
              <w:spacing w:after="160" w:line="259" w:lineRule="auto"/>
              <w:jc w:val="center"/>
              <w:rPr>
                <w:sz w:val="18"/>
                <w:szCs w:val="18"/>
              </w:rPr>
            </w:pPr>
            <w:r w:rsidRPr="00C41FFA">
              <w:rPr>
                <w:sz w:val="18"/>
                <w:szCs w:val="18"/>
              </w:rPr>
              <w:t>Development Area</w:t>
            </w:r>
          </w:p>
        </w:tc>
        <w:tc>
          <w:tcPr>
            <w:tcW w:w="2275" w:type="dxa"/>
            <w:vAlign w:val="center"/>
            <w:hideMark/>
          </w:tcPr>
          <w:p w14:paraId="4362E026" w14:textId="77777777" w:rsidR="003210A9" w:rsidRPr="00C41FFA" w:rsidRDefault="003210A9" w:rsidP="00061344">
            <w:pPr>
              <w:spacing w:after="160" w:line="259" w:lineRule="auto"/>
              <w:jc w:val="center"/>
              <w:cnfStyle w:val="100000000000" w:firstRow="1" w:lastRow="0" w:firstColumn="0" w:lastColumn="0" w:oddVBand="0" w:evenVBand="0" w:oddHBand="0" w:evenHBand="0" w:firstRowFirstColumn="0" w:firstRowLastColumn="0" w:lastRowFirstColumn="0" w:lastRowLastColumn="0"/>
              <w:rPr>
                <w:sz w:val="18"/>
                <w:szCs w:val="18"/>
              </w:rPr>
            </w:pPr>
            <w:r w:rsidRPr="00C41FFA">
              <w:rPr>
                <w:sz w:val="18"/>
                <w:szCs w:val="18"/>
              </w:rPr>
              <w:t>SMART Objective</w:t>
            </w:r>
          </w:p>
        </w:tc>
        <w:tc>
          <w:tcPr>
            <w:tcW w:w="1582" w:type="dxa"/>
            <w:vAlign w:val="center"/>
            <w:hideMark/>
          </w:tcPr>
          <w:p w14:paraId="433DF370" w14:textId="77777777" w:rsidR="003210A9" w:rsidRPr="00C41FFA" w:rsidRDefault="003210A9" w:rsidP="00061344">
            <w:pPr>
              <w:spacing w:after="160" w:line="259" w:lineRule="auto"/>
              <w:jc w:val="center"/>
              <w:cnfStyle w:val="100000000000" w:firstRow="1" w:lastRow="0" w:firstColumn="0" w:lastColumn="0" w:oddVBand="0" w:evenVBand="0" w:oddHBand="0" w:evenHBand="0" w:firstRowFirstColumn="0" w:firstRowLastColumn="0" w:lastRowFirstColumn="0" w:lastRowLastColumn="0"/>
              <w:rPr>
                <w:sz w:val="18"/>
                <w:szCs w:val="18"/>
              </w:rPr>
            </w:pPr>
            <w:r w:rsidRPr="00C41FFA">
              <w:rPr>
                <w:sz w:val="18"/>
                <w:szCs w:val="18"/>
              </w:rPr>
              <w:t>Actions</w:t>
            </w:r>
          </w:p>
        </w:tc>
        <w:tc>
          <w:tcPr>
            <w:tcW w:w="1253" w:type="dxa"/>
            <w:vAlign w:val="center"/>
            <w:hideMark/>
          </w:tcPr>
          <w:p w14:paraId="3AB0DD2A" w14:textId="77777777" w:rsidR="003210A9" w:rsidRPr="00C41FFA" w:rsidRDefault="003210A9" w:rsidP="00061344">
            <w:pPr>
              <w:spacing w:after="160" w:line="259" w:lineRule="auto"/>
              <w:jc w:val="center"/>
              <w:cnfStyle w:val="100000000000" w:firstRow="1" w:lastRow="0" w:firstColumn="0" w:lastColumn="0" w:oddVBand="0" w:evenVBand="0" w:oddHBand="0" w:evenHBand="0" w:firstRowFirstColumn="0" w:firstRowLastColumn="0" w:lastRowFirstColumn="0" w:lastRowLastColumn="0"/>
              <w:rPr>
                <w:sz w:val="18"/>
                <w:szCs w:val="18"/>
              </w:rPr>
            </w:pPr>
            <w:r w:rsidRPr="00C41FFA">
              <w:rPr>
                <w:sz w:val="18"/>
                <w:szCs w:val="18"/>
              </w:rPr>
              <w:t>Resources Needed</w:t>
            </w:r>
          </w:p>
        </w:tc>
        <w:tc>
          <w:tcPr>
            <w:tcW w:w="1843" w:type="dxa"/>
            <w:vAlign w:val="center"/>
            <w:hideMark/>
          </w:tcPr>
          <w:p w14:paraId="2E21670E" w14:textId="77777777" w:rsidR="003210A9" w:rsidRPr="00C41FFA" w:rsidRDefault="003210A9" w:rsidP="00061344">
            <w:pPr>
              <w:spacing w:after="160" w:line="259" w:lineRule="auto"/>
              <w:jc w:val="center"/>
              <w:cnfStyle w:val="100000000000" w:firstRow="1" w:lastRow="0" w:firstColumn="0" w:lastColumn="0" w:oddVBand="0" w:evenVBand="0" w:oddHBand="0" w:evenHBand="0" w:firstRowFirstColumn="0" w:firstRowLastColumn="0" w:lastRowFirstColumn="0" w:lastRowLastColumn="0"/>
              <w:rPr>
                <w:sz w:val="18"/>
                <w:szCs w:val="18"/>
              </w:rPr>
            </w:pPr>
            <w:r w:rsidRPr="00C41FFA">
              <w:rPr>
                <w:sz w:val="18"/>
                <w:szCs w:val="18"/>
              </w:rPr>
              <w:t>Time Frame</w:t>
            </w:r>
          </w:p>
        </w:tc>
        <w:tc>
          <w:tcPr>
            <w:tcW w:w="1103" w:type="dxa"/>
            <w:vAlign w:val="center"/>
            <w:hideMark/>
          </w:tcPr>
          <w:p w14:paraId="527B52E9" w14:textId="77777777" w:rsidR="003210A9" w:rsidRPr="00C41FFA" w:rsidRDefault="003210A9" w:rsidP="00061344">
            <w:pPr>
              <w:spacing w:after="160" w:line="259" w:lineRule="auto"/>
              <w:jc w:val="center"/>
              <w:cnfStyle w:val="100000000000" w:firstRow="1" w:lastRow="0" w:firstColumn="0" w:lastColumn="0" w:oddVBand="0" w:evenVBand="0" w:oddHBand="0" w:evenHBand="0" w:firstRowFirstColumn="0" w:firstRowLastColumn="0" w:lastRowFirstColumn="0" w:lastRowLastColumn="0"/>
              <w:rPr>
                <w:sz w:val="18"/>
                <w:szCs w:val="18"/>
              </w:rPr>
            </w:pPr>
            <w:r w:rsidRPr="00C41FFA">
              <w:rPr>
                <w:sz w:val="18"/>
                <w:szCs w:val="18"/>
              </w:rPr>
              <w:t>Evaluation Method</w:t>
            </w:r>
          </w:p>
        </w:tc>
      </w:tr>
      <w:tr w:rsidR="00061344" w:rsidRPr="00061344" w14:paraId="04A06D3A" w14:textId="77777777" w:rsidTr="000613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9" w:type="dxa"/>
            <w:vAlign w:val="center"/>
          </w:tcPr>
          <w:p w14:paraId="2F6411AF" w14:textId="32F69555" w:rsidR="003210A9" w:rsidRPr="00061344" w:rsidRDefault="003210A9" w:rsidP="00061344">
            <w:pPr>
              <w:spacing w:line="360" w:lineRule="auto"/>
              <w:rPr>
                <w:rFonts w:ascii="Arial Nova" w:hAnsi="Arial Nova" w:cs="Times New Roman"/>
                <w:sz w:val="16"/>
                <w:szCs w:val="16"/>
              </w:rPr>
            </w:pPr>
            <w:r w:rsidRPr="00061344">
              <w:rPr>
                <w:sz w:val="16"/>
                <w:szCs w:val="16"/>
              </w:rPr>
              <w:t>Cultural Competence</w:t>
            </w:r>
          </w:p>
        </w:tc>
        <w:tc>
          <w:tcPr>
            <w:tcW w:w="2275" w:type="dxa"/>
            <w:vAlign w:val="center"/>
          </w:tcPr>
          <w:p w14:paraId="2D072451" w14:textId="38CBB4F2" w:rsidR="003210A9" w:rsidRPr="00061344" w:rsidRDefault="003210A9" w:rsidP="00061344">
            <w:pPr>
              <w:spacing w:line="360" w:lineRule="auto"/>
              <w:cnfStyle w:val="000000100000" w:firstRow="0" w:lastRow="0" w:firstColumn="0" w:lastColumn="0" w:oddVBand="0" w:evenVBand="0" w:oddHBand="1" w:evenHBand="0" w:firstRowFirstColumn="0" w:firstRowLastColumn="0" w:lastRowFirstColumn="0" w:lastRowLastColumn="0"/>
              <w:rPr>
                <w:rFonts w:ascii="Arial Nova" w:hAnsi="Arial Nova" w:cs="Times New Roman"/>
                <w:sz w:val="16"/>
                <w:szCs w:val="16"/>
              </w:rPr>
            </w:pPr>
            <w:r w:rsidRPr="00061344">
              <w:rPr>
                <w:sz w:val="16"/>
                <w:szCs w:val="16"/>
              </w:rPr>
              <w:t>Offer bi-annual cultural competency training sessions for all support workers.</w:t>
            </w:r>
          </w:p>
        </w:tc>
        <w:tc>
          <w:tcPr>
            <w:tcW w:w="1582" w:type="dxa"/>
            <w:vAlign w:val="center"/>
          </w:tcPr>
          <w:p w14:paraId="060904AE" w14:textId="0FF696EA" w:rsidR="003210A9" w:rsidRPr="00061344" w:rsidRDefault="003210A9" w:rsidP="00061344">
            <w:pPr>
              <w:spacing w:line="360" w:lineRule="auto"/>
              <w:cnfStyle w:val="000000100000" w:firstRow="0" w:lastRow="0" w:firstColumn="0" w:lastColumn="0" w:oddVBand="0" w:evenVBand="0" w:oddHBand="1" w:evenHBand="0" w:firstRowFirstColumn="0" w:firstRowLastColumn="0" w:lastRowFirstColumn="0" w:lastRowLastColumn="0"/>
              <w:rPr>
                <w:rFonts w:ascii="Arial Nova" w:hAnsi="Arial Nova" w:cs="Times New Roman"/>
                <w:sz w:val="16"/>
                <w:szCs w:val="16"/>
              </w:rPr>
            </w:pPr>
            <w:r w:rsidRPr="00061344">
              <w:rPr>
                <w:sz w:val="16"/>
                <w:szCs w:val="16"/>
              </w:rPr>
              <w:t>Develop training modules</w:t>
            </w:r>
          </w:p>
        </w:tc>
        <w:tc>
          <w:tcPr>
            <w:tcW w:w="1253" w:type="dxa"/>
            <w:vAlign w:val="center"/>
          </w:tcPr>
          <w:p w14:paraId="2305451B" w14:textId="0E855664" w:rsidR="003210A9" w:rsidRPr="00061344" w:rsidRDefault="003210A9" w:rsidP="00061344">
            <w:pPr>
              <w:spacing w:line="360" w:lineRule="auto"/>
              <w:cnfStyle w:val="000000100000" w:firstRow="0" w:lastRow="0" w:firstColumn="0" w:lastColumn="0" w:oddVBand="0" w:evenVBand="0" w:oddHBand="1" w:evenHBand="0" w:firstRowFirstColumn="0" w:firstRowLastColumn="0" w:lastRowFirstColumn="0" w:lastRowLastColumn="0"/>
              <w:rPr>
                <w:rFonts w:ascii="Arial Nova" w:hAnsi="Arial Nova" w:cs="Times New Roman"/>
                <w:sz w:val="16"/>
                <w:szCs w:val="16"/>
              </w:rPr>
            </w:pPr>
            <w:r w:rsidRPr="00061344">
              <w:rPr>
                <w:sz w:val="16"/>
                <w:szCs w:val="16"/>
              </w:rPr>
              <w:t>Cultural Competence</w:t>
            </w:r>
          </w:p>
        </w:tc>
        <w:tc>
          <w:tcPr>
            <w:tcW w:w="1843" w:type="dxa"/>
            <w:vAlign w:val="center"/>
          </w:tcPr>
          <w:p w14:paraId="1C38D1A3" w14:textId="2C4FFAB1" w:rsidR="003210A9" w:rsidRPr="00061344" w:rsidRDefault="003210A9" w:rsidP="00061344">
            <w:pPr>
              <w:spacing w:line="360" w:lineRule="auto"/>
              <w:cnfStyle w:val="000000100000" w:firstRow="0" w:lastRow="0" w:firstColumn="0" w:lastColumn="0" w:oddVBand="0" w:evenVBand="0" w:oddHBand="1" w:evenHBand="0" w:firstRowFirstColumn="0" w:firstRowLastColumn="0" w:lastRowFirstColumn="0" w:lastRowLastColumn="0"/>
              <w:rPr>
                <w:rFonts w:ascii="Arial Nova" w:hAnsi="Arial Nova" w:cs="Times New Roman"/>
                <w:sz w:val="16"/>
                <w:szCs w:val="16"/>
              </w:rPr>
            </w:pPr>
            <w:r w:rsidRPr="00061344">
              <w:rPr>
                <w:sz w:val="16"/>
                <w:szCs w:val="16"/>
              </w:rPr>
              <w:t>Offer bi-annual cultural competency training sessions for all support workers.</w:t>
            </w:r>
          </w:p>
        </w:tc>
        <w:tc>
          <w:tcPr>
            <w:tcW w:w="1103" w:type="dxa"/>
            <w:vAlign w:val="center"/>
          </w:tcPr>
          <w:p w14:paraId="4ACF0FDD" w14:textId="02B46A6F" w:rsidR="003210A9" w:rsidRPr="00061344" w:rsidRDefault="003210A9" w:rsidP="00061344">
            <w:pPr>
              <w:spacing w:line="360" w:lineRule="auto"/>
              <w:cnfStyle w:val="000000100000" w:firstRow="0" w:lastRow="0" w:firstColumn="0" w:lastColumn="0" w:oddVBand="0" w:evenVBand="0" w:oddHBand="1" w:evenHBand="0" w:firstRowFirstColumn="0" w:firstRowLastColumn="0" w:lastRowFirstColumn="0" w:lastRowLastColumn="0"/>
              <w:rPr>
                <w:rFonts w:ascii="Arial Nova" w:hAnsi="Arial Nova" w:cs="Times New Roman"/>
                <w:sz w:val="16"/>
                <w:szCs w:val="16"/>
              </w:rPr>
            </w:pPr>
            <w:r w:rsidRPr="00061344">
              <w:rPr>
                <w:sz w:val="16"/>
                <w:szCs w:val="16"/>
              </w:rPr>
              <w:t>Develop training modules</w:t>
            </w:r>
          </w:p>
        </w:tc>
      </w:tr>
      <w:tr w:rsidR="003210A9" w:rsidRPr="00061344" w14:paraId="21DEC0E1" w14:textId="77777777" w:rsidTr="00061344">
        <w:tc>
          <w:tcPr>
            <w:cnfStyle w:val="001000000000" w:firstRow="0" w:lastRow="0" w:firstColumn="1" w:lastColumn="0" w:oddVBand="0" w:evenVBand="0" w:oddHBand="0" w:evenHBand="0" w:firstRowFirstColumn="0" w:firstRowLastColumn="0" w:lastRowFirstColumn="0" w:lastRowLastColumn="0"/>
            <w:tcW w:w="1689" w:type="dxa"/>
            <w:vAlign w:val="center"/>
          </w:tcPr>
          <w:p w14:paraId="198AF8AE" w14:textId="51B899B7" w:rsidR="003210A9" w:rsidRPr="00061344" w:rsidRDefault="003210A9" w:rsidP="00061344">
            <w:pPr>
              <w:spacing w:line="360" w:lineRule="auto"/>
              <w:rPr>
                <w:rFonts w:ascii="Arial Nova" w:hAnsi="Arial Nova" w:cs="Times New Roman"/>
                <w:sz w:val="16"/>
                <w:szCs w:val="16"/>
              </w:rPr>
            </w:pPr>
            <w:r w:rsidRPr="00061344">
              <w:rPr>
                <w:sz w:val="16"/>
                <w:szCs w:val="16"/>
              </w:rPr>
              <w:t>Language Proficiency</w:t>
            </w:r>
          </w:p>
        </w:tc>
        <w:tc>
          <w:tcPr>
            <w:tcW w:w="2275" w:type="dxa"/>
            <w:vAlign w:val="center"/>
          </w:tcPr>
          <w:p w14:paraId="0372DDF1" w14:textId="31EDE117" w:rsidR="003210A9" w:rsidRPr="00061344" w:rsidRDefault="003210A9" w:rsidP="00061344">
            <w:pPr>
              <w:spacing w:line="360" w:lineRule="auto"/>
              <w:cnfStyle w:val="000000000000" w:firstRow="0" w:lastRow="0" w:firstColumn="0" w:lastColumn="0" w:oddVBand="0" w:evenVBand="0" w:oddHBand="0" w:evenHBand="0" w:firstRowFirstColumn="0" w:firstRowLastColumn="0" w:lastRowFirstColumn="0" w:lastRowLastColumn="0"/>
              <w:rPr>
                <w:rFonts w:ascii="Arial Nova" w:hAnsi="Arial Nova" w:cs="Times New Roman"/>
                <w:sz w:val="16"/>
                <w:szCs w:val="16"/>
              </w:rPr>
            </w:pPr>
            <w:r w:rsidRPr="00061344">
              <w:rPr>
                <w:sz w:val="16"/>
                <w:szCs w:val="16"/>
              </w:rPr>
              <w:t>Establish partnerships with local language schools for weekly language classes.</w:t>
            </w:r>
          </w:p>
        </w:tc>
        <w:tc>
          <w:tcPr>
            <w:tcW w:w="1582" w:type="dxa"/>
            <w:vAlign w:val="center"/>
          </w:tcPr>
          <w:p w14:paraId="68B918E7" w14:textId="5A5D0874" w:rsidR="003210A9" w:rsidRPr="00061344" w:rsidRDefault="003210A9" w:rsidP="00061344">
            <w:pPr>
              <w:spacing w:line="360" w:lineRule="auto"/>
              <w:cnfStyle w:val="000000000000" w:firstRow="0" w:lastRow="0" w:firstColumn="0" w:lastColumn="0" w:oddVBand="0" w:evenVBand="0" w:oddHBand="0" w:evenHBand="0" w:firstRowFirstColumn="0" w:firstRowLastColumn="0" w:lastRowFirstColumn="0" w:lastRowLastColumn="0"/>
              <w:rPr>
                <w:rFonts w:ascii="Arial Nova" w:hAnsi="Arial Nova" w:cs="Times New Roman"/>
                <w:sz w:val="16"/>
                <w:szCs w:val="16"/>
              </w:rPr>
            </w:pPr>
            <w:r w:rsidRPr="00061344">
              <w:rPr>
                <w:sz w:val="16"/>
                <w:szCs w:val="16"/>
              </w:rPr>
              <w:t>Identify suitable language schools</w:t>
            </w:r>
          </w:p>
        </w:tc>
        <w:tc>
          <w:tcPr>
            <w:tcW w:w="1253" w:type="dxa"/>
            <w:vAlign w:val="center"/>
          </w:tcPr>
          <w:p w14:paraId="1FFD3228" w14:textId="0BDD23D7" w:rsidR="003210A9" w:rsidRPr="00061344" w:rsidRDefault="003210A9" w:rsidP="00061344">
            <w:pPr>
              <w:spacing w:line="360" w:lineRule="auto"/>
              <w:cnfStyle w:val="000000000000" w:firstRow="0" w:lastRow="0" w:firstColumn="0" w:lastColumn="0" w:oddVBand="0" w:evenVBand="0" w:oddHBand="0" w:evenHBand="0" w:firstRowFirstColumn="0" w:firstRowLastColumn="0" w:lastRowFirstColumn="0" w:lastRowLastColumn="0"/>
              <w:rPr>
                <w:rFonts w:ascii="Arial Nova" w:hAnsi="Arial Nova" w:cs="Times New Roman"/>
                <w:sz w:val="16"/>
                <w:szCs w:val="16"/>
              </w:rPr>
            </w:pPr>
            <w:r w:rsidRPr="00061344">
              <w:rPr>
                <w:sz w:val="16"/>
                <w:szCs w:val="16"/>
              </w:rPr>
              <w:t>Language Proficiency</w:t>
            </w:r>
          </w:p>
        </w:tc>
        <w:tc>
          <w:tcPr>
            <w:tcW w:w="1843" w:type="dxa"/>
            <w:vAlign w:val="center"/>
          </w:tcPr>
          <w:p w14:paraId="4F79F302" w14:textId="3DB4B3D1" w:rsidR="003210A9" w:rsidRPr="00061344" w:rsidRDefault="003210A9" w:rsidP="00061344">
            <w:pPr>
              <w:spacing w:line="360" w:lineRule="auto"/>
              <w:cnfStyle w:val="000000000000" w:firstRow="0" w:lastRow="0" w:firstColumn="0" w:lastColumn="0" w:oddVBand="0" w:evenVBand="0" w:oddHBand="0" w:evenHBand="0" w:firstRowFirstColumn="0" w:firstRowLastColumn="0" w:lastRowFirstColumn="0" w:lastRowLastColumn="0"/>
              <w:rPr>
                <w:rFonts w:ascii="Arial Nova" w:hAnsi="Arial Nova" w:cs="Times New Roman"/>
                <w:sz w:val="16"/>
                <w:szCs w:val="16"/>
              </w:rPr>
            </w:pPr>
            <w:r w:rsidRPr="00061344">
              <w:rPr>
                <w:sz w:val="16"/>
                <w:szCs w:val="16"/>
              </w:rPr>
              <w:t>Establish partnerships with local language schools for weekly language classes.</w:t>
            </w:r>
          </w:p>
        </w:tc>
        <w:tc>
          <w:tcPr>
            <w:tcW w:w="1103" w:type="dxa"/>
            <w:vAlign w:val="center"/>
          </w:tcPr>
          <w:p w14:paraId="146C82B3" w14:textId="1816A52A" w:rsidR="003210A9" w:rsidRPr="00061344" w:rsidRDefault="003210A9" w:rsidP="00061344">
            <w:pPr>
              <w:spacing w:line="360" w:lineRule="auto"/>
              <w:cnfStyle w:val="000000000000" w:firstRow="0" w:lastRow="0" w:firstColumn="0" w:lastColumn="0" w:oddVBand="0" w:evenVBand="0" w:oddHBand="0" w:evenHBand="0" w:firstRowFirstColumn="0" w:firstRowLastColumn="0" w:lastRowFirstColumn="0" w:lastRowLastColumn="0"/>
              <w:rPr>
                <w:rFonts w:ascii="Arial Nova" w:hAnsi="Arial Nova" w:cs="Times New Roman"/>
                <w:sz w:val="16"/>
                <w:szCs w:val="16"/>
              </w:rPr>
            </w:pPr>
            <w:r w:rsidRPr="00061344">
              <w:rPr>
                <w:sz w:val="16"/>
                <w:szCs w:val="16"/>
              </w:rPr>
              <w:t>Identify suitable language schools</w:t>
            </w:r>
          </w:p>
        </w:tc>
      </w:tr>
      <w:tr w:rsidR="003210A9" w:rsidRPr="00061344" w14:paraId="4F72FDAE" w14:textId="77777777" w:rsidTr="000613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9" w:type="dxa"/>
            <w:vAlign w:val="center"/>
          </w:tcPr>
          <w:p w14:paraId="7B4099AB" w14:textId="78EA35C8" w:rsidR="003210A9" w:rsidRPr="00061344" w:rsidRDefault="003210A9" w:rsidP="00061344">
            <w:pPr>
              <w:spacing w:line="360" w:lineRule="auto"/>
              <w:rPr>
                <w:rFonts w:ascii="Arial Nova" w:hAnsi="Arial Nova" w:cs="Times New Roman"/>
                <w:sz w:val="16"/>
                <w:szCs w:val="16"/>
              </w:rPr>
            </w:pPr>
            <w:r w:rsidRPr="00061344">
              <w:rPr>
                <w:sz w:val="16"/>
                <w:szCs w:val="16"/>
              </w:rPr>
              <w:t>Advocacy Skills</w:t>
            </w:r>
          </w:p>
        </w:tc>
        <w:tc>
          <w:tcPr>
            <w:tcW w:w="2275" w:type="dxa"/>
            <w:vAlign w:val="center"/>
          </w:tcPr>
          <w:p w14:paraId="78541C5F" w14:textId="164D8730" w:rsidR="003210A9" w:rsidRPr="00061344" w:rsidRDefault="003210A9" w:rsidP="00061344">
            <w:pPr>
              <w:spacing w:line="360" w:lineRule="auto"/>
              <w:cnfStyle w:val="000000100000" w:firstRow="0" w:lastRow="0" w:firstColumn="0" w:lastColumn="0" w:oddVBand="0" w:evenVBand="0" w:oddHBand="1" w:evenHBand="0" w:firstRowFirstColumn="0" w:firstRowLastColumn="0" w:lastRowFirstColumn="0" w:lastRowLastColumn="0"/>
              <w:rPr>
                <w:rFonts w:ascii="Arial Nova" w:hAnsi="Arial Nova" w:cs="Times New Roman"/>
                <w:sz w:val="16"/>
                <w:szCs w:val="16"/>
              </w:rPr>
            </w:pPr>
            <w:r w:rsidRPr="00061344">
              <w:rPr>
                <w:sz w:val="16"/>
                <w:szCs w:val="16"/>
              </w:rPr>
              <w:t>Organi</w:t>
            </w:r>
            <w:r w:rsidR="00061344">
              <w:rPr>
                <w:sz w:val="16"/>
                <w:szCs w:val="16"/>
              </w:rPr>
              <w:t>s</w:t>
            </w:r>
            <w:r w:rsidRPr="00061344">
              <w:rPr>
                <w:sz w:val="16"/>
                <w:szCs w:val="16"/>
              </w:rPr>
              <w:t>e quarterly advocacy workshops focusing on effective representation of refugee issues.</w:t>
            </w:r>
          </w:p>
        </w:tc>
        <w:tc>
          <w:tcPr>
            <w:tcW w:w="1582" w:type="dxa"/>
            <w:vAlign w:val="center"/>
          </w:tcPr>
          <w:p w14:paraId="4DD14E0A" w14:textId="68E71632" w:rsidR="003210A9" w:rsidRPr="00061344" w:rsidRDefault="003210A9" w:rsidP="00061344">
            <w:pPr>
              <w:spacing w:line="360" w:lineRule="auto"/>
              <w:cnfStyle w:val="000000100000" w:firstRow="0" w:lastRow="0" w:firstColumn="0" w:lastColumn="0" w:oddVBand="0" w:evenVBand="0" w:oddHBand="1" w:evenHBand="0" w:firstRowFirstColumn="0" w:firstRowLastColumn="0" w:lastRowFirstColumn="0" w:lastRowLastColumn="0"/>
              <w:rPr>
                <w:rFonts w:ascii="Arial Nova" w:hAnsi="Arial Nova" w:cs="Times New Roman"/>
                <w:sz w:val="16"/>
                <w:szCs w:val="16"/>
              </w:rPr>
            </w:pPr>
            <w:r w:rsidRPr="00061344">
              <w:rPr>
                <w:sz w:val="16"/>
                <w:szCs w:val="16"/>
              </w:rPr>
              <w:t>Develop workshop content</w:t>
            </w:r>
          </w:p>
        </w:tc>
        <w:tc>
          <w:tcPr>
            <w:tcW w:w="1253" w:type="dxa"/>
            <w:vAlign w:val="center"/>
          </w:tcPr>
          <w:p w14:paraId="71ABB444" w14:textId="0151E4CA" w:rsidR="003210A9" w:rsidRPr="00061344" w:rsidRDefault="003210A9" w:rsidP="00061344">
            <w:pPr>
              <w:spacing w:line="360" w:lineRule="auto"/>
              <w:cnfStyle w:val="000000100000" w:firstRow="0" w:lastRow="0" w:firstColumn="0" w:lastColumn="0" w:oddVBand="0" w:evenVBand="0" w:oddHBand="1" w:evenHBand="0" w:firstRowFirstColumn="0" w:firstRowLastColumn="0" w:lastRowFirstColumn="0" w:lastRowLastColumn="0"/>
              <w:rPr>
                <w:rFonts w:ascii="Arial Nova" w:hAnsi="Arial Nova" w:cs="Times New Roman"/>
                <w:sz w:val="16"/>
                <w:szCs w:val="16"/>
              </w:rPr>
            </w:pPr>
            <w:r w:rsidRPr="00061344">
              <w:rPr>
                <w:sz w:val="16"/>
                <w:szCs w:val="16"/>
              </w:rPr>
              <w:t>Advocacy Skills</w:t>
            </w:r>
          </w:p>
        </w:tc>
        <w:tc>
          <w:tcPr>
            <w:tcW w:w="1843" w:type="dxa"/>
            <w:vAlign w:val="center"/>
          </w:tcPr>
          <w:p w14:paraId="632F7E5A" w14:textId="5D4D3B5E" w:rsidR="003210A9" w:rsidRPr="00061344" w:rsidRDefault="003210A9" w:rsidP="00061344">
            <w:pPr>
              <w:spacing w:line="360" w:lineRule="auto"/>
              <w:cnfStyle w:val="000000100000" w:firstRow="0" w:lastRow="0" w:firstColumn="0" w:lastColumn="0" w:oddVBand="0" w:evenVBand="0" w:oddHBand="1" w:evenHBand="0" w:firstRowFirstColumn="0" w:firstRowLastColumn="0" w:lastRowFirstColumn="0" w:lastRowLastColumn="0"/>
              <w:rPr>
                <w:rFonts w:ascii="Arial Nova" w:hAnsi="Arial Nova" w:cs="Times New Roman"/>
                <w:sz w:val="16"/>
                <w:szCs w:val="16"/>
              </w:rPr>
            </w:pPr>
            <w:r w:rsidRPr="00061344">
              <w:rPr>
                <w:sz w:val="16"/>
                <w:szCs w:val="16"/>
              </w:rPr>
              <w:t>Organi</w:t>
            </w:r>
            <w:r w:rsidR="00061344">
              <w:rPr>
                <w:sz w:val="16"/>
                <w:szCs w:val="16"/>
              </w:rPr>
              <w:t>s</w:t>
            </w:r>
            <w:r w:rsidRPr="00061344">
              <w:rPr>
                <w:sz w:val="16"/>
                <w:szCs w:val="16"/>
              </w:rPr>
              <w:t>e quarterly advocacy workshops focusing on effective representation of refugee issues.</w:t>
            </w:r>
          </w:p>
        </w:tc>
        <w:tc>
          <w:tcPr>
            <w:tcW w:w="1103" w:type="dxa"/>
            <w:vAlign w:val="center"/>
          </w:tcPr>
          <w:p w14:paraId="300F2108" w14:textId="1E3418BA" w:rsidR="003210A9" w:rsidRPr="00061344" w:rsidRDefault="003210A9" w:rsidP="00061344">
            <w:pPr>
              <w:spacing w:line="360" w:lineRule="auto"/>
              <w:cnfStyle w:val="000000100000" w:firstRow="0" w:lastRow="0" w:firstColumn="0" w:lastColumn="0" w:oddVBand="0" w:evenVBand="0" w:oddHBand="1" w:evenHBand="0" w:firstRowFirstColumn="0" w:firstRowLastColumn="0" w:lastRowFirstColumn="0" w:lastRowLastColumn="0"/>
              <w:rPr>
                <w:rFonts w:ascii="Arial Nova" w:hAnsi="Arial Nova" w:cs="Times New Roman"/>
                <w:sz w:val="16"/>
                <w:szCs w:val="16"/>
              </w:rPr>
            </w:pPr>
            <w:r w:rsidRPr="00061344">
              <w:rPr>
                <w:sz w:val="16"/>
                <w:szCs w:val="16"/>
              </w:rPr>
              <w:t>Develop workshop content</w:t>
            </w:r>
          </w:p>
        </w:tc>
      </w:tr>
      <w:tr w:rsidR="003210A9" w:rsidRPr="00061344" w14:paraId="4EA732BF" w14:textId="77777777" w:rsidTr="00061344">
        <w:tc>
          <w:tcPr>
            <w:cnfStyle w:val="001000000000" w:firstRow="0" w:lastRow="0" w:firstColumn="1" w:lastColumn="0" w:oddVBand="0" w:evenVBand="0" w:oddHBand="0" w:evenHBand="0" w:firstRowFirstColumn="0" w:firstRowLastColumn="0" w:lastRowFirstColumn="0" w:lastRowLastColumn="0"/>
            <w:tcW w:w="1689" w:type="dxa"/>
            <w:vAlign w:val="center"/>
          </w:tcPr>
          <w:p w14:paraId="20062A75" w14:textId="61144FF6" w:rsidR="003210A9" w:rsidRPr="00061344" w:rsidRDefault="003210A9" w:rsidP="00061344">
            <w:pPr>
              <w:spacing w:line="360" w:lineRule="auto"/>
              <w:rPr>
                <w:rFonts w:ascii="Arial Nova" w:hAnsi="Arial Nova" w:cs="Times New Roman"/>
                <w:sz w:val="16"/>
                <w:szCs w:val="16"/>
              </w:rPr>
            </w:pPr>
            <w:r w:rsidRPr="00061344">
              <w:rPr>
                <w:sz w:val="16"/>
                <w:szCs w:val="16"/>
              </w:rPr>
              <w:t>Employment Pathways</w:t>
            </w:r>
          </w:p>
        </w:tc>
        <w:tc>
          <w:tcPr>
            <w:tcW w:w="2275" w:type="dxa"/>
            <w:vAlign w:val="center"/>
          </w:tcPr>
          <w:p w14:paraId="27978819" w14:textId="5E594C16" w:rsidR="003210A9" w:rsidRPr="00061344" w:rsidRDefault="003210A9" w:rsidP="00061344">
            <w:pPr>
              <w:spacing w:line="360" w:lineRule="auto"/>
              <w:cnfStyle w:val="000000000000" w:firstRow="0" w:lastRow="0" w:firstColumn="0" w:lastColumn="0" w:oddVBand="0" w:evenVBand="0" w:oddHBand="0" w:evenHBand="0" w:firstRowFirstColumn="0" w:firstRowLastColumn="0" w:lastRowFirstColumn="0" w:lastRowLastColumn="0"/>
              <w:rPr>
                <w:rFonts w:ascii="Arial Nova" w:hAnsi="Arial Nova" w:cs="Times New Roman"/>
                <w:sz w:val="16"/>
                <w:szCs w:val="16"/>
              </w:rPr>
            </w:pPr>
            <w:r w:rsidRPr="00061344">
              <w:rPr>
                <w:sz w:val="16"/>
                <w:szCs w:val="16"/>
              </w:rPr>
              <w:t>Conduct monthly briefings on labo</w:t>
            </w:r>
            <w:r w:rsidR="00061344">
              <w:rPr>
                <w:sz w:val="16"/>
                <w:szCs w:val="16"/>
              </w:rPr>
              <w:t>u</w:t>
            </w:r>
            <w:r w:rsidRPr="00061344">
              <w:rPr>
                <w:sz w:val="16"/>
                <w:szCs w:val="16"/>
              </w:rPr>
              <w:t>r market dynamics and employment opportunities for refugees.</w:t>
            </w:r>
          </w:p>
        </w:tc>
        <w:tc>
          <w:tcPr>
            <w:tcW w:w="1582" w:type="dxa"/>
            <w:vAlign w:val="center"/>
          </w:tcPr>
          <w:p w14:paraId="7B4CE665" w14:textId="57810027" w:rsidR="003210A9" w:rsidRPr="00061344" w:rsidRDefault="003210A9" w:rsidP="00061344">
            <w:pPr>
              <w:spacing w:line="360" w:lineRule="auto"/>
              <w:cnfStyle w:val="000000000000" w:firstRow="0" w:lastRow="0" w:firstColumn="0" w:lastColumn="0" w:oddVBand="0" w:evenVBand="0" w:oddHBand="0" w:evenHBand="0" w:firstRowFirstColumn="0" w:firstRowLastColumn="0" w:lastRowFirstColumn="0" w:lastRowLastColumn="0"/>
              <w:rPr>
                <w:rFonts w:ascii="Arial Nova" w:hAnsi="Arial Nova" w:cs="Times New Roman"/>
                <w:sz w:val="16"/>
                <w:szCs w:val="16"/>
              </w:rPr>
            </w:pPr>
            <w:r w:rsidRPr="00061344">
              <w:rPr>
                <w:sz w:val="16"/>
                <w:szCs w:val="16"/>
              </w:rPr>
              <w:t>Research current labo</w:t>
            </w:r>
            <w:r w:rsidR="00061344">
              <w:rPr>
                <w:sz w:val="16"/>
                <w:szCs w:val="16"/>
              </w:rPr>
              <w:t>u</w:t>
            </w:r>
            <w:r w:rsidRPr="00061344">
              <w:rPr>
                <w:sz w:val="16"/>
                <w:szCs w:val="16"/>
              </w:rPr>
              <w:t>r market trends</w:t>
            </w:r>
          </w:p>
        </w:tc>
        <w:tc>
          <w:tcPr>
            <w:tcW w:w="1253" w:type="dxa"/>
            <w:vAlign w:val="center"/>
          </w:tcPr>
          <w:p w14:paraId="502F9D30" w14:textId="7B64B8FE" w:rsidR="003210A9" w:rsidRPr="00061344" w:rsidRDefault="003210A9" w:rsidP="00061344">
            <w:pPr>
              <w:spacing w:line="360" w:lineRule="auto"/>
              <w:cnfStyle w:val="000000000000" w:firstRow="0" w:lastRow="0" w:firstColumn="0" w:lastColumn="0" w:oddVBand="0" w:evenVBand="0" w:oddHBand="0" w:evenHBand="0" w:firstRowFirstColumn="0" w:firstRowLastColumn="0" w:lastRowFirstColumn="0" w:lastRowLastColumn="0"/>
              <w:rPr>
                <w:rFonts w:ascii="Arial Nova" w:hAnsi="Arial Nova" w:cs="Times New Roman"/>
                <w:sz w:val="16"/>
                <w:szCs w:val="16"/>
              </w:rPr>
            </w:pPr>
            <w:r w:rsidRPr="00061344">
              <w:rPr>
                <w:sz w:val="16"/>
                <w:szCs w:val="16"/>
              </w:rPr>
              <w:t>Employment Pathways</w:t>
            </w:r>
          </w:p>
        </w:tc>
        <w:tc>
          <w:tcPr>
            <w:tcW w:w="1843" w:type="dxa"/>
            <w:vAlign w:val="center"/>
          </w:tcPr>
          <w:p w14:paraId="4DAE14E0" w14:textId="5EF88199" w:rsidR="003210A9" w:rsidRPr="00061344" w:rsidRDefault="003210A9" w:rsidP="00061344">
            <w:pPr>
              <w:spacing w:line="360" w:lineRule="auto"/>
              <w:cnfStyle w:val="000000000000" w:firstRow="0" w:lastRow="0" w:firstColumn="0" w:lastColumn="0" w:oddVBand="0" w:evenVBand="0" w:oddHBand="0" w:evenHBand="0" w:firstRowFirstColumn="0" w:firstRowLastColumn="0" w:lastRowFirstColumn="0" w:lastRowLastColumn="0"/>
              <w:rPr>
                <w:rFonts w:ascii="Arial Nova" w:hAnsi="Arial Nova" w:cs="Times New Roman"/>
                <w:sz w:val="16"/>
                <w:szCs w:val="16"/>
              </w:rPr>
            </w:pPr>
            <w:r w:rsidRPr="00061344">
              <w:rPr>
                <w:sz w:val="16"/>
                <w:szCs w:val="16"/>
              </w:rPr>
              <w:t>Conduct monthly briefings on labo</w:t>
            </w:r>
            <w:r w:rsidR="00061344">
              <w:rPr>
                <w:sz w:val="16"/>
                <w:szCs w:val="16"/>
              </w:rPr>
              <w:t>u</w:t>
            </w:r>
            <w:r w:rsidRPr="00061344">
              <w:rPr>
                <w:sz w:val="16"/>
                <w:szCs w:val="16"/>
              </w:rPr>
              <w:t>r market dynamics and employment opportunities for refugees.</w:t>
            </w:r>
          </w:p>
        </w:tc>
        <w:tc>
          <w:tcPr>
            <w:tcW w:w="1103" w:type="dxa"/>
            <w:vAlign w:val="center"/>
          </w:tcPr>
          <w:p w14:paraId="2A63B86F" w14:textId="689D68C0" w:rsidR="003210A9" w:rsidRPr="00061344" w:rsidRDefault="003210A9" w:rsidP="00061344">
            <w:pPr>
              <w:spacing w:line="360" w:lineRule="auto"/>
              <w:cnfStyle w:val="000000000000" w:firstRow="0" w:lastRow="0" w:firstColumn="0" w:lastColumn="0" w:oddVBand="0" w:evenVBand="0" w:oddHBand="0" w:evenHBand="0" w:firstRowFirstColumn="0" w:firstRowLastColumn="0" w:lastRowFirstColumn="0" w:lastRowLastColumn="0"/>
              <w:rPr>
                <w:rFonts w:ascii="Arial Nova" w:hAnsi="Arial Nova" w:cs="Times New Roman"/>
                <w:sz w:val="16"/>
                <w:szCs w:val="16"/>
              </w:rPr>
            </w:pPr>
            <w:r w:rsidRPr="00061344">
              <w:rPr>
                <w:sz w:val="16"/>
                <w:szCs w:val="16"/>
              </w:rPr>
              <w:t>Research current labo</w:t>
            </w:r>
            <w:r w:rsidR="00061344">
              <w:rPr>
                <w:sz w:val="16"/>
                <w:szCs w:val="16"/>
              </w:rPr>
              <w:t>u</w:t>
            </w:r>
            <w:r w:rsidRPr="00061344">
              <w:rPr>
                <w:sz w:val="16"/>
                <w:szCs w:val="16"/>
              </w:rPr>
              <w:t>r market trends</w:t>
            </w:r>
          </w:p>
        </w:tc>
      </w:tr>
      <w:tr w:rsidR="00061344" w:rsidRPr="00061344" w14:paraId="69348ED0" w14:textId="77777777" w:rsidTr="000613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9" w:type="dxa"/>
            <w:vAlign w:val="center"/>
          </w:tcPr>
          <w:p w14:paraId="00F49E85" w14:textId="7FD491DD" w:rsidR="00061344" w:rsidRPr="00061344" w:rsidRDefault="00061344" w:rsidP="00061344">
            <w:pPr>
              <w:spacing w:line="360" w:lineRule="auto"/>
              <w:rPr>
                <w:rFonts w:ascii="Arial Nova" w:hAnsi="Arial Nova" w:cs="Times New Roman"/>
                <w:sz w:val="16"/>
                <w:szCs w:val="16"/>
              </w:rPr>
            </w:pPr>
            <w:r w:rsidRPr="00061344">
              <w:rPr>
                <w:sz w:val="16"/>
                <w:szCs w:val="16"/>
              </w:rPr>
              <w:t>Monitoring and Feedback</w:t>
            </w:r>
          </w:p>
        </w:tc>
        <w:tc>
          <w:tcPr>
            <w:tcW w:w="2275" w:type="dxa"/>
            <w:vAlign w:val="center"/>
          </w:tcPr>
          <w:p w14:paraId="43720BEA" w14:textId="18ECB7DC" w:rsidR="00061344" w:rsidRPr="00061344" w:rsidRDefault="00061344" w:rsidP="00061344">
            <w:pPr>
              <w:spacing w:line="360" w:lineRule="auto"/>
              <w:cnfStyle w:val="000000100000" w:firstRow="0" w:lastRow="0" w:firstColumn="0" w:lastColumn="0" w:oddVBand="0" w:evenVBand="0" w:oddHBand="1" w:evenHBand="0" w:firstRowFirstColumn="0" w:firstRowLastColumn="0" w:lastRowFirstColumn="0" w:lastRowLastColumn="0"/>
              <w:rPr>
                <w:rFonts w:ascii="Arial Nova" w:hAnsi="Arial Nova" w:cs="Times New Roman"/>
                <w:sz w:val="16"/>
                <w:szCs w:val="16"/>
              </w:rPr>
            </w:pPr>
            <w:r w:rsidRPr="00061344">
              <w:rPr>
                <w:sz w:val="16"/>
                <w:szCs w:val="16"/>
              </w:rPr>
              <w:t>Implement a performance review system to assess progress every 3 months.</w:t>
            </w:r>
          </w:p>
        </w:tc>
        <w:tc>
          <w:tcPr>
            <w:tcW w:w="1582" w:type="dxa"/>
            <w:vAlign w:val="center"/>
          </w:tcPr>
          <w:p w14:paraId="093FE14F" w14:textId="711D4E5C" w:rsidR="00061344" w:rsidRPr="00061344" w:rsidRDefault="00061344" w:rsidP="00061344">
            <w:pPr>
              <w:spacing w:line="360" w:lineRule="auto"/>
              <w:cnfStyle w:val="000000100000" w:firstRow="0" w:lastRow="0" w:firstColumn="0" w:lastColumn="0" w:oddVBand="0" w:evenVBand="0" w:oddHBand="1" w:evenHBand="0" w:firstRowFirstColumn="0" w:firstRowLastColumn="0" w:lastRowFirstColumn="0" w:lastRowLastColumn="0"/>
              <w:rPr>
                <w:rFonts w:ascii="Arial Nova" w:hAnsi="Arial Nova" w:cs="Times New Roman"/>
                <w:sz w:val="16"/>
                <w:szCs w:val="16"/>
              </w:rPr>
            </w:pPr>
            <w:r w:rsidRPr="00061344">
              <w:rPr>
                <w:sz w:val="16"/>
                <w:szCs w:val="16"/>
              </w:rPr>
              <w:t>Develop review criteria</w:t>
            </w:r>
          </w:p>
        </w:tc>
        <w:tc>
          <w:tcPr>
            <w:tcW w:w="1253" w:type="dxa"/>
            <w:vAlign w:val="center"/>
          </w:tcPr>
          <w:p w14:paraId="72B355B5" w14:textId="21311B8A" w:rsidR="00061344" w:rsidRPr="00061344" w:rsidRDefault="00061344" w:rsidP="00061344">
            <w:pPr>
              <w:spacing w:line="360" w:lineRule="auto"/>
              <w:cnfStyle w:val="000000100000" w:firstRow="0" w:lastRow="0" w:firstColumn="0" w:lastColumn="0" w:oddVBand="0" w:evenVBand="0" w:oddHBand="1" w:evenHBand="0" w:firstRowFirstColumn="0" w:firstRowLastColumn="0" w:lastRowFirstColumn="0" w:lastRowLastColumn="0"/>
              <w:rPr>
                <w:rFonts w:ascii="Arial Nova" w:hAnsi="Arial Nova" w:cs="Times New Roman"/>
                <w:sz w:val="16"/>
                <w:szCs w:val="16"/>
              </w:rPr>
            </w:pPr>
            <w:r w:rsidRPr="00061344">
              <w:rPr>
                <w:sz w:val="16"/>
                <w:szCs w:val="16"/>
              </w:rPr>
              <w:t>Monitoring and Feedback</w:t>
            </w:r>
          </w:p>
        </w:tc>
        <w:tc>
          <w:tcPr>
            <w:tcW w:w="1843" w:type="dxa"/>
            <w:vAlign w:val="center"/>
          </w:tcPr>
          <w:p w14:paraId="64EC01EE" w14:textId="73FA31CE" w:rsidR="00061344" w:rsidRPr="00061344" w:rsidRDefault="00061344" w:rsidP="00061344">
            <w:pPr>
              <w:spacing w:line="360" w:lineRule="auto"/>
              <w:cnfStyle w:val="000000100000" w:firstRow="0" w:lastRow="0" w:firstColumn="0" w:lastColumn="0" w:oddVBand="0" w:evenVBand="0" w:oddHBand="1" w:evenHBand="0" w:firstRowFirstColumn="0" w:firstRowLastColumn="0" w:lastRowFirstColumn="0" w:lastRowLastColumn="0"/>
              <w:rPr>
                <w:rFonts w:ascii="Arial Nova" w:hAnsi="Arial Nova" w:cs="Times New Roman"/>
                <w:sz w:val="16"/>
                <w:szCs w:val="16"/>
              </w:rPr>
            </w:pPr>
            <w:r w:rsidRPr="00061344">
              <w:rPr>
                <w:sz w:val="16"/>
                <w:szCs w:val="16"/>
              </w:rPr>
              <w:t>Implement a performance review system to assess progress every 3 months.</w:t>
            </w:r>
          </w:p>
        </w:tc>
        <w:tc>
          <w:tcPr>
            <w:tcW w:w="1103" w:type="dxa"/>
            <w:vAlign w:val="center"/>
          </w:tcPr>
          <w:p w14:paraId="4D12E6FE" w14:textId="42C3F240" w:rsidR="00061344" w:rsidRPr="00061344" w:rsidRDefault="00061344" w:rsidP="00061344">
            <w:pPr>
              <w:spacing w:line="360" w:lineRule="auto"/>
              <w:cnfStyle w:val="000000100000" w:firstRow="0" w:lastRow="0" w:firstColumn="0" w:lastColumn="0" w:oddVBand="0" w:evenVBand="0" w:oddHBand="1" w:evenHBand="0" w:firstRowFirstColumn="0" w:firstRowLastColumn="0" w:lastRowFirstColumn="0" w:lastRowLastColumn="0"/>
              <w:rPr>
                <w:rFonts w:ascii="Arial Nova" w:hAnsi="Arial Nova" w:cs="Times New Roman"/>
                <w:sz w:val="16"/>
                <w:szCs w:val="16"/>
              </w:rPr>
            </w:pPr>
            <w:r w:rsidRPr="00061344">
              <w:rPr>
                <w:sz w:val="16"/>
                <w:szCs w:val="16"/>
              </w:rPr>
              <w:t>Develop review criteria</w:t>
            </w:r>
          </w:p>
        </w:tc>
      </w:tr>
    </w:tbl>
    <w:p w14:paraId="47145CBD" w14:textId="77777777" w:rsidR="003210A9" w:rsidRPr="003210A9" w:rsidRDefault="003210A9" w:rsidP="003210A9">
      <w:pPr>
        <w:spacing w:line="360" w:lineRule="auto"/>
        <w:jc w:val="both"/>
        <w:rPr>
          <w:rFonts w:ascii="Arial Nova" w:hAnsi="Arial Nova" w:cs="Times New Roman"/>
        </w:rPr>
      </w:pPr>
    </w:p>
    <w:p w14:paraId="28046BA0" w14:textId="77777777" w:rsidR="00E51F6C" w:rsidRPr="00E51F6C" w:rsidRDefault="00E51F6C" w:rsidP="003210A9">
      <w:pPr>
        <w:spacing w:line="360" w:lineRule="auto"/>
        <w:jc w:val="both"/>
        <w:rPr>
          <w:rFonts w:ascii="Arial Nova" w:hAnsi="Arial Nova" w:cs="Times New Roman"/>
        </w:rPr>
      </w:pPr>
      <w:r w:rsidRPr="00E51F6C">
        <w:rPr>
          <w:rFonts w:ascii="Arial Nova" w:hAnsi="Arial Nova" w:cs="Times New Roman"/>
        </w:rPr>
        <w:lastRenderedPageBreak/>
        <w:t>Personal Development Plans (PDPs) serve as crucial instruments for promoting skill enhancement among support workers at organisations like Walsh Refugee Council (WRC). PDPs enable structured advancement by identifying individual strengths (and weaknesses), thus allowing for targeted training that aligns with organisational objectives (Dexter, n.d.). By evaluating current competencies through performance assessments and feedback mechanisms, WRC can effectively identify specific skill gaps that merit attention. This assessment may be informed by cultural competence frameworks to ensure a nuanced grasp of the diverse needs inherent in refugee populations (Lau &amp; Rodgers, n.d.).</w:t>
      </w:r>
    </w:p>
    <w:p w14:paraId="4CA1AD0B" w14:textId="77777777" w:rsidR="00E51F6C" w:rsidRPr="00E51F6C" w:rsidRDefault="00E51F6C" w:rsidP="003210A9">
      <w:pPr>
        <w:spacing w:line="360" w:lineRule="auto"/>
        <w:jc w:val="both"/>
        <w:rPr>
          <w:rFonts w:ascii="Arial Nova" w:hAnsi="Arial Nova" w:cs="Times New Roman"/>
        </w:rPr>
      </w:pPr>
      <w:r w:rsidRPr="00E51F6C">
        <w:rPr>
          <w:rFonts w:ascii="Arial Nova" w:hAnsi="Arial Nova" w:cs="Times New Roman"/>
        </w:rPr>
        <w:t>To improve cultural competence, language proficiency and advocacy skills, specific objectives in a PDP should encompass targeted training sessions focused on intercultural communication, language courses tailored to client demographics and workshops on legal rights for refugees. However, these objectives must be measurable and time-bound to guarantee accountability (Navigating the Path of Personal Growth, n.d.). Resources such as access to online learning platforms and partnerships with linguistic experts will support these endeavours. Although the implementation of such plans may seem daunting, it is essential because it ultimately contributes to a more effective support system for those in need.</w:t>
      </w:r>
    </w:p>
    <w:p w14:paraId="7178699E" w14:textId="77777777" w:rsidR="00E51F6C" w:rsidRPr="00E51F6C" w:rsidRDefault="00E51F6C" w:rsidP="003210A9">
      <w:pPr>
        <w:spacing w:line="360" w:lineRule="auto"/>
        <w:jc w:val="both"/>
        <w:rPr>
          <w:rFonts w:ascii="Arial Nova" w:hAnsi="Arial Nova" w:cs="Times New Roman"/>
        </w:rPr>
      </w:pPr>
      <w:r w:rsidRPr="00E51F6C">
        <w:rPr>
          <w:rFonts w:ascii="Arial Nova" w:hAnsi="Arial Nova" w:cs="Times New Roman"/>
        </w:rPr>
        <w:t>The effectiveness of PDP can be measured through regular evaluations against established benchmarks: improved client interaction quality and increased participation in advocacy initiatives. Feedback from clients also provides valuable insights into the impact of training on service delivery. To maintain relevance amidst changing refugee needs and staff dynamics, WRC should adopt an iterative approach to PDP reviews, conducting semi-annual assessments aligned with community feedback. However, challenges may arise during implementation due to resistance from staff or resource limitations. These can be mitigated by fostering a culture of open communication where concerns regarding professional development are addressed proactively. Engaging support workers in co-creating their PDPs may also enhance buy-in and relevance, although this requires careful consideration (Dexter, n.d.). By prioritising adaptability within its PDP framework, WRC can ensure sustained effectiveness in meeting both worker development goals and community needs.</w:t>
      </w:r>
    </w:p>
    <w:p w14:paraId="2CEFFEE7" w14:textId="77777777" w:rsidR="00E51F6C" w:rsidRPr="003210A9" w:rsidRDefault="00E51F6C" w:rsidP="003210A9">
      <w:pPr>
        <w:spacing w:line="360" w:lineRule="auto"/>
        <w:jc w:val="both"/>
        <w:rPr>
          <w:rFonts w:ascii="Arial Nova" w:hAnsi="Arial Nova" w:cs="Times New Roman"/>
        </w:rPr>
      </w:pPr>
    </w:p>
    <w:p w14:paraId="0167FD7D" w14:textId="2F6F23A7" w:rsidR="00FF5011" w:rsidRPr="00FF5011" w:rsidRDefault="00FF5011" w:rsidP="003210A9">
      <w:pPr>
        <w:spacing w:line="360" w:lineRule="auto"/>
        <w:jc w:val="both"/>
        <w:rPr>
          <w:rFonts w:ascii="Arial Nova" w:hAnsi="Arial Nova" w:cs="Times New Roman"/>
        </w:rPr>
      </w:pPr>
      <w:r w:rsidRPr="00FF5011">
        <w:rPr>
          <w:rFonts w:ascii="Arial Nova" w:hAnsi="Arial Nova" w:cs="Times New Roman"/>
        </w:rPr>
        <w:t>At the Walsh Refugee Council (WRC)</w:t>
      </w:r>
      <w:r w:rsidR="00506812">
        <w:rPr>
          <w:rFonts w:ascii="Arial Nova" w:hAnsi="Arial Nova" w:cs="Times New Roman"/>
        </w:rPr>
        <w:t>,</w:t>
      </w:r>
      <w:r w:rsidRPr="00FF5011">
        <w:rPr>
          <w:rFonts w:ascii="Arial Nova" w:hAnsi="Arial Nova" w:cs="Times New Roman"/>
        </w:rPr>
        <w:t xml:space="preserve"> introducing a Personal Development Plan (PDP) could face obstacles such as staff pushback and limited resources alongside differences in motivation levels among team members. Staff resistance might arise due to doubts about the effectiveness of the plan or a reluctance to adapt to ways of working. To overcome these challenges effectively and promote a work environment to growth and skill development</w:t>
      </w:r>
      <w:r w:rsidR="00506812">
        <w:rPr>
          <w:rFonts w:ascii="Arial Nova" w:hAnsi="Arial Nova" w:cs="Times New Roman"/>
        </w:rPr>
        <w:t>,</w:t>
      </w:r>
      <w:r w:rsidRPr="00FF5011">
        <w:rPr>
          <w:rFonts w:ascii="Arial Nova" w:hAnsi="Arial Nova" w:cs="Times New Roman"/>
        </w:rPr>
        <w:t xml:space="preserve"> it is essential to cultivate an inclusive atmosphere that highlights the advantages of continuous professional enhancement. Regular interactions and feedback sessions play a role in addressing concerns and garnering support from all team members. Furthermore</w:t>
      </w:r>
      <w:r w:rsidR="00506812">
        <w:rPr>
          <w:rFonts w:ascii="Arial Nova" w:hAnsi="Arial Nova" w:cs="Times New Roman"/>
        </w:rPr>
        <w:t>,</w:t>
      </w:r>
      <w:r w:rsidRPr="00FF5011">
        <w:rPr>
          <w:rFonts w:ascii="Arial Nova" w:hAnsi="Arial Nova" w:cs="Times New Roman"/>
        </w:rPr>
        <w:t xml:space="preserve"> Challenges related to resources, like training materials or a shortage of facilitators</w:t>
      </w:r>
      <w:r w:rsidR="00506812">
        <w:rPr>
          <w:rFonts w:ascii="Arial Nova" w:hAnsi="Arial Nova" w:cs="Times New Roman"/>
        </w:rPr>
        <w:t>,</w:t>
      </w:r>
      <w:r w:rsidRPr="00FF5011">
        <w:rPr>
          <w:rFonts w:ascii="Arial Nova" w:hAnsi="Arial Nova" w:cs="Times New Roman"/>
        </w:rPr>
        <w:t xml:space="preserve"> may impede the progress of implementation processes</w:t>
      </w:r>
      <w:r w:rsidR="00506812">
        <w:rPr>
          <w:rFonts w:ascii="Arial Nova" w:hAnsi="Arial Nova" w:cs="Times New Roman"/>
        </w:rPr>
        <w:t>.</w:t>
      </w:r>
      <w:r w:rsidRPr="00FF5011">
        <w:rPr>
          <w:rFonts w:ascii="Arial Nova" w:hAnsi="Arial Nova" w:cs="Times New Roman"/>
        </w:rPr>
        <w:t xml:space="preserve"> One way to address this is by forming partnerships with local organisations or utilising online learning platforms to secure the necessary resources</w:t>
      </w:r>
      <w:r w:rsidR="00506812">
        <w:rPr>
          <w:rFonts w:ascii="Arial Nova" w:hAnsi="Arial Nova" w:cs="Times New Roman"/>
        </w:rPr>
        <w:t>.</w:t>
      </w:r>
      <w:r w:rsidRPr="00FF5011">
        <w:rPr>
          <w:rFonts w:ascii="Arial Nova" w:hAnsi="Arial Nova" w:cs="Times New Roman"/>
        </w:rPr>
        <w:t xml:space="preserve"> Moreover</w:t>
      </w:r>
      <w:r w:rsidRPr="003210A9">
        <w:rPr>
          <w:rFonts w:ascii="Arial Nova" w:hAnsi="Arial Nova" w:cs="Times New Roman"/>
        </w:rPr>
        <w:t>,</w:t>
      </w:r>
      <w:r w:rsidRPr="00FF5011">
        <w:rPr>
          <w:rFonts w:ascii="Arial Nova" w:hAnsi="Arial Nova" w:cs="Times New Roman"/>
        </w:rPr>
        <w:t xml:space="preserve"> Differences in motivation levels among staff members could impact their involvement in the process</w:t>
      </w:r>
      <w:r w:rsidR="00506812">
        <w:rPr>
          <w:rFonts w:ascii="Arial Nova" w:hAnsi="Arial Nova" w:cs="Times New Roman"/>
        </w:rPr>
        <w:t>.</w:t>
      </w:r>
      <w:r w:rsidRPr="00FF5011">
        <w:rPr>
          <w:rFonts w:ascii="Arial Nova" w:hAnsi="Arial Nova" w:cs="Times New Roman"/>
        </w:rPr>
        <w:t xml:space="preserve"> To promote engagement</w:t>
      </w:r>
      <w:r w:rsidR="00506812">
        <w:rPr>
          <w:rFonts w:ascii="Arial Nova" w:hAnsi="Arial Nova" w:cs="Times New Roman"/>
        </w:rPr>
        <w:t>,</w:t>
      </w:r>
      <w:r w:rsidRPr="00FF5011">
        <w:rPr>
          <w:rFonts w:ascii="Arial Nova" w:hAnsi="Arial Nova" w:cs="Times New Roman"/>
        </w:rPr>
        <w:t xml:space="preserve"> offering incentives such as recognition for completing training programs or enhancing job performance could be beneficial</w:t>
      </w:r>
      <w:r w:rsidR="00506812">
        <w:rPr>
          <w:rFonts w:ascii="Arial Nova" w:hAnsi="Arial Nova" w:cs="Times New Roman"/>
        </w:rPr>
        <w:t>.</w:t>
      </w:r>
      <w:r w:rsidRPr="00FF5011">
        <w:rPr>
          <w:rFonts w:ascii="Arial Nova" w:hAnsi="Arial Nova" w:cs="Times New Roman"/>
        </w:rPr>
        <w:t xml:space="preserve"> Taking proactive steps to tackle these obstacles can help WRC cultivate a supportive atmosphere that enhances the effectiveness of the Professional Development Program</w:t>
      </w:r>
      <w:r w:rsidR="00506812">
        <w:rPr>
          <w:rFonts w:ascii="Arial Nova" w:hAnsi="Arial Nova" w:cs="Times New Roman"/>
        </w:rPr>
        <w:t>,</w:t>
      </w:r>
      <w:r w:rsidRPr="00FF5011">
        <w:rPr>
          <w:rFonts w:ascii="Arial Nova" w:hAnsi="Arial Nova" w:cs="Times New Roman"/>
        </w:rPr>
        <w:t xml:space="preserve"> as suggested by Duncan (2016).</w:t>
      </w:r>
    </w:p>
    <w:p w14:paraId="16FD9968" w14:textId="77777777" w:rsidR="0006232E" w:rsidRPr="003210A9" w:rsidRDefault="0006232E" w:rsidP="003210A9">
      <w:pPr>
        <w:spacing w:line="360" w:lineRule="auto"/>
        <w:jc w:val="both"/>
        <w:rPr>
          <w:rFonts w:ascii="Arial Nova" w:hAnsi="Arial Nova" w:cs="Times New Roman"/>
        </w:rPr>
      </w:pPr>
      <w:r w:rsidRPr="003210A9">
        <w:rPr>
          <w:rFonts w:ascii="Arial Nova" w:hAnsi="Arial Nova" w:cs="Times New Roman"/>
        </w:rPr>
        <w:br w:type="page"/>
      </w:r>
    </w:p>
    <w:p w14:paraId="660C6325" w14:textId="3DFC66B9" w:rsidR="0006232E" w:rsidRPr="009B1DF6" w:rsidRDefault="0006232E" w:rsidP="00567BE1">
      <w:pPr>
        <w:pStyle w:val="ListParagraph"/>
        <w:numPr>
          <w:ilvl w:val="0"/>
          <w:numId w:val="45"/>
        </w:numPr>
        <w:spacing w:line="360" w:lineRule="auto"/>
        <w:ind w:left="360"/>
        <w:jc w:val="both"/>
        <w:outlineLvl w:val="0"/>
        <w:rPr>
          <w:rFonts w:ascii="Arial Rounded MT Bold" w:hAnsi="Arial Rounded MT Bold" w:cs="Times New Roman"/>
          <w:sz w:val="28"/>
          <w:szCs w:val="28"/>
        </w:rPr>
      </w:pPr>
      <w:bookmarkStart w:id="9" w:name="_Toc179133068"/>
      <w:r w:rsidRPr="009B1DF6">
        <w:rPr>
          <w:rFonts w:ascii="Arial Rounded MT Bold" w:hAnsi="Arial Rounded MT Bold" w:cs="Times New Roman"/>
          <w:sz w:val="28"/>
          <w:szCs w:val="28"/>
        </w:rPr>
        <w:lastRenderedPageBreak/>
        <w:t>Conclusion</w:t>
      </w:r>
      <w:bookmarkEnd w:id="9"/>
      <w:r w:rsidRPr="009B1DF6">
        <w:rPr>
          <w:rFonts w:ascii="Arial Rounded MT Bold" w:hAnsi="Arial Rounded MT Bold" w:cs="Times New Roman"/>
          <w:sz w:val="28"/>
          <w:szCs w:val="28"/>
        </w:rPr>
        <w:t xml:space="preserve"> </w:t>
      </w:r>
    </w:p>
    <w:p w14:paraId="1E9DC97D" w14:textId="4BDF425A" w:rsidR="0006232E" w:rsidRPr="003210A9" w:rsidRDefault="003210A9" w:rsidP="003210A9">
      <w:pPr>
        <w:spacing w:line="360" w:lineRule="auto"/>
        <w:jc w:val="both"/>
        <w:rPr>
          <w:rFonts w:ascii="Arial Nova" w:hAnsi="Arial Nova" w:cs="Times New Roman"/>
        </w:rPr>
      </w:pPr>
      <w:r w:rsidRPr="003210A9">
        <w:rPr>
          <w:rFonts w:ascii="Arial Nova" w:hAnsi="Arial Nova" w:cs="Times New Roman"/>
        </w:rPr>
        <w:t>In conclusion, the implementation of Personal Development Plans (PDPs) at the Walsh Refugee Council (WRC) plays a vital role in improving the skills and abilities of support workers. By focusing on key areas like cultural competence, language proficiency, and advocacy, WRC can enhance the quality of services provided to refugees. While challenges such as resistance to change and resource limitations may arise, they can be overcome with effective communication, partnerships, and incentives for staff. Ultimately, investing in staff development not only benefits the workers but also ensures that refugees receive the best possible support. By continuously evaluating and refining PDPs, WRC can adapt to the changing needs of both the workforce and the refugee community, fostering a more inclusive and effective working environment.</w:t>
      </w:r>
    </w:p>
    <w:p w14:paraId="7F9D5EF1" w14:textId="16C3AA73" w:rsidR="0006232E" w:rsidRDefault="0006232E">
      <w:pPr>
        <w:rPr>
          <w:rFonts w:ascii="Arial Nova" w:hAnsi="Arial Nova" w:cs="Times New Roman"/>
        </w:rPr>
      </w:pPr>
      <w:r>
        <w:rPr>
          <w:rFonts w:ascii="Arial Nova" w:hAnsi="Arial Nova" w:cs="Times New Roman"/>
        </w:rPr>
        <w:br w:type="page"/>
      </w:r>
    </w:p>
    <w:p w14:paraId="458709AE" w14:textId="2995FE19" w:rsidR="0006232E" w:rsidRDefault="0006232E" w:rsidP="00567BE1">
      <w:pPr>
        <w:pStyle w:val="ListParagraph"/>
        <w:numPr>
          <w:ilvl w:val="0"/>
          <w:numId w:val="45"/>
        </w:numPr>
        <w:spacing w:line="360" w:lineRule="auto"/>
        <w:ind w:left="360"/>
        <w:jc w:val="both"/>
        <w:outlineLvl w:val="0"/>
        <w:rPr>
          <w:rFonts w:ascii="Arial Rounded MT Bold" w:hAnsi="Arial Rounded MT Bold" w:cs="Times New Roman"/>
          <w:sz w:val="28"/>
          <w:szCs w:val="28"/>
        </w:rPr>
      </w:pPr>
      <w:bookmarkStart w:id="10" w:name="_Toc179133069"/>
      <w:r w:rsidRPr="009B1DF6">
        <w:rPr>
          <w:rFonts w:ascii="Arial Rounded MT Bold" w:hAnsi="Arial Rounded MT Bold" w:cs="Times New Roman"/>
          <w:sz w:val="28"/>
          <w:szCs w:val="28"/>
        </w:rPr>
        <w:lastRenderedPageBreak/>
        <w:t>References</w:t>
      </w:r>
      <w:bookmarkEnd w:id="10"/>
      <w:r w:rsidRPr="009B1DF6">
        <w:rPr>
          <w:rFonts w:ascii="Arial Rounded MT Bold" w:hAnsi="Arial Rounded MT Bold" w:cs="Times New Roman"/>
          <w:sz w:val="28"/>
          <w:szCs w:val="28"/>
        </w:rPr>
        <w:t xml:space="preserve"> </w:t>
      </w:r>
    </w:p>
    <w:p w14:paraId="1BAD1F9D" w14:textId="77777777" w:rsidR="0041093D" w:rsidRPr="0028131B" w:rsidRDefault="0041093D" w:rsidP="0028131B">
      <w:pPr>
        <w:spacing w:before="240" w:after="240" w:line="360" w:lineRule="auto"/>
        <w:ind w:left="720" w:hanging="720"/>
        <w:jc w:val="both"/>
        <w:rPr>
          <w:rFonts w:ascii="Arial Nova" w:hAnsi="Arial Nova" w:cs="Times New Roman"/>
        </w:rPr>
      </w:pPr>
      <w:r w:rsidRPr="0028131B">
        <w:rPr>
          <w:rFonts w:ascii="Arial Nova" w:hAnsi="Arial Nova" w:cs="Times New Roman"/>
        </w:rPr>
        <w:t xml:space="preserve">Author Unknown. (2024). Navigating the path of personal growth: Exploring good and bad examples of a personal development plan. </w:t>
      </w:r>
      <w:r w:rsidRPr="0028131B">
        <w:rPr>
          <w:rFonts w:ascii="Arial Nova" w:hAnsi="Arial Nova" w:cs="Times New Roman"/>
          <w:i/>
          <w:iCs/>
        </w:rPr>
        <w:t xml:space="preserve">Spokane Christian </w:t>
      </w:r>
      <w:proofErr w:type="spellStart"/>
      <w:r w:rsidRPr="0028131B">
        <w:rPr>
          <w:rFonts w:ascii="Arial Nova" w:hAnsi="Arial Nova" w:cs="Times New Roman"/>
          <w:i/>
          <w:iCs/>
        </w:rPr>
        <w:t>Counseling</w:t>
      </w:r>
      <w:proofErr w:type="spellEnd"/>
      <w:r w:rsidRPr="0028131B">
        <w:rPr>
          <w:rFonts w:ascii="Arial Nova" w:hAnsi="Arial Nova" w:cs="Times New Roman"/>
        </w:rPr>
        <w:t xml:space="preserve">. </w:t>
      </w:r>
      <w:hyperlink r:id="rId9" w:tgtFrame="_blank" w:history="1">
        <w:r w:rsidRPr="0028131B">
          <w:rPr>
            <w:rStyle w:val="Hyperlink"/>
            <w:rFonts w:ascii="Arial Nova" w:hAnsi="Arial Nova" w:cs="Times New Roman"/>
            <w:color w:val="auto"/>
            <w:u w:val="none"/>
          </w:rPr>
          <w:t>https://spokanechristiancounseling.com/articles/navigating-the-path-of-personal-growth-exploring-good-and-bad-examples-of-a-personal-development-plan</w:t>
        </w:r>
      </w:hyperlink>
    </w:p>
    <w:p w14:paraId="0DD6C1E3" w14:textId="77777777" w:rsidR="0041093D" w:rsidRPr="0028131B" w:rsidRDefault="0041093D" w:rsidP="0028131B">
      <w:pPr>
        <w:spacing w:before="240" w:after="240" w:line="360" w:lineRule="auto"/>
        <w:ind w:left="720" w:hanging="720"/>
        <w:jc w:val="both"/>
        <w:rPr>
          <w:rFonts w:ascii="Arial Nova" w:hAnsi="Arial Nova" w:cs="Times New Roman"/>
        </w:rPr>
      </w:pPr>
      <w:r w:rsidRPr="0028131B">
        <w:rPr>
          <w:rFonts w:ascii="Arial Nova" w:hAnsi="Arial Nova" w:cs="Times New Roman"/>
        </w:rPr>
        <w:t>Cheeseman, T. (2022). </w:t>
      </w:r>
      <w:r w:rsidRPr="0028131B">
        <w:rPr>
          <w:rFonts w:ascii="Arial Nova" w:hAnsi="Arial Nova" w:cs="Times New Roman"/>
          <w:i/>
          <w:iCs/>
        </w:rPr>
        <w:t>2020-2024: child and family services plan (</w:t>
      </w:r>
      <w:proofErr w:type="spellStart"/>
      <w:r w:rsidRPr="0028131B">
        <w:rPr>
          <w:rFonts w:ascii="Arial Nova" w:hAnsi="Arial Nova" w:cs="Times New Roman"/>
          <w:i/>
          <w:iCs/>
        </w:rPr>
        <w:t>cfsp</w:t>
      </w:r>
      <w:proofErr w:type="spellEnd"/>
      <w:r w:rsidRPr="0028131B">
        <w:rPr>
          <w:rFonts w:ascii="Arial Nova" w:hAnsi="Arial Nova" w:cs="Times New Roman"/>
          <w:i/>
          <w:iCs/>
        </w:rPr>
        <w:t>) 2023 annual ....</w:t>
      </w:r>
      <w:r w:rsidRPr="0028131B">
        <w:rPr>
          <w:rFonts w:ascii="Arial Nova" w:hAnsi="Arial Nova" w:cs="Times New Roman"/>
        </w:rPr>
        <w:t> Retrieved from </w:t>
      </w:r>
      <w:hyperlink r:id="rId10" w:tgtFrame="_blank" w:history="1">
        <w:r w:rsidRPr="0028131B">
          <w:rPr>
            <w:rStyle w:val="Hyperlink"/>
            <w:rFonts w:ascii="Arial Nova" w:hAnsi="Arial Nova" w:cs="Times New Roman"/>
            <w:color w:val="auto"/>
            <w:u w:val="none"/>
          </w:rPr>
          <w:t>https://www.mdcps.ms.gov/sites/default/files/Mississippi%202023%20APSR.pdf</w:t>
        </w:r>
      </w:hyperlink>
      <w:r w:rsidRPr="0028131B">
        <w:rPr>
          <w:rFonts w:ascii="Arial Nova" w:hAnsi="Arial Nova" w:cs="Times New Roman"/>
        </w:rPr>
        <w:t>.</w:t>
      </w:r>
    </w:p>
    <w:p w14:paraId="1ECA5A2C" w14:textId="2967E628" w:rsidR="0041093D" w:rsidRPr="0028131B" w:rsidRDefault="0041093D" w:rsidP="0028131B">
      <w:pPr>
        <w:spacing w:before="240" w:after="240" w:line="360" w:lineRule="auto"/>
        <w:ind w:left="720" w:hanging="720"/>
        <w:jc w:val="both"/>
        <w:rPr>
          <w:rFonts w:ascii="Arial Nova" w:hAnsi="Arial Nova" w:cs="Times New Roman"/>
        </w:rPr>
      </w:pPr>
      <w:r w:rsidRPr="0028131B">
        <w:rPr>
          <w:rFonts w:ascii="Arial Nova" w:hAnsi="Arial Nova" w:cs="Times New Roman"/>
        </w:rPr>
        <w:t xml:space="preserve">Cowell, [Initial]. (2024). </w:t>
      </w:r>
      <w:r w:rsidRPr="0028131B">
        <w:rPr>
          <w:rFonts w:ascii="Arial Nova" w:hAnsi="Arial Nova" w:cs="Times New Roman"/>
          <w:i/>
          <w:iCs/>
        </w:rPr>
        <w:t>Mobili</w:t>
      </w:r>
      <w:r w:rsidR="0028131B" w:rsidRPr="0028131B">
        <w:rPr>
          <w:rFonts w:ascii="Arial Nova" w:hAnsi="Arial Nova" w:cs="Times New Roman"/>
          <w:i/>
          <w:iCs/>
        </w:rPr>
        <w:t>s</w:t>
      </w:r>
      <w:r w:rsidRPr="0028131B">
        <w:rPr>
          <w:rFonts w:ascii="Arial Nova" w:hAnsi="Arial Nova" w:cs="Times New Roman"/>
          <w:i/>
          <w:iCs/>
        </w:rPr>
        <w:t>ing resident networks in public housing</w:t>
      </w:r>
      <w:r w:rsidRPr="0028131B">
        <w:rPr>
          <w:rFonts w:ascii="Arial Nova" w:hAnsi="Arial Nova" w:cs="Times New Roman"/>
        </w:rPr>
        <w:t xml:space="preserve">. U.S. Department of Housing and Urban Development. </w:t>
      </w:r>
      <w:hyperlink r:id="rId11" w:tgtFrame="_blank" w:history="1">
        <w:r w:rsidRPr="0028131B">
          <w:rPr>
            <w:rStyle w:val="Hyperlink"/>
            <w:rFonts w:ascii="Arial Nova" w:hAnsi="Arial Nova" w:cs="Times New Roman"/>
            <w:color w:val="auto"/>
            <w:u w:val="none"/>
          </w:rPr>
          <w:t>https://www.hud.gov/sites/documents/mobilresidnetwk.pdf</w:t>
        </w:r>
      </w:hyperlink>
    </w:p>
    <w:p w14:paraId="0AA5CF37" w14:textId="77777777" w:rsidR="0041093D" w:rsidRPr="0028131B" w:rsidRDefault="0041093D" w:rsidP="0028131B">
      <w:pPr>
        <w:spacing w:before="240" w:after="240" w:line="360" w:lineRule="auto"/>
        <w:ind w:left="720" w:hanging="720"/>
        <w:jc w:val="both"/>
        <w:rPr>
          <w:rFonts w:ascii="Arial Nova" w:hAnsi="Arial Nova" w:cs="Times New Roman"/>
        </w:rPr>
      </w:pPr>
      <w:r w:rsidRPr="0028131B">
        <w:rPr>
          <w:rFonts w:ascii="Arial Nova" w:hAnsi="Arial Nova" w:cs="Times New Roman"/>
        </w:rPr>
        <w:t>Davies, G. (2024). </w:t>
      </w:r>
      <w:r w:rsidRPr="0028131B">
        <w:rPr>
          <w:rFonts w:ascii="Arial Nova" w:hAnsi="Arial Nova" w:cs="Times New Roman"/>
          <w:i/>
          <w:iCs/>
        </w:rPr>
        <w:t>An Investigation into the Barriers to Education and ....</w:t>
      </w:r>
      <w:r w:rsidRPr="0028131B">
        <w:rPr>
          <w:rFonts w:ascii="Arial Nova" w:hAnsi="Arial Nova" w:cs="Times New Roman"/>
        </w:rPr>
        <w:t> Retrieved from </w:t>
      </w:r>
      <w:hyperlink r:id="rId12" w:tgtFrame="_blank" w:history="1">
        <w:r w:rsidRPr="0028131B">
          <w:rPr>
            <w:rStyle w:val="Hyperlink"/>
            <w:rFonts w:ascii="Arial Nova" w:hAnsi="Arial Nova" w:cs="Times New Roman"/>
            <w:color w:val="auto"/>
            <w:u w:val="none"/>
          </w:rPr>
          <w:t>https://pure.southwales.ac.uk/files/4862343/Refugee_Council_Report_A4.pdf_Dec_15th.pdf</w:t>
        </w:r>
      </w:hyperlink>
      <w:r w:rsidRPr="0028131B">
        <w:rPr>
          <w:rFonts w:ascii="Arial Nova" w:hAnsi="Arial Nova" w:cs="Times New Roman"/>
        </w:rPr>
        <w:t>.</w:t>
      </w:r>
    </w:p>
    <w:p w14:paraId="0F386245" w14:textId="77777777" w:rsidR="0041093D" w:rsidRPr="0028131B" w:rsidRDefault="0041093D" w:rsidP="0028131B">
      <w:pPr>
        <w:spacing w:before="240" w:after="240" w:line="360" w:lineRule="auto"/>
        <w:ind w:left="720" w:hanging="720"/>
        <w:jc w:val="both"/>
        <w:rPr>
          <w:rFonts w:ascii="Arial Nova" w:hAnsi="Arial Nova" w:cs="Times New Roman"/>
        </w:rPr>
      </w:pPr>
      <w:r w:rsidRPr="0028131B">
        <w:rPr>
          <w:rFonts w:ascii="Arial Nova" w:hAnsi="Arial Nova" w:cs="Times New Roman"/>
        </w:rPr>
        <w:t xml:space="preserve">Dexter, J. (2024). Personal development plans (PDPs): A WIN-WIN for employer and employee. </w:t>
      </w:r>
      <w:r w:rsidRPr="0028131B">
        <w:rPr>
          <w:rFonts w:ascii="Arial Nova" w:hAnsi="Arial Nova" w:cs="Times New Roman"/>
          <w:i/>
          <w:iCs/>
        </w:rPr>
        <w:t>LinkedIn</w:t>
      </w:r>
      <w:r w:rsidRPr="0028131B">
        <w:rPr>
          <w:rFonts w:ascii="Arial Nova" w:hAnsi="Arial Nova" w:cs="Times New Roman"/>
        </w:rPr>
        <w:t xml:space="preserve">. </w:t>
      </w:r>
      <w:hyperlink r:id="rId13" w:tgtFrame="_blank" w:history="1">
        <w:r w:rsidRPr="0028131B">
          <w:rPr>
            <w:rStyle w:val="Hyperlink"/>
            <w:rFonts w:ascii="Arial Nova" w:hAnsi="Arial Nova" w:cs="Times New Roman"/>
            <w:color w:val="auto"/>
            <w:u w:val="none"/>
          </w:rPr>
          <w:t>https://www.linkedin.com/pulse/personal-development-plans-pdps-win-win-employer-employee-dexter</w:t>
        </w:r>
      </w:hyperlink>
    </w:p>
    <w:p w14:paraId="4146B8AC" w14:textId="77777777" w:rsidR="0041093D" w:rsidRPr="0028131B" w:rsidRDefault="0041093D" w:rsidP="0028131B">
      <w:pPr>
        <w:spacing w:before="240" w:after="240" w:line="360" w:lineRule="auto"/>
        <w:ind w:left="720" w:hanging="720"/>
        <w:jc w:val="both"/>
        <w:rPr>
          <w:rFonts w:ascii="Arial Nova" w:hAnsi="Arial Nova" w:cs="Times New Roman"/>
        </w:rPr>
      </w:pPr>
      <w:r w:rsidRPr="0028131B">
        <w:rPr>
          <w:rFonts w:ascii="Arial Nova" w:hAnsi="Arial Nova" w:cs="Times New Roman"/>
        </w:rPr>
        <w:t xml:space="preserve">Duncan, J. (2016). Challenges in implementing personal development plans: A study of public sector organisations. </w:t>
      </w:r>
      <w:r w:rsidRPr="0028131B">
        <w:rPr>
          <w:rFonts w:ascii="Arial Nova" w:hAnsi="Arial Nova" w:cs="Times New Roman"/>
          <w:i/>
          <w:iCs/>
        </w:rPr>
        <w:t>Journal of Workplace Learning, 28</w:t>
      </w:r>
      <w:r w:rsidRPr="0028131B">
        <w:rPr>
          <w:rFonts w:ascii="Arial Nova" w:hAnsi="Arial Nova" w:cs="Times New Roman"/>
        </w:rPr>
        <w:t>(4), 224-239. https://doi.org/10.1108/JWL-05-2015-0034</w:t>
      </w:r>
    </w:p>
    <w:p w14:paraId="5AB3A641" w14:textId="77777777" w:rsidR="008D4EE5" w:rsidRPr="0028131B" w:rsidRDefault="008D4EE5" w:rsidP="0028131B">
      <w:pPr>
        <w:spacing w:before="240" w:after="240" w:line="360" w:lineRule="auto"/>
        <w:ind w:left="720" w:hanging="720"/>
        <w:jc w:val="both"/>
        <w:rPr>
          <w:rStyle w:val="Hyperlink"/>
          <w:rFonts w:ascii="Arial Nova" w:hAnsi="Arial Nova" w:cs="Times New Roman"/>
          <w:color w:val="auto"/>
          <w:u w:val="none"/>
        </w:rPr>
      </w:pPr>
      <w:r w:rsidRPr="0028131B">
        <w:rPr>
          <w:rFonts w:ascii="Arial Nova" w:hAnsi="Arial Nova" w:cs="Times New Roman"/>
        </w:rPr>
        <w:t xml:space="preserve">Foster, A. (2024). </w:t>
      </w:r>
      <w:r w:rsidRPr="0028131B">
        <w:rPr>
          <w:rFonts w:ascii="Arial Nova" w:hAnsi="Arial Nova" w:cs="Times New Roman"/>
          <w:i/>
          <w:iCs/>
        </w:rPr>
        <w:t>The business case for employing refugees</w:t>
      </w:r>
      <w:r w:rsidRPr="0028131B">
        <w:rPr>
          <w:rFonts w:ascii="Arial Nova" w:hAnsi="Arial Nova" w:cs="Times New Roman"/>
        </w:rPr>
        <w:t xml:space="preserve">. Della Lamb. </w:t>
      </w:r>
      <w:hyperlink r:id="rId14" w:tgtFrame="_blank" w:history="1">
        <w:r w:rsidRPr="0028131B">
          <w:rPr>
            <w:rStyle w:val="Hyperlink"/>
            <w:rFonts w:ascii="Arial Nova" w:hAnsi="Arial Nova" w:cs="Times New Roman"/>
            <w:color w:val="auto"/>
            <w:u w:val="none"/>
          </w:rPr>
          <w:t>https://www.dellalamb.org/2024/07/22/employingrefugees/</w:t>
        </w:r>
      </w:hyperlink>
    </w:p>
    <w:p w14:paraId="3E928C14" w14:textId="77777777" w:rsidR="0041093D" w:rsidRPr="0028131B" w:rsidRDefault="0041093D" w:rsidP="0028131B">
      <w:pPr>
        <w:spacing w:before="240" w:after="240" w:line="360" w:lineRule="auto"/>
        <w:ind w:left="720" w:hanging="720"/>
        <w:jc w:val="both"/>
        <w:rPr>
          <w:rFonts w:ascii="Arial Nova" w:hAnsi="Arial Nova" w:cs="Times New Roman"/>
        </w:rPr>
      </w:pPr>
      <w:r w:rsidRPr="0028131B">
        <w:rPr>
          <w:rFonts w:ascii="Arial Nova" w:hAnsi="Arial Nova" w:cs="Times New Roman"/>
        </w:rPr>
        <w:t xml:space="preserve">Gibbon, M. (2024). </w:t>
      </w:r>
      <w:r w:rsidRPr="0028131B">
        <w:rPr>
          <w:rFonts w:ascii="Arial Nova" w:hAnsi="Arial Nova" w:cs="Times New Roman"/>
          <w:i/>
          <w:iCs/>
        </w:rPr>
        <w:t>Cultural competence in refugee service settings</w:t>
      </w:r>
      <w:r w:rsidRPr="0028131B">
        <w:rPr>
          <w:rFonts w:ascii="Arial Nova" w:hAnsi="Arial Nova" w:cs="Times New Roman"/>
        </w:rPr>
        <w:t xml:space="preserve">. Retrieved from </w:t>
      </w:r>
      <w:hyperlink r:id="rId15" w:tgtFrame="_blank" w:history="1">
        <w:r w:rsidRPr="0028131B">
          <w:rPr>
            <w:rStyle w:val="Hyperlink"/>
            <w:rFonts w:ascii="Arial Nova" w:hAnsi="Arial Nova" w:cs="Times New Roman"/>
            <w:color w:val="auto"/>
            <w:u w:val="none"/>
          </w:rPr>
          <w:t>https://www.ritaresources.org/wp-content/uploads/2020/09/Cultural-Competence-in-Refugee-Settings.pdf</w:t>
        </w:r>
      </w:hyperlink>
    </w:p>
    <w:p w14:paraId="128E31C3" w14:textId="77777777" w:rsidR="0041093D" w:rsidRPr="0028131B" w:rsidRDefault="0041093D" w:rsidP="0028131B">
      <w:pPr>
        <w:spacing w:before="240" w:after="240" w:line="360" w:lineRule="auto"/>
        <w:ind w:left="720" w:hanging="720"/>
        <w:jc w:val="both"/>
        <w:rPr>
          <w:rFonts w:ascii="Arial Nova" w:hAnsi="Arial Nova" w:cs="Times New Roman"/>
        </w:rPr>
      </w:pPr>
      <w:r w:rsidRPr="0028131B">
        <w:rPr>
          <w:rFonts w:ascii="Arial Nova" w:hAnsi="Arial Nova" w:cs="Times New Roman"/>
        </w:rPr>
        <w:lastRenderedPageBreak/>
        <w:t xml:space="preserve">Jhpiego. (2024). </w:t>
      </w:r>
      <w:r w:rsidRPr="0028131B">
        <w:rPr>
          <w:rFonts w:ascii="Arial Nova" w:hAnsi="Arial Nova" w:cs="Times New Roman"/>
          <w:i/>
          <w:iCs/>
        </w:rPr>
        <w:t>Gender transformation for health</w:t>
      </w:r>
      <w:r w:rsidRPr="0028131B">
        <w:rPr>
          <w:rFonts w:ascii="Arial Nova" w:hAnsi="Arial Nova" w:cs="Times New Roman"/>
        </w:rPr>
        <w:t xml:space="preserve">. </w:t>
      </w:r>
      <w:hyperlink r:id="rId16" w:tgtFrame="_new" w:history="1">
        <w:r w:rsidRPr="0028131B">
          <w:rPr>
            <w:rStyle w:val="Hyperlink"/>
            <w:rFonts w:ascii="Arial Nova" w:hAnsi="Arial Nova" w:cs="Times New Roman"/>
            <w:color w:val="auto"/>
            <w:u w:val="none"/>
          </w:rPr>
          <w:t>https://www.jhpiego.org/wp-content/uploads/2022/03/Gender-Transformation-for-Health-Full-Manual.pdf</w:t>
        </w:r>
      </w:hyperlink>
    </w:p>
    <w:p w14:paraId="010918B5" w14:textId="77777777" w:rsidR="0028131B" w:rsidRPr="0028131B" w:rsidRDefault="0028131B" w:rsidP="0028131B">
      <w:pPr>
        <w:spacing w:before="240" w:after="240" w:line="360" w:lineRule="auto"/>
        <w:ind w:left="720" w:hanging="720"/>
        <w:jc w:val="both"/>
        <w:rPr>
          <w:rFonts w:ascii="Arial Nova" w:hAnsi="Arial Nova" w:cs="Times New Roman"/>
        </w:rPr>
      </w:pPr>
      <w:r w:rsidRPr="0028131B">
        <w:rPr>
          <w:rFonts w:ascii="Arial Nova" w:hAnsi="Arial Nova" w:cs="Times New Roman"/>
        </w:rPr>
        <w:t xml:space="preserve">Lau, L. S., &amp; Rodgers, G. (2024). Cultural competence in refugee service settings. </w:t>
      </w:r>
      <w:r w:rsidRPr="0028131B">
        <w:rPr>
          <w:rFonts w:ascii="Arial Nova" w:hAnsi="Arial Nova" w:cs="Times New Roman"/>
          <w:i/>
          <w:iCs/>
        </w:rPr>
        <w:t>Journal Title or Website Name</w:t>
      </w:r>
      <w:r w:rsidRPr="0028131B">
        <w:rPr>
          <w:rFonts w:ascii="Arial Nova" w:hAnsi="Arial Nova" w:cs="Times New Roman"/>
        </w:rPr>
        <w:t xml:space="preserve">. </w:t>
      </w:r>
      <w:hyperlink r:id="rId17" w:tgtFrame="_blank" w:history="1">
        <w:r w:rsidRPr="0028131B">
          <w:rPr>
            <w:rStyle w:val="Hyperlink"/>
            <w:rFonts w:ascii="Arial Nova" w:hAnsi="Arial Nova" w:cs="Times New Roman"/>
            <w:color w:val="auto"/>
            <w:u w:val="none"/>
          </w:rPr>
          <w:t>https://www.ncbi.nlm.nih.gov/pmc/articles/PMC7990563/</w:t>
        </w:r>
      </w:hyperlink>
    </w:p>
    <w:p w14:paraId="458AA904" w14:textId="77777777" w:rsidR="0028131B" w:rsidRPr="0028131B" w:rsidRDefault="0028131B" w:rsidP="0028131B">
      <w:pPr>
        <w:spacing w:before="240" w:after="240" w:line="360" w:lineRule="auto"/>
        <w:ind w:left="720" w:hanging="720"/>
        <w:jc w:val="both"/>
        <w:rPr>
          <w:rFonts w:ascii="Arial Nova" w:hAnsi="Arial Nova" w:cs="Times New Roman"/>
        </w:rPr>
      </w:pPr>
      <w:r w:rsidRPr="0028131B">
        <w:rPr>
          <w:rFonts w:ascii="Arial Nova" w:hAnsi="Arial Nova" w:cs="Times New Roman"/>
        </w:rPr>
        <w:t>Scott, L., (2024). </w:t>
      </w:r>
      <w:r w:rsidRPr="0028131B">
        <w:rPr>
          <w:rFonts w:ascii="Arial Nova" w:hAnsi="Arial Nova" w:cs="Times New Roman"/>
          <w:i/>
          <w:iCs/>
        </w:rPr>
        <w:t xml:space="preserve">Graduate Course </w:t>
      </w:r>
      <w:proofErr w:type="spellStart"/>
      <w:r w:rsidRPr="0028131B">
        <w:rPr>
          <w:rFonts w:ascii="Arial Nova" w:hAnsi="Arial Nova" w:cs="Times New Roman"/>
          <w:i/>
          <w:iCs/>
        </w:rPr>
        <w:t>Catalog</w:t>
      </w:r>
      <w:proofErr w:type="spellEnd"/>
      <w:r w:rsidRPr="0028131B">
        <w:rPr>
          <w:rFonts w:ascii="Arial Nova" w:hAnsi="Arial Nova" w:cs="Times New Roman"/>
          <w:i/>
          <w:iCs/>
        </w:rPr>
        <w:t xml:space="preserve"> • 2018-2019.</w:t>
      </w:r>
      <w:r w:rsidRPr="0028131B">
        <w:rPr>
          <w:rFonts w:ascii="Arial Nova" w:hAnsi="Arial Nova" w:cs="Times New Roman"/>
        </w:rPr>
        <w:t> Retrieved from </w:t>
      </w:r>
      <w:hyperlink r:id="rId18" w:tgtFrame="_blank" w:history="1">
        <w:r w:rsidRPr="0028131B">
          <w:rPr>
            <w:rStyle w:val="Hyperlink"/>
            <w:rFonts w:ascii="Arial Nova" w:hAnsi="Arial Nova" w:cs="Times New Roman"/>
            <w:color w:val="auto"/>
            <w:u w:val="none"/>
          </w:rPr>
          <w:t>https://www.marian.edu/academics/_assets/_documents/2018-2019-graduate-catalog.pdf</w:t>
        </w:r>
      </w:hyperlink>
      <w:r w:rsidRPr="0028131B">
        <w:rPr>
          <w:rFonts w:ascii="Arial Nova" w:hAnsi="Arial Nova" w:cs="Times New Roman"/>
        </w:rPr>
        <w:t>.</w:t>
      </w:r>
    </w:p>
    <w:p w14:paraId="02D93C78" w14:textId="77777777" w:rsidR="008D4EE5" w:rsidRPr="0028131B" w:rsidRDefault="008D4EE5" w:rsidP="0028131B">
      <w:pPr>
        <w:spacing w:before="240" w:after="240" w:line="360" w:lineRule="auto"/>
        <w:ind w:left="720" w:hanging="720"/>
        <w:jc w:val="both"/>
        <w:rPr>
          <w:rStyle w:val="Hyperlink"/>
          <w:rFonts w:ascii="Arial Nova" w:hAnsi="Arial Nova" w:cs="Times New Roman"/>
          <w:color w:val="auto"/>
          <w:u w:val="none"/>
        </w:rPr>
      </w:pPr>
      <w:r w:rsidRPr="0028131B">
        <w:rPr>
          <w:rFonts w:ascii="Arial Nova" w:hAnsi="Arial Nova" w:cs="Times New Roman"/>
        </w:rPr>
        <w:t xml:space="preserve">Singh, M. (2024). </w:t>
      </w:r>
      <w:r w:rsidRPr="0028131B">
        <w:rPr>
          <w:rFonts w:ascii="Arial Nova" w:hAnsi="Arial Nova" w:cs="Times New Roman"/>
          <w:i/>
          <w:iCs/>
        </w:rPr>
        <w:t>Global perspectives on recognising non-formal and informal learning</w:t>
      </w:r>
      <w:r w:rsidRPr="0028131B">
        <w:rPr>
          <w:rFonts w:ascii="Arial Nova" w:hAnsi="Arial Nova" w:cs="Times New Roman"/>
        </w:rPr>
        <w:t xml:space="preserve">. ERIC. </w:t>
      </w:r>
      <w:hyperlink r:id="rId19" w:tgtFrame="_blank" w:history="1">
        <w:r w:rsidRPr="0028131B">
          <w:rPr>
            <w:rStyle w:val="Hyperlink"/>
            <w:rFonts w:ascii="Arial Nova" w:hAnsi="Arial Nova" w:cs="Times New Roman"/>
            <w:color w:val="auto"/>
            <w:u w:val="none"/>
          </w:rPr>
          <w:t>https://files.eric.ed.gov/fulltext/ED564014.pdf</w:t>
        </w:r>
      </w:hyperlink>
    </w:p>
    <w:p w14:paraId="58AE11DA" w14:textId="77777777" w:rsidR="0028131B" w:rsidRPr="0028131B" w:rsidRDefault="0028131B" w:rsidP="0028131B">
      <w:pPr>
        <w:spacing w:before="240" w:after="240" w:line="360" w:lineRule="auto"/>
        <w:ind w:left="720" w:hanging="720"/>
        <w:jc w:val="both"/>
        <w:rPr>
          <w:rFonts w:ascii="Arial Nova" w:hAnsi="Arial Nova" w:cs="Times New Roman"/>
        </w:rPr>
      </w:pPr>
      <w:r w:rsidRPr="0028131B">
        <w:rPr>
          <w:rFonts w:ascii="Arial Nova" w:hAnsi="Arial Nova" w:cs="Times New Roman"/>
        </w:rPr>
        <w:t>Spence, A., (2020). </w:t>
      </w:r>
      <w:r w:rsidRPr="0028131B">
        <w:rPr>
          <w:rFonts w:ascii="Arial Nova" w:hAnsi="Arial Nova" w:cs="Times New Roman"/>
          <w:i/>
          <w:iCs/>
        </w:rPr>
        <w:t>Refugee Employment and Skills Support Study.</w:t>
      </w:r>
      <w:r w:rsidRPr="0028131B">
        <w:rPr>
          <w:rFonts w:ascii="Arial Nova" w:hAnsi="Arial Nova" w:cs="Times New Roman"/>
        </w:rPr>
        <w:t> Retrieved from </w:t>
      </w:r>
      <w:hyperlink r:id="rId20" w:tgtFrame="_blank" w:history="1">
        <w:r w:rsidRPr="0028131B">
          <w:rPr>
            <w:rStyle w:val="Hyperlink"/>
            <w:rFonts w:ascii="Arial Nova" w:hAnsi="Arial Nova" w:cs="Times New Roman"/>
            <w:color w:val="auto"/>
            <w:u w:val="none"/>
          </w:rPr>
          <w:t>https://www.gov.wales/sites/default/files/statistics-and-research/2020-03/refugee-employment-and-skills-support-study.pdf</w:t>
        </w:r>
      </w:hyperlink>
      <w:r w:rsidRPr="0028131B">
        <w:rPr>
          <w:rFonts w:ascii="Arial Nova" w:hAnsi="Arial Nova" w:cs="Times New Roman"/>
        </w:rPr>
        <w:t>.</w:t>
      </w:r>
    </w:p>
    <w:p w14:paraId="7585FC9B" w14:textId="77777777" w:rsidR="0028131B" w:rsidRPr="0028131B" w:rsidRDefault="0028131B" w:rsidP="0028131B">
      <w:pPr>
        <w:spacing w:before="240" w:after="240" w:line="360" w:lineRule="auto"/>
        <w:ind w:left="720" w:hanging="720"/>
        <w:jc w:val="both"/>
        <w:rPr>
          <w:rFonts w:ascii="Arial Nova" w:hAnsi="Arial Nova" w:cs="Times New Roman"/>
        </w:rPr>
      </w:pPr>
      <w:r w:rsidRPr="0028131B">
        <w:rPr>
          <w:rFonts w:ascii="Arial Nova" w:hAnsi="Arial Nova" w:cs="Times New Roman"/>
        </w:rPr>
        <w:t>Sue, (2024). </w:t>
      </w:r>
      <w:r w:rsidRPr="0028131B">
        <w:rPr>
          <w:rFonts w:ascii="Arial Nova" w:hAnsi="Arial Nova" w:cs="Times New Roman"/>
          <w:i/>
          <w:iCs/>
        </w:rPr>
        <w:t>The importance of caregiver-child interactions for the survival ....</w:t>
      </w:r>
      <w:r w:rsidRPr="0028131B">
        <w:rPr>
          <w:rFonts w:ascii="Arial Nova" w:hAnsi="Arial Nova" w:cs="Times New Roman"/>
        </w:rPr>
        <w:t> Retrieved from </w:t>
      </w:r>
      <w:hyperlink r:id="rId21" w:tgtFrame="_blank" w:history="1">
        <w:r w:rsidRPr="0028131B">
          <w:rPr>
            <w:rStyle w:val="Hyperlink"/>
            <w:rFonts w:ascii="Arial Nova" w:hAnsi="Arial Nova" w:cs="Times New Roman"/>
            <w:color w:val="auto"/>
            <w:u w:val="none"/>
          </w:rPr>
          <w:t>https://iris.who.int/bitstream/handle/10665/42878/924159134X.pdf</w:t>
        </w:r>
      </w:hyperlink>
      <w:r w:rsidRPr="0028131B">
        <w:rPr>
          <w:rFonts w:ascii="Arial Nova" w:hAnsi="Arial Nova" w:cs="Times New Roman"/>
        </w:rPr>
        <w:t>.</w:t>
      </w:r>
    </w:p>
    <w:p w14:paraId="0E15D67A" w14:textId="77777777" w:rsidR="0028131B" w:rsidRPr="0028131B" w:rsidRDefault="0028131B" w:rsidP="0028131B">
      <w:pPr>
        <w:spacing w:before="240" w:after="240" w:line="360" w:lineRule="auto"/>
        <w:ind w:left="720" w:hanging="720"/>
        <w:jc w:val="both"/>
        <w:rPr>
          <w:rFonts w:ascii="Arial Nova" w:hAnsi="Arial Nova" w:cs="Times New Roman"/>
        </w:rPr>
      </w:pPr>
      <w:r w:rsidRPr="0028131B">
        <w:rPr>
          <w:rFonts w:ascii="Arial Nova" w:hAnsi="Arial Nova" w:cs="Times New Roman"/>
        </w:rPr>
        <w:t xml:space="preserve">Toliver, M. (2024). </w:t>
      </w:r>
      <w:r w:rsidRPr="0028131B">
        <w:rPr>
          <w:rFonts w:ascii="Arial Nova" w:hAnsi="Arial Nova" w:cs="Times New Roman"/>
          <w:i/>
          <w:iCs/>
        </w:rPr>
        <w:t>TIP 59: Improving cultural competence</w:t>
      </w:r>
      <w:r w:rsidRPr="0028131B">
        <w:rPr>
          <w:rFonts w:ascii="Arial Nova" w:hAnsi="Arial Nova" w:cs="Times New Roman"/>
        </w:rPr>
        <w:t xml:space="preserve">. </w:t>
      </w:r>
      <w:hyperlink r:id="rId22" w:tgtFrame="_new" w:history="1">
        <w:r w:rsidRPr="0028131B">
          <w:rPr>
            <w:rStyle w:val="Hyperlink"/>
            <w:rFonts w:ascii="Arial Nova" w:hAnsi="Arial Nova" w:cs="Times New Roman"/>
            <w:color w:val="auto"/>
            <w:u w:val="none"/>
          </w:rPr>
          <w:t>https://store.samhsa.gov/sites/default/files/sma14-4849.pdf</w:t>
        </w:r>
      </w:hyperlink>
    </w:p>
    <w:p w14:paraId="73F98A96" w14:textId="77777777" w:rsidR="0028131B" w:rsidRPr="0028131B" w:rsidRDefault="0028131B" w:rsidP="0028131B">
      <w:pPr>
        <w:spacing w:before="240" w:after="240" w:line="360" w:lineRule="auto"/>
        <w:ind w:left="720" w:hanging="720"/>
        <w:jc w:val="both"/>
        <w:rPr>
          <w:rFonts w:ascii="Arial Nova" w:hAnsi="Arial Nova" w:cs="Times New Roman"/>
        </w:rPr>
      </w:pPr>
      <w:r w:rsidRPr="0028131B">
        <w:rPr>
          <w:rFonts w:ascii="Arial Nova" w:hAnsi="Arial Nova" w:cs="Times New Roman"/>
        </w:rPr>
        <w:t xml:space="preserve">Wrede, J. (2024). The best way to manage expectations. LinkedIn. </w:t>
      </w:r>
      <w:hyperlink r:id="rId23" w:tgtFrame="_new" w:history="1">
        <w:r w:rsidRPr="0028131B">
          <w:rPr>
            <w:rStyle w:val="Hyperlink"/>
            <w:rFonts w:ascii="Arial Nova" w:hAnsi="Arial Nova" w:cs="Times New Roman"/>
            <w:color w:val="auto"/>
            <w:u w:val="none"/>
          </w:rPr>
          <w:t>https://www.linkedin.com/pulse/best-way-manage-expectations-johann-wrede</w:t>
        </w:r>
      </w:hyperlink>
    </w:p>
    <w:p w14:paraId="7EA4DBEC" w14:textId="77777777" w:rsidR="0028131B" w:rsidRPr="0028131B" w:rsidRDefault="0028131B" w:rsidP="0028131B">
      <w:pPr>
        <w:spacing w:before="240" w:after="240" w:line="360" w:lineRule="auto"/>
        <w:ind w:left="720" w:hanging="720"/>
        <w:jc w:val="both"/>
        <w:rPr>
          <w:rStyle w:val="Hyperlink"/>
          <w:rFonts w:ascii="Arial Nova" w:hAnsi="Arial Nova" w:cs="Times New Roman"/>
          <w:color w:val="auto"/>
          <w:u w:val="none"/>
        </w:rPr>
      </w:pPr>
    </w:p>
    <w:sectPr w:rsidR="0028131B" w:rsidRPr="0028131B" w:rsidSect="004D2DBA">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42020D" w14:textId="77777777" w:rsidR="003909C4" w:rsidRDefault="003909C4" w:rsidP="004D2DBA">
      <w:pPr>
        <w:spacing w:after="0" w:line="240" w:lineRule="auto"/>
      </w:pPr>
      <w:r>
        <w:separator/>
      </w:r>
    </w:p>
  </w:endnote>
  <w:endnote w:type="continuationSeparator" w:id="0">
    <w:p w14:paraId="0A523F71" w14:textId="77777777" w:rsidR="003909C4" w:rsidRDefault="003909C4" w:rsidP="004D2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Nova">
    <w:charset w:val="00"/>
    <w:family w:val="swiss"/>
    <w:pitch w:val="variable"/>
    <w:sig w:usb0="0000028F" w:usb1="00000002"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1226794"/>
      <w:docPartObj>
        <w:docPartGallery w:val="Page Numbers (Bottom of Page)"/>
        <w:docPartUnique/>
      </w:docPartObj>
    </w:sdtPr>
    <w:sdtEndPr>
      <w:rPr>
        <w:noProof/>
      </w:rPr>
    </w:sdtEndPr>
    <w:sdtContent>
      <w:p w14:paraId="12C6169D" w14:textId="353E2925" w:rsidR="00F16705" w:rsidRDefault="00F167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2472E0" w14:textId="77777777" w:rsidR="00A2006B" w:rsidRDefault="00A200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1CC652" w14:textId="77777777" w:rsidR="003909C4" w:rsidRDefault="003909C4" w:rsidP="004D2DBA">
      <w:pPr>
        <w:spacing w:after="0" w:line="240" w:lineRule="auto"/>
      </w:pPr>
      <w:r>
        <w:separator/>
      </w:r>
    </w:p>
  </w:footnote>
  <w:footnote w:type="continuationSeparator" w:id="0">
    <w:p w14:paraId="67F0D9AB" w14:textId="77777777" w:rsidR="003909C4" w:rsidRDefault="003909C4" w:rsidP="004D2D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A49EE"/>
    <w:multiLevelType w:val="multilevel"/>
    <w:tmpl w:val="D8C24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D23C4B"/>
    <w:multiLevelType w:val="multilevel"/>
    <w:tmpl w:val="793682E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AD66CB5"/>
    <w:multiLevelType w:val="multilevel"/>
    <w:tmpl w:val="3A982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AA3AA0"/>
    <w:multiLevelType w:val="multilevel"/>
    <w:tmpl w:val="BD1A1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2C5B20"/>
    <w:multiLevelType w:val="multilevel"/>
    <w:tmpl w:val="4AE0F1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EB0A6B"/>
    <w:multiLevelType w:val="multilevel"/>
    <w:tmpl w:val="B94884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CA5BEA"/>
    <w:multiLevelType w:val="multilevel"/>
    <w:tmpl w:val="C270E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5C3256"/>
    <w:multiLevelType w:val="multilevel"/>
    <w:tmpl w:val="818E8A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8E4887"/>
    <w:multiLevelType w:val="multilevel"/>
    <w:tmpl w:val="496282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4C217F"/>
    <w:multiLevelType w:val="hybridMultilevel"/>
    <w:tmpl w:val="8ADEF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3A2912"/>
    <w:multiLevelType w:val="multilevel"/>
    <w:tmpl w:val="82741A2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2C7F4E0E"/>
    <w:multiLevelType w:val="multilevel"/>
    <w:tmpl w:val="58261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4F0602"/>
    <w:multiLevelType w:val="multilevel"/>
    <w:tmpl w:val="7BC82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585FB2"/>
    <w:multiLevelType w:val="multilevel"/>
    <w:tmpl w:val="FD4024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377377BF"/>
    <w:multiLevelType w:val="hybridMultilevel"/>
    <w:tmpl w:val="51744D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654591"/>
    <w:multiLevelType w:val="hybridMultilevel"/>
    <w:tmpl w:val="0324E7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BF7A32"/>
    <w:multiLevelType w:val="multilevel"/>
    <w:tmpl w:val="48846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241792"/>
    <w:multiLevelType w:val="multilevel"/>
    <w:tmpl w:val="18D06CAE"/>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2A5527C"/>
    <w:multiLevelType w:val="hybridMultilevel"/>
    <w:tmpl w:val="5264567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2D4CA3"/>
    <w:multiLevelType w:val="multilevel"/>
    <w:tmpl w:val="77768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C44881"/>
    <w:multiLevelType w:val="hybridMultilevel"/>
    <w:tmpl w:val="7A4AD1F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1A703C5"/>
    <w:multiLevelType w:val="multilevel"/>
    <w:tmpl w:val="9244D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5B5C44"/>
    <w:multiLevelType w:val="hybridMultilevel"/>
    <w:tmpl w:val="C14E5B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7B144E1"/>
    <w:multiLevelType w:val="multilevel"/>
    <w:tmpl w:val="7228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3A5E1C"/>
    <w:multiLevelType w:val="multilevel"/>
    <w:tmpl w:val="56A21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FF71614"/>
    <w:multiLevelType w:val="multilevel"/>
    <w:tmpl w:val="451CD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32C2B57"/>
    <w:multiLevelType w:val="multilevel"/>
    <w:tmpl w:val="E80008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7" w15:restartNumberingAfterBreak="0">
    <w:nsid w:val="74442ED8"/>
    <w:multiLevelType w:val="multilevel"/>
    <w:tmpl w:val="90C8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5A7D9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D8475E7"/>
    <w:multiLevelType w:val="hybridMultilevel"/>
    <w:tmpl w:val="EFB21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722745815">
    <w:abstractNumId w:val="3"/>
  </w:num>
  <w:num w:numId="2" w16cid:durableId="1224760121">
    <w:abstractNumId w:val="27"/>
  </w:num>
  <w:num w:numId="3" w16cid:durableId="1680697883">
    <w:abstractNumId w:val="21"/>
  </w:num>
  <w:num w:numId="4" w16cid:durableId="1398474490">
    <w:abstractNumId w:val="19"/>
  </w:num>
  <w:num w:numId="5" w16cid:durableId="922951989">
    <w:abstractNumId w:val="16"/>
  </w:num>
  <w:num w:numId="6" w16cid:durableId="349139307">
    <w:abstractNumId w:val="6"/>
  </w:num>
  <w:num w:numId="7" w16cid:durableId="487524316">
    <w:abstractNumId w:val="25"/>
  </w:num>
  <w:num w:numId="8" w16cid:durableId="1303196751">
    <w:abstractNumId w:val="12"/>
  </w:num>
  <w:num w:numId="9" w16cid:durableId="2003392922">
    <w:abstractNumId w:val="24"/>
  </w:num>
  <w:num w:numId="10" w16cid:durableId="1323240038">
    <w:abstractNumId w:val="11"/>
  </w:num>
  <w:num w:numId="11" w16cid:durableId="28264339">
    <w:abstractNumId w:val="8"/>
  </w:num>
  <w:num w:numId="12" w16cid:durableId="1198153273">
    <w:abstractNumId w:val="8"/>
    <w:lvlOverride w:ilvl="1">
      <w:lvl w:ilvl="1">
        <w:numFmt w:val="bullet"/>
        <w:lvlText w:val=""/>
        <w:lvlJc w:val="left"/>
        <w:pPr>
          <w:tabs>
            <w:tab w:val="num" w:pos="1440"/>
          </w:tabs>
          <w:ind w:left="1440" w:hanging="360"/>
        </w:pPr>
        <w:rPr>
          <w:rFonts w:ascii="Symbol" w:hAnsi="Symbol" w:hint="default"/>
          <w:sz w:val="20"/>
        </w:rPr>
      </w:lvl>
    </w:lvlOverride>
  </w:num>
  <w:num w:numId="13" w16cid:durableId="2013481700">
    <w:abstractNumId w:val="8"/>
    <w:lvlOverride w:ilvl="1">
      <w:lvl w:ilvl="1">
        <w:numFmt w:val="bullet"/>
        <w:lvlText w:val=""/>
        <w:lvlJc w:val="left"/>
        <w:pPr>
          <w:tabs>
            <w:tab w:val="num" w:pos="1440"/>
          </w:tabs>
          <w:ind w:left="1440" w:hanging="360"/>
        </w:pPr>
        <w:rPr>
          <w:rFonts w:ascii="Symbol" w:hAnsi="Symbol" w:hint="default"/>
          <w:sz w:val="20"/>
        </w:rPr>
      </w:lvl>
    </w:lvlOverride>
  </w:num>
  <w:num w:numId="14" w16cid:durableId="1523474911">
    <w:abstractNumId w:val="8"/>
    <w:lvlOverride w:ilvl="1">
      <w:lvl w:ilvl="1">
        <w:numFmt w:val="bullet"/>
        <w:lvlText w:val=""/>
        <w:lvlJc w:val="left"/>
        <w:pPr>
          <w:tabs>
            <w:tab w:val="num" w:pos="1440"/>
          </w:tabs>
          <w:ind w:left="1440" w:hanging="360"/>
        </w:pPr>
        <w:rPr>
          <w:rFonts w:ascii="Symbol" w:hAnsi="Symbol" w:hint="default"/>
          <w:sz w:val="20"/>
        </w:rPr>
      </w:lvl>
    </w:lvlOverride>
  </w:num>
  <w:num w:numId="15" w16cid:durableId="979456071">
    <w:abstractNumId w:val="8"/>
    <w:lvlOverride w:ilvl="1">
      <w:lvl w:ilvl="1">
        <w:numFmt w:val="bullet"/>
        <w:lvlText w:val=""/>
        <w:lvlJc w:val="left"/>
        <w:pPr>
          <w:tabs>
            <w:tab w:val="num" w:pos="1440"/>
          </w:tabs>
          <w:ind w:left="1440" w:hanging="360"/>
        </w:pPr>
        <w:rPr>
          <w:rFonts w:ascii="Symbol" w:hAnsi="Symbol" w:hint="default"/>
          <w:sz w:val="20"/>
        </w:rPr>
      </w:lvl>
    </w:lvlOverride>
  </w:num>
  <w:num w:numId="16" w16cid:durableId="780076529">
    <w:abstractNumId w:val="8"/>
    <w:lvlOverride w:ilvl="1">
      <w:lvl w:ilvl="1">
        <w:numFmt w:val="bullet"/>
        <w:lvlText w:val=""/>
        <w:lvlJc w:val="left"/>
        <w:pPr>
          <w:tabs>
            <w:tab w:val="num" w:pos="1440"/>
          </w:tabs>
          <w:ind w:left="1440" w:hanging="360"/>
        </w:pPr>
        <w:rPr>
          <w:rFonts w:ascii="Symbol" w:hAnsi="Symbol" w:hint="default"/>
          <w:sz w:val="20"/>
        </w:rPr>
      </w:lvl>
    </w:lvlOverride>
  </w:num>
  <w:num w:numId="17" w16cid:durableId="811599806">
    <w:abstractNumId w:val="8"/>
    <w:lvlOverride w:ilvl="1">
      <w:lvl w:ilvl="1">
        <w:numFmt w:val="bullet"/>
        <w:lvlText w:val=""/>
        <w:lvlJc w:val="left"/>
        <w:pPr>
          <w:tabs>
            <w:tab w:val="num" w:pos="1440"/>
          </w:tabs>
          <w:ind w:left="1440" w:hanging="360"/>
        </w:pPr>
        <w:rPr>
          <w:rFonts w:ascii="Symbol" w:hAnsi="Symbol" w:hint="default"/>
          <w:sz w:val="20"/>
        </w:rPr>
      </w:lvl>
    </w:lvlOverride>
  </w:num>
  <w:num w:numId="18" w16cid:durableId="679039441">
    <w:abstractNumId w:val="8"/>
    <w:lvlOverride w:ilvl="1">
      <w:lvl w:ilvl="1">
        <w:numFmt w:val="bullet"/>
        <w:lvlText w:val=""/>
        <w:lvlJc w:val="left"/>
        <w:pPr>
          <w:tabs>
            <w:tab w:val="num" w:pos="1440"/>
          </w:tabs>
          <w:ind w:left="1440" w:hanging="360"/>
        </w:pPr>
        <w:rPr>
          <w:rFonts w:ascii="Symbol" w:hAnsi="Symbol" w:hint="default"/>
          <w:sz w:val="20"/>
        </w:rPr>
      </w:lvl>
    </w:lvlOverride>
  </w:num>
  <w:num w:numId="19" w16cid:durableId="260795803">
    <w:abstractNumId w:val="8"/>
    <w:lvlOverride w:ilvl="1">
      <w:lvl w:ilvl="1">
        <w:numFmt w:val="bullet"/>
        <w:lvlText w:val=""/>
        <w:lvlJc w:val="left"/>
        <w:pPr>
          <w:tabs>
            <w:tab w:val="num" w:pos="1440"/>
          </w:tabs>
          <w:ind w:left="1440" w:hanging="360"/>
        </w:pPr>
        <w:rPr>
          <w:rFonts w:ascii="Symbol" w:hAnsi="Symbol" w:hint="default"/>
          <w:sz w:val="20"/>
        </w:rPr>
      </w:lvl>
    </w:lvlOverride>
  </w:num>
  <w:num w:numId="20" w16cid:durableId="1136143798">
    <w:abstractNumId w:val="8"/>
    <w:lvlOverride w:ilvl="1">
      <w:lvl w:ilvl="1">
        <w:numFmt w:val="bullet"/>
        <w:lvlText w:val=""/>
        <w:lvlJc w:val="left"/>
        <w:pPr>
          <w:tabs>
            <w:tab w:val="num" w:pos="1440"/>
          </w:tabs>
          <w:ind w:left="1440" w:hanging="360"/>
        </w:pPr>
        <w:rPr>
          <w:rFonts w:ascii="Symbol" w:hAnsi="Symbol" w:hint="default"/>
          <w:sz w:val="20"/>
        </w:rPr>
      </w:lvl>
    </w:lvlOverride>
  </w:num>
  <w:num w:numId="21" w16cid:durableId="1858234799">
    <w:abstractNumId w:val="8"/>
    <w:lvlOverride w:ilvl="1">
      <w:lvl w:ilvl="1">
        <w:numFmt w:val="bullet"/>
        <w:lvlText w:val=""/>
        <w:lvlJc w:val="left"/>
        <w:pPr>
          <w:tabs>
            <w:tab w:val="num" w:pos="1440"/>
          </w:tabs>
          <w:ind w:left="1440" w:hanging="360"/>
        </w:pPr>
        <w:rPr>
          <w:rFonts w:ascii="Symbol" w:hAnsi="Symbol" w:hint="default"/>
          <w:sz w:val="20"/>
        </w:rPr>
      </w:lvl>
    </w:lvlOverride>
  </w:num>
  <w:num w:numId="22" w16cid:durableId="913658538">
    <w:abstractNumId w:val="8"/>
    <w:lvlOverride w:ilvl="1">
      <w:lvl w:ilvl="1">
        <w:numFmt w:val="bullet"/>
        <w:lvlText w:val=""/>
        <w:lvlJc w:val="left"/>
        <w:pPr>
          <w:tabs>
            <w:tab w:val="num" w:pos="1440"/>
          </w:tabs>
          <w:ind w:left="1440" w:hanging="360"/>
        </w:pPr>
        <w:rPr>
          <w:rFonts w:ascii="Symbol" w:hAnsi="Symbol" w:hint="default"/>
          <w:sz w:val="20"/>
        </w:rPr>
      </w:lvl>
    </w:lvlOverride>
  </w:num>
  <w:num w:numId="23" w16cid:durableId="987200520">
    <w:abstractNumId w:val="8"/>
    <w:lvlOverride w:ilvl="1">
      <w:lvl w:ilvl="1">
        <w:numFmt w:val="bullet"/>
        <w:lvlText w:val=""/>
        <w:lvlJc w:val="left"/>
        <w:pPr>
          <w:tabs>
            <w:tab w:val="num" w:pos="1440"/>
          </w:tabs>
          <w:ind w:left="1440" w:hanging="360"/>
        </w:pPr>
        <w:rPr>
          <w:rFonts w:ascii="Symbol" w:hAnsi="Symbol" w:hint="default"/>
          <w:sz w:val="20"/>
        </w:rPr>
      </w:lvl>
    </w:lvlOverride>
  </w:num>
  <w:num w:numId="24" w16cid:durableId="1171212651">
    <w:abstractNumId w:val="8"/>
    <w:lvlOverride w:ilvl="1">
      <w:lvl w:ilvl="1">
        <w:numFmt w:val="bullet"/>
        <w:lvlText w:val=""/>
        <w:lvlJc w:val="left"/>
        <w:pPr>
          <w:tabs>
            <w:tab w:val="num" w:pos="1440"/>
          </w:tabs>
          <w:ind w:left="1440" w:hanging="360"/>
        </w:pPr>
        <w:rPr>
          <w:rFonts w:ascii="Symbol" w:hAnsi="Symbol" w:hint="default"/>
          <w:sz w:val="20"/>
        </w:rPr>
      </w:lvl>
    </w:lvlOverride>
  </w:num>
  <w:num w:numId="25" w16cid:durableId="1387488700">
    <w:abstractNumId w:val="8"/>
    <w:lvlOverride w:ilvl="1">
      <w:lvl w:ilvl="1">
        <w:numFmt w:val="bullet"/>
        <w:lvlText w:val=""/>
        <w:lvlJc w:val="left"/>
        <w:pPr>
          <w:tabs>
            <w:tab w:val="num" w:pos="1440"/>
          </w:tabs>
          <w:ind w:left="1440" w:hanging="360"/>
        </w:pPr>
        <w:rPr>
          <w:rFonts w:ascii="Symbol" w:hAnsi="Symbol" w:hint="default"/>
          <w:sz w:val="20"/>
        </w:rPr>
      </w:lvl>
    </w:lvlOverride>
  </w:num>
  <w:num w:numId="26" w16cid:durableId="223759387">
    <w:abstractNumId w:val="8"/>
    <w:lvlOverride w:ilvl="1">
      <w:lvl w:ilvl="1">
        <w:numFmt w:val="bullet"/>
        <w:lvlText w:val=""/>
        <w:lvlJc w:val="left"/>
        <w:pPr>
          <w:tabs>
            <w:tab w:val="num" w:pos="1440"/>
          </w:tabs>
          <w:ind w:left="1440" w:hanging="360"/>
        </w:pPr>
        <w:rPr>
          <w:rFonts w:ascii="Symbol" w:hAnsi="Symbol" w:hint="default"/>
          <w:sz w:val="20"/>
        </w:rPr>
      </w:lvl>
    </w:lvlOverride>
  </w:num>
  <w:num w:numId="27" w16cid:durableId="1404453067">
    <w:abstractNumId w:val="8"/>
    <w:lvlOverride w:ilvl="1">
      <w:lvl w:ilvl="1">
        <w:numFmt w:val="bullet"/>
        <w:lvlText w:val=""/>
        <w:lvlJc w:val="left"/>
        <w:pPr>
          <w:tabs>
            <w:tab w:val="num" w:pos="1440"/>
          </w:tabs>
          <w:ind w:left="1440" w:hanging="360"/>
        </w:pPr>
        <w:rPr>
          <w:rFonts w:ascii="Symbol" w:hAnsi="Symbol" w:hint="default"/>
          <w:sz w:val="20"/>
        </w:rPr>
      </w:lvl>
    </w:lvlOverride>
  </w:num>
  <w:num w:numId="28" w16cid:durableId="1957371982">
    <w:abstractNumId w:val="8"/>
    <w:lvlOverride w:ilvl="1">
      <w:lvl w:ilvl="1">
        <w:numFmt w:val="bullet"/>
        <w:lvlText w:val=""/>
        <w:lvlJc w:val="left"/>
        <w:pPr>
          <w:tabs>
            <w:tab w:val="num" w:pos="1440"/>
          </w:tabs>
          <w:ind w:left="1440" w:hanging="360"/>
        </w:pPr>
        <w:rPr>
          <w:rFonts w:ascii="Symbol" w:hAnsi="Symbol" w:hint="default"/>
          <w:sz w:val="20"/>
        </w:rPr>
      </w:lvl>
    </w:lvlOverride>
  </w:num>
  <w:num w:numId="29" w16cid:durableId="2100983165">
    <w:abstractNumId w:val="8"/>
    <w:lvlOverride w:ilvl="1">
      <w:lvl w:ilvl="1">
        <w:numFmt w:val="bullet"/>
        <w:lvlText w:val=""/>
        <w:lvlJc w:val="left"/>
        <w:pPr>
          <w:tabs>
            <w:tab w:val="num" w:pos="1440"/>
          </w:tabs>
          <w:ind w:left="1440" w:hanging="360"/>
        </w:pPr>
        <w:rPr>
          <w:rFonts w:ascii="Symbol" w:hAnsi="Symbol" w:hint="default"/>
          <w:sz w:val="20"/>
        </w:rPr>
      </w:lvl>
    </w:lvlOverride>
  </w:num>
  <w:num w:numId="30" w16cid:durableId="1149639803">
    <w:abstractNumId w:val="8"/>
    <w:lvlOverride w:ilvl="1">
      <w:lvl w:ilvl="1">
        <w:numFmt w:val="bullet"/>
        <w:lvlText w:val=""/>
        <w:lvlJc w:val="left"/>
        <w:pPr>
          <w:tabs>
            <w:tab w:val="num" w:pos="1440"/>
          </w:tabs>
          <w:ind w:left="1440" w:hanging="360"/>
        </w:pPr>
        <w:rPr>
          <w:rFonts w:ascii="Symbol" w:hAnsi="Symbol" w:hint="default"/>
          <w:sz w:val="20"/>
        </w:rPr>
      </w:lvl>
    </w:lvlOverride>
  </w:num>
  <w:num w:numId="31" w16cid:durableId="919867478">
    <w:abstractNumId w:val="8"/>
    <w:lvlOverride w:ilvl="1">
      <w:lvl w:ilvl="1">
        <w:numFmt w:val="bullet"/>
        <w:lvlText w:val=""/>
        <w:lvlJc w:val="left"/>
        <w:pPr>
          <w:tabs>
            <w:tab w:val="num" w:pos="1440"/>
          </w:tabs>
          <w:ind w:left="1440" w:hanging="360"/>
        </w:pPr>
        <w:rPr>
          <w:rFonts w:ascii="Symbol" w:hAnsi="Symbol" w:hint="default"/>
          <w:sz w:val="20"/>
        </w:rPr>
      </w:lvl>
    </w:lvlOverride>
  </w:num>
  <w:num w:numId="32" w16cid:durableId="1575241829">
    <w:abstractNumId w:val="8"/>
    <w:lvlOverride w:ilvl="1">
      <w:lvl w:ilvl="1">
        <w:numFmt w:val="bullet"/>
        <w:lvlText w:val=""/>
        <w:lvlJc w:val="left"/>
        <w:pPr>
          <w:tabs>
            <w:tab w:val="num" w:pos="1440"/>
          </w:tabs>
          <w:ind w:left="1440" w:hanging="360"/>
        </w:pPr>
        <w:rPr>
          <w:rFonts w:ascii="Symbol" w:hAnsi="Symbol" w:hint="default"/>
          <w:sz w:val="20"/>
        </w:rPr>
      </w:lvl>
    </w:lvlOverride>
  </w:num>
  <w:num w:numId="33" w16cid:durableId="2056734679">
    <w:abstractNumId w:val="14"/>
  </w:num>
  <w:num w:numId="34" w16cid:durableId="1506049510">
    <w:abstractNumId w:val="15"/>
  </w:num>
  <w:num w:numId="35" w16cid:durableId="1907035149">
    <w:abstractNumId w:val="4"/>
  </w:num>
  <w:num w:numId="36" w16cid:durableId="2004892558">
    <w:abstractNumId w:val="5"/>
  </w:num>
  <w:num w:numId="37" w16cid:durableId="1230457572">
    <w:abstractNumId w:val="5"/>
    <w:lvlOverride w:ilvl="1">
      <w:lvl w:ilvl="1">
        <w:numFmt w:val="bullet"/>
        <w:lvlText w:val=""/>
        <w:lvlJc w:val="left"/>
        <w:pPr>
          <w:tabs>
            <w:tab w:val="num" w:pos="1440"/>
          </w:tabs>
          <w:ind w:left="1440" w:hanging="360"/>
        </w:pPr>
        <w:rPr>
          <w:rFonts w:ascii="Symbol" w:hAnsi="Symbol" w:hint="default"/>
          <w:sz w:val="20"/>
        </w:rPr>
      </w:lvl>
    </w:lvlOverride>
  </w:num>
  <w:num w:numId="38" w16cid:durableId="1732460694">
    <w:abstractNumId w:val="2"/>
  </w:num>
  <w:num w:numId="39" w16cid:durableId="1604532246">
    <w:abstractNumId w:val="0"/>
  </w:num>
  <w:num w:numId="40" w16cid:durableId="1751343015">
    <w:abstractNumId w:val="20"/>
  </w:num>
  <w:num w:numId="41" w16cid:durableId="1776363040">
    <w:abstractNumId w:val="23"/>
  </w:num>
  <w:num w:numId="42" w16cid:durableId="404300794">
    <w:abstractNumId w:val="7"/>
  </w:num>
  <w:num w:numId="43" w16cid:durableId="1760102706">
    <w:abstractNumId w:val="22"/>
  </w:num>
  <w:num w:numId="44" w16cid:durableId="1353606131">
    <w:abstractNumId w:val="29"/>
  </w:num>
  <w:num w:numId="45" w16cid:durableId="287859012">
    <w:abstractNumId w:val="17"/>
  </w:num>
  <w:num w:numId="46" w16cid:durableId="1101267687">
    <w:abstractNumId w:val="28"/>
  </w:num>
  <w:num w:numId="47" w16cid:durableId="820927348">
    <w:abstractNumId w:val="10"/>
  </w:num>
  <w:num w:numId="48" w16cid:durableId="402415421">
    <w:abstractNumId w:val="26"/>
  </w:num>
  <w:num w:numId="49" w16cid:durableId="978649629">
    <w:abstractNumId w:val="1"/>
  </w:num>
  <w:num w:numId="50" w16cid:durableId="1209562457">
    <w:abstractNumId w:val="13"/>
  </w:num>
  <w:num w:numId="51" w16cid:durableId="2054499264">
    <w:abstractNumId w:val="9"/>
  </w:num>
  <w:num w:numId="52" w16cid:durableId="2895512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FD1"/>
    <w:rsid w:val="00016856"/>
    <w:rsid w:val="000305E2"/>
    <w:rsid w:val="00043D52"/>
    <w:rsid w:val="0005680E"/>
    <w:rsid w:val="00061344"/>
    <w:rsid w:val="0006232E"/>
    <w:rsid w:val="00101830"/>
    <w:rsid w:val="00131A90"/>
    <w:rsid w:val="00150826"/>
    <w:rsid w:val="0016792B"/>
    <w:rsid w:val="00173FD1"/>
    <w:rsid w:val="00184268"/>
    <w:rsid w:val="001A5280"/>
    <w:rsid w:val="001E227F"/>
    <w:rsid w:val="001F5C31"/>
    <w:rsid w:val="001F708E"/>
    <w:rsid w:val="00214F6A"/>
    <w:rsid w:val="00231133"/>
    <w:rsid w:val="00240D2F"/>
    <w:rsid w:val="00246DD9"/>
    <w:rsid w:val="002529B8"/>
    <w:rsid w:val="00263A99"/>
    <w:rsid w:val="0028131B"/>
    <w:rsid w:val="002A12F9"/>
    <w:rsid w:val="002A53CA"/>
    <w:rsid w:val="002B40E1"/>
    <w:rsid w:val="002C14ED"/>
    <w:rsid w:val="00302DAF"/>
    <w:rsid w:val="003123AC"/>
    <w:rsid w:val="003210A9"/>
    <w:rsid w:val="00324DA5"/>
    <w:rsid w:val="00331786"/>
    <w:rsid w:val="00332FC1"/>
    <w:rsid w:val="00352B5B"/>
    <w:rsid w:val="00357C88"/>
    <w:rsid w:val="003658BD"/>
    <w:rsid w:val="0037510E"/>
    <w:rsid w:val="00384517"/>
    <w:rsid w:val="003909C4"/>
    <w:rsid w:val="003C2F03"/>
    <w:rsid w:val="003D21A8"/>
    <w:rsid w:val="003E08EC"/>
    <w:rsid w:val="003E3A0E"/>
    <w:rsid w:val="003F38AB"/>
    <w:rsid w:val="0041093D"/>
    <w:rsid w:val="00411E37"/>
    <w:rsid w:val="00462330"/>
    <w:rsid w:val="00483E29"/>
    <w:rsid w:val="00493EA6"/>
    <w:rsid w:val="004956D2"/>
    <w:rsid w:val="004C2C1A"/>
    <w:rsid w:val="004D14EC"/>
    <w:rsid w:val="004D2DBA"/>
    <w:rsid w:val="004E37C1"/>
    <w:rsid w:val="004E3BB0"/>
    <w:rsid w:val="004F0F0D"/>
    <w:rsid w:val="00506812"/>
    <w:rsid w:val="00513376"/>
    <w:rsid w:val="00520359"/>
    <w:rsid w:val="00524DB7"/>
    <w:rsid w:val="00525032"/>
    <w:rsid w:val="0053521E"/>
    <w:rsid w:val="00567BE1"/>
    <w:rsid w:val="0057079C"/>
    <w:rsid w:val="005872A3"/>
    <w:rsid w:val="005B69A1"/>
    <w:rsid w:val="005D4088"/>
    <w:rsid w:val="005F2690"/>
    <w:rsid w:val="005F5FEC"/>
    <w:rsid w:val="0062754F"/>
    <w:rsid w:val="00633E6D"/>
    <w:rsid w:val="00642EA4"/>
    <w:rsid w:val="00651848"/>
    <w:rsid w:val="0067307C"/>
    <w:rsid w:val="006769A2"/>
    <w:rsid w:val="00683D6A"/>
    <w:rsid w:val="00693CBB"/>
    <w:rsid w:val="0069450F"/>
    <w:rsid w:val="006A350A"/>
    <w:rsid w:val="006B67F8"/>
    <w:rsid w:val="006C6A37"/>
    <w:rsid w:val="006D04E5"/>
    <w:rsid w:val="006D7FF4"/>
    <w:rsid w:val="006F2489"/>
    <w:rsid w:val="00704A02"/>
    <w:rsid w:val="00710944"/>
    <w:rsid w:val="00714153"/>
    <w:rsid w:val="007178FE"/>
    <w:rsid w:val="00721DE4"/>
    <w:rsid w:val="00727D8C"/>
    <w:rsid w:val="007609E0"/>
    <w:rsid w:val="00777329"/>
    <w:rsid w:val="00787633"/>
    <w:rsid w:val="0079232A"/>
    <w:rsid w:val="007A5FC9"/>
    <w:rsid w:val="007A7845"/>
    <w:rsid w:val="007D3635"/>
    <w:rsid w:val="007F16DF"/>
    <w:rsid w:val="007F23FF"/>
    <w:rsid w:val="008035DA"/>
    <w:rsid w:val="00812533"/>
    <w:rsid w:val="00822831"/>
    <w:rsid w:val="008248E1"/>
    <w:rsid w:val="00830386"/>
    <w:rsid w:val="00866CA4"/>
    <w:rsid w:val="0087553F"/>
    <w:rsid w:val="0088180E"/>
    <w:rsid w:val="00890E28"/>
    <w:rsid w:val="00892A73"/>
    <w:rsid w:val="008B0476"/>
    <w:rsid w:val="008B66E8"/>
    <w:rsid w:val="008D2372"/>
    <w:rsid w:val="008D4EE5"/>
    <w:rsid w:val="008F65B2"/>
    <w:rsid w:val="008F70DA"/>
    <w:rsid w:val="00923848"/>
    <w:rsid w:val="009914C2"/>
    <w:rsid w:val="009A0066"/>
    <w:rsid w:val="009B1DF6"/>
    <w:rsid w:val="009B47D9"/>
    <w:rsid w:val="009B6E98"/>
    <w:rsid w:val="009D7FA6"/>
    <w:rsid w:val="009E605C"/>
    <w:rsid w:val="009F4EF1"/>
    <w:rsid w:val="009F5AB6"/>
    <w:rsid w:val="00A027E3"/>
    <w:rsid w:val="00A156C6"/>
    <w:rsid w:val="00A2006B"/>
    <w:rsid w:val="00A21A2F"/>
    <w:rsid w:val="00A241CD"/>
    <w:rsid w:val="00A2488E"/>
    <w:rsid w:val="00A3028D"/>
    <w:rsid w:val="00A57275"/>
    <w:rsid w:val="00A57996"/>
    <w:rsid w:val="00A80AF1"/>
    <w:rsid w:val="00A81793"/>
    <w:rsid w:val="00AA6BBC"/>
    <w:rsid w:val="00AD4928"/>
    <w:rsid w:val="00AD6CE9"/>
    <w:rsid w:val="00AF1459"/>
    <w:rsid w:val="00B072F8"/>
    <w:rsid w:val="00B11516"/>
    <w:rsid w:val="00B20BAD"/>
    <w:rsid w:val="00B32150"/>
    <w:rsid w:val="00B33F2D"/>
    <w:rsid w:val="00B36FF8"/>
    <w:rsid w:val="00B9145D"/>
    <w:rsid w:val="00BA3685"/>
    <w:rsid w:val="00BD064E"/>
    <w:rsid w:val="00BE04B7"/>
    <w:rsid w:val="00BF0AF9"/>
    <w:rsid w:val="00BF3536"/>
    <w:rsid w:val="00BF6D25"/>
    <w:rsid w:val="00C0474A"/>
    <w:rsid w:val="00C06864"/>
    <w:rsid w:val="00C166C3"/>
    <w:rsid w:val="00C309B7"/>
    <w:rsid w:val="00C366D7"/>
    <w:rsid w:val="00C41736"/>
    <w:rsid w:val="00C4373D"/>
    <w:rsid w:val="00C9029E"/>
    <w:rsid w:val="00C93FE5"/>
    <w:rsid w:val="00CB296F"/>
    <w:rsid w:val="00CD1F44"/>
    <w:rsid w:val="00CE6C56"/>
    <w:rsid w:val="00CF791A"/>
    <w:rsid w:val="00D076FD"/>
    <w:rsid w:val="00D13C69"/>
    <w:rsid w:val="00D17E04"/>
    <w:rsid w:val="00D266B7"/>
    <w:rsid w:val="00D40C8C"/>
    <w:rsid w:val="00D65450"/>
    <w:rsid w:val="00D73454"/>
    <w:rsid w:val="00D824DD"/>
    <w:rsid w:val="00D9610B"/>
    <w:rsid w:val="00DB0729"/>
    <w:rsid w:val="00DC2689"/>
    <w:rsid w:val="00DD5C0E"/>
    <w:rsid w:val="00DE3A56"/>
    <w:rsid w:val="00DE43E3"/>
    <w:rsid w:val="00DF6856"/>
    <w:rsid w:val="00E11B10"/>
    <w:rsid w:val="00E173D6"/>
    <w:rsid w:val="00E20832"/>
    <w:rsid w:val="00E2259B"/>
    <w:rsid w:val="00E232D9"/>
    <w:rsid w:val="00E36AB6"/>
    <w:rsid w:val="00E42664"/>
    <w:rsid w:val="00E51E19"/>
    <w:rsid w:val="00E51F6C"/>
    <w:rsid w:val="00E540FF"/>
    <w:rsid w:val="00E553D7"/>
    <w:rsid w:val="00E56A49"/>
    <w:rsid w:val="00E77B17"/>
    <w:rsid w:val="00E869B0"/>
    <w:rsid w:val="00E93C48"/>
    <w:rsid w:val="00E945A6"/>
    <w:rsid w:val="00ED6505"/>
    <w:rsid w:val="00EE30B2"/>
    <w:rsid w:val="00F009E4"/>
    <w:rsid w:val="00F058D8"/>
    <w:rsid w:val="00F16705"/>
    <w:rsid w:val="00FE32E5"/>
    <w:rsid w:val="00FE7FF8"/>
    <w:rsid w:val="00FF12EE"/>
    <w:rsid w:val="00FF440D"/>
    <w:rsid w:val="00FF50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3425C7"/>
  <w15:chartTrackingRefBased/>
  <w15:docId w15:val="{6982E6D3-2CBA-4F57-B8F7-CCA0E03DE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3F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3F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73F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73F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73F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73F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173F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3F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3F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F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73F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73F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73F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73FD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73F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173F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F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FD1"/>
    <w:rPr>
      <w:rFonts w:eastAsiaTheme="majorEastAsia" w:cstheme="majorBidi"/>
      <w:color w:val="272727" w:themeColor="text1" w:themeTint="D8"/>
    </w:rPr>
  </w:style>
  <w:style w:type="paragraph" w:styleId="Title">
    <w:name w:val="Title"/>
    <w:basedOn w:val="Normal"/>
    <w:next w:val="Normal"/>
    <w:link w:val="TitleChar"/>
    <w:uiPriority w:val="10"/>
    <w:qFormat/>
    <w:rsid w:val="00173F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F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F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F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FD1"/>
    <w:pPr>
      <w:spacing w:before="160"/>
      <w:jc w:val="center"/>
    </w:pPr>
    <w:rPr>
      <w:i/>
      <w:iCs/>
      <w:color w:val="404040" w:themeColor="text1" w:themeTint="BF"/>
    </w:rPr>
  </w:style>
  <w:style w:type="character" w:customStyle="1" w:styleId="QuoteChar">
    <w:name w:val="Quote Char"/>
    <w:basedOn w:val="DefaultParagraphFont"/>
    <w:link w:val="Quote"/>
    <w:uiPriority w:val="29"/>
    <w:rsid w:val="00173FD1"/>
    <w:rPr>
      <w:i/>
      <w:iCs/>
      <w:color w:val="404040" w:themeColor="text1" w:themeTint="BF"/>
    </w:rPr>
  </w:style>
  <w:style w:type="paragraph" w:styleId="ListParagraph">
    <w:name w:val="List Paragraph"/>
    <w:basedOn w:val="Normal"/>
    <w:uiPriority w:val="34"/>
    <w:qFormat/>
    <w:rsid w:val="00173FD1"/>
    <w:pPr>
      <w:ind w:left="720"/>
      <w:contextualSpacing/>
    </w:pPr>
  </w:style>
  <w:style w:type="character" w:styleId="IntenseEmphasis">
    <w:name w:val="Intense Emphasis"/>
    <w:basedOn w:val="DefaultParagraphFont"/>
    <w:uiPriority w:val="21"/>
    <w:qFormat/>
    <w:rsid w:val="00173FD1"/>
    <w:rPr>
      <w:i/>
      <w:iCs/>
      <w:color w:val="0F4761" w:themeColor="accent1" w:themeShade="BF"/>
    </w:rPr>
  </w:style>
  <w:style w:type="paragraph" w:styleId="IntenseQuote">
    <w:name w:val="Intense Quote"/>
    <w:basedOn w:val="Normal"/>
    <w:next w:val="Normal"/>
    <w:link w:val="IntenseQuoteChar"/>
    <w:uiPriority w:val="30"/>
    <w:qFormat/>
    <w:rsid w:val="00173F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3FD1"/>
    <w:rPr>
      <w:i/>
      <w:iCs/>
      <w:color w:val="0F4761" w:themeColor="accent1" w:themeShade="BF"/>
    </w:rPr>
  </w:style>
  <w:style w:type="character" w:styleId="IntenseReference">
    <w:name w:val="Intense Reference"/>
    <w:basedOn w:val="DefaultParagraphFont"/>
    <w:uiPriority w:val="32"/>
    <w:qFormat/>
    <w:rsid w:val="00173FD1"/>
    <w:rPr>
      <w:b/>
      <w:bCs/>
      <w:smallCaps/>
      <w:color w:val="0F4761" w:themeColor="accent1" w:themeShade="BF"/>
      <w:spacing w:val="5"/>
    </w:rPr>
  </w:style>
  <w:style w:type="paragraph" w:styleId="Header">
    <w:name w:val="header"/>
    <w:basedOn w:val="Normal"/>
    <w:link w:val="HeaderChar"/>
    <w:uiPriority w:val="99"/>
    <w:unhideWhenUsed/>
    <w:rsid w:val="004D2D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DBA"/>
  </w:style>
  <w:style w:type="paragraph" w:styleId="Footer">
    <w:name w:val="footer"/>
    <w:basedOn w:val="Normal"/>
    <w:link w:val="FooterChar"/>
    <w:uiPriority w:val="99"/>
    <w:unhideWhenUsed/>
    <w:rsid w:val="004D2D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DBA"/>
  </w:style>
  <w:style w:type="paragraph" w:styleId="TOCHeading">
    <w:name w:val="TOC Heading"/>
    <w:basedOn w:val="Heading1"/>
    <w:next w:val="Normal"/>
    <w:uiPriority w:val="39"/>
    <w:unhideWhenUsed/>
    <w:qFormat/>
    <w:rsid w:val="004D2DB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4D2DBA"/>
    <w:pPr>
      <w:spacing w:after="100"/>
    </w:pPr>
  </w:style>
  <w:style w:type="paragraph" w:styleId="TOC2">
    <w:name w:val="toc 2"/>
    <w:basedOn w:val="Normal"/>
    <w:next w:val="Normal"/>
    <w:autoRedefine/>
    <w:uiPriority w:val="39"/>
    <w:unhideWhenUsed/>
    <w:rsid w:val="004D2DBA"/>
    <w:pPr>
      <w:spacing w:after="100"/>
      <w:ind w:left="240"/>
    </w:pPr>
  </w:style>
  <w:style w:type="paragraph" w:styleId="TOC3">
    <w:name w:val="toc 3"/>
    <w:basedOn w:val="Normal"/>
    <w:next w:val="Normal"/>
    <w:autoRedefine/>
    <w:uiPriority w:val="39"/>
    <w:unhideWhenUsed/>
    <w:rsid w:val="004D2DBA"/>
    <w:pPr>
      <w:spacing w:after="100"/>
      <w:ind w:left="480"/>
    </w:pPr>
  </w:style>
  <w:style w:type="character" w:styleId="Hyperlink">
    <w:name w:val="Hyperlink"/>
    <w:basedOn w:val="DefaultParagraphFont"/>
    <w:uiPriority w:val="99"/>
    <w:unhideWhenUsed/>
    <w:rsid w:val="004D2DBA"/>
    <w:rPr>
      <w:color w:val="467886" w:themeColor="hyperlink"/>
      <w:u w:val="single"/>
    </w:rPr>
  </w:style>
  <w:style w:type="table" w:styleId="TableGrid">
    <w:name w:val="Table Grid"/>
    <w:basedOn w:val="TableNormal"/>
    <w:uiPriority w:val="39"/>
    <w:rsid w:val="00C366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710944"/>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Bibliography">
    <w:name w:val="Bibliography"/>
    <w:basedOn w:val="Normal"/>
    <w:next w:val="Normal"/>
    <w:uiPriority w:val="37"/>
    <w:unhideWhenUsed/>
    <w:rsid w:val="00651848"/>
  </w:style>
  <w:style w:type="paragraph" w:styleId="EndnoteText">
    <w:name w:val="endnote text"/>
    <w:basedOn w:val="Normal"/>
    <w:link w:val="EndnoteTextChar"/>
    <w:uiPriority w:val="99"/>
    <w:semiHidden/>
    <w:unhideWhenUsed/>
    <w:rsid w:val="008035D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035DA"/>
    <w:rPr>
      <w:sz w:val="20"/>
      <w:szCs w:val="20"/>
    </w:rPr>
  </w:style>
  <w:style w:type="character" w:styleId="EndnoteReference">
    <w:name w:val="endnote reference"/>
    <w:basedOn w:val="DefaultParagraphFont"/>
    <w:uiPriority w:val="99"/>
    <w:semiHidden/>
    <w:unhideWhenUsed/>
    <w:rsid w:val="008035DA"/>
    <w:rPr>
      <w:vertAlign w:val="superscript"/>
    </w:rPr>
  </w:style>
  <w:style w:type="character" w:styleId="UnresolvedMention">
    <w:name w:val="Unresolved Mention"/>
    <w:basedOn w:val="DefaultParagraphFont"/>
    <w:uiPriority w:val="99"/>
    <w:semiHidden/>
    <w:unhideWhenUsed/>
    <w:rsid w:val="006D04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1814">
      <w:bodyDiv w:val="1"/>
      <w:marLeft w:val="0"/>
      <w:marRight w:val="0"/>
      <w:marTop w:val="0"/>
      <w:marBottom w:val="0"/>
      <w:divBdr>
        <w:top w:val="none" w:sz="0" w:space="0" w:color="auto"/>
        <w:left w:val="none" w:sz="0" w:space="0" w:color="auto"/>
        <w:bottom w:val="none" w:sz="0" w:space="0" w:color="auto"/>
        <w:right w:val="none" w:sz="0" w:space="0" w:color="auto"/>
      </w:divBdr>
    </w:div>
    <w:div w:id="1857293">
      <w:bodyDiv w:val="1"/>
      <w:marLeft w:val="0"/>
      <w:marRight w:val="0"/>
      <w:marTop w:val="0"/>
      <w:marBottom w:val="0"/>
      <w:divBdr>
        <w:top w:val="none" w:sz="0" w:space="0" w:color="auto"/>
        <w:left w:val="none" w:sz="0" w:space="0" w:color="auto"/>
        <w:bottom w:val="none" w:sz="0" w:space="0" w:color="auto"/>
        <w:right w:val="none" w:sz="0" w:space="0" w:color="auto"/>
      </w:divBdr>
    </w:div>
    <w:div w:id="13579738">
      <w:bodyDiv w:val="1"/>
      <w:marLeft w:val="0"/>
      <w:marRight w:val="0"/>
      <w:marTop w:val="0"/>
      <w:marBottom w:val="0"/>
      <w:divBdr>
        <w:top w:val="none" w:sz="0" w:space="0" w:color="auto"/>
        <w:left w:val="none" w:sz="0" w:space="0" w:color="auto"/>
        <w:bottom w:val="none" w:sz="0" w:space="0" w:color="auto"/>
        <w:right w:val="none" w:sz="0" w:space="0" w:color="auto"/>
      </w:divBdr>
    </w:div>
    <w:div w:id="35784679">
      <w:bodyDiv w:val="1"/>
      <w:marLeft w:val="0"/>
      <w:marRight w:val="0"/>
      <w:marTop w:val="0"/>
      <w:marBottom w:val="0"/>
      <w:divBdr>
        <w:top w:val="none" w:sz="0" w:space="0" w:color="auto"/>
        <w:left w:val="none" w:sz="0" w:space="0" w:color="auto"/>
        <w:bottom w:val="none" w:sz="0" w:space="0" w:color="auto"/>
        <w:right w:val="none" w:sz="0" w:space="0" w:color="auto"/>
      </w:divBdr>
    </w:div>
    <w:div w:id="77792187">
      <w:bodyDiv w:val="1"/>
      <w:marLeft w:val="0"/>
      <w:marRight w:val="0"/>
      <w:marTop w:val="0"/>
      <w:marBottom w:val="0"/>
      <w:divBdr>
        <w:top w:val="none" w:sz="0" w:space="0" w:color="auto"/>
        <w:left w:val="none" w:sz="0" w:space="0" w:color="auto"/>
        <w:bottom w:val="none" w:sz="0" w:space="0" w:color="auto"/>
        <w:right w:val="none" w:sz="0" w:space="0" w:color="auto"/>
      </w:divBdr>
    </w:div>
    <w:div w:id="89401944">
      <w:bodyDiv w:val="1"/>
      <w:marLeft w:val="0"/>
      <w:marRight w:val="0"/>
      <w:marTop w:val="0"/>
      <w:marBottom w:val="0"/>
      <w:divBdr>
        <w:top w:val="none" w:sz="0" w:space="0" w:color="auto"/>
        <w:left w:val="none" w:sz="0" w:space="0" w:color="auto"/>
        <w:bottom w:val="none" w:sz="0" w:space="0" w:color="auto"/>
        <w:right w:val="none" w:sz="0" w:space="0" w:color="auto"/>
      </w:divBdr>
    </w:div>
    <w:div w:id="110517651">
      <w:bodyDiv w:val="1"/>
      <w:marLeft w:val="0"/>
      <w:marRight w:val="0"/>
      <w:marTop w:val="0"/>
      <w:marBottom w:val="0"/>
      <w:divBdr>
        <w:top w:val="none" w:sz="0" w:space="0" w:color="auto"/>
        <w:left w:val="none" w:sz="0" w:space="0" w:color="auto"/>
        <w:bottom w:val="none" w:sz="0" w:space="0" w:color="auto"/>
        <w:right w:val="none" w:sz="0" w:space="0" w:color="auto"/>
      </w:divBdr>
    </w:div>
    <w:div w:id="119345888">
      <w:bodyDiv w:val="1"/>
      <w:marLeft w:val="0"/>
      <w:marRight w:val="0"/>
      <w:marTop w:val="0"/>
      <w:marBottom w:val="0"/>
      <w:divBdr>
        <w:top w:val="none" w:sz="0" w:space="0" w:color="auto"/>
        <w:left w:val="none" w:sz="0" w:space="0" w:color="auto"/>
        <w:bottom w:val="none" w:sz="0" w:space="0" w:color="auto"/>
        <w:right w:val="none" w:sz="0" w:space="0" w:color="auto"/>
      </w:divBdr>
    </w:div>
    <w:div w:id="147328949">
      <w:bodyDiv w:val="1"/>
      <w:marLeft w:val="0"/>
      <w:marRight w:val="0"/>
      <w:marTop w:val="0"/>
      <w:marBottom w:val="0"/>
      <w:divBdr>
        <w:top w:val="none" w:sz="0" w:space="0" w:color="auto"/>
        <w:left w:val="none" w:sz="0" w:space="0" w:color="auto"/>
        <w:bottom w:val="none" w:sz="0" w:space="0" w:color="auto"/>
        <w:right w:val="none" w:sz="0" w:space="0" w:color="auto"/>
      </w:divBdr>
    </w:div>
    <w:div w:id="148786470">
      <w:bodyDiv w:val="1"/>
      <w:marLeft w:val="0"/>
      <w:marRight w:val="0"/>
      <w:marTop w:val="0"/>
      <w:marBottom w:val="0"/>
      <w:divBdr>
        <w:top w:val="none" w:sz="0" w:space="0" w:color="auto"/>
        <w:left w:val="none" w:sz="0" w:space="0" w:color="auto"/>
        <w:bottom w:val="none" w:sz="0" w:space="0" w:color="auto"/>
        <w:right w:val="none" w:sz="0" w:space="0" w:color="auto"/>
      </w:divBdr>
    </w:div>
    <w:div w:id="153378916">
      <w:bodyDiv w:val="1"/>
      <w:marLeft w:val="0"/>
      <w:marRight w:val="0"/>
      <w:marTop w:val="0"/>
      <w:marBottom w:val="0"/>
      <w:divBdr>
        <w:top w:val="none" w:sz="0" w:space="0" w:color="auto"/>
        <w:left w:val="none" w:sz="0" w:space="0" w:color="auto"/>
        <w:bottom w:val="none" w:sz="0" w:space="0" w:color="auto"/>
        <w:right w:val="none" w:sz="0" w:space="0" w:color="auto"/>
      </w:divBdr>
    </w:div>
    <w:div w:id="154155209">
      <w:bodyDiv w:val="1"/>
      <w:marLeft w:val="0"/>
      <w:marRight w:val="0"/>
      <w:marTop w:val="0"/>
      <w:marBottom w:val="0"/>
      <w:divBdr>
        <w:top w:val="none" w:sz="0" w:space="0" w:color="auto"/>
        <w:left w:val="none" w:sz="0" w:space="0" w:color="auto"/>
        <w:bottom w:val="none" w:sz="0" w:space="0" w:color="auto"/>
        <w:right w:val="none" w:sz="0" w:space="0" w:color="auto"/>
      </w:divBdr>
    </w:div>
    <w:div w:id="164521154">
      <w:bodyDiv w:val="1"/>
      <w:marLeft w:val="0"/>
      <w:marRight w:val="0"/>
      <w:marTop w:val="0"/>
      <w:marBottom w:val="0"/>
      <w:divBdr>
        <w:top w:val="none" w:sz="0" w:space="0" w:color="auto"/>
        <w:left w:val="none" w:sz="0" w:space="0" w:color="auto"/>
        <w:bottom w:val="none" w:sz="0" w:space="0" w:color="auto"/>
        <w:right w:val="none" w:sz="0" w:space="0" w:color="auto"/>
      </w:divBdr>
    </w:div>
    <w:div w:id="169222524">
      <w:bodyDiv w:val="1"/>
      <w:marLeft w:val="0"/>
      <w:marRight w:val="0"/>
      <w:marTop w:val="0"/>
      <w:marBottom w:val="0"/>
      <w:divBdr>
        <w:top w:val="none" w:sz="0" w:space="0" w:color="auto"/>
        <w:left w:val="none" w:sz="0" w:space="0" w:color="auto"/>
        <w:bottom w:val="none" w:sz="0" w:space="0" w:color="auto"/>
        <w:right w:val="none" w:sz="0" w:space="0" w:color="auto"/>
      </w:divBdr>
    </w:div>
    <w:div w:id="179322087">
      <w:bodyDiv w:val="1"/>
      <w:marLeft w:val="0"/>
      <w:marRight w:val="0"/>
      <w:marTop w:val="0"/>
      <w:marBottom w:val="0"/>
      <w:divBdr>
        <w:top w:val="none" w:sz="0" w:space="0" w:color="auto"/>
        <w:left w:val="none" w:sz="0" w:space="0" w:color="auto"/>
        <w:bottom w:val="none" w:sz="0" w:space="0" w:color="auto"/>
        <w:right w:val="none" w:sz="0" w:space="0" w:color="auto"/>
      </w:divBdr>
    </w:div>
    <w:div w:id="180633048">
      <w:bodyDiv w:val="1"/>
      <w:marLeft w:val="0"/>
      <w:marRight w:val="0"/>
      <w:marTop w:val="0"/>
      <w:marBottom w:val="0"/>
      <w:divBdr>
        <w:top w:val="none" w:sz="0" w:space="0" w:color="auto"/>
        <w:left w:val="none" w:sz="0" w:space="0" w:color="auto"/>
        <w:bottom w:val="none" w:sz="0" w:space="0" w:color="auto"/>
        <w:right w:val="none" w:sz="0" w:space="0" w:color="auto"/>
      </w:divBdr>
    </w:div>
    <w:div w:id="194193296">
      <w:bodyDiv w:val="1"/>
      <w:marLeft w:val="0"/>
      <w:marRight w:val="0"/>
      <w:marTop w:val="0"/>
      <w:marBottom w:val="0"/>
      <w:divBdr>
        <w:top w:val="none" w:sz="0" w:space="0" w:color="auto"/>
        <w:left w:val="none" w:sz="0" w:space="0" w:color="auto"/>
        <w:bottom w:val="none" w:sz="0" w:space="0" w:color="auto"/>
        <w:right w:val="none" w:sz="0" w:space="0" w:color="auto"/>
      </w:divBdr>
    </w:div>
    <w:div w:id="194580042">
      <w:bodyDiv w:val="1"/>
      <w:marLeft w:val="0"/>
      <w:marRight w:val="0"/>
      <w:marTop w:val="0"/>
      <w:marBottom w:val="0"/>
      <w:divBdr>
        <w:top w:val="none" w:sz="0" w:space="0" w:color="auto"/>
        <w:left w:val="none" w:sz="0" w:space="0" w:color="auto"/>
        <w:bottom w:val="none" w:sz="0" w:space="0" w:color="auto"/>
        <w:right w:val="none" w:sz="0" w:space="0" w:color="auto"/>
      </w:divBdr>
    </w:div>
    <w:div w:id="196234904">
      <w:bodyDiv w:val="1"/>
      <w:marLeft w:val="0"/>
      <w:marRight w:val="0"/>
      <w:marTop w:val="0"/>
      <w:marBottom w:val="0"/>
      <w:divBdr>
        <w:top w:val="none" w:sz="0" w:space="0" w:color="auto"/>
        <w:left w:val="none" w:sz="0" w:space="0" w:color="auto"/>
        <w:bottom w:val="none" w:sz="0" w:space="0" w:color="auto"/>
        <w:right w:val="none" w:sz="0" w:space="0" w:color="auto"/>
      </w:divBdr>
    </w:div>
    <w:div w:id="209197655">
      <w:bodyDiv w:val="1"/>
      <w:marLeft w:val="0"/>
      <w:marRight w:val="0"/>
      <w:marTop w:val="0"/>
      <w:marBottom w:val="0"/>
      <w:divBdr>
        <w:top w:val="none" w:sz="0" w:space="0" w:color="auto"/>
        <w:left w:val="none" w:sz="0" w:space="0" w:color="auto"/>
        <w:bottom w:val="none" w:sz="0" w:space="0" w:color="auto"/>
        <w:right w:val="none" w:sz="0" w:space="0" w:color="auto"/>
      </w:divBdr>
    </w:div>
    <w:div w:id="210924417">
      <w:bodyDiv w:val="1"/>
      <w:marLeft w:val="0"/>
      <w:marRight w:val="0"/>
      <w:marTop w:val="0"/>
      <w:marBottom w:val="0"/>
      <w:divBdr>
        <w:top w:val="none" w:sz="0" w:space="0" w:color="auto"/>
        <w:left w:val="none" w:sz="0" w:space="0" w:color="auto"/>
        <w:bottom w:val="none" w:sz="0" w:space="0" w:color="auto"/>
        <w:right w:val="none" w:sz="0" w:space="0" w:color="auto"/>
      </w:divBdr>
    </w:div>
    <w:div w:id="219442758">
      <w:bodyDiv w:val="1"/>
      <w:marLeft w:val="0"/>
      <w:marRight w:val="0"/>
      <w:marTop w:val="0"/>
      <w:marBottom w:val="0"/>
      <w:divBdr>
        <w:top w:val="none" w:sz="0" w:space="0" w:color="auto"/>
        <w:left w:val="none" w:sz="0" w:space="0" w:color="auto"/>
        <w:bottom w:val="none" w:sz="0" w:space="0" w:color="auto"/>
        <w:right w:val="none" w:sz="0" w:space="0" w:color="auto"/>
      </w:divBdr>
    </w:div>
    <w:div w:id="239872211">
      <w:bodyDiv w:val="1"/>
      <w:marLeft w:val="0"/>
      <w:marRight w:val="0"/>
      <w:marTop w:val="0"/>
      <w:marBottom w:val="0"/>
      <w:divBdr>
        <w:top w:val="none" w:sz="0" w:space="0" w:color="auto"/>
        <w:left w:val="none" w:sz="0" w:space="0" w:color="auto"/>
        <w:bottom w:val="none" w:sz="0" w:space="0" w:color="auto"/>
        <w:right w:val="none" w:sz="0" w:space="0" w:color="auto"/>
      </w:divBdr>
    </w:div>
    <w:div w:id="249236855">
      <w:bodyDiv w:val="1"/>
      <w:marLeft w:val="0"/>
      <w:marRight w:val="0"/>
      <w:marTop w:val="0"/>
      <w:marBottom w:val="0"/>
      <w:divBdr>
        <w:top w:val="none" w:sz="0" w:space="0" w:color="auto"/>
        <w:left w:val="none" w:sz="0" w:space="0" w:color="auto"/>
        <w:bottom w:val="none" w:sz="0" w:space="0" w:color="auto"/>
        <w:right w:val="none" w:sz="0" w:space="0" w:color="auto"/>
      </w:divBdr>
    </w:div>
    <w:div w:id="258023257">
      <w:bodyDiv w:val="1"/>
      <w:marLeft w:val="0"/>
      <w:marRight w:val="0"/>
      <w:marTop w:val="0"/>
      <w:marBottom w:val="0"/>
      <w:divBdr>
        <w:top w:val="none" w:sz="0" w:space="0" w:color="auto"/>
        <w:left w:val="none" w:sz="0" w:space="0" w:color="auto"/>
        <w:bottom w:val="none" w:sz="0" w:space="0" w:color="auto"/>
        <w:right w:val="none" w:sz="0" w:space="0" w:color="auto"/>
      </w:divBdr>
    </w:div>
    <w:div w:id="267547295">
      <w:bodyDiv w:val="1"/>
      <w:marLeft w:val="0"/>
      <w:marRight w:val="0"/>
      <w:marTop w:val="0"/>
      <w:marBottom w:val="0"/>
      <w:divBdr>
        <w:top w:val="none" w:sz="0" w:space="0" w:color="auto"/>
        <w:left w:val="none" w:sz="0" w:space="0" w:color="auto"/>
        <w:bottom w:val="none" w:sz="0" w:space="0" w:color="auto"/>
        <w:right w:val="none" w:sz="0" w:space="0" w:color="auto"/>
      </w:divBdr>
    </w:div>
    <w:div w:id="269824817">
      <w:bodyDiv w:val="1"/>
      <w:marLeft w:val="0"/>
      <w:marRight w:val="0"/>
      <w:marTop w:val="0"/>
      <w:marBottom w:val="0"/>
      <w:divBdr>
        <w:top w:val="none" w:sz="0" w:space="0" w:color="auto"/>
        <w:left w:val="none" w:sz="0" w:space="0" w:color="auto"/>
        <w:bottom w:val="none" w:sz="0" w:space="0" w:color="auto"/>
        <w:right w:val="none" w:sz="0" w:space="0" w:color="auto"/>
      </w:divBdr>
    </w:div>
    <w:div w:id="303852290">
      <w:bodyDiv w:val="1"/>
      <w:marLeft w:val="0"/>
      <w:marRight w:val="0"/>
      <w:marTop w:val="0"/>
      <w:marBottom w:val="0"/>
      <w:divBdr>
        <w:top w:val="none" w:sz="0" w:space="0" w:color="auto"/>
        <w:left w:val="none" w:sz="0" w:space="0" w:color="auto"/>
        <w:bottom w:val="none" w:sz="0" w:space="0" w:color="auto"/>
        <w:right w:val="none" w:sz="0" w:space="0" w:color="auto"/>
      </w:divBdr>
      <w:divsChild>
        <w:div w:id="2004965934">
          <w:marLeft w:val="0"/>
          <w:marRight w:val="0"/>
          <w:marTop w:val="0"/>
          <w:marBottom w:val="0"/>
          <w:divBdr>
            <w:top w:val="single" w:sz="2" w:space="0" w:color="EEEEEE"/>
            <w:left w:val="single" w:sz="2" w:space="0" w:color="EEEEEE"/>
            <w:bottom w:val="single" w:sz="2" w:space="0" w:color="EEEEEE"/>
            <w:right w:val="single" w:sz="2" w:space="0" w:color="EEEEEE"/>
          </w:divBdr>
          <w:divsChild>
            <w:div w:id="98069378">
              <w:marLeft w:val="0"/>
              <w:marRight w:val="0"/>
              <w:marTop w:val="0"/>
              <w:marBottom w:val="0"/>
              <w:divBdr>
                <w:top w:val="single" w:sz="2" w:space="0" w:color="EEEEEE"/>
                <w:left w:val="single" w:sz="2" w:space="0" w:color="EEEEEE"/>
                <w:bottom w:val="single" w:sz="2" w:space="0" w:color="EEEEEE"/>
                <w:right w:val="single" w:sz="2" w:space="0" w:color="EEEEEE"/>
              </w:divBdr>
              <w:divsChild>
                <w:div w:id="920217981">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293442761">
          <w:marLeft w:val="0"/>
          <w:marRight w:val="0"/>
          <w:marTop w:val="0"/>
          <w:marBottom w:val="0"/>
          <w:divBdr>
            <w:top w:val="single" w:sz="2" w:space="0" w:color="EEEEEE"/>
            <w:left w:val="single" w:sz="2" w:space="0" w:color="EEEEEE"/>
            <w:bottom w:val="single" w:sz="2" w:space="0" w:color="EEEEEE"/>
            <w:right w:val="single" w:sz="2" w:space="0" w:color="EEEEEE"/>
          </w:divBdr>
          <w:divsChild>
            <w:div w:id="2080059771">
              <w:marLeft w:val="0"/>
              <w:marRight w:val="0"/>
              <w:marTop w:val="0"/>
              <w:marBottom w:val="0"/>
              <w:divBdr>
                <w:top w:val="single" w:sz="2" w:space="0" w:color="EEEEEE"/>
                <w:left w:val="single" w:sz="2" w:space="0" w:color="EEEEEE"/>
                <w:bottom w:val="single" w:sz="2" w:space="0" w:color="EEEEEE"/>
                <w:right w:val="single" w:sz="2" w:space="0" w:color="EEEEEE"/>
              </w:divBdr>
              <w:divsChild>
                <w:div w:id="863203526">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467160184">
          <w:marLeft w:val="0"/>
          <w:marRight w:val="0"/>
          <w:marTop w:val="0"/>
          <w:marBottom w:val="0"/>
          <w:divBdr>
            <w:top w:val="single" w:sz="2" w:space="0" w:color="EEEEEE"/>
            <w:left w:val="single" w:sz="2" w:space="0" w:color="EEEEEE"/>
            <w:bottom w:val="single" w:sz="2" w:space="0" w:color="EEEEEE"/>
            <w:right w:val="single" w:sz="2" w:space="0" w:color="EEEEEE"/>
          </w:divBdr>
          <w:divsChild>
            <w:div w:id="1155687950">
              <w:marLeft w:val="0"/>
              <w:marRight w:val="0"/>
              <w:marTop w:val="0"/>
              <w:marBottom w:val="0"/>
              <w:divBdr>
                <w:top w:val="single" w:sz="2" w:space="0" w:color="EEEEEE"/>
                <w:left w:val="single" w:sz="2" w:space="0" w:color="EEEEEE"/>
                <w:bottom w:val="single" w:sz="2" w:space="0" w:color="EEEEEE"/>
                <w:right w:val="single" w:sz="2" w:space="0" w:color="EEEEEE"/>
              </w:divBdr>
              <w:divsChild>
                <w:div w:id="1527450693">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 w:id="327253192">
      <w:bodyDiv w:val="1"/>
      <w:marLeft w:val="0"/>
      <w:marRight w:val="0"/>
      <w:marTop w:val="0"/>
      <w:marBottom w:val="0"/>
      <w:divBdr>
        <w:top w:val="none" w:sz="0" w:space="0" w:color="auto"/>
        <w:left w:val="none" w:sz="0" w:space="0" w:color="auto"/>
        <w:bottom w:val="none" w:sz="0" w:space="0" w:color="auto"/>
        <w:right w:val="none" w:sz="0" w:space="0" w:color="auto"/>
      </w:divBdr>
    </w:div>
    <w:div w:id="355010384">
      <w:bodyDiv w:val="1"/>
      <w:marLeft w:val="0"/>
      <w:marRight w:val="0"/>
      <w:marTop w:val="0"/>
      <w:marBottom w:val="0"/>
      <w:divBdr>
        <w:top w:val="none" w:sz="0" w:space="0" w:color="auto"/>
        <w:left w:val="none" w:sz="0" w:space="0" w:color="auto"/>
        <w:bottom w:val="none" w:sz="0" w:space="0" w:color="auto"/>
        <w:right w:val="none" w:sz="0" w:space="0" w:color="auto"/>
      </w:divBdr>
    </w:div>
    <w:div w:id="370808816">
      <w:bodyDiv w:val="1"/>
      <w:marLeft w:val="0"/>
      <w:marRight w:val="0"/>
      <w:marTop w:val="0"/>
      <w:marBottom w:val="0"/>
      <w:divBdr>
        <w:top w:val="none" w:sz="0" w:space="0" w:color="auto"/>
        <w:left w:val="none" w:sz="0" w:space="0" w:color="auto"/>
        <w:bottom w:val="none" w:sz="0" w:space="0" w:color="auto"/>
        <w:right w:val="none" w:sz="0" w:space="0" w:color="auto"/>
      </w:divBdr>
    </w:div>
    <w:div w:id="376005014">
      <w:bodyDiv w:val="1"/>
      <w:marLeft w:val="0"/>
      <w:marRight w:val="0"/>
      <w:marTop w:val="0"/>
      <w:marBottom w:val="0"/>
      <w:divBdr>
        <w:top w:val="none" w:sz="0" w:space="0" w:color="auto"/>
        <w:left w:val="none" w:sz="0" w:space="0" w:color="auto"/>
        <w:bottom w:val="none" w:sz="0" w:space="0" w:color="auto"/>
        <w:right w:val="none" w:sz="0" w:space="0" w:color="auto"/>
      </w:divBdr>
    </w:div>
    <w:div w:id="376438896">
      <w:bodyDiv w:val="1"/>
      <w:marLeft w:val="0"/>
      <w:marRight w:val="0"/>
      <w:marTop w:val="0"/>
      <w:marBottom w:val="0"/>
      <w:divBdr>
        <w:top w:val="none" w:sz="0" w:space="0" w:color="auto"/>
        <w:left w:val="none" w:sz="0" w:space="0" w:color="auto"/>
        <w:bottom w:val="none" w:sz="0" w:space="0" w:color="auto"/>
        <w:right w:val="none" w:sz="0" w:space="0" w:color="auto"/>
      </w:divBdr>
    </w:div>
    <w:div w:id="381949271">
      <w:bodyDiv w:val="1"/>
      <w:marLeft w:val="0"/>
      <w:marRight w:val="0"/>
      <w:marTop w:val="0"/>
      <w:marBottom w:val="0"/>
      <w:divBdr>
        <w:top w:val="none" w:sz="0" w:space="0" w:color="auto"/>
        <w:left w:val="none" w:sz="0" w:space="0" w:color="auto"/>
        <w:bottom w:val="none" w:sz="0" w:space="0" w:color="auto"/>
        <w:right w:val="none" w:sz="0" w:space="0" w:color="auto"/>
      </w:divBdr>
    </w:div>
    <w:div w:id="385685699">
      <w:bodyDiv w:val="1"/>
      <w:marLeft w:val="0"/>
      <w:marRight w:val="0"/>
      <w:marTop w:val="0"/>
      <w:marBottom w:val="0"/>
      <w:divBdr>
        <w:top w:val="none" w:sz="0" w:space="0" w:color="auto"/>
        <w:left w:val="none" w:sz="0" w:space="0" w:color="auto"/>
        <w:bottom w:val="none" w:sz="0" w:space="0" w:color="auto"/>
        <w:right w:val="none" w:sz="0" w:space="0" w:color="auto"/>
      </w:divBdr>
    </w:div>
    <w:div w:id="390274939">
      <w:bodyDiv w:val="1"/>
      <w:marLeft w:val="0"/>
      <w:marRight w:val="0"/>
      <w:marTop w:val="0"/>
      <w:marBottom w:val="0"/>
      <w:divBdr>
        <w:top w:val="none" w:sz="0" w:space="0" w:color="auto"/>
        <w:left w:val="none" w:sz="0" w:space="0" w:color="auto"/>
        <w:bottom w:val="none" w:sz="0" w:space="0" w:color="auto"/>
        <w:right w:val="none" w:sz="0" w:space="0" w:color="auto"/>
      </w:divBdr>
    </w:div>
    <w:div w:id="390689586">
      <w:bodyDiv w:val="1"/>
      <w:marLeft w:val="0"/>
      <w:marRight w:val="0"/>
      <w:marTop w:val="0"/>
      <w:marBottom w:val="0"/>
      <w:divBdr>
        <w:top w:val="none" w:sz="0" w:space="0" w:color="auto"/>
        <w:left w:val="none" w:sz="0" w:space="0" w:color="auto"/>
        <w:bottom w:val="none" w:sz="0" w:space="0" w:color="auto"/>
        <w:right w:val="none" w:sz="0" w:space="0" w:color="auto"/>
      </w:divBdr>
    </w:div>
    <w:div w:id="394550877">
      <w:bodyDiv w:val="1"/>
      <w:marLeft w:val="0"/>
      <w:marRight w:val="0"/>
      <w:marTop w:val="0"/>
      <w:marBottom w:val="0"/>
      <w:divBdr>
        <w:top w:val="none" w:sz="0" w:space="0" w:color="auto"/>
        <w:left w:val="none" w:sz="0" w:space="0" w:color="auto"/>
        <w:bottom w:val="none" w:sz="0" w:space="0" w:color="auto"/>
        <w:right w:val="none" w:sz="0" w:space="0" w:color="auto"/>
      </w:divBdr>
    </w:div>
    <w:div w:id="419523023">
      <w:bodyDiv w:val="1"/>
      <w:marLeft w:val="0"/>
      <w:marRight w:val="0"/>
      <w:marTop w:val="0"/>
      <w:marBottom w:val="0"/>
      <w:divBdr>
        <w:top w:val="none" w:sz="0" w:space="0" w:color="auto"/>
        <w:left w:val="none" w:sz="0" w:space="0" w:color="auto"/>
        <w:bottom w:val="none" w:sz="0" w:space="0" w:color="auto"/>
        <w:right w:val="none" w:sz="0" w:space="0" w:color="auto"/>
      </w:divBdr>
    </w:div>
    <w:div w:id="425425626">
      <w:bodyDiv w:val="1"/>
      <w:marLeft w:val="0"/>
      <w:marRight w:val="0"/>
      <w:marTop w:val="0"/>
      <w:marBottom w:val="0"/>
      <w:divBdr>
        <w:top w:val="none" w:sz="0" w:space="0" w:color="auto"/>
        <w:left w:val="none" w:sz="0" w:space="0" w:color="auto"/>
        <w:bottom w:val="none" w:sz="0" w:space="0" w:color="auto"/>
        <w:right w:val="none" w:sz="0" w:space="0" w:color="auto"/>
      </w:divBdr>
    </w:div>
    <w:div w:id="433324271">
      <w:bodyDiv w:val="1"/>
      <w:marLeft w:val="0"/>
      <w:marRight w:val="0"/>
      <w:marTop w:val="0"/>
      <w:marBottom w:val="0"/>
      <w:divBdr>
        <w:top w:val="none" w:sz="0" w:space="0" w:color="auto"/>
        <w:left w:val="none" w:sz="0" w:space="0" w:color="auto"/>
        <w:bottom w:val="none" w:sz="0" w:space="0" w:color="auto"/>
        <w:right w:val="none" w:sz="0" w:space="0" w:color="auto"/>
      </w:divBdr>
    </w:div>
    <w:div w:id="435683613">
      <w:bodyDiv w:val="1"/>
      <w:marLeft w:val="0"/>
      <w:marRight w:val="0"/>
      <w:marTop w:val="0"/>
      <w:marBottom w:val="0"/>
      <w:divBdr>
        <w:top w:val="none" w:sz="0" w:space="0" w:color="auto"/>
        <w:left w:val="none" w:sz="0" w:space="0" w:color="auto"/>
        <w:bottom w:val="none" w:sz="0" w:space="0" w:color="auto"/>
        <w:right w:val="none" w:sz="0" w:space="0" w:color="auto"/>
      </w:divBdr>
    </w:div>
    <w:div w:id="454367908">
      <w:bodyDiv w:val="1"/>
      <w:marLeft w:val="0"/>
      <w:marRight w:val="0"/>
      <w:marTop w:val="0"/>
      <w:marBottom w:val="0"/>
      <w:divBdr>
        <w:top w:val="none" w:sz="0" w:space="0" w:color="auto"/>
        <w:left w:val="none" w:sz="0" w:space="0" w:color="auto"/>
        <w:bottom w:val="none" w:sz="0" w:space="0" w:color="auto"/>
        <w:right w:val="none" w:sz="0" w:space="0" w:color="auto"/>
      </w:divBdr>
    </w:div>
    <w:div w:id="463933864">
      <w:bodyDiv w:val="1"/>
      <w:marLeft w:val="0"/>
      <w:marRight w:val="0"/>
      <w:marTop w:val="0"/>
      <w:marBottom w:val="0"/>
      <w:divBdr>
        <w:top w:val="none" w:sz="0" w:space="0" w:color="auto"/>
        <w:left w:val="none" w:sz="0" w:space="0" w:color="auto"/>
        <w:bottom w:val="none" w:sz="0" w:space="0" w:color="auto"/>
        <w:right w:val="none" w:sz="0" w:space="0" w:color="auto"/>
      </w:divBdr>
    </w:div>
    <w:div w:id="467556163">
      <w:bodyDiv w:val="1"/>
      <w:marLeft w:val="0"/>
      <w:marRight w:val="0"/>
      <w:marTop w:val="0"/>
      <w:marBottom w:val="0"/>
      <w:divBdr>
        <w:top w:val="none" w:sz="0" w:space="0" w:color="auto"/>
        <w:left w:val="none" w:sz="0" w:space="0" w:color="auto"/>
        <w:bottom w:val="none" w:sz="0" w:space="0" w:color="auto"/>
        <w:right w:val="none" w:sz="0" w:space="0" w:color="auto"/>
      </w:divBdr>
    </w:div>
    <w:div w:id="468400298">
      <w:bodyDiv w:val="1"/>
      <w:marLeft w:val="0"/>
      <w:marRight w:val="0"/>
      <w:marTop w:val="0"/>
      <w:marBottom w:val="0"/>
      <w:divBdr>
        <w:top w:val="none" w:sz="0" w:space="0" w:color="auto"/>
        <w:left w:val="none" w:sz="0" w:space="0" w:color="auto"/>
        <w:bottom w:val="none" w:sz="0" w:space="0" w:color="auto"/>
        <w:right w:val="none" w:sz="0" w:space="0" w:color="auto"/>
      </w:divBdr>
    </w:div>
    <w:div w:id="471413003">
      <w:bodyDiv w:val="1"/>
      <w:marLeft w:val="0"/>
      <w:marRight w:val="0"/>
      <w:marTop w:val="0"/>
      <w:marBottom w:val="0"/>
      <w:divBdr>
        <w:top w:val="none" w:sz="0" w:space="0" w:color="auto"/>
        <w:left w:val="none" w:sz="0" w:space="0" w:color="auto"/>
        <w:bottom w:val="none" w:sz="0" w:space="0" w:color="auto"/>
        <w:right w:val="none" w:sz="0" w:space="0" w:color="auto"/>
      </w:divBdr>
    </w:div>
    <w:div w:id="487745533">
      <w:bodyDiv w:val="1"/>
      <w:marLeft w:val="0"/>
      <w:marRight w:val="0"/>
      <w:marTop w:val="0"/>
      <w:marBottom w:val="0"/>
      <w:divBdr>
        <w:top w:val="none" w:sz="0" w:space="0" w:color="auto"/>
        <w:left w:val="none" w:sz="0" w:space="0" w:color="auto"/>
        <w:bottom w:val="none" w:sz="0" w:space="0" w:color="auto"/>
        <w:right w:val="none" w:sz="0" w:space="0" w:color="auto"/>
      </w:divBdr>
    </w:div>
    <w:div w:id="493881508">
      <w:bodyDiv w:val="1"/>
      <w:marLeft w:val="0"/>
      <w:marRight w:val="0"/>
      <w:marTop w:val="0"/>
      <w:marBottom w:val="0"/>
      <w:divBdr>
        <w:top w:val="none" w:sz="0" w:space="0" w:color="auto"/>
        <w:left w:val="none" w:sz="0" w:space="0" w:color="auto"/>
        <w:bottom w:val="none" w:sz="0" w:space="0" w:color="auto"/>
        <w:right w:val="none" w:sz="0" w:space="0" w:color="auto"/>
      </w:divBdr>
    </w:div>
    <w:div w:id="496770484">
      <w:bodyDiv w:val="1"/>
      <w:marLeft w:val="0"/>
      <w:marRight w:val="0"/>
      <w:marTop w:val="0"/>
      <w:marBottom w:val="0"/>
      <w:divBdr>
        <w:top w:val="none" w:sz="0" w:space="0" w:color="auto"/>
        <w:left w:val="none" w:sz="0" w:space="0" w:color="auto"/>
        <w:bottom w:val="none" w:sz="0" w:space="0" w:color="auto"/>
        <w:right w:val="none" w:sz="0" w:space="0" w:color="auto"/>
      </w:divBdr>
    </w:div>
    <w:div w:id="504126699">
      <w:bodyDiv w:val="1"/>
      <w:marLeft w:val="0"/>
      <w:marRight w:val="0"/>
      <w:marTop w:val="0"/>
      <w:marBottom w:val="0"/>
      <w:divBdr>
        <w:top w:val="none" w:sz="0" w:space="0" w:color="auto"/>
        <w:left w:val="none" w:sz="0" w:space="0" w:color="auto"/>
        <w:bottom w:val="none" w:sz="0" w:space="0" w:color="auto"/>
        <w:right w:val="none" w:sz="0" w:space="0" w:color="auto"/>
      </w:divBdr>
    </w:div>
    <w:div w:id="518128541">
      <w:bodyDiv w:val="1"/>
      <w:marLeft w:val="0"/>
      <w:marRight w:val="0"/>
      <w:marTop w:val="0"/>
      <w:marBottom w:val="0"/>
      <w:divBdr>
        <w:top w:val="none" w:sz="0" w:space="0" w:color="auto"/>
        <w:left w:val="none" w:sz="0" w:space="0" w:color="auto"/>
        <w:bottom w:val="none" w:sz="0" w:space="0" w:color="auto"/>
        <w:right w:val="none" w:sz="0" w:space="0" w:color="auto"/>
      </w:divBdr>
    </w:div>
    <w:div w:id="520512761">
      <w:bodyDiv w:val="1"/>
      <w:marLeft w:val="0"/>
      <w:marRight w:val="0"/>
      <w:marTop w:val="0"/>
      <w:marBottom w:val="0"/>
      <w:divBdr>
        <w:top w:val="none" w:sz="0" w:space="0" w:color="auto"/>
        <w:left w:val="none" w:sz="0" w:space="0" w:color="auto"/>
        <w:bottom w:val="none" w:sz="0" w:space="0" w:color="auto"/>
        <w:right w:val="none" w:sz="0" w:space="0" w:color="auto"/>
      </w:divBdr>
    </w:div>
    <w:div w:id="536742272">
      <w:bodyDiv w:val="1"/>
      <w:marLeft w:val="0"/>
      <w:marRight w:val="0"/>
      <w:marTop w:val="0"/>
      <w:marBottom w:val="0"/>
      <w:divBdr>
        <w:top w:val="none" w:sz="0" w:space="0" w:color="auto"/>
        <w:left w:val="none" w:sz="0" w:space="0" w:color="auto"/>
        <w:bottom w:val="none" w:sz="0" w:space="0" w:color="auto"/>
        <w:right w:val="none" w:sz="0" w:space="0" w:color="auto"/>
      </w:divBdr>
    </w:div>
    <w:div w:id="539904418">
      <w:bodyDiv w:val="1"/>
      <w:marLeft w:val="0"/>
      <w:marRight w:val="0"/>
      <w:marTop w:val="0"/>
      <w:marBottom w:val="0"/>
      <w:divBdr>
        <w:top w:val="none" w:sz="0" w:space="0" w:color="auto"/>
        <w:left w:val="none" w:sz="0" w:space="0" w:color="auto"/>
        <w:bottom w:val="none" w:sz="0" w:space="0" w:color="auto"/>
        <w:right w:val="none" w:sz="0" w:space="0" w:color="auto"/>
      </w:divBdr>
    </w:div>
    <w:div w:id="548347342">
      <w:bodyDiv w:val="1"/>
      <w:marLeft w:val="0"/>
      <w:marRight w:val="0"/>
      <w:marTop w:val="0"/>
      <w:marBottom w:val="0"/>
      <w:divBdr>
        <w:top w:val="none" w:sz="0" w:space="0" w:color="auto"/>
        <w:left w:val="none" w:sz="0" w:space="0" w:color="auto"/>
        <w:bottom w:val="none" w:sz="0" w:space="0" w:color="auto"/>
        <w:right w:val="none" w:sz="0" w:space="0" w:color="auto"/>
      </w:divBdr>
    </w:div>
    <w:div w:id="553273335">
      <w:bodyDiv w:val="1"/>
      <w:marLeft w:val="0"/>
      <w:marRight w:val="0"/>
      <w:marTop w:val="0"/>
      <w:marBottom w:val="0"/>
      <w:divBdr>
        <w:top w:val="none" w:sz="0" w:space="0" w:color="auto"/>
        <w:left w:val="none" w:sz="0" w:space="0" w:color="auto"/>
        <w:bottom w:val="none" w:sz="0" w:space="0" w:color="auto"/>
        <w:right w:val="none" w:sz="0" w:space="0" w:color="auto"/>
      </w:divBdr>
    </w:div>
    <w:div w:id="556866813">
      <w:bodyDiv w:val="1"/>
      <w:marLeft w:val="0"/>
      <w:marRight w:val="0"/>
      <w:marTop w:val="0"/>
      <w:marBottom w:val="0"/>
      <w:divBdr>
        <w:top w:val="none" w:sz="0" w:space="0" w:color="auto"/>
        <w:left w:val="none" w:sz="0" w:space="0" w:color="auto"/>
        <w:bottom w:val="none" w:sz="0" w:space="0" w:color="auto"/>
        <w:right w:val="none" w:sz="0" w:space="0" w:color="auto"/>
      </w:divBdr>
    </w:div>
    <w:div w:id="569315339">
      <w:bodyDiv w:val="1"/>
      <w:marLeft w:val="0"/>
      <w:marRight w:val="0"/>
      <w:marTop w:val="0"/>
      <w:marBottom w:val="0"/>
      <w:divBdr>
        <w:top w:val="none" w:sz="0" w:space="0" w:color="auto"/>
        <w:left w:val="none" w:sz="0" w:space="0" w:color="auto"/>
        <w:bottom w:val="none" w:sz="0" w:space="0" w:color="auto"/>
        <w:right w:val="none" w:sz="0" w:space="0" w:color="auto"/>
      </w:divBdr>
    </w:div>
    <w:div w:id="597174367">
      <w:bodyDiv w:val="1"/>
      <w:marLeft w:val="0"/>
      <w:marRight w:val="0"/>
      <w:marTop w:val="0"/>
      <w:marBottom w:val="0"/>
      <w:divBdr>
        <w:top w:val="none" w:sz="0" w:space="0" w:color="auto"/>
        <w:left w:val="none" w:sz="0" w:space="0" w:color="auto"/>
        <w:bottom w:val="none" w:sz="0" w:space="0" w:color="auto"/>
        <w:right w:val="none" w:sz="0" w:space="0" w:color="auto"/>
      </w:divBdr>
    </w:div>
    <w:div w:id="598954279">
      <w:bodyDiv w:val="1"/>
      <w:marLeft w:val="0"/>
      <w:marRight w:val="0"/>
      <w:marTop w:val="0"/>
      <w:marBottom w:val="0"/>
      <w:divBdr>
        <w:top w:val="none" w:sz="0" w:space="0" w:color="auto"/>
        <w:left w:val="none" w:sz="0" w:space="0" w:color="auto"/>
        <w:bottom w:val="none" w:sz="0" w:space="0" w:color="auto"/>
        <w:right w:val="none" w:sz="0" w:space="0" w:color="auto"/>
      </w:divBdr>
    </w:div>
    <w:div w:id="602496619">
      <w:bodyDiv w:val="1"/>
      <w:marLeft w:val="0"/>
      <w:marRight w:val="0"/>
      <w:marTop w:val="0"/>
      <w:marBottom w:val="0"/>
      <w:divBdr>
        <w:top w:val="none" w:sz="0" w:space="0" w:color="auto"/>
        <w:left w:val="none" w:sz="0" w:space="0" w:color="auto"/>
        <w:bottom w:val="none" w:sz="0" w:space="0" w:color="auto"/>
        <w:right w:val="none" w:sz="0" w:space="0" w:color="auto"/>
      </w:divBdr>
    </w:div>
    <w:div w:id="604272464">
      <w:bodyDiv w:val="1"/>
      <w:marLeft w:val="0"/>
      <w:marRight w:val="0"/>
      <w:marTop w:val="0"/>
      <w:marBottom w:val="0"/>
      <w:divBdr>
        <w:top w:val="none" w:sz="0" w:space="0" w:color="auto"/>
        <w:left w:val="none" w:sz="0" w:space="0" w:color="auto"/>
        <w:bottom w:val="none" w:sz="0" w:space="0" w:color="auto"/>
        <w:right w:val="none" w:sz="0" w:space="0" w:color="auto"/>
      </w:divBdr>
    </w:div>
    <w:div w:id="622730228">
      <w:bodyDiv w:val="1"/>
      <w:marLeft w:val="0"/>
      <w:marRight w:val="0"/>
      <w:marTop w:val="0"/>
      <w:marBottom w:val="0"/>
      <w:divBdr>
        <w:top w:val="none" w:sz="0" w:space="0" w:color="auto"/>
        <w:left w:val="none" w:sz="0" w:space="0" w:color="auto"/>
        <w:bottom w:val="none" w:sz="0" w:space="0" w:color="auto"/>
        <w:right w:val="none" w:sz="0" w:space="0" w:color="auto"/>
      </w:divBdr>
    </w:div>
    <w:div w:id="646671035">
      <w:bodyDiv w:val="1"/>
      <w:marLeft w:val="0"/>
      <w:marRight w:val="0"/>
      <w:marTop w:val="0"/>
      <w:marBottom w:val="0"/>
      <w:divBdr>
        <w:top w:val="none" w:sz="0" w:space="0" w:color="auto"/>
        <w:left w:val="none" w:sz="0" w:space="0" w:color="auto"/>
        <w:bottom w:val="none" w:sz="0" w:space="0" w:color="auto"/>
        <w:right w:val="none" w:sz="0" w:space="0" w:color="auto"/>
      </w:divBdr>
    </w:div>
    <w:div w:id="650669490">
      <w:bodyDiv w:val="1"/>
      <w:marLeft w:val="0"/>
      <w:marRight w:val="0"/>
      <w:marTop w:val="0"/>
      <w:marBottom w:val="0"/>
      <w:divBdr>
        <w:top w:val="none" w:sz="0" w:space="0" w:color="auto"/>
        <w:left w:val="none" w:sz="0" w:space="0" w:color="auto"/>
        <w:bottom w:val="none" w:sz="0" w:space="0" w:color="auto"/>
        <w:right w:val="none" w:sz="0" w:space="0" w:color="auto"/>
      </w:divBdr>
    </w:div>
    <w:div w:id="682585991">
      <w:bodyDiv w:val="1"/>
      <w:marLeft w:val="0"/>
      <w:marRight w:val="0"/>
      <w:marTop w:val="0"/>
      <w:marBottom w:val="0"/>
      <w:divBdr>
        <w:top w:val="none" w:sz="0" w:space="0" w:color="auto"/>
        <w:left w:val="none" w:sz="0" w:space="0" w:color="auto"/>
        <w:bottom w:val="none" w:sz="0" w:space="0" w:color="auto"/>
        <w:right w:val="none" w:sz="0" w:space="0" w:color="auto"/>
      </w:divBdr>
    </w:div>
    <w:div w:id="700011365">
      <w:bodyDiv w:val="1"/>
      <w:marLeft w:val="0"/>
      <w:marRight w:val="0"/>
      <w:marTop w:val="0"/>
      <w:marBottom w:val="0"/>
      <w:divBdr>
        <w:top w:val="none" w:sz="0" w:space="0" w:color="auto"/>
        <w:left w:val="none" w:sz="0" w:space="0" w:color="auto"/>
        <w:bottom w:val="none" w:sz="0" w:space="0" w:color="auto"/>
        <w:right w:val="none" w:sz="0" w:space="0" w:color="auto"/>
      </w:divBdr>
    </w:div>
    <w:div w:id="718171682">
      <w:bodyDiv w:val="1"/>
      <w:marLeft w:val="0"/>
      <w:marRight w:val="0"/>
      <w:marTop w:val="0"/>
      <w:marBottom w:val="0"/>
      <w:divBdr>
        <w:top w:val="none" w:sz="0" w:space="0" w:color="auto"/>
        <w:left w:val="none" w:sz="0" w:space="0" w:color="auto"/>
        <w:bottom w:val="none" w:sz="0" w:space="0" w:color="auto"/>
        <w:right w:val="none" w:sz="0" w:space="0" w:color="auto"/>
      </w:divBdr>
    </w:div>
    <w:div w:id="719792145">
      <w:bodyDiv w:val="1"/>
      <w:marLeft w:val="0"/>
      <w:marRight w:val="0"/>
      <w:marTop w:val="0"/>
      <w:marBottom w:val="0"/>
      <w:divBdr>
        <w:top w:val="none" w:sz="0" w:space="0" w:color="auto"/>
        <w:left w:val="none" w:sz="0" w:space="0" w:color="auto"/>
        <w:bottom w:val="none" w:sz="0" w:space="0" w:color="auto"/>
        <w:right w:val="none" w:sz="0" w:space="0" w:color="auto"/>
      </w:divBdr>
    </w:div>
    <w:div w:id="725033940">
      <w:bodyDiv w:val="1"/>
      <w:marLeft w:val="0"/>
      <w:marRight w:val="0"/>
      <w:marTop w:val="0"/>
      <w:marBottom w:val="0"/>
      <w:divBdr>
        <w:top w:val="none" w:sz="0" w:space="0" w:color="auto"/>
        <w:left w:val="none" w:sz="0" w:space="0" w:color="auto"/>
        <w:bottom w:val="none" w:sz="0" w:space="0" w:color="auto"/>
        <w:right w:val="none" w:sz="0" w:space="0" w:color="auto"/>
      </w:divBdr>
    </w:div>
    <w:div w:id="738792624">
      <w:bodyDiv w:val="1"/>
      <w:marLeft w:val="0"/>
      <w:marRight w:val="0"/>
      <w:marTop w:val="0"/>
      <w:marBottom w:val="0"/>
      <w:divBdr>
        <w:top w:val="none" w:sz="0" w:space="0" w:color="auto"/>
        <w:left w:val="none" w:sz="0" w:space="0" w:color="auto"/>
        <w:bottom w:val="none" w:sz="0" w:space="0" w:color="auto"/>
        <w:right w:val="none" w:sz="0" w:space="0" w:color="auto"/>
      </w:divBdr>
    </w:div>
    <w:div w:id="744033422">
      <w:bodyDiv w:val="1"/>
      <w:marLeft w:val="0"/>
      <w:marRight w:val="0"/>
      <w:marTop w:val="0"/>
      <w:marBottom w:val="0"/>
      <w:divBdr>
        <w:top w:val="none" w:sz="0" w:space="0" w:color="auto"/>
        <w:left w:val="none" w:sz="0" w:space="0" w:color="auto"/>
        <w:bottom w:val="none" w:sz="0" w:space="0" w:color="auto"/>
        <w:right w:val="none" w:sz="0" w:space="0" w:color="auto"/>
      </w:divBdr>
    </w:div>
    <w:div w:id="761224014">
      <w:bodyDiv w:val="1"/>
      <w:marLeft w:val="0"/>
      <w:marRight w:val="0"/>
      <w:marTop w:val="0"/>
      <w:marBottom w:val="0"/>
      <w:divBdr>
        <w:top w:val="none" w:sz="0" w:space="0" w:color="auto"/>
        <w:left w:val="none" w:sz="0" w:space="0" w:color="auto"/>
        <w:bottom w:val="none" w:sz="0" w:space="0" w:color="auto"/>
        <w:right w:val="none" w:sz="0" w:space="0" w:color="auto"/>
      </w:divBdr>
    </w:div>
    <w:div w:id="794755993">
      <w:bodyDiv w:val="1"/>
      <w:marLeft w:val="0"/>
      <w:marRight w:val="0"/>
      <w:marTop w:val="0"/>
      <w:marBottom w:val="0"/>
      <w:divBdr>
        <w:top w:val="none" w:sz="0" w:space="0" w:color="auto"/>
        <w:left w:val="none" w:sz="0" w:space="0" w:color="auto"/>
        <w:bottom w:val="none" w:sz="0" w:space="0" w:color="auto"/>
        <w:right w:val="none" w:sz="0" w:space="0" w:color="auto"/>
      </w:divBdr>
    </w:div>
    <w:div w:id="801769547">
      <w:bodyDiv w:val="1"/>
      <w:marLeft w:val="0"/>
      <w:marRight w:val="0"/>
      <w:marTop w:val="0"/>
      <w:marBottom w:val="0"/>
      <w:divBdr>
        <w:top w:val="none" w:sz="0" w:space="0" w:color="auto"/>
        <w:left w:val="none" w:sz="0" w:space="0" w:color="auto"/>
        <w:bottom w:val="none" w:sz="0" w:space="0" w:color="auto"/>
        <w:right w:val="none" w:sz="0" w:space="0" w:color="auto"/>
      </w:divBdr>
    </w:div>
    <w:div w:id="811674546">
      <w:bodyDiv w:val="1"/>
      <w:marLeft w:val="0"/>
      <w:marRight w:val="0"/>
      <w:marTop w:val="0"/>
      <w:marBottom w:val="0"/>
      <w:divBdr>
        <w:top w:val="none" w:sz="0" w:space="0" w:color="auto"/>
        <w:left w:val="none" w:sz="0" w:space="0" w:color="auto"/>
        <w:bottom w:val="none" w:sz="0" w:space="0" w:color="auto"/>
        <w:right w:val="none" w:sz="0" w:space="0" w:color="auto"/>
      </w:divBdr>
    </w:div>
    <w:div w:id="813134374">
      <w:bodyDiv w:val="1"/>
      <w:marLeft w:val="0"/>
      <w:marRight w:val="0"/>
      <w:marTop w:val="0"/>
      <w:marBottom w:val="0"/>
      <w:divBdr>
        <w:top w:val="none" w:sz="0" w:space="0" w:color="auto"/>
        <w:left w:val="none" w:sz="0" w:space="0" w:color="auto"/>
        <w:bottom w:val="none" w:sz="0" w:space="0" w:color="auto"/>
        <w:right w:val="none" w:sz="0" w:space="0" w:color="auto"/>
      </w:divBdr>
    </w:div>
    <w:div w:id="819808545">
      <w:bodyDiv w:val="1"/>
      <w:marLeft w:val="0"/>
      <w:marRight w:val="0"/>
      <w:marTop w:val="0"/>
      <w:marBottom w:val="0"/>
      <w:divBdr>
        <w:top w:val="none" w:sz="0" w:space="0" w:color="auto"/>
        <w:left w:val="none" w:sz="0" w:space="0" w:color="auto"/>
        <w:bottom w:val="none" w:sz="0" w:space="0" w:color="auto"/>
        <w:right w:val="none" w:sz="0" w:space="0" w:color="auto"/>
      </w:divBdr>
    </w:div>
    <w:div w:id="829636404">
      <w:bodyDiv w:val="1"/>
      <w:marLeft w:val="0"/>
      <w:marRight w:val="0"/>
      <w:marTop w:val="0"/>
      <w:marBottom w:val="0"/>
      <w:divBdr>
        <w:top w:val="none" w:sz="0" w:space="0" w:color="auto"/>
        <w:left w:val="none" w:sz="0" w:space="0" w:color="auto"/>
        <w:bottom w:val="none" w:sz="0" w:space="0" w:color="auto"/>
        <w:right w:val="none" w:sz="0" w:space="0" w:color="auto"/>
      </w:divBdr>
    </w:div>
    <w:div w:id="845630101">
      <w:bodyDiv w:val="1"/>
      <w:marLeft w:val="0"/>
      <w:marRight w:val="0"/>
      <w:marTop w:val="0"/>
      <w:marBottom w:val="0"/>
      <w:divBdr>
        <w:top w:val="none" w:sz="0" w:space="0" w:color="auto"/>
        <w:left w:val="none" w:sz="0" w:space="0" w:color="auto"/>
        <w:bottom w:val="none" w:sz="0" w:space="0" w:color="auto"/>
        <w:right w:val="none" w:sz="0" w:space="0" w:color="auto"/>
      </w:divBdr>
    </w:div>
    <w:div w:id="849101636">
      <w:bodyDiv w:val="1"/>
      <w:marLeft w:val="0"/>
      <w:marRight w:val="0"/>
      <w:marTop w:val="0"/>
      <w:marBottom w:val="0"/>
      <w:divBdr>
        <w:top w:val="none" w:sz="0" w:space="0" w:color="auto"/>
        <w:left w:val="none" w:sz="0" w:space="0" w:color="auto"/>
        <w:bottom w:val="none" w:sz="0" w:space="0" w:color="auto"/>
        <w:right w:val="none" w:sz="0" w:space="0" w:color="auto"/>
      </w:divBdr>
    </w:div>
    <w:div w:id="885603842">
      <w:bodyDiv w:val="1"/>
      <w:marLeft w:val="0"/>
      <w:marRight w:val="0"/>
      <w:marTop w:val="0"/>
      <w:marBottom w:val="0"/>
      <w:divBdr>
        <w:top w:val="none" w:sz="0" w:space="0" w:color="auto"/>
        <w:left w:val="none" w:sz="0" w:space="0" w:color="auto"/>
        <w:bottom w:val="none" w:sz="0" w:space="0" w:color="auto"/>
        <w:right w:val="none" w:sz="0" w:space="0" w:color="auto"/>
      </w:divBdr>
    </w:div>
    <w:div w:id="886724533">
      <w:bodyDiv w:val="1"/>
      <w:marLeft w:val="0"/>
      <w:marRight w:val="0"/>
      <w:marTop w:val="0"/>
      <w:marBottom w:val="0"/>
      <w:divBdr>
        <w:top w:val="none" w:sz="0" w:space="0" w:color="auto"/>
        <w:left w:val="none" w:sz="0" w:space="0" w:color="auto"/>
        <w:bottom w:val="none" w:sz="0" w:space="0" w:color="auto"/>
        <w:right w:val="none" w:sz="0" w:space="0" w:color="auto"/>
      </w:divBdr>
    </w:div>
    <w:div w:id="892932111">
      <w:bodyDiv w:val="1"/>
      <w:marLeft w:val="0"/>
      <w:marRight w:val="0"/>
      <w:marTop w:val="0"/>
      <w:marBottom w:val="0"/>
      <w:divBdr>
        <w:top w:val="none" w:sz="0" w:space="0" w:color="auto"/>
        <w:left w:val="none" w:sz="0" w:space="0" w:color="auto"/>
        <w:bottom w:val="none" w:sz="0" w:space="0" w:color="auto"/>
        <w:right w:val="none" w:sz="0" w:space="0" w:color="auto"/>
      </w:divBdr>
    </w:div>
    <w:div w:id="896475488">
      <w:bodyDiv w:val="1"/>
      <w:marLeft w:val="0"/>
      <w:marRight w:val="0"/>
      <w:marTop w:val="0"/>
      <w:marBottom w:val="0"/>
      <w:divBdr>
        <w:top w:val="none" w:sz="0" w:space="0" w:color="auto"/>
        <w:left w:val="none" w:sz="0" w:space="0" w:color="auto"/>
        <w:bottom w:val="none" w:sz="0" w:space="0" w:color="auto"/>
        <w:right w:val="none" w:sz="0" w:space="0" w:color="auto"/>
      </w:divBdr>
    </w:div>
    <w:div w:id="910118380">
      <w:bodyDiv w:val="1"/>
      <w:marLeft w:val="0"/>
      <w:marRight w:val="0"/>
      <w:marTop w:val="0"/>
      <w:marBottom w:val="0"/>
      <w:divBdr>
        <w:top w:val="none" w:sz="0" w:space="0" w:color="auto"/>
        <w:left w:val="none" w:sz="0" w:space="0" w:color="auto"/>
        <w:bottom w:val="none" w:sz="0" w:space="0" w:color="auto"/>
        <w:right w:val="none" w:sz="0" w:space="0" w:color="auto"/>
      </w:divBdr>
    </w:div>
    <w:div w:id="917447674">
      <w:bodyDiv w:val="1"/>
      <w:marLeft w:val="0"/>
      <w:marRight w:val="0"/>
      <w:marTop w:val="0"/>
      <w:marBottom w:val="0"/>
      <w:divBdr>
        <w:top w:val="none" w:sz="0" w:space="0" w:color="auto"/>
        <w:left w:val="none" w:sz="0" w:space="0" w:color="auto"/>
        <w:bottom w:val="none" w:sz="0" w:space="0" w:color="auto"/>
        <w:right w:val="none" w:sz="0" w:space="0" w:color="auto"/>
      </w:divBdr>
    </w:div>
    <w:div w:id="922958611">
      <w:bodyDiv w:val="1"/>
      <w:marLeft w:val="0"/>
      <w:marRight w:val="0"/>
      <w:marTop w:val="0"/>
      <w:marBottom w:val="0"/>
      <w:divBdr>
        <w:top w:val="none" w:sz="0" w:space="0" w:color="auto"/>
        <w:left w:val="none" w:sz="0" w:space="0" w:color="auto"/>
        <w:bottom w:val="none" w:sz="0" w:space="0" w:color="auto"/>
        <w:right w:val="none" w:sz="0" w:space="0" w:color="auto"/>
      </w:divBdr>
    </w:div>
    <w:div w:id="931935302">
      <w:bodyDiv w:val="1"/>
      <w:marLeft w:val="0"/>
      <w:marRight w:val="0"/>
      <w:marTop w:val="0"/>
      <w:marBottom w:val="0"/>
      <w:divBdr>
        <w:top w:val="none" w:sz="0" w:space="0" w:color="auto"/>
        <w:left w:val="none" w:sz="0" w:space="0" w:color="auto"/>
        <w:bottom w:val="none" w:sz="0" w:space="0" w:color="auto"/>
        <w:right w:val="none" w:sz="0" w:space="0" w:color="auto"/>
      </w:divBdr>
    </w:div>
    <w:div w:id="935331380">
      <w:bodyDiv w:val="1"/>
      <w:marLeft w:val="0"/>
      <w:marRight w:val="0"/>
      <w:marTop w:val="0"/>
      <w:marBottom w:val="0"/>
      <w:divBdr>
        <w:top w:val="none" w:sz="0" w:space="0" w:color="auto"/>
        <w:left w:val="none" w:sz="0" w:space="0" w:color="auto"/>
        <w:bottom w:val="none" w:sz="0" w:space="0" w:color="auto"/>
        <w:right w:val="none" w:sz="0" w:space="0" w:color="auto"/>
      </w:divBdr>
    </w:div>
    <w:div w:id="936326013">
      <w:bodyDiv w:val="1"/>
      <w:marLeft w:val="0"/>
      <w:marRight w:val="0"/>
      <w:marTop w:val="0"/>
      <w:marBottom w:val="0"/>
      <w:divBdr>
        <w:top w:val="none" w:sz="0" w:space="0" w:color="auto"/>
        <w:left w:val="none" w:sz="0" w:space="0" w:color="auto"/>
        <w:bottom w:val="none" w:sz="0" w:space="0" w:color="auto"/>
        <w:right w:val="none" w:sz="0" w:space="0" w:color="auto"/>
      </w:divBdr>
    </w:div>
    <w:div w:id="945236352">
      <w:bodyDiv w:val="1"/>
      <w:marLeft w:val="0"/>
      <w:marRight w:val="0"/>
      <w:marTop w:val="0"/>
      <w:marBottom w:val="0"/>
      <w:divBdr>
        <w:top w:val="none" w:sz="0" w:space="0" w:color="auto"/>
        <w:left w:val="none" w:sz="0" w:space="0" w:color="auto"/>
        <w:bottom w:val="none" w:sz="0" w:space="0" w:color="auto"/>
        <w:right w:val="none" w:sz="0" w:space="0" w:color="auto"/>
      </w:divBdr>
    </w:div>
    <w:div w:id="974986562">
      <w:bodyDiv w:val="1"/>
      <w:marLeft w:val="0"/>
      <w:marRight w:val="0"/>
      <w:marTop w:val="0"/>
      <w:marBottom w:val="0"/>
      <w:divBdr>
        <w:top w:val="none" w:sz="0" w:space="0" w:color="auto"/>
        <w:left w:val="none" w:sz="0" w:space="0" w:color="auto"/>
        <w:bottom w:val="none" w:sz="0" w:space="0" w:color="auto"/>
        <w:right w:val="none" w:sz="0" w:space="0" w:color="auto"/>
      </w:divBdr>
    </w:div>
    <w:div w:id="977297522">
      <w:bodyDiv w:val="1"/>
      <w:marLeft w:val="0"/>
      <w:marRight w:val="0"/>
      <w:marTop w:val="0"/>
      <w:marBottom w:val="0"/>
      <w:divBdr>
        <w:top w:val="none" w:sz="0" w:space="0" w:color="auto"/>
        <w:left w:val="none" w:sz="0" w:space="0" w:color="auto"/>
        <w:bottom w:val="none" w:sz="0" w:space="0" w:color="auto"/>
        <w:right w:val="none" w:sz="0" w:space="0" w:color="auto"/>
      </w:divBdr>
    </w:div>
    <w:div w:id="978877444">
      <w:bodyDiv w:val="1"/>
      <w:marLeft w:val="0"/>
      <w:marRight w:val="0"/>
      <w:marTop w:val="0"/>
      <w:marBottom w:val="0"/>
      <w:divBdr>
        <w:top w:val="none" w:sz="0" w:space="0" w:color="auto"/>
        <w:left w:val="none" w:sz="0" w:space="0" w:color="auto"/>
        <w:bottom w:val="none" w:sz="0" w:space="0" w:color="auto"/>
        <w:right w:val="none" w:sz="0" w:space="0" w:color="auto"/>
      </w:divBdr>
    </w:div>
    <w:div w:id="979192128">
      <w:bodyDiv w:val="1"/>
      <w:marLeft w:val="0"/>
      <w:marRight w:val="0"/>
      <w:marTop w:val="0"/>
      <w:marBottom w:val="0"/>
      <w:divBdr>
        <w:top w:val="none" w:sz="0" w:space="0" w:color="auto"/>
        <w:left w:val="none" w:sz="0" w:space="0" w:color="auto"/>
        <w:bottom w:val="none" w:sz="0" w:space="0" w:color="auto"/>
        <w:right w:val="none" w:sz="0" w:space="0" w:color="auto"/>
      </w:divBdr>
    </w:div>
    <w:div w:id="1019625923">
      <w:bodyDiv w:val="1"/>
      <w:marLeft w:val="0"/>
      <w:marRight w:val="0"/>
      <w:marTop w:val="0"/>
      <w:marBottom w:val="0"/>
      <w:divBdr>
        <w:top w:val="none" w:sz="0" w:space="0" w:color="auto"/>
        <w:left w:val="none" w:sz="0" w:space="0" w:color="auto"/>
        <w:bottom w:val="none" w:sz="0" w:space="0" w:color="auto"/>
        <w:right w:val="none" w:sz="0" w:space="0" w:color="auto"/>
      </w:divBdr>
    </w:div>
    <w:div w:id="1029111989">
      <w:bodyDiv w:val="1"/>
      <w:marLeft w:val="0"/>
      <w:marRight w:val="0"/>
      <w:marTop w:val="0"/>
      <w:marBottom w:val="0"/>
      <w:divBdr>
        <w:top w:val="none" w:sz="0" w:space="0" w:color="auto"/>
        <w:left w:val="none" w:sz="0" w:space="0" w:color="auto"/>
        <w:bottom w:val="none" w:sz="0" w:space="0" w:color="auto"/>
        <w:right w:val="none" w:sz="0" w:space="0" w:color="auto"/>
      </w:divBdr>
    </w:div>
    <w:div w:id="1080057956">
      <w:bodyDiv w:val="1"/>
      <w:marLeft w:val="0"/>
      <w:marRight w:val="0"/>
      <w:marTop w:val="0"/>
      <w:marBottom w:val="0"/>
      <w:divBdr>
        <w:top w:val="none" w:sz="0" w:space="0" w:color="auto"/>
        <w:left w:val="none" w:sz="0" w:space="0" w:color="auto"/>
        <w:bottom w:val="none" w:sz="0" w:space="0" w:color="auto"/>
        <w:right w:val="none" w:sz="0" w:space="0" w:color="auto"/>
      </w:divBdr>
    </w:div>
    <w:div w:id="1080568010">
      <w:bodyDiv w:val="1"/>
      <w:marLeft w:val="0"/>
      <w:marRight w:val="0"/>
      <w:marTop w:val="0"/>
      <w:marBottom w:val="0"/>
      <w:divBdr>
        <w:top w:val="none" w:sz="0" w:space="0" w:color="auto"/>
        <w:left w:val="none" w:sz="0" w:space="0" w:color="auto"/>
        <w:bottom w:val="none" w:sz="0" w:space="0" w:color="auto"/>
        <w:right w:val="none" w:sz="0" w:space="0" w:color="auto"/>
      </w:divBdr>
    </w:div>
    <w:div w:id="1101220246">
      <w:bodyDiv w:val="1"/>
      <w:marLeft w:val="0"/>
      <w:marRight w:val="0"/>
      <w:marTop w:val="0"/>
      <w:marBottom w:val="0"/>
      <w:divBdr>
        <w:top w:val="none" w:sz="0" w:space="0" w:color="auto"/>
        <w:left w:val="none" w:sz="0" w:space="0" w:color="auto"/>
        <w:bottom w:val="none" w:sz="0" w:space="0" w:color="auto"/>
        <w:right w:val="none" w:sz="0" w:space="0" w:color="auto"/>
      </w:divBdr>
    </w:div>
    <w:div w:id="1107696923">
      <w:bodyDiv w:val="1"/>
      <w:marLeft w:val="0"/>
      <w:marRight w:val="0"/>
      <w:marTop w:val="0"/>
      <w:marBottom w:val="0"/>
      <w:divBdr>
        <w:top w:val="none" w:sz="0" w:space="0" w:color="auto"/>
        <w:left w:val="none" w:sz="0" w:space="0" w:color="auto"/>
        <w:bottom w:val="none" w:sz="0" w:space="0" w:color="auto"/>
        <w:right w:val="none" w:sz="0" w:space="0" w:color="auto"/>
      </w:divBdr>
    </w:div>
    <w:div w:id="1123958833">
      <w:bodyDiv w:val="1"/>
      <w:marLeft w:val="0"/>
      <w:marRight w:val="0"/>
      <w:marTop w:val="0"/>
      <w:marBottom w:val="0"/>
      <w:divBdr>
        <w:top w:val="none" w:sz="0" w:space="0" w:color="auto"/>
        <w:left w:val="none" w:sz="0" w:space="0" w:color="auto"/>
        <w:bottom w:val="none" w:sz="0" w:space="0" w:color="auto"/>
        <w:right w:val="none" w:sz="0" w:space="0" w:color="auto"/>
      </w:divBdr>
    </w:div>
    <w:div w:id="1153450891">
      <w:bodyDiv w:val="1"/>
      <w:marLeft w:val="0"/>
      <w:marRight w:val="0"/>
      <w:marTop w:val="0"/>
      <w:marBottom w:val="0"/>
      <w:divBdr>
        <w:top w:val="none" w:sz="0" w:space="0" w:color="auto"/>
        <w:left w:val="none" w:sz="0" w:space="0" w:color="auto"/>
        <w:bottom w:val="none" w:sz="0" w:space="0" w:color="auto"/>
        <w:right w:val="none" w:sz="0" w:space="0" w:color="auto"/>
      </w:divBdr>
    </w:div>
    <w:div w:id="1155873474">
      <w:bodyDiv w:val="1"/>
      <w:marLeft w:val="0"/>
      <w:marRight w:val="0"/>
      <w:marTop w:val="0"/>
      <w:marBottom w:val="0"/>
      <w:divBdr>
        <w:top w:val="none" w:sz="0" w:space="0" w:color="auto"/>
        <w:left w:val="none" w:sz="0" w:space="0" w:color="auto"/>
        <w:bottom w:val="none" w:sz="0" w:space="0" w:color="auto"/>
        <w:right w:val="none" w:sz="0" w:space="0" w:color="auto"/>
      </w:divBdr>
    </w:div>
    <w:div w:id="1162816335">
      <w:bodyDiv w:val="1"/>
      <w:marLeft w:val="0"/>
      <w:marRight w:val="0"/>
      <w:marTop w:val="0"/>
      <w:marBottom w:val="0"/>
      <w:divBdr>
        <w:top w:val="none" w:sz="0" w:space="0" w:color="auto"/>
        <w:left w:val="none" w:sz="0" w:space="0" w:color="auto"/>
        <w:bottom w:val="none" w:sz="0" w:space="0" w:color="auto"/>
        <w:right w:val="none" w:sz="0" w:space="0" w:color="auto"/>
      </w:divBdr>
    </w:div>
    <w:div w:id="1170104095">
      <w:bodyDiv w:val="1"/>
      <w:marLeft w:val="0"/>
      <w:marRight w:val="0"/>
      <w:marTop w:val="0"/>
      <w:marBottom w:val="0"/>
      <w:divBdr>
        <w:top w:val="none" w:sz="0" w:space="0" w:color="auto"/>
        <w:left w:val="none" w:sz="0" w:space="0" w:color="auto"/>
        <w:bottom w:val="none" w:sz="0" w:space="0" w:color="auto"/>
        <w:right w:val="none" w:sz="0" w:space="0" w:color="auto"/>
      </w:divBdr>
    </w:div>
    <w:div w:id="1186947914">
      <w:bodyDiv w:val="1"/>
      <w:marLeft w:val="0"/>
      <w:marRight w:val="0"/>
      <w:marTop w:val="0"/>
      <w:marBottom w:val="0"/>
      <w:divBdr>
        <w:top w:val="none" w:sz="0" w:space="0" w:color="auto"/>
        <w:left w:val="none" w:sz="0" w:space="0" w:color="auto"/>
        <w:bottom w:val="none" w:sz="0" w:space="0" w:color="auto"/>
        <w:right w:val="none" w:sz="0" w:space="0" w:color="auto"/>
      </w:divBdr>
    </w:div>
    <w:div w:id="1187446889">
      <w:bodyDiv w:val="1"/>
      <w:marLeft w:val="0"/>
      <w:marRight w:val="0"/>
      <w:marTop w:val="0"/>
      <w:marBottom w:val="0"/>
      <w:divBdr>
        <w:top w:val="none" w:sz="0" w:space="0" w:color="auto"/>
        <w:left w:val="none" w:sz="0" w:space="0" w:color="auto"/>
        <w:bottom w:val="none" w:sz="0" w:space="0" w:color="auto"/>
        <w:right w:val="none" w:sz="0" w:space="0" w:color="auto"/>
      </w:divBdr>
    </w:div>
    <w:div w:id="1193685673">
      <w:bodyDiv w:val="1"/>
      <w:marLeft w:val="0"/>
      <w:marRight w:val="0"/>
      <w:marTop w:val="0"/>
      <w:marBottom w:val="0"/>
      <w:divBdr>
        <w:top w:val="none" w:sz="0" w:space="0" w:color="auto"/>
        <w:left w:val="none" w:sz="0" w:space="0" w:color="auto"/>
        <w:bottom w:val="none" w:sz="0" w:space="0" w:color="auto"/>
        <w:right w:val="none" w:sz="0" w:space="0" w:color="auto"/>
      </w:divBdr>
    </w:div>
    <w:div w:id="1220049539">
      <w:bodyDiv w:val="1"/>
      <w:marLeft w:val="0"/>
      <w:marRight w:val="0"/>
      <w:marTop w:val="0"/>
      <w:marBottom w:val="0"/>
      <w:divBdr>
        <w:top w:val="none" w:sz="0" w:space="0" w:color="auto"/>
        <w:left w:val="none" w:sz="0" w:space="0" w:color="auto"/>
        <w:bottom w:val="none" w:sz="0" w:space="0" w:color="auto"/>
        <w:right w:val="none" w:sz="0" w:space="0" w:color="auto"/>
      </w:divBdr>
    </w:div>
    <w:div w:id="1235168022">
      <w:bodyDiv w:val="1"/>
      <w:marLeft w:val="0"/>
      <w:marRight w:val="0"/>
      <w:marTop w:val="0"/>
      <w:marBottom w:val="0"/>
      <w:divBdr>
        <w:top w:val="none" w:sz="0" w:space="0" w:color="auto"/>
        <w:left w:val="none" w:sz="0" w:space="0" w:color="auto"/>
        <w:bottom w:val="none" w:sz="0" w:space="0" w:color="auto"/>
        <w:right w:val="none" w:sz="0" w:space="0" w:color="auto"/>
      </w:divBdr>
    </w:div>
    <w:div w:id="1241215183">
      <w:bodyDiv w:val="1"/>
      <w:marLeft w:val="0"/>
      <w:marRight w:val="0"/>
      <w:marTop w:val="0"/>
      <w:marBottom w:val="0"/>
      <w:divBdr>
        <w:top w:val="none" w:sz="0" w:space="0" w:color="auto"/>
        <w:left w:val="none" w:sz="0" w:space="0" w:color="auto"/>
        <w:bottom w:val="none" w:sz="0" w:space="0" w:color="auto"/>
        <w:right w:val="none" w:sz="0" w:space="0" w:color="auto"/>
      </w:divBdr>
    </w:div>
    <w:div w:id="1247495485">
      <w:bodyDiv w:val="1"/>
      <w:marLeft w:val="0"/>
      <w:marRight w:val="0"/>
      <w:marTop w:val="0"/>
      <w:marBottom w:val="0"/>
      <w:divBdr>
        <w:top w:val="none" w:sz="0" w:space="0" w:color="auto"/>
        <w:left w:val="none" w:sz="0" w:space="0" w:color="auto"/>
        <w:bottom w:val="none" w:sz="0" w:space="0" w:color="auto"/>
        <w:right w:val="none" w:sz="0" w:space="0" w:color="auto"/>
      </w:divBdr>
    </w:div>
    <w:div w:id="1249922029">
      <w:bodyDiv w:val="1"/>
      <w:marLeft w:val="0"/>
      <w:marRight w:val="0"/>
      <w:marTop w:val="0"/>
      <w:marBottom w:val="0"/>
      <w:divBdr>
        <w:top w:val="none" w:sz="0" w:space="0" w:color="auto"/>
        <w:left w:val="none" w:sz="0" w:space="0" w:color="auto"/>
        <w:bottom w:val="none" w:sz="0" w:space="0" w:color="auto"/>
        <w:right w:val="none" w:sz="0" w:space="0" w:color="auto"/>
      </w:divBdr>
    </w:div>
    <w:div w:id="1253203912">
      <w:bodyDiv w:val="1"/>
      <w:marLeft w:val="0"/>
      <w:marRight w:val="0"/>
      <w:marTop w:val="0"/>
      <w:marBottom w:val="0"/>
      <w:divBdr>
        <w:top w:val="none" w:sz="0" w:space="0" w:color="auto"/>
        <w:left w:val="none" w:sz="0" w:space="0" w:color="auto"/>
        <w:bottom w:val="none" w:sz="0" w:space="0" w:color="auto"/>
        <w:right w:val="none" w:sz="0" w:space="0" w:color="auto"/>
      </w:divBdr>
    </w:div>
    <w:div w:id="1277909153">
      <w:bodyDiv w:val="1"/>
      <w:marLeft w:val="0"/>
      <w:marRight w:val="0"/>
      <w:marTop w:val="0"/>
      <w:marBottom w:val="0"/>
      <w:divBdr>
        <w:top w:val="none" w:sz="0" w:space="0" w:color="auto"/>
        <w:left w:val="none" w:sz="0" w:space="0" w:color="auto"/>
        <w:bottom w:val="none" w:sz="0" w:space="0" w:color="auto"/>
        <w:right w:val="none" w:sz="0" w:space="0" w:color="auto"/>
      </w:divBdr>
    </w:div>
    <w:div w:id="1287927516">
      <w:bodyDiv w:val="1"/>
      <w:marLeft w:val="0"/>
      <w:marRight w:val="0"/>
      <w:marTop w:val="0"/>
      <w:marBottom w:val="0"/>
      <w:divBdr>
        <w:top w:val="none" w:sz="0" w:space="0" w:color="auto"/>
        <w:left w:val="none" w:sz="0" w:space="0" w:color="auto"/>
        <w:bottom w:val="none" w:sz="0" w:space="0" w:color="auto"/>
        <w:right w:val="none" w:sz="0" w:space="0" w:color="auto"/>
      </w:divBdr>
    </w:div>
    <w:div w:id="1300763410">
      <w:bodyDiv w:val="1"/>
      <w:marLeft w:val="0"/>
      <w:marRight w:val="0"/>
      <w:marTop w:val="0"/>
      <w:marBottom w:val="0"/>
      <w:divBdr>
        <w:top w:val="none" w:sz="0" w:space="0" w:color="auto"/>
        <w:left w:val="none" w:sz="0" w:space="0" w:color="auto"/>
        <w:bottom w:val="none" w:sz="0" w:space="0" w:color="auto"/>
        <w:right w:val="none" w:sz="0" w:space="0" w:color="auto"/>
      </w:divBdr>
    </w:div>
    <w:div w:id="1304773658">
      <w:bodyDiv w:val="1"/>
      <w:marLeft w:val="0"/>
      <w:marRight w:val="0"/>
      <w:marTop w:val="0"/>
      <w:marBottom w:val="0"/>
      <w:divBdr>
        <w:top w:val="none" w:sz="0" w:space="0" w:color="auto"/>
        <w:left w:val="none" w:sz="0" w:space="0" w:color="auto"/>
        <w:bottom w:val="none" w:sz="0" w:space="0" w:color="auto"/>
        <w:right w:val="none" w:sz="0" w:space="0" w:color="auto"/>
      </w:divBdr>
    </w:div>
    <w:div w:id="1308783284">
      <w:bodyDiv w:val="1"/>
      <w:marLeft w:val="0"/>
      <w:marRight w:val="0"/>
      <w:marTop w:val="0"/>
      <w:marBottom w:val="0"/>
      <w:divBdr>
        <w:top w:val="none" w:sz="0" w:space="0" w:color="auto"/>
        <w:left w:val="none" w:sz="0" w:space="0" w:color="auto"/>
        <w:bottom w:val="none" w:sz="0" w:space="0" w:color="auto"/>
        <w:right w:val="none" w:sz="0" w:space="0" w:color="auto"/>
      </w:divBdr>
    </w:div>
    <w:div w:id="1310750579">
      <w:bodyDiv w:val="1"/>
      <w:marLeft w:val="0"/>
      <w:marRight w:val="0"/>
      <w:marTop w:val="0"/>
      <w:marBottom w:val="0"/>
      <w:divBdr>
        <w:top w:val="none" w:sz="0" w:space="0" w:color="auto"/>
        <w:left w:val="none" w:sz="0" w:space="0" w:color="auto"/>
        <w:bottom w:val="none" w:sz="0" w:space="0" w:color="auto"/>
        <w:right w:val="none" w:sz="0" w:space="0" w:color="auto"/>
      </w:divBdr>
    </w:div>
    <w:div w:id="1312323961">
      <w:bodyDiv w:val="1"/>
      <w:marLeft w:val="0"/>
      <w:marRight w:val="0"/>
      <w:marTop w:val="0"/>
      <w:marBottom w:val="0"/>
      <w:divBdr>
        <w:top w:val="none" w:sz="0" w:space="0" w:color="auto"/>
        <w:left w:val="none" w:sz="0" w:space="0" w:color="auto"/>
        <w:bottom w:val="none" w:sz="0" w:space="0" w:color="auto"/>
        <w:right w:val="none" w:sz="0" w:space="0" w:color="auto"/>
      </w:divBdr>
    </w:div>
    <w:div w:id="1323969478">
      <w:bodyDiv w:val="1"/>
      <w:marLeft w:val="0"/>
      <w:marRight w:val="0"/>
      <w:marTop w:val="0"/>
      <w:marBottom w:val="0"/>
      <w:divBdr>
        <w:top w:val="none" w:sz="0" w:space="0" w:color="auto"/>
        <w:left w:val="none" w:sz="0" w:space="0" w:color="auto"/>
        <w:bottom w:val="none" w:sz="0" w:space="0" w:color="auto"/>
        <w:right w:val="none" w:sz="0" w:space="0" w:color="auto"/>
      </w:divBdr>
    </w:div>
    <w:div w:id="1331953765">
      <w:bodyDiv w:val="1"/>
      <w:marLeft w:val="0"/>
      <w:marRight w:val="0"/>
      <w:marTop w:val="0"/>
      <w:marBottom w:val="0"/>
      <w:divBdr>
        <w:top w:val="none" w:sz="0" w:space="0" w:color="auto"/>
        <w:left w:val="none" w:sz="0" w:space="0" w:color="auto"/>
        <w:bottom w:val="none" w:sz="0" w:space="0" w:color="auto"/>
        <w:right w:val="none" w:sz="0" w:space="0" w:color="auto"/>
      </w:divBdr>
    </w:div>
    <w:div w:id="1332835358">
      <w:bodyDiv w:val="1"/>
      <w:marLeft w:val="0"/>
      <w:marRight w:val="0"/>
      <w:marTop w:val="0"/>
      <w:marBottom w:val="0"/>
      <w:divBdr>
        <w:top w:val="none" w:sz="0" w:space="0" w:color="auto"/>
        <w:left w:val="none" w:sz="0" w:space="0" w:color="auto"/>
        <w:bottom w:val="none" w:sz="0" w:space="0" w:color="auto"/>
        <w:right w:val="none" w:sz="0" w:space="0" w:color="auto"/>
      </w:divBdr>
    </w:div>
    <w:div w:id="1342317582">
      <w:bodyDiv w:val="1"/>
      <w:marLeft w:val="0"/>
      <w:marRight w:val="0"/>
      <w:marTop w:val="0"/>
      <w:marBottom w:val="0"/>
      <w:divBdr>
        <w:top w:val="none" w:sz="0" w:space="0" w:color="auto"/>
        <w:left w:val="none" w:sz="0" w:space="0" w:color="auto"/>
        <w:bottom w:val="none" w:sz="0" w:space="0" w:color="auto"/>
        <w:right w:val="none" w:sz="0" w:space="0" w:color="auto"/>
      </w:divBdr>
    </w:div>
    <w:div w:id="1355569970">
      <w:bodyDiv w:val="1"/>
      <w:marLeft w:val="0"/>
      <w:marRight w:val="0"/>
      <w:marTop w:val="0"/>
      <w:marBottom w:val="0"/>
      <w:divBdr>
        <w:top w:val="none" w:sz="0" w:space="0" w:color="auto"/>
        <w:left w:val="none" w:sz="0" w:space="0" w:color="auto"/>
        <w:bottom w:val="none" w:sz="0" w:space="0" w:color="auto"/>
        <w:right w:val="none" w:sz="0" w:space="0" w:color="auto"/>
      </w:divBdr>
    </w:div>
    <w:div w:id="1363441330">
      <w:bodyDiv w:val="1"/>
      <w:marLeft w:val="0"/>
      <w:marRight w:val="0"/>
      <w:marTop w:val="0"/>
      <w:marBottom w:val="0"/>
      <w:divBdr>
        <w:top w:val="none" w:sz="0" w:space="0" w:color="auto"/>
        <w:left w:val="none" w:sz="0" w:space="0" w:color="auto"/>
        <w:bottom w:val="none" w:sz="0" w:space="0" w:color="auto"/>
        <w:right w:val="none" w:sz="0" w:space="0" w:color="auto"/>
      </w:divBdr>
    </w:div>
    <w:div w:id="1373647699">
      <w:bodyDiv w:val="1"/>
      <w:marLeft w:val="0"/>
      <w:marRight w:val="0"/>
      <w:marTop w:val="0"/>
      <w:marBottom w:val="0"/>
      <w:divBdr>
        <w:top w:val="none" w:sz="0" w:space="0" w:color="auto"/>
        <w:left w:val="none" w:sz="0" w:space="0" w:color="auto"/>
        <w:bottom w:val="none" w:sz="0" w:space="0" w:color="auto"/>
        <w:right w:val="none" w:sz="0" w:space="0" w:color="auto"/>
      </w:divBdr>
    </w:div>
    <w:div w:id="1379401907">
      <w:bodyDiv w:val="1"/>
      <w:marLeft w:val="0"/>
      <w:marRight w:val="0"/>
      <w:marTop w:val="0"/>
      <w:marBottom w:val="0"/>
      <w:divBdr>
        <w:top w:val="none" w:sz="0" w:space="0" w:color="auto"/>
        <w:left w:val="none" w:sz="0" w:space="0" w:color="auto"/>
        <w:bottom w:val="none" w:sz="0" w:space="0" w:color="auto"/>
        <w:right w:val="none" w:sz="0" w:space="0" w:color="auto"/>
      </w:divBdr>
    </w:div>
    <w:div w:id="1386028419">
      <w:bodyDiv w:val="1"/>
      <w:marLeft w:val="0"/>
      <w:marRight w:val="0"/>
      <w:marTop w:val="0"/>
      <w:marBottom w:val="0"/>
      <w:divBdr>
        <w:top w:val="none" w:sz="0" w:space="0" w:color="auto"/>
        <w:left w:val="none" w:sz="0" w:space="0" w:color="auto"/>
        <w:bottom w:val="none" w:sz="0" w:space="0" w:color="auto"/>
        <w:right w:val="none" w:sz="0" w:space="0" w:color="auto"/>
      </w:divBdr>
    </w:div>
    <w:div w:id="1392579895">
      <w:bodyDiv w:val="1"/>
      <w:marLeft w:val="0"/>
      <w:marRight w:val="0"/>
      <w:marTop w:val="0"/>
      <w:marBottom w:val="0"/>
      <w:divBdr>
        <w:top w:val="none" w:sz="0" w:space="0" w:color="auto"/>
        <w:left w:val="none" w:sz="0" w:space="0" w:color="auto"/>
        <w:bottom w:val="none" w:sz="0" w:space="0" w:color="auto"/>
        <w:right w:val="none" w:sz="0" w:space="0" w:color="auto"/>
      </w:divBdr>
    </w:div>
    <w:div w:id="1405370720">
      <w:bodyDiv w:val="1"/>
      <w:marLeft w:val="0"/>
      <w:marRight w:val="0"/>
      <w:marTop w:val="0"/>
      <w:marBottom w:val="0"/>
      <w:divBdr>
        <w:top w:val="none" w:sz="0" w:space="0" w:color="auto"/>
        <w:left w:val="none" w:sz="0" w:space="0" w:color="auto"/>
        <w:bottom w:val="none" w:sz="0" w:space="0" w:color="auto"/>
        <w:right w:val="none" w:sz="0" w:space="0" w:color="auto"/>
      </w:divBdr>
    </w:div>
    <w:div w:id="1410231525">
      <w:bodyDiv w:val="1"/>
      <w:marLeft w:val="0"/>
      <w:marRight w:val="0"/>
      <w:marTop w:val="0"/>
      <w:marBottom w:val="0"/>
      <w:divBdr>
        <w:top w:val="none" w:sz="0" w:space="0" w:color="auto"/>
        <w:left w:val="none" w:sz="0" w:space="0" w:color="auto"/>
        <w:bottom w:val="none" w:sz="0" w:space="0" w:color="auto"/>
        <w:right w:val="none" w:sz="0" w:space="0" w:color="auto"/>
      </w:divBdr>
    </w:div>
    <w:div w:id="1416971283">
      <w:bodyDiv w:val="1"/>
      <w:marLeft w:val="0"/>
      <w:marRight w:val="0"/>
      <w:marTop w:val="0"/>
      <w:marBottom w:val="0"/>
      <w:divBdr>
        <w:top w:val="none" w:sz="0" w:space="0" w:color="auto"/>
        <w:left w:val="none" w:sz="0" w:space="0" w:color="auto"/>
        <w:bottom w:val="none" w:sz="0" w:space="0" w:color="auto"/>
        <w:right w:val="none" w:sz="0" w:space="0" w:color="auto"/>
      </w:divBdr>
    </w:div>
    <w:div w:id="1418674973">
      <w:bodyDiv w:val="1"/>
      <w:marLeft w:val="0"/>
      <w:marRight w:val="0"/>
      <w:marTop w:val="0"/>
      <w:marBottom w:val="0"/>
      <w:divBdr>
        <w:top w:val="none" w:sz="0" w:space="0" w:color="auto"/>
        <w:left w:val="none" w:sz="0" w:space="0" w:color="auto"/>
        <w:bottom w:val="none" w:sz="0" w:space="0" w:color="auto"/>
        <w:right w:val="none" w:sz="0" w:space="0" w:color="auto"/>
      </w:divBdr>
    </w:div>
    <w:div w:id="1453280805">
      <w:bodyDiv w:val="1"/>
      <w:marLeft w:val="0"/>
      <w:marRight w:val="0"/>
      <w:marTop w:val="0"/>
      <w:marBottom w:val="0"/>
      <w:divBdr>
        <w:top w:val="none" w:sz="0" w:space="0" w:color="auto"/>
        <w:left w:val="none" w:sz="0" w:space="0" w:color="auto"/>
        <w:bottom w:val="none" w:sz="0" w:space="0" w:color="auto"/>
        <w:right w:val="none" w:sz="0" w:space="0" w:color="auto"/>
      </w:divBdr>
    </w:div>
    <w:div w:id="1466043963">
      <w:bodyDiv w:val="1"/>
      <w:marLeft w:val="0"/>
      <w:marRight w:val="0"/>
      <w:marTop w:val="0"/>
      <w:marBottom w:val="0"/>
      <w:divBdr>
        <w:top w:val="none" w:sz="0" w:space="0" w:color="auto"/>
        <w:left w:val="none" w:sz="0" w:space="0" w:color="auto"/>
        <w:bottom w:val="none" w:sz="0" w:space="0" w:color="auto"/>
        <w:right w:val="none" w:sz="0" w:space="0" w:color="auto"/>
      </w:divBdr>
    </w:div>
    <w:div w:id="1472819181">
      <w:bodyDiv w:val="1"/>
      <w:marLeft w:val="0"/>
      <w:marRight w:val="0"/>
      <w:marTop w:val="0"/>
      <w:marBottom w:val="0"/>
      <w:divBdr>
        <w:top w:val="none" w:sz="0" w:space="0" w:color="auto"/>
        <w:left w:val="none" w:sz="0" w:space="0" w:color="auto"/>
        <w:bottom w:val="none" w:sz="0" w:space="0" w:color="auto"/>
        <w:right w:val="none" w:sz="0" w:space="0" w:color="auto"/>
      </w:divBdr>
    </w:div>
    <w:div w:id="1479692798">
      <w:bodyDiv w:val="1"/>
      <w:marLeft w:val="0"/>
      <w:marRight w:val="0"/>
      <w:marTop w:val="0"/>
      <w:marBottom w:val="0"/>
      <w:divBdr>
        <w:top w:val="none" w:sz="0" w:space="0" w:color="auto"/>
        <w:left w:val="none" w:sz="0" w:space="0" w:color="auto"/>
        <w:bottom w:val="none" w:sz="0" w:space="0" w:color="auto"/>
        <w:right w:val="none" w:sz="0" w:space="0" w:color="auto"/>
      </w:divBdr>
    </w:div>
    <w:div w:id="1518617600">
      <w:bodyDiv w:val="1"/>
      <w:marLeft w:val="0"/>
      <w:marRight w:val="0"/>
      <w:marTop w:val="0"/>
      <w:marBottom w:val="0"/>
      <w:divBdr>
        <w:top w:val="none" w:sz="0" w:space="0" w:color="auto"/>
        <w:left w:val="none" w:sz="0" w:space="0" w:color="auto"/>
        <w:bottom w:val="none" w:sz="0" w:space="0" w:color="auto"/>
        <w:right w:val="none" w:sz="0" w:space="0" w:color="auto"/>
      </w:divBdr>
    </w:div>
    <w:div w:id="1534463752">
      <w:bodyDiv w:val="1"/>
      <w:marLeft w:val="0"/>
      <w:marRight w:val="0"/>
      <w:marTop w:val="0"/>
      <w:marBottom w:val="0"/>
      <w:divBdr>
        <w:top w:val="none" w:sz="0" w:space="0" w:color="auto"/>
        <w:left w:val="none" w:sz="0" w:space="0" w:color="auto"/>
        <w:bottom w:val="none" w:sz="0" w:space="0" w:color="auto"/>
        <w:right w:val="none" w:sz="0" w:space="0" w:color="auto"/>
      </w:divBdr>
      <w:divsChild>
        <w:div w:id="815030426">
          <w:marLeft w:val="0"/>
          <w:marRight w:val="0"/>
          <w:marTop w:val="0"/>
          <w:marBottom w:val="0"/>
          <w:divBdr>
            <w:top w:val="single" w:sz="2" w:space="0" w:color="EEEEEE"/>
            <w:left w:val="single" w:sz="2" w:space="0" w:color="EEEEEE"/>
            <w:bottom w:val="single" w:sz="2" w:space="0" w:color="EEEEEE"/>
            <w:right w:val="single" w:sz="2" w:space="0" w:color="EEEEEE"/>
          </w:divBdr>
          <w:divsChild>
            <w:div w:id="241568563">
              <w:marLeft w:val="0"/>
              <w:marRight w:val="0"/>
              <w:marTop w:val="0"/>
              <w:marBottom w:val="0"/>
              <w:divBdr>
                <w:top w:val="single" w:sz="2" w:space="0" w:color="EEEEEE"/>
                <w:left w:val="single" w:sz="2" w:space="0" w:color="EEEEEE"/>
                <w:bottom w:val="single" w:sz="2" w:space="0" w:color="EEEEEE"/>
                <w:right w:val="single" w:sz="2" w:space="0" w:color="EEEEEE"/>
              </w:divBdr>
              <w:divsChild>
                <w:div w:id="175271564">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781561855">
          <w:marLeft w:val="0"/>
          <w:marRight w:val="0"/>
          <w:marTop w:val="0"/>
          <w:marBottom w:val="0"/>
          <w:divBdr>
            <w:top w:val="single" w:sz="2" w:space="0" w:color="EEEEEE"/>
            <w:left w:val="single" w:sz="2" w:space="0" w:color="EEEEEE"/>
            <w:bottom w:val="single" w:sz="2" w:space="0" w:color="EEEEEE"/>
            <w:right w:val="single" w:sz="2" w:space="0" w:color="EEEEEE"/>
          </w:divBdr>
          <w:divsChild>
            <w:div w:id="281965505">
              <w:marLeft w:val="0"/>
              <w:marRight w:val="0"/>
              <w:marTop w:val="0"/>
              <w:marBottom w:val="0"/>
              <w:divBdr>
                <w:top w:val="single" w:sz="2" w:space="0" w:color="EEEEEE"/>
                <w:left w:val="single" w:sz="2" w:space="0" w:color="EEEEEE"/>
                <w:bottom w:val="single" w:sz="2" w:space="0" w:color="EEEEEE"/>
                <w:right w:val="single" w:sz="2" w:space="0" w:color="EEEEEE"/>
              </w:divBdr>
              <w:divsChild>
                <w:div w:id="357853252">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26167065">
          <w:marLeft w:val="0"/>
          <w:marRight w:val="0"/>
          <w:marTop w:val="0"/>
          <w:marBottom w:val="0"/>
          <w:divBdr>
            <w:top w:val="single" w:sz="2" w:space="0" w:color="EEEEEE"/>
            <w:left w:val="single" w:sz="2" w:space="0" w:color="EEEEEE"/>
            <w:bottom w:val="single" w:sz="2" w:space="0" w:color="EEEEEE"/>
            <w:right w:val="single" w:sz="2" w:space="0" w:color="EEEEEE"/>
          </w:divBdr>
          <w:divsChild>
            <w:div w:id="590041070">
              <w:marLeft w:val="0"/>
              <w:marRight w:val="0"/>
              <w:marTop w:val="0"/>
              <w:marBottom w:val="0"/>
              <w:divBdr>
                <w:top w:val="single" w:sz="2" w:space="0" w:color="EEEEEE"/>
                <w:left w:val="single" w:sz="2" w:space="0" w:color="EEEEEE"/>
                <w:bottom w:val="single" w:sz="2" w:space="0" w:color="EEEEEE"/>
                <w:right w:val="single" w:sz="2" w:space="0" w:color="EEEEEE"/>
              </w:divBdr>
              <w:divsChild>
                <w:div w:id="1179852623">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 w:id="1535577156">
      <w:bodyDiv w:val="1"/>
      <w:marLeft w:val="0"/>
      <w:marRight w:val="0"/>
      <w:marTop w:val="0"/>
      <w:marBottom w:val="0"/>
      <w:divBdr>
        <w:top w:val="none" w:sz="0" w:space="0" w:color="auto"/>
        <w:left w:val="none" w:sz="0" w:space="0" w:color="auto"/>
        <w:bottom w:val="none" w:sz="0" w:space="0" w:color="auto"/>
        <w:right w:val="none" w:sz="0" w:space="0" w:color="auto"/>
      </w:divBdr>
    </w:div>
    <w:div w:id="1539204271">
      <w:bodyDiv w:val="1"/>
      <w:marLeft w:val="0"/>
      <w:marRight w:val="0"/>
      <w:marTop w:val="0"/>
      <w:marBottom w:val="0"/>
      <w:divBdr>
        <w:top w:val="none" w:sz="0" w:space="0" w:color="auto"/>
        <w:left w:val="none" w:sz="0" w:space="0" w:color="auto"/>
        <w:bottom w:val="none" w:sz="0" w:space="0" w:color="auto"/>
        <w:right w:val="none" w:sz="0" w:space="0" w:color="auto"/>
      </w:divBdr>
    </w:div>
    <w:div w:id="1541162795">
      <w:bodyDiv w:val="1"/>
      <w:marLeft w:val="0"/>
      <w:marRight w:val="0"/>
      <w:marTop w:val="0"/>
      <w:marBottom w:val="0"/>
      <w:divBdr>
        <w:top w:val="none" w:sz="0" w:space="0" w:color="auto"/>
        <w:left w:val="none" w:sz="0" w:space="0" w:color="auto"/>
        <w:bottom w:val="none" w:sz="0" w:space="0" w:color="auto"/>
        <w:right w:val="none" w:sz="0" w:space="0" w:color="auto"/>
      </w:divBdr>
      <w:divsChild>
        <w:div w:id="1437482693">
          <w:marLeft w:val="0"/>
          <w:marRight w:val="0"/>
          <w:marTop w:val="0"/>
          <w:marBottom w:val="0"/>
          <w:divBdr>
            <w:top w:val="single" w:sz="2" w:space="0" w:color="EEEEEE"/>
            <w:left w:val="single" w:sz="2" w:space="0" w:color="EEEEEE"/>
            <w:bottom w:val="single" w:sz="2" w:space="0" w:color="EEEEEE"/>
            <w:right w:val="single" w:sz="2" w:space="0" w:color="EEEEEE"/>
          </w:divBdr>
          <w:divsChild>
            <w:div w:id="1336299127">
              <w:marLeft w:val="0"/>
              <w:marRight w:val="0"/>
              <w:marTop w:val="0"/>
              <w:marBottom w:val="0"/>
              <w:divBdr>
                <w:top w:val="single" w:sz="2" w:space="0" w:color="EEEEEE"/>
                <w:left w:val="single" w:sz="2" w:space="0" w:color="EEEEEE"/>
                <w:bottom w:val="single" w:sz="2" w:space="0" w:color="EEEEEE"/>
                <w:right w:val="single" w:sz="2" w:space="0" w:color="EEEEEE"/>
              </w:divBdr>
              <w:divsChild>
                <w:div w:id="432671733">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996346799">
          <w:marLeft w:val="0"/>
          <w:marRight w:val="0"/>
          <w:marTop w:val="0"/>
          <w:marBottom w:val="0"/>
          <w:divBdr>
            <w:top w:val="single" w:sz="2" w:space="0" w:color="EEEEEE"/>
            <w:left w:val="single" w:sz="2" w:space="0" w:color="EEEEEE"/>
            <w:bottom w:val="single" w:sz="2" w:space="0" w:color="EEEEEE"/>
            <w:right w:val="single" w:sz="2" w:space="0" w:color="EEEEEE"/>
          </w:divBdr>
          <w:divsChild>
            <w:div w:id="565917638">
              <w:marLeft w:val="0"/>
              <w:marRight w:val="0"/>
              <w:marTop w:val="0"/>
              <w:marBottom w:val="0"/>
              <w:divBdr>
                <w:top w:val="single" w:sz="2" w:space="0" w:color="EEEEEE"/>
                <w:left w:val="single" w:sz="2" w:space="0" w:color="EEEEEE"/>
                <w:bottom w:val="single" w:sz="2" w:space="0" w:color="EEEEEE"/>
                <w:right w:val="single" w:sz="2" w:space="0" w:color="EEEEEE"/>
              </w:divBdr>
              <w:divsChild>
                <w:div w:id="793905103">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687950096">
          <w:marLeft w:val="0"/>
          <w:marRight w:val="0"/>
          <w:marTop w:val="0"/>
          <w:marBottom w:val="0"/>
          <w:divBdr>
            <w:top w:val="single" w:sz="2" w:space="0" w:color="EEEEEE"/>
            <w:left w:val="single" w:sz="2" w:space="0" w:color="EEEEEE"/>
            <w:bottom w:val="single" w:sz="2" w:space="0" w:color="EEEEEE"/>
            <w:right w:val="single" w:sz="2" w:space="0" w:color="EEEEEE"/>
          </w:divBdr>
          <w:divsChild>
            <w:div w:id="831725973">
              <w:marLeft w:val="0"/>
              <w:marRight w:val="0"/>
              <w:marTop w:val="0"/>
              <w:marBottom w:val="0"/>
              <w:divBdr>
                <w:top w:val="single" w:sz="2" w:space="0" w:color="EEEEEE"/>
                <w:left w:val="single" w:sz="2" w:space="0" w:color="EEEEEE"/>
                <w:bottom w:val="single" w:sz="2" w:space="0" w:color="EEEEEE"/>
                <w:right w:val="single" w:sz="2" w:space="0" w:color="EEEEEE"/>
              </w:divBdr>
              <w:divsChild>
                <w:div w:id="1405100766">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 w:id="1554001060">
      <w:bodyDiv w:val="1"/>
      <w:marLeft w:val="0"/>
      <w:marRight w:val="0"/>
      <w:marTop w:val="0"/>
      <w:marBottom w:val="0"/>
      <w:divBdr>
        <w:top w:val="none" w:sz="0" w:space="0" w:color="auto"/>
        <w:left w:val="none" w:sz="0" w:space="0" w:color="auto"/>
        <w:bottom w:val="none" w:sz="0" w:space="0" w:color="auto"/>
        <w:right w:val="none" w:sz="0" w:space="0" w:color="auto"/>
      </w:divBdr>
    </w:div>
    <w:div w:id="1557276646">
      <w:bodyDiv w:val="1"/>
      <w:marLeft w:val="0"/>
      <w:marRight w:val="0"/>
      <w:marTop w:val="0"/>
      <w:marBottom w:val="0"/>
      <w:divBdr>
        <w:top w:val="none" w:sz="0" w:space="0" w:color="auto"/>
        <w:left w:val="none" w:sz="0" w:space="0" w:color="auto"/>
        <w:bottom w:val="none" w:sz="0" w:space="0" w:color="auto"/>
        <w:right w:val="none" w:sz="0" w:space="0" w:color="auto"/>
      </w:divBdr>
    </w:div>
    <w:div w:id="1603760928">
      <w:bodyDiv w:val="1"/>
      <w:marLeft w:val="0"/>
      <w:marRight w:val="0"/>
      <w:marTop w:val="0"/>
      <w:marBottom w:val="0"/>
      <w:divBdr>
        <w:top w:val="none" w:sz="0" w:space="0" w:color="auto"/>
        <w:left w:val="none" w:sz="0" w:space="0" w:color="auto"/>
        <w:bottom w:val="none" w:sz="0" w:space="0" w:color="auto"/>
        <w:right w:val="none" w:sz="0" w:space="0" w:color="auto"/>
      </w:divBdr>
    </w:div>
    <w:div w:id="1608657777">
      <w:bodyDiv w:val="1"/>
      <w:marLeft w:val="0"/>
      <w:marRight w:val="0"/>
      <w:marTop w:val="0"/>
      <w:marBottom w:val="0"/>
      <w:divBdr>
        <w:top w:val="none" w:sz="0" w:space="0" w:color="auto"/>
        <w:left w:val="none" w:sz="0" w:space="0" w:color="auto"/>
        <w:bottom w:val="none" w:sz="0" w:space="0" w:color="auto"/>
        <w:right w:val="none" w:sz="0" w:space="0" w:color="auto"/>
      </w:divBdr>
    </w:div>
    <w:div w:id="1637563137">
      <w:bodyDiv w:val="1"/>
      <w:marLeft w:val="0"/>
      <w:marRight w:val="0"/>
      <w:marTop w:val="0"/>
      <w:marBottom w:val="0"/>
      <w:divBdr>
        <w:top w:val="none" w:sz="0" w:space="0" w:color="auto"/>
        <w:left w:val="none" w:sz="0" w:space="0" w:color="auto"/>
        <w:bottom w:val="none" w:sz="0" w:space="0" w:color="auto"/>
        <w:right w:val="none" w:sz="0" w:space="0" w:color="auto"/>
      </w:divBdr>
    </w:div>
    <w:div w:id="1645239766">
      <w:bodyDiv w:val="1"/>
      <w:marLeft w:val="0"/>
      <w:marRight w:val="0"/>
      <w:marTop w:val="0"/>
      <w:marBottom w:val="0"/>
      <w:divBdr>
        <w:top w:val="none" w:sz="0" w:space="0" w:color="auto"/>
        <w:left w:val="none" w:sz="0" w:space="0" w:color="auto"/>
        <w:bottom w:val="none" w:sz="0" w:space="0" w:color="auto"/>
        <w:right w:val="none" w:sz="0" w:space="0" w:color="auto"/>
      </w:divBdr>
    </w:div>
    <w:div w:id="1648124834">
      <w:bodyDiv w:val="1"/>
      <w:marLeft w:val="0"/>
      <w:marRight w:val="0"/>
      <w:marTop w:val="0"/>
      <w:marBottom w:val="0"/>
      <w:divBdr>
        <w:top w:val="none" w:sz="0" w:space="0" w:color="auto"/>
        <w:left w:val="none" w:sz="0" w:space="0" w:color="auto"/>
        <w:bottom w:val="none" w:sz="0" w:space="0" w:color="auto"/>
        <w:right w:val="none" w:sz="0" w:space="0" w:color="auto"/>
      </w:divBdr>
    </w:div>
    <w:div w:id="1649556881">
      <w:bodyDiv w:val="1"/>
      <w:marLeft w:val="0"/>
      <w:marRight w:val="0"/>
      <w:marTop w:val="0"/>
      <w:marBottom w:val="0"/>
      <w:divBdr>
        <w:top w:val="none" w:sz="0" w:space="0" w:color="auto"/>
        <w:left w:val="none" w:sz="0" w:space="0" w:color="auto"/>
        <w:bottom w:val="none" w:sz="0" w:space="0" w:color="auto"/>
        <w:right w:val="none" w:sz="0" w:space="0" w:color="auto"/>
      </w:divBdr>
    </w:div>
    <w:div w:id="1651128349">
      <w:bodyDiv w:val="1"/>
      <w:marLeft w:val="0"/>
      <w:marRight w:val="0"/>
      <w:marTop w:val="0"/>
      <w:marBottom w:val="0"/>
      <w:divBdr>
        <w:top w:val="none" w:sz="0" w:space="0" w:color="auto"/>
        <w:left w:val="none" w:sz="0" w:space="0" w:color="auto"/>
        <w:bottom w:val="none" w:sz="0" w:space="0" w:color="auto"/>
        <w:right w:val="none" w:sz="0" w:space="0" w:color="auto"/>
      </w:divBdr>
    </w:div>
    <w:div w:id="1653217841">
      <w:bodyDiv w:val="1"/>
      <w:marLeft w:val="0"/>
      <w:marRight w:val="0"/>
      <w:marTop w:val="0"/>
      <w:marBottom w:val="0"/>
      <w:divBdr>
        <w:top w:val="none" w:sz="0" w:space="0" w:color="auto"/>
        <w:left w:val="none" w:sz="0" w:space="0" w:color="auto"/>
        <w:bottom w:val="none" w:sz="0" w:space="0" w:color="auto"/>
        <w:right w:val="none" w:sz="0" w:space="0" w:color="auto"/>
      </w:divBdr>
    </w:div>
    <w:div w:id="1662388953">
      <w:bodyDiv w:val="1"/>
      <w:marLeft w:val="0"/>
      <w:marRight w:val="0"/>
      <w:marTop w:val="0"/>
      <w:marBottom w:val="0"/>
      <w:divBdr>
        <w:top w:val="none" w:sz="0" w:space="0" w:color="auto"/>
        <w:left w:val="none" w:sz="0" w:space="0" w:color="auto"/>
        <w:bottom w:val="none" w:sz="0" w:space="0" w:color="auto"/>
        <w:right w:val="none" w:sz="0" w:space="0" w:color="auto"/>
      </w:divBdr>
    </w:div>
    <w:div w:id="1667895962">
      <w:bodyDiv w:val="1"/>
      <w:marLeft w:val="0"/>
      <w:marRight w:val="0"/>
      <w:marTop w:val="0"/>
      <w:marBottom w:val="0"/>
      <w:divBdr>
        <w:top w:val="none" w:sz="0" w:space="0" w:color="auto"/>
        <w:left w:val="none" w:sz="0" w:space="0" w:color="auto"/>
        <w:bottom w:val="none" w:sz="0" w:space="0" w:color="auto"/>
        <w:right w:val="none" w:sz="0" w:space="0" w:color="auto"/>
      </w:divBdr>
    </w:div>
    <w:div w:id="1673602713">
      <w:bodyDiv w:val="1"/>
      <w:marLeft w:val="0"/>
      <w:marRight w:val="0"/>
      <w:marTop w:val="0"/>
      <w:marBottom w:val="0"/>
      <w:divBdr>
        <w:top w:val="none" w:sz="0" w:space="0" w:color="auto"/>
        <w:left w:val="none" w:sz="0" w:space="0" w:color="auto"/>
        <w:bottom w:val="none" w:sz="0" w:space="0" w:color="auto"/>
        <w:right w:val="none" w:sz="0" w:space="0" w:color="auto"/>
      </w:divBdr>
    </w:div>
    <w:div w:id="1689215369">
      <w:bodyDiv w:val="1"/>
      <w:marLeft w:val="0"/>
      <w:marRight w:val="0"/>
      <w:marTop w:val="0"/>
      <w:marBottom w:val="0"/>
      <w:divBdr>
        <w:top w:val="none" w:sz="0" w:space="0" w:color="auto"/>
        <w:left w:val="none" w:sz="0" w:space="0" w:color="auto"/>
        <w:bottom w:val="none" w:sz="0" w:space="0" w:color="auto"/>
        <w:right w:val="none" w:sz="0" w:space="0" w:color="auto"/>
      </w:divBdr>
    </w:div>
    <w:div w:id="1691833431">
      <w:bodyDiv w:val="1"/>
      <w:marLeft w:val="0"/>
      <w:marRight w:val="0"/>
      <w:marTop w:val="0"/>
      <w:marBottom w:val="0"/>
      <w:divBdr>
        <w:top w:val="none" w:sz="0" w:space="0" w:color="auto"/>
        <w:left w:val="none" w:sz="0" w:space="0" w:color="auto"/>
        <w:bottom w:val="none" w:sz="0" w:space="0" w:color="auto"/>
        <w:right w:val="none" w:sz="0" w:space="0" w:color="auto"/>
      </w:divBdr>
    </w:div>
    <w:div w:id="1699819591">
      <w:bodyDiv w:val="1"/>
      <w:marLeft w:val="0"/>
      <w:marRight w:val="0"/>
      <w:marTop w:val="0"/>
      <w:marBottom w:val="0"/>
      <w:divBdr>
        <w:top w:val="none" w:sz="0" w:space="0" w:color="auto"/>
        <w:left w:val="none" w:sz="0" w:space="0" w:color="auto"/>
        <w:bottom w:val="none" w:sz="0" w:space="0" w:color="auto"/>
        <w:right w:val="none" w:sz="0" w:space="0" w:color="auto"/>
      </w:divBdr>
    </w:div>
    <w:div w:id="1721710405">
      <w:bodyDiv w:val="1"/>
      <w:marLeft w:val="0"/>
      <w:marRight w:val="0"/>
      <w:marTop w:val="0"/>
      <w:marBottom w:val="0"/>
      <w:divBdr>
        <w:top w:val="none" w:sz="0" w:space="0" w:color="auto"/>
        <w:left w:val="none" w:sz="0" w:space="0" w:color="auto"/>
        <w:bottom w:val="none" w:sz="0" w:space="0" w:color="auto"/>
        <w:right w:val="none" w:sz="0" w:space="0" w:color="auto"/>
      </w:divBdr>
    </w:div>
    <w:div w:id="1725174409">
      <w:bodyDiv w:val="1"/>
      <w:marLeft w:val="0"/>
      <w:marRight w:val="0"/>
      <w:marTop w:val="0"/>
      <w:marBottom w:val="0"/>
      <w:divBdr>
        <w:top w:val="none" w:sz="0" w:space="0" w:color="auto"/>
        <w:left w:val="none" w:sz="0" w:space="0" w:color="auto"/>
        <w:bottom w:val="none" w:sz="0" w:space="0" w:color="auto"/>
        <w:right w:val="none" w:sz="0" w:space="0" w:color="auto"/>
      </w:divBdr>
      <w:divsChild>
        <w:div w:id="232861525">
          <w:marLeft w:val="0"/>
          <w:marRight w:val="0"/>
          <w:marTop w:val="0"/>
          <w:marBottom w:val="0"/>
          <w:divBdr>
            <w:top w:val="single" w:sz="2" w:space="0" w:color="EEEEEE"/>
            <w:left w:val="single" w:sz="2" w:space="0" w:color="EEEEEE"/>
            <w:bottom w:val="single" w:sz="2" w:space="0" w:color="EEEEEE"/>
            <w:right w:val="single" w:sz="2" w:space="0" w:color="EEEEEE"/>
          </w:divBdr>
          <w:divsChild>
            <w:div w:id="647512799">
              <w:marLeft w:val="0"/>
              <w:marRight w:val="0"/>
              <w:marTop w:val="0"/>
              <w:marBottom w:val="0"/>
              <w:divBdr>
                <w:top w:val="single" w:sz="2" w:space="0" w:color="EEEEEE"/>
                <w:left w:val="single" w:sz="2" w:space="0" w:color="EEEEEE"/>
                <w:bottom w:val="single" w:sz="2" w:space="0" w:color="EEEEEE"/>
                <w:right w:val="single" w:sz="2" w:space="0" w:color="EEEEEE"/>
              </w:divBdr>
              <w:divsChild>
                <w:div w:id="1009870879">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302276661">
          <w:marLeft w:val="0"/>
          <w:marRight w:val="0"/>
          <w:marTop w:val="0"/>
          <w:marBottom w:val="0"/>
          <w:divBdr>
            <w:top w:val="single" w:sz="2" w:space="0" w:color="EEEEEE"/>
            <w:left w:val="single" w:sz="2" w:space="0" w:color="EEEEEE"/>
            <w:bottom w:val="single" w:sz="2" w:space="0" w:color="EEEEEE"/>
            <w:right w:val="single" w:sz="2" w:space="0" w:color="EEEEEE"/>
          </w:divBdr>
          <w:divsChild>
            <w:div w:id="739795024">
              <w:marLeft w:val="0"/>
              <w:marRight w:val="0"/>
              <w:marTop w:val="0"/>
              <w:marBottom w:val="0"/>
              <w:divBdr>
                <w:top w:val="single" w:sz="2" w:space="0" w:color="EEEEEE"/>
                <w:left w:val="single" w:sz="2" w:space="0" w:color="EEEEEE"/>
                <w:bottom w:val="single" w:sz="2" w:space="0" w:color="EEEEEE"/>
                <w:right w:val="single" w:sz="2" w:space="0" w:color="EEEEEE"/>
              </w:divBdr>
              <w:divsChild>
                <w:div w:id="1419601351">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2098477643">
          <w:marLeft w:val="0"/>
          <w:marRight w:val="0"/>
          <w:marTop w:val="0"/>
          <w:marBottom w:val="0"/>
          <w:divBdr>
            <w:top w:val="single" w:sz="2" w:space="0" w:color="EEEEEE"/>
            <w:left w:val="single" w:sz="2" w:space="0" w:color="EEEEEE"/>
            <w:bottom w:val="single" w:sz="2" w:space="0" w:color="EEEEEE"/>
            <w:right w:val="single" w:sz="2" w:space="0" w:color="EEEEEE"/>
          </w:divBdr>
          <w:divsChild>
            <w:div w:id="1291059847">
              <w:marLeft w:val="0"/>
              <w:marRight w:val="0"/>
              <w:marTop w:val="0"/>
              <w:marBottom w:val="0"/>
              <w:divBdr>
                <w:top w:val="single" w:sz="2" w:space="0" w:color="EEEEEE"/>
                <w:left w:val="single" w:sz="2" w:space="0" w:color="EEEEEE"/>
                <w:bottom w:val="single" w:sz="2" w:space="0" w:color="EEEEEE"/>
                <w:right w:val="single" w:sz="2" w:space="0" w:color="EEEEEE"/>
              </w:divBdr>
              <w:divsChild>
                <w:div w:id="5183028">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 w:id="1728794799">
      <w:bodyDiv w:val="1"/>
      <w:marLeft w:val="0"/>
      <w:marRight w:val="0"/>
      <w:marTop w:val="0"/>
      <w:marBottom w:val="0"/>
      <w:divBdr>
        <w:top w:val="none" w:sz="0" w:space="0" w:color="auto"/>
        <w:left w:val="none" w:sz="0" w:space="0" w:color="auto"/>
        <w:bottom w:val="none" w:sz="0" w:space="0" w:color="auto"/>
        <w:right w:val="none" w:sz="0" w:space="0" w:color="auto"/>
      </w:divBdr>
    </w:div>
    <w:div w:id="1735468042">
      <w:bodyDiv w:val="1"/>
      <w:marLeft w:val="0"/>
      <w:marRight w:val="0"/>
      <w:marTop w:val="0"/>
      <w:marBottom w:val="0"/>
      <w:divBdr>
        <w:top w:val="none" w:sz="0" w:space="0" w:color="auto"/>
        <w:left w:val="none" w:sz="0" w:space="0" w:color="auto"/>
        <w:bottom w:val="none" w:sz="0" w:space="0" w:color="auto"/>
        <w:right w:val="none" w:sz="0" w:space="0" w:color="auto"/>
      </w:divBdr>
    </w:div>
    <w:div w:id="1736850613">
      <w:bodyDiv w:val="1"/>
      <w:marLeft w:val="0"/>
      <w:marRight w:val="0"/>
      <w:marTop w:val="0"/>
      <w:marBottom w:val="0"/>
      <w:divBdr>
        <w:top w:val="none" w:sz="0" w:space="0" w:color="auto"/>
        <w:left w:val="none" w:sz="0" w:space="0" w:color="auto"/>
        <w:bottom w:val="none" w:sz="0" w:space="0" w:color="auto"/>
        <w:right w:val="none" w:sz="0" w:space="0" w:color="auto"/>
      </w:divBdr>
    </w:div>
    <w:div w:id="1737706895">
      <w:bodyDiv w:val="1"/>
      <w:marLeft w:val="0"/>
      <w:marRight w:val="0"/>
      <w:marTop w:val="0"/>
      <w:marBottom w:val="0"/>
      <w:divBdr>
        <w:top w:val="none" w:sz="0" w:space="0" w:color="auto"/>
        <w:left w:val="none" w:sz="0" w:space="0" w:color="auto"/>
        <w:bottom w:val="none" w:sz="0" w:space="0" w:color="auto"/>
        <w:right w:val="none" w:sz="0" w:space="0" w:color="auto"/>
      </w:divBdr>
      <w:divsChild>
        <w:div w:id="1982733439">
          <w:marLeft w:val="0"/>
          <w:marRight w:val="0"/>
          <w:marTop w:val="0"/>
          <w:marBottom w:val="0"/>
          <w:divBdr>
            <w:top w:val="single" w:sz="2" w:space="0" w:color="EEEEEE"/>
            <w:left w:val="single" w:sz="2" w:space="0" w:color="EEEEEE"/>
            <w:bottom w:val="single" w:sz="2" w:space="0" w:color="EEEEEE"/>
            <w:right w:val="single" w:sz="2" w:space="0" w:color="EEEEEE"/>
          </w:divBdr>
          <w:divsChild>
            <w:div w:id="1187334072">
              <w:marLeft w:val="0"/>
              <w:marRight w:val="0"/>
              <w:marTop w:val="0"/>
              <w:marBottom w:val="0"/>
              <w:divBdr>
                <w:top w:val="single" w:sz="2" w:space="0" w:color="EEEEEE"/>
                <w:left w:val="single" w:sz="2" w:space="0" w:color="EEEEEE"/>
                <w:bottom w:val="single" w:sz="2" w:space="0" w:color="EEEEEE"/>
                <w:right w:val="single" w:sz="2" w:space="0" w:color="EEEEEE"/>
              </w:divBdr>
              <w:divsChild>
                <w:div w:id="1259368684">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615142050">
          <w:marLeft w:val="0"/>
          <w:marRight w:val="0"/>
          <w:marTop w:val="0"/>
          <w:marBottom w:val="0"/>
          <w:divBdr>
            <w:top w:val="single" w:sz="2" w:space="0" w:color="EEEEEE"/>
            <w:left w:val="single" w:sz="2" w:space="0" w:color="EEEEEE"/>
            <w:bottom w:val="single" w:sz="2" w:space="0" w:color="EEEEEE"/>
            <w:right w:val="single" w:sz="2" w:space="0" w:color="EEEEEE"/>
          </w:divBdr>
          <w:divsChild>
            <w:div w:id="310332916">
              <w:marLeft w:val="0"/>
              <w:marRight w:val="0"/>
              <w:marTop w:val="0"/>
              <w:marBottom w:val="0"/>
              <w:divBdr>
                <w:top w:val="single" w:sz="2" w:space="0" w:color="EEEEEE"/>
                <w:left w:val="single" w:sz="2" w:space="0" w:color="EEEEEE"/>
                <w:bottom w:val="single" w:sz="2" w:space="0" w:color="EEEEEE"/>
                <w:right w:val="single" w:sz="2" w:space="0" w:color="EEEEEE"/>
              </w:divBdr>
              <w:divsChild>
                <w:div w:id="995230884">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560750334">
          <w:marLeft w:val="0"/>
          <w:marRight w:val="0"/>
          <w:marTop w:val="0"/>
          <w:marBottom w:val="0"/>
          <w:divBdr>
            <w:top w:val="single" w:sz="2" w:space="0" w:color="EEEEEE"/>
            <w:left w:val="single" w:sz="2" w:space="0" w:color="EEEEEE"/>
            <w:bottom w:val="single" w:sz="2" w:space="0" w:color="EEEEEE"/>
            <w:right w:val="single" w:sz="2" w:space="0" w:color="EEEEEE"/>
          </w:divBdr>
          <w:divsChild>
            <w:div w:id="1892423182">
              <w:marLeft w:val="0"/>
              <w:marRight w:val="0"/>
              <w:marTop w:val="0"/>
              <w:marBottom w:val="0"/>
              <w:divBdr>
                <w:top w:val="single" w:sz="2" w:space="0" w:color="EEEEEE"/>
                <w:left w:val="single" w:sz="2" w:space="0" w:color="EEEEEE"/>
                <w:bottom w:val="single" w:sz="2" w:space="0" w:color="EEEEEE"/>
                <w:right w:val="single" w:sz="2" w:space="0" w:color="EEEEEE"/>
              </w:divBdr>
              <w:divsChild>
                <w:div w:id="777144024">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 w:id="1739478548">
      <w:bodyDiv w:val="1"/>
      <w:marLeft w:val="0"/>
      <w:marRight w:val="0"/>
      <w:marTop w:val="0"/>
      <w:marBottom w:val="0"/>
      <w:divBdr>
        <w:top w:val="none" w:sz="0" w:space="0" w:color="auto"/>
        <w:left w:val="none" w:sz="0" w:space="0" w:color="auto"/>
        <w:bottom w:val="none" w:sz="0" w:space="0" w:color="auto"/>
        <w:right w:val="none" w:sz="0" w:space="0" w:color="auto"/>
      </w:divBdr>
    </w:div>
    <w:div w:id="1742630946">
      <w:bodyDiv w:val="1"/>
      <w:marLeft w:val="0"/>
      <w:marRight w:val="0"/>
      <w:marTop w:val="0"/>
      <w:marBottom w:val="0"/>
      <w:divBdr>
        <w:top w:val="none" w:sz="0" w:space="0" w:color="auto"/>
        <w:left w:val="none" w:sz="0" w:space="0" w:color="auto"/>
        <w:bottom w:val="none" w:sz="0" w:space="0" w:color="auto"/>
        <w:right w:val="none" w:sz="0" w:space="0" w:color="auto"/>
      </w:divBdr>
    </w:div>
    <w:div w:id="1766149431">
      <w:bodyDiv w:val="1"/>
      <w:marLeft w:val="0"/>
      <w:marRight w:val="0"/>
      <w:marTop w:val="0"/>
      <w:marBottom w:val="0"/>
      <w:divBdr>
        <w:top w:val="none" w:sz="0" w:space="0" w:color="auto"/>
        <w:left w:val="none" w:sz="0" w:space="0" w:color="auto"/>
        <w:bottom w:val="none" w:sz="0" w:space="0" w:color="auto"/>
        <w:right w:val="none" w:sz="0" w:space="0" w:color="auto"/>
      </w:divBdr>
    </w:div>
    <w:div w:id="1775661877">
      <w:bodyDiv w:val="1"/>
      <w:marLeft w:val="0"/>
      <w:marRight w:val="0"/>
      <w:marTop w:val="0"/>
      <w:marBottom w:val="0"/>
      <w:divBdr>
        <w:top w:val="none" w:sz="0" w:space="0" w:color="auto"/>
        <w:left w:val="none" w:sz="0" w:space="0" w:color="auto"/>
        <w:bottom w:val="none" w:sz="0" w:space="0" w:color="auto"/>
        <w:right w:val="none" w:sz="0" w:space="0" w:color="auto"/>
      </w:divBdr>
    </w:div>
    <w:div w:id="1788619435">
      <w:bodyDiv w:val="1"/>
      <w:marLeft w:val="0"/>
      <w:marRight w:val="0"/>
      <w:marTop w:val="0"/>
      <w:marBottom w:val="0"/>
      <w:divBdr>
        <w:top w:val="none" w:sz="0" w:space="0" w:color="auto"/>
        <w:left w:val="none" w:sz="0" w:space="0" w:color="auto"/>
        <w:bottom w:val="none" w:sz="0" w:space="0" w:color="auto"/>
        <w:right w:val="none" w:sz="0" w:space="0" w:color="auto"/>
      </w:divBdr>
    </w:div>
    <w:div w:id="1800683948">
      <w:bodyDiv w:val="1"/>
      <w:marLeft w:val="0"/>
      <w:marRight w:val="0"/>
      <w:marTop w:val="0"/>
      <w:marBottom w:val="0"/>
      <w:divBdr>
        <w:top w:val="none" w:sz="0" w:space="0" w:color="auto"/>
        <w:left w:val="none" w:sz="0" w:space="0" w:color="auto"/>
        <w:bottom w:val="none" w:sz="0" w:space="0" w:color="auto"/>
        <w:right w:val="none" w:sz="0" w:space="0" w:color="auto"/>
      </w:divBdr>
    </w:div>
    <w:div w:id="1801419427">
      <w:bodyDiv w:val="1"/>
      <w:marLeft w:val="0"/>
      <w:marRight w:val="0"/>
      <w:marTop w:val="0"/>
      <w:marBottom w:val="0"/>
      <w:divBdr>
        <w:top w:val="none" w:sz="0" w:space="0" w:color="auto"/>
        <w:left w:val="none" w:sz="0" w:space="0" w:color="auto"/>
        <w:bottom w:val="none" w:sz="0" w:space="0" w:color="auto"/>
        <w:right w:val="none" w:sz="0" w:space="0" w:color="auto"/>
      </w:divBdr>
      <w:divsChild>
        <w:div w:id="1402216588">
          <w:marLeft w:val="0"/>
          <w:marRight w:val="0"/>
          <w:marTop w:val="0"/>
          <w:marBottom w:val="0"/>
          <w:divBdr>
            <w:top w:val="single" w:sz="2" w:space="0" w:color="EEEEEE"/>
            <w:left w:val="single" w:sz="2" w:space="0" w:color="EEEEEE"/>
            <w:bottom w:val="single" w:sz="2" w:space="0" w:color="EEEEEE"/>
            <w:right w:val="single" w:sz="2" w:space="0" w:color="EEEEEE"/>
          </w:divBdr>
          <w:divsChild>
            <w:div w:id="215899381">
              <w:marLeft w:val="0"/>
              <w:marRight w:val="0"/>
              <w:marTop w:val="0"/>
              <w:marBottom w:val="0"/>
              <w:divBdr>
                <w:top w:val="single" w:sz="2" w:space="0" w:color="EEEEEE"/>
                <w:left w:val="single" w:sz="2" w:space="0" w:color="EEEEEE"/>
                <w:bottom w:val="single" w:sz="2" w:space="0" w:color="EEEEEE"/>
                <w:right w:val="single" w:sz="2" w:space="0" w:color="EEEEEE"/>
              </w:divBdr>
              <w:divsChild>
                <w:div w:id="151720084">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364183887">
          <w:marLeft w:val="0"/>
          <w:marRight w:val="0"/>
          <w:marTop w:val="0"/>
          <w:marBottom w:val="0"/>
          <w:divBdr>
            <w:top w:val="single" w:sz="2" w:space="0" w:color="EEEEEE"/>
            <w:left w:val="single" w:sz="2" w:space="0" w:color="EEEEEE"/>
            <w:bottom w:val="single" w:sz="2" w:space="0" w:color="EEEEEE"/>
            <w:right w:val="single" w:sz="2" w:space="0" w:color="EEEEEE"/>
          </w:divBdr>
          <w:divsChild>
            <w:div w:id="1716081614">
              <w:marLeft w:val="0"/>
              <w:marRight w:val="0"/>
              <w:marTop w:val="0"/>
              <w:marBottom w:val="0"/>
              <w:divBdr>
                <w:top w:val="single" w:sz="2" w:space="0" w:color="EEEEEE"/>
                <w:left w:val="single" w:sz="2" w:space="0" w:color="EEEEEE"/>
                <w:bottom w:val="single" w:sz="2" w:space="0" w:color="EEEEEE"/>
                <w:right w:val="single" w:sz="2" w:space="0" w:color="EEEEEE"/>
              </w:divBdr>
              <w:divsChild>
                <w:div w:id="622081200">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735400995">
          <w:marLeft w:val="0"/>
          <w:marRight w:val="0"/>
          <w:marTop w:val="0"/>
          <w:marBottom w:val="0"/>
          <w:divBdr>
            <w:top w:val="single" w:sz="2" w:space="0" w:color="EEEEEE"/>
            <w:left w:val="single" w:sz="2" w:space="0" w:color="EEEEEE"/>
            <w:bottom w:val="single" w:sz="2" w:space="0" w:color="EEEEEE"/>
            <w:right w:val="single" w:sz="2" w:space="0" w:color="EEEEEE"/>
          </w:divBdr>
          <w:divsChild>
            <w:div w:id="937983369">
              <w:marLeft w:val="0"/>
              <w:marRight w:val="0"/>
              <w:marTop w:val="0"/>
              <w:marBottom w:val="0"/>
              <w:divBdr>
                <w:top w:val="single" w:sz="2" w:space="0" w:color="EEEEEE"/>
                <w:left w:val="single" w:sz="2" w:space="0" w:color="EEEEEE"/>
                <w:bottom w:val="single" w:sz="2" w:space="0" w:color="EEEEEE"/>
                <w:right w:val="single" w:sz="2" w:space="0" w:color="EEEEEE"/>
              </w:divBdr>
              <w:divsChild>
                <w:div w:id="902300400">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 w:id="1803695071">
      <w:bodyDiv w:val="1"/>
      <w:marLeft w:val="0"/>
      <w:marRight w:val="0"/>
      <w:marTop w:val="0"/>
      <w:marBottom w:val="0"/>
      <w:divBdr>
        <w:top w:val="none" w:sz="0" w:space="0" w:color="auto"/>
        <w:left w:val="none" w:sz="0" w:space="0" w:color="auto"/>
        <w:bottom w:val="none" w:sz="0" w:space="0" w:color="auto"/>
        <w:right w:val="none" w:sz="0" w:space="0" w:color="auto"/>
      </w:divBdr>
    </w:div>
    <w:div w:id="1815759797">
      <w:bodyDiv w:val="1"/>
      <w:marLeft w:val="0"/>
      <w:marRight w:val="0"/>
      <w:marTop w:val="0"/>
      <w:marBottom w:val="0"/>
      <w:divBdr>
        <w:top w:val="none" w:sz="0" w:space="0" w:color="auto"/>
        <w:left w:val="none" w:sz="0" w:space="0" w:color="auto"/>
        <w:bottom w:val="none" w:sz="0" w:space="0" w:color="auto"/>
        <w:right w:val="none" w:sz="0" w:space="0" w:color="auto"/>
      </w:divBdr>
    </w:div>
    <w:div w:id="1824465619">
      <w:bodyDiv w:val="1"/>
      <w:marLeft w:val="0"/>
      <w:marRight w:val="0"/>
      <w:marTop w:val="0"/>
      <w:marBottom w:val="0"/>
      <w:divBdr>
        <w:top w:val="none" w:sz="0" w:space="0" w:color="auto"/>
        <w:left w:val="none" w:sz="0" w:space="0" w:color="auto"/>
        <w:bottom w:val="none" w:sz="0" w:space="0" w:color="auto"/>
        <w:right w:val="none" w:sz="0" w:space="0" w:color="auto"/>
      </w:divBdr>
    </w:div>
    <w:div w:id="1842500613">
      <w:bodyDiv w:val="1"/>
      <w:marLeft w:val="0"/>
      <w:marRight w:val="0"/>
      <w:marTop w:val="0"/>
      <w:marBottom w:val="0"/>
      <w:divBdr>
        <w:top w:val="none" w:sz="0" w:space="0" w:color="auto"/>
        <w:left w:val="none" w:sz="0" w:space="0" w:color="auto"/>
        <w:bottom w:val="none" w:sz="0" w:space="0" w:color="auto"/>
        <w:right w:val="none" w:sz="0" w:space="0" w:color="auto"/>
      </w:divBdr>
    </w:div>
    <w:div w:id="1858959615">
      <w:bodyDiv w:val="1"/>
      <w:marLeft w:val="0"/>
      <w:marRight w:val="0"/>
      <w:marTop w:val="0"/>
      <w:marBottom w:val="0"/>
      <w:divBdr>
        <w:top w:val="none" w:sz="0" w:space="0" w:color="auto"/>
        <w:left w:val="none" w:sz="0" w:space="0" w:color="auto"/>
        <w:bottom w:val="none" w:sz="0" w:space="0" w:color="auto"/>
        <w:right w:val="none" w:sz="0" w:space="0" w:color="auto"/>
      </w:divBdr>
    </w:div>
    <w:div w:id="1861427967">
      <w:bodyDiv w:val="1"/>
      <w:marLeft w:val="0"/>
      <w:marRight w:val="0"/>
      <w:marTop w:val="0"/>
      <w:marBottom w:val="0"/>
      <w:divBdr>
        <w:top w:val="none" w:sz="0" w:space="0" w:color="auto"/>
        <w:left w:val="none" w:sz="0" w:space="0" w:color="auto"/>
        <w:bottom w:val="none" w:sz="0" w:space="0" w:color="auto"/>
        <w:right w:val="none" w:sz="0" w:space="0" w:color="auto"/>
      </w:divBdr>
    </w:div>
    <w:div w:id="1891304979">
      <w:bodyDiv w:val="1"/>
      <w:marLeft w:val="0"/>
      <w:marRight w:val="0"/>
      <w:marTop w:val="0"/>
      <w:marBottom w:val="0"/>
      <w:divBdr>
        <w:top w:val="none" w:sz="0" w:space="0" w:color="auto"/>
        <w:left w:val="none" w:sz="0" w:space="0" w:color="auto"/>
        <w:bottom w:val="none" w:sz="0" w:space="0" w:color="auto"/>
        <w:right w:val="none" w:sz="0" w:space="0" w:color="auto"/>
      </w:divBdr>
    </w:div>
    <w:div w:id="1904438510">
      <w:bodyDiv w:val="1"/>
      <w:marLeft w:val="0"/>
      <w:marRight w:val="0"/>
      <w:marTop w:val="0"/>
      <w:marBottom w:val="0"/>
      <w:divBdr>
        <w:top w:val="none" w:sz="0" w:space="0" w:color="auto"/>
        <w:left w:val="none" w:sz="0" w:space="0" w:color="auto"/>
        <w:bottom w:val="none" w:sz="0" w:space="0" w:color="auto"/>
        <w:right w:val="none" w:sz="0" w:space="0" w:color="auto"/>
      </w:divBdr>
    </w:div>
    <w:div w:id="1909613063">
      <w:bodyDiv w:val="1"/>
      <w:marLeft w:val="0"/>
      <w:marRight w:val="0"/>
      <w:marTop w:val="0"/>
      <w:marBottom w:val="0"/>
      <w:divBdr>
        <w:top w:val="none" w:sz="0" w:space="0" w:color="auto"/>
        <w:left w:val="none" w:sz="0" w:space="0" w:color="auto"/>
        <w:bottom w:val="none" w:sz="0" w:space="0" w:color="auto"/>
        <w:right w:val="none" w:sz="0" w:space="0" w:color="auto"/>
      </w:divBdr>
    </w:div>
    <w:div w:id="1913468211">
      <w:bodyDiv w:val="1"/>
      <w:marLeft w:val="0"/>
      <w:marRight w:val="0"/>
      <w:marTop w:val="0"/>
      <w:marBottom w:val="0"/>
      <w:divBdr>
        <w:top w:val="none" w:sz="0" w:space="0" w:color="auto"/>
        <w:left w:val="none" w:sz="0" w:space="0" w:color="auto"/>
        <w:bottom w:val="none" w:sz="0" w:space="0" w:color="auto"/>
        <w:right w:val="none" w:sz="0" w:space="0" w:color="auto"/>
      </w:divBdr>
    </w:div>
    <w:div w:id="1916666414">
      <w:bodyDiv w:val="1"/>
      <w:marLeft w:val="0"/>
      <w:marRight w:val="0"/>
      <w:marTop w:val="0"/>
      <w:marBottom w:val="0"/>
      <w:divBdr>
        <w:top w:val="none" w:sz="0" w:space="0" w:color="auto"/>
        <w:left w:val="none" w:sz="0" w:space="0" w:color="auto"/>
        <w:bottom w:val="none" w:sz="0" w:space="0" w:color="auto"/>
        <w:right w:val="none" w:sz="0" w:space="0" w:color="auto"/>
      </w:divBdr>
    </w:div>
    <w:div w:id="1918712009">
      <w:bodyDiv w:val="1"/>
      <w:marLeft w:val="0"/>
      <w:marRight w:val="0"/>
      <w:marTop w:val="0"/>
      <w:marBottom w:val="0"/>
      <w:divBdr>
        <w:top w:val="none" w:sz="0" w:space="0" w:color="auto"/>
        <w:left w:val="none" w:sz="0" w:space="0" w:color="auto"/>
        <w:bottom w:val="none" w:sz="0" w:space="0" w:color="auto"/>
        <w:right w:val="none" w:sz="0" w:space="0" w:color="auto"/>
      </w:divBdr>
    </w:div>
    <w:div w:id="1925990817">
      <w:bodyDiv w:val="1"/>
      <w:marLeft w:val="0"/>
      <w:marRight w:val="0"/>
      <w:marTop w:val="0"/>
      <w:marBottom w:val="0"/>
      <w:divBdr>
        <w:top w:val="none" w:sz="0" w:space="0" w:color="auto"/>
        <w:left w:val="none" w:sz="0" w:space="0" w:color="auto"/>
        <w:bottom w:val="none" w:sz="0" w:space="0" w:color="auto"/>
        <w:right w:val="none" w:sz="0" w:space="0" w:color="auto"/>
      </w:divBdr>
    </w:div>
    <w:div w:id="1940865244">
      <w:bodyDiv w:val="1"/>
      <w:marLeft w:val="0"/>
      <w:marRight w:val="0"/>
      <w:marTop w:val="0"/>
      <w:marBottom w:val="0"/>
      <w:divBdr>
        <w:top w:val="none" w:sz="0" w:space="0" w:color="auto"/>
        <w:left w:val="none" w:sz="0" w:space="0" w:color="auto"/>
        <w:bottom w:val="none" w:sz="0" w:space="0" w:color="auto"/>
        <w:right w:val="none" w:sz="0" w:space="0" w:color="auto"/>
      </w:divBdr>
    </w:div>
    <w:div w:id="1951668817">
      <w:bodyDiv w:val="1"/>
      <w:marLeft w:val="0"/>
      <w:marRight w:val="0"/>
      <w:marTop w:val="0"/>
      <w:marBottom w:val="0"/>
      <w:divBdr>
        <w:top w:val="none" w:sz="0" w:space="0" w:color="auto"/>
        <w:left w:val="none" w:sz="0" w:space="0" w:color="auto"/>
        <w:bottom w:val="none" w:sz="0" w:space="0" w:color="auto"/>
        <w:right w:val="none" w:sz="0" w:space="0" w:color="auto"/>
      </w:divBdr>
    </w:div>
    <w:div w:id="1970668156">
      <w:bodyDiv w:val="1"/>
      <w:marLeft w:val="0"/>
      <w:marRight w:val="0"/>
      <w:marTop w:val="0"/>
      <w:marBottom w:val="0"/>
      <w:divBdr>
        <w:top w:val="none" w:sz="0" w:space="0" w:color="auto"/>
        <w:left w:val="none" w:sz="0" w:space="0" w:color="auto"/>
        <w:bottom w:val="none" w:sz="0" w:space="0" w:color="auto"/>
        <w:right w:val="none" w:sz="0" w:space="0" w:color="auto"/>
      </w:divBdr>
    </w:div>
    <w:div w:id="1985115394">
      <w:bodyDiv w:val="1"/>
      <w:marLeft w:val="0"/>
      <w:marRight w:val="0"/>
      <w:marTop w:val="0"/>
      <w:marBottom w:val="0"/>
      <w:divBdr>
        <w:top w:val="none" w:sz="0" w:space="0" w:color="auto"/>
        <w:left w:val="none" w:sz="0" w:space="0" w:color="auto"/>
        <w:bottom w:val="none" w:sz="0" w:space="0" w:color="auto"/>
        <w:right w:val="none" w:sz="0" w:space="0" w:color="auto"/>
      </w:divBdr>
    </w:div>
    <w:div w:id="1988782009">
      <w:bodyDiv w:val="1"/>
      <w:marLeft w:val="0"/>
      <w:marRight w:val="0"/>
      <w:marTop w:val="0"/>
      <w:marBottom w:val="0"/>
      <w:divBdr>
        <w:top w:val="none" w:sz="0" w:space="0" w:color="auto"/>
        <w:left w:val="none" w:sz="0" w:space="0" w:color="auto"/>
        <w:bottom w:val="none" w:sz="0" w:space="0" w:color="auto"/>
        <w:right w:val="none" w:sz="0" w:space="0" w:color="auto"/>
      </w:divBdr>
    </w:div>
    <w:div w:id="1994019824">
      <w:bodyDiv w:val="1"/>
      <w:marLeft w:val="0"/>
      <w:marRight w:val="0"/>
      <w:marTop w:val="0"/>
      <w:marBottom w:val="0"/>
      <w:divBdr>
        <w:top w:val="none" w:sz="0" w:space="0" w:color="auto"/>
        <w:left w:val="none" w:sz="0" w:space="0" w:color="auto"/>
        <w:bottom w:val="none" w:sz="0" w:space="0" w:color="auto"/>
        <w:right w:val="none" w:sz="0" w:space="0" w:color="auto"/>
      </w:divBdr>
    </w:div>
    <w:div w:id="2007896106">
      <w:bodyDiv w:val="1"/>
      <w:marLeft w:val="0"/>
      <w:marRight w:val="0"/>
      <w:marTop w:val="0"/>
      <w:marBottom w:val="0"/>
      <w:divBdr>
        <w:top w:val="none" w:sz="0" w:space="0" w:color="auto"/>
        <w:left w:val="none" w:sz="0" w:space="0" w:color="auto"/>
        <w:bottom w:val="none" w:sz="0" w:space="0" w:color="auto"/>
        <w:right w:val="none" w:sz="0" w:space="0" w:color="auto"/>
      </w:divBdr>
    </w:div>
    <w:div w:id="2065638038">
      <w:bodyDiv w:val="1"/>
      <w:marLeft w:val="0"/>
      <w:marRight w:val="0"/>
      <w:marTop w:val="0"/>
      <w:marBottom w:val="0"/>
      <w:divBdr>
        <w:top w:val="none" w:sz="0" w:space="0" w:color="auto"/>
        <w:left w:val="none" w:sz="0" w:space="0" w:color="auto"/>
        <w:bottom w:val="none" w:sz="0" w:space="0" w:color="auto"/>
        <w:right w:val="none" w:sz="0" w:space="0" w:color="auto"/>
      </w:divBdr>
    </w:div>
    <w:div w:id="2068602889">
      <w:bodyDiv w:val="1"/>
      <w:marLeft w:val="0"/>
      <w:marRight w:val="0"/>
      <w:marTop w:val="0"/>
      <w:marBottom w:val="0"/>
      <w:divBdr>
        <w:top w:val="none" w:sz="0" w:space="0" w:color="auto"/>
        <w:left w:val="none" w:sz="0" w:space="0" w:color="auto"/>
        <w:bottom w:val="none" w:sz="0" w:space="0" w:color="auto"/>
        <w:right w:val="none" w:sz="0" w:space="0" w:color="auto"/>
      </w:divBdr>
    </w:div>
    <w:div w:id="2068801953">
      <w:bodyDiv w:val="1"/>
      <w:marLeft w:val="0"/>
      <w:marRight w:val="0"/>
      <w:marTop w:val="0"/>
      <w:marBottom w:val="0"/>
      <w:divBdr>
        <w:top w:val="none" w:sz="0" w:space="0" w:color="auto"/>
        <w:left w:val="none" w:sz="0" w:space="0" w:color="auto"/>
        <w:bottom w:val="none" w:sz="0" w:space="0" w:color="auto"/>
        <w:right w:val="none" w:sz="0" w:space="0" w:color="auto"/>
      </w:divBdr>
    </w:div>
    <w:div w:id="2072581249">
      <w:bodyDiv w:val="1"/>
      <w:marLeft w:val="0"/>
      <w:marRight w:val="0"/>
      <w:marTop w:val="0"/>
      <w:marBottom w:val="0"/>
      <w:divBdr>
        <w:top w:val="none" w:sz="0" w:space="0" w:color="auto"/>
        <w:left w:val="none" w:sz="0" w:space="0" w:color="auto"/>
        <w:bottom w:val="none" w:sz="0" w:space="0" w:color="auto"/>
        <w:right w:val="none" w:sz="0" w:space="0" w:color="auto"/>
      </w:divBdr>
    </w:div>
    <w:div w:id="2104186699">
      <w:bodyDiv w:val="1"/>
      <w:marLeft w:val="0"/>
      <w:marRight w:val="0"/>
      <w:marTop w:val="0"/>
      <w:marBottom w:val="0"/>
      <w:divBdr>
        <w:top w:val="none" w:sz="0" w:space="0" w:color="auto"/>
        <w:left w:val="none" w:sz="0" w:space="0" w:color="auto"/>
        <w:bottom w:val="none" w:sz="0" w:space="0" w:color="auto"/>
        <w:right w:val="none" w:sz="0" w:space="0" w:color="auto"/>
      </w:divBdr>
    </w:div>
    <w:div w:id="2112893905">
      <w:bodyDiv w:val="1"/>
      <w:marLeft w:val="0"/>
      <w:marRight w:val="0"/>
      <w:marTop w:val="0"/>
      <w:marBottom w:val="0"/>
      <w:divBdr>
        <w:top w:val="none" w:sz="0" w:space="0" w:color="auto"/>
        <w:left w:val="none" w:sz="0" w:space="0" w:color="auto"/>
        <w:bottom w:val="none" w:sz="0" w:space="0" w:color="auto"/>
        <w:right w:val="none" w:sz="0" w:space="0" w:color="auto"/>
      </w:divBdr>
    </w:div>
    <w:div w:id="2134396465">
      <w:bodyDiv w:val="1"/>
      <w:marLeft w:val="0"/>
      <w:marRight w:val="0"/>
      <w:marTop w:val="0"/>
      <w:marBottom w:val="0"/>
      <w:divBdr>
        <w:top w:val="none" w:sz="0" w:space="0" w:color="auto"/>
        <w:left w:val="none" w:sz="0" w:space="0" w:color="auto"/>
        <w:bottom w:val="none" w:sz="0" w:space="0" w:color="auto"/>
        <w:right w:val="none" w:sz="0" w:space="0" w:color="auto"/>
      </w:divBdr>
    </w:div>
    <w:div w:id="2144425918">
      <w:bodyDiv w:val="1"/>
      <w:marLeft w:val="0"/>
      <w:marRight w:val="0"/>
      <w:marTop w:val="0"/>
      <w:marBottom w:val="0"/>
      <w:divBdr>
        <w:top w:val="none" w:sz="0" w:space="0" w:color="auto"/>
        <w:left w:val="none" w:sz="0" w:space="0" w:color="auto"/>
        <w:bottom w:val="none" w:sz="0" w:space="0" w:color="auto"/>
        <w:right w:val="none" w:sz="0" w:space="0" w:color="auto"/>
      </w:divBdr>
    </w:div>
    <w:div w:id="2146502291">
      <w:bodyDiv w:val="1"/>
      <w:marLeft w:val="0"/>
      <w:marRight w:val="0"/>
      <w:marTop w:val="0"/>
      <w:marBottom w:val="0"/>
      <w:divBdr>
        <w:top w:val="none" w:sz="0" w:space="0" w:color="auto"/>
        <w:left w:val="none" w:sz="0" w:space="0" w:color="auto"/>
        <w:bottom w:val="none" w:sz="0" w:space="0" w:color="auto"/>
        <w:right w:val="none" w:sz="0" w:space="0" w:color="auto"/>
      </w:divBdr>
    </w:div>
    <w:div w:id="2146577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inkedin.com/pulse/personal-development-plans-pdps-win-win-employer-employee-dexter" TargetMode="External"/><Relationship Id="rId18" Type="http://schemas.openxmlformats.org/officeDocument/2006/relationships/hyperlink" Target="https://www.marian.edu/academics/_assets/_documents/2018-2019-graduate-catalog.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iris.who.int/bitstream/handle/10665/42878/924159134X.pdf" TargetMode="External"/><Relationship Id="rId7" Type="http://schemas.openxmlformats.org/officeDocument/2006/relationships/endnotes" Target="endnotes.xml"/><Relationship Id="rId12" Type="http://schemas.openxmlformats.org/officeDocument/2006/relationships/hyperlink" Target="https://pure.southwales.ac.uk/files/4862343/Refugee_Council_Report_A4.pdf_Dec_15th.pdf" TargetMode="External"/><Relationship Id="rId17" Type="http://schemas.openxmlformats.org/officeDocument/2006/relationships/hyperlink" Target="https://www.ncbi.nlm.nih.gov/pmc/articles/PMC799056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jhpiego.org/wp-content/uploads/2022/03/Gender-Transformation-for-Health-Full-Manual.pdf" TargetMode="External"/><Relationship Id="rId20" Type="http://schemas.openxmlformats.org/officeDocument/2006/relationships/hyperlink" Target="https://www.gov.wales/sites/default/files/statistics-and-research/2020-03/refugee-employment-and-skills-support-stud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ud.gov/sites/documents/mobilresidnetwk.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ritaresources.org/wp-content/uploads/2020/09/Cultural-Competence-in-Refugee-Settings.pdf" TargetMode="External"/><Relationship Id="rId23" Type="http://schemas.openxmlformats.org/officeDocument/2006/relationships/hyperlink" Target="https://www.linkedin.com/pulse/best-way-manage-expectations-johann-wrede" TargetMode="External"/><Relationship Id="rId10" Type="http://schemas.openxmlformats.org/officeDocument/2006/relationships/hyperlink" Target="https://www.mdcps.ms.gov/sites/default/files/Mississippi%202023%20APSR.pdf" TargetMode="External"/><Relationship Id="rId19" Type="http://schemas.openxmlformats.org/officeDocument/2006/relationships/hyperlink" Target="https://files.eric.ed.gov/fulltext/ED564014.pdf" TargetMode="External"/><Relationship Id="rId4" Type="http://schemas.openxmlformats.org/officeDocument/2006/relationships/settings" Target="settings.xml"/><Relationship Id="rId9" Type="http://schemas.openxmlformats.org/officeDocument/2006/relationships/hyperlink" Target="https://spokanechristiancounseling.com/articles/navigating-the-path-of-personal-growth-exploring-good-and-bad-examples-of-a-personal-development-plan" TargetMode="External"/><Relationship Id="rId14" Type="http://schemas.openxmlformats.org/officeDocument/2006/relationships/hyperlink" Target="https://www.dellalamb.org/2024/07/22/employingrefugees/" TargetMode="External"/><Relationship Id="rId22" Type="http://schemas.openxmlformats.org/officeDocument/2006/relationships/hyperlink" Target="https://store.samhsa.gov/sites/default/files/sma14-484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Boe03</b:Tag>
    <b:SourceType>Book</b:SourceType>
    <b:Guid>{248AC22D-BAE2-42B3-8757-7F74EEDA3216}</b:Guid>
    <b:Title>Balancing Agility and Discipline: A Guide for the perplexed. </b:Title>
    <b:Year>2003</b:Year>
    <b:City>Boston, MA, USA</b:City>
    <b:Publisher>Addison-Wesley</b:Publisher>
    <b:Author>
      <b:Author>
        <b:NameList>
          <b:Person>
            <b:Last>Boehm</b:Last>
            <b:First>B.</b:First>
          </b:Person>
          <b:Person>
            <b:Last>Turner</b:Last>
            <b:First>R.</b:First>
          </b:Person>
        </b:NameList>
      </b:Author>
    </b:Author>
    <b:RefOrder>3</b:RefOrder>
  </b:Source>
  <b:Source>
    <b:Tag>Roy70</b:Tag>
    <b:SourceType>ConferenceProceedings</b:SourceType>
    <b:Guid>{5787D223-495E-4BBE-9FF2-A3E5EC386DE8}</b:Guid>
    <b:Title>Managing the Development of Large Software Systems: Concepts and Techniques.</b:Title>
    <b:Year>1970</b:Year>
    <b:City>Los Angeles, CA, USA</b:City>
    <b:Author>
      <b:Author>
        <b:NameList>
          <b:Person>
            <b:Last>Royce</b:Last>
            <b:Middle>W.</b:Middle>
            <b:First>W.</b:First>
          </b:Person>
        </b:NameList>
      </b:Author>
    </b:Author>
    <b:ConferenceName>Proceedings of IEEE WESCON</b:ConferenceName>
    <b:RefOrder>1</b:RefOrder>
  </b:Source>
  <b:Source>
    <b:Tag>Sch17</b:Tag>
    <b:SourceType>Book</b:SourceType>
    <b:Guid>{F2A7B3D5-4B0C-4DA6-BC98-72DD581BE340}</b:Guid>
    <b:Title>The Scrum Guide: The Definitive Guide to Scrum: The Rules of the Game.</b:Title>
    <b:Year>2017</b:Year>
    <b:Publisher>Scrum.org</b:Publisher>
    <b:Author>
      <b:Author>
        <b:NameList>
          <b:Person>
            <b:Last>Schwaber</b:Last>
            <b:First>K.</b:First>
          </b:Person>
          <b:Person>
            <b:Last>Sutherland</b:Last>
            <b:First>J.</b:First>
          </b:Person>
        </b:NameList>
      </b:Author>
    </b:Author>
    <b:RefOrder>2</b:RefOrder>
  </b:Source>
  <b:Source>
    <b:Tag>Sch13</b:Tag>
    <b:SourceType>JournalArticle</b:SourceType>
    <b:Guid>{6342EFC0-44D0-49E4-9EE7-3C835CCB8C1C}</b:Guid>
    <b:Title>Risk Management in Project Portfolios: A Study on Iterative Methodologies.</b:Title>
    <b:Year>2013</b:Year>
    <b:Publisher>Elsevier</b:Publisher>
    <b:JournalName>International Journal of Project Management</b:JournalName>
    <b:Pages>664-674</b:Pages>
    <b:Author>
      <b:Author>
        <b:NameList>
          <b:Person>
            <b:Last>Schmidt</b:Last>
            <b:First>R.</b:First>
          </b:Person>
          <b:Person>
            <b:Last>Kock</b:Last>
            <b:First>A.</b:First>
          </b:Person>
        </b:NameList>
      </b:Author>
    </b:Author>
    <b:Volume>31</b:Volume>
    <b:Issue>5</b:Issue>
    <b:RefOrder>4</b:RefOrder>
  </b:Source>
  <b:Source>
    <b:Tag>Boe04</b:Tag>
    <b:SourceType>Book</b:SourceType>
    <b:Guid>{A60741CC-543A-484C-8596-327218017086}</b:Guid>
    <b:Title>Balancing Agility and Discipline: A Guide for the perplexed. </b:Title>
    <b:Year>2004</b:Year>
    <b:City>Boston, MA, USA</b:City>
    <b:Publisher>Addison-Wesley </b:Publisher>
    <b:Author>
      <b:Author>
        <b:NameList>
          <b:Person>
            <b:Last>Boehm</b:Last>
            <b:First>B.</b:First>
          </b:Person>
          <b:Person>
            <b:Last>Turner</b:Last>
            <b:First>R.</b:First>
          </b:Person>
        </b:NameList>
      </b:Author>
    </b:Author>
    <b:RefOrder>5</b:RefOrder>
  </b:Source>
  <b:Source>
    <b:Tag>Wan17</b:Tag>
    <b:SourceType>JournalArticle</b:SourceType>
    <b:Guid>{28D53A1B-3B30-4DD3-84E0-FF48EE396D28}</b:Guid>
    <b:Title>Project Management Techniques in Event Planning: Challenges and Solutions</b:Title>
    <b:Year>2017</b:Year>
    <b:JournalName>Journal of Evendt Management Research</b:JournalName>
    <b:Author>
      <b:Author>
        <b:NameList>
          <b:Person>
            <b:Last>Wang</b:Last>
            <b:First>J.</b:First>
          </b:Person>
          <b:Person>
            <b:Last>Li</b:Last>
            <b:First>Y.</b:First>
          </b:Person>
          <b:Person>
            <b:Last>Zhang</b:Last>
            <b:First>L.</b:First>
          </b:Person>
        </b:NameList>
      </b:Author>
    </b:Author>
    <b:RefOrder>6</b:RefOrder>
  </b:Source>
  <b:Source>
    <b:Tag>Wys14</b:Tag>
    <b:SourceType>Book</b:SourceType>
    <b:Guid>{8D526770-F680-49F9-8A67-960F5EA6CCEC}</b:Guid>
    <b:Title>Effective Project Management Traditional, Agile, Extreme</b:Title>
    <b:Year>2014</b:Year>
    <b:City>Hoboken, HJ, USA</b:City>
    <b:Publisher>Wiley</b:Publisher>
    <b:Author>
      <b:Author>
        <b:NameList>
          <b:Person>
            <b:Last>Wysocki</b:Last>
            <b:Middle>K.</b:Middle>
            <b:First>R.</b:First>
          </b:Person>
        </b:NameList>
      </b:Author>
    </b:Author>
    <b:Edition>7th</b:Edition>
    <b:RefOrder>7</b:RefOrder>
  </b:Source>
  <b:Source>
    <b:Tag>Sch18</b:Tag>
    <b:SourceType>Book</b:SourceType>
    <b:Guid>{6284430B-D018-4AF7-97EF-573020DAD4F3}</b:Guid>
    <b:Title>Agile and Iterative Project Management: A Guide for Managing Comoplex Projects. </b:Title>
    <b:Year>2018</b:Year>
    <b:City>New York, NY, USA</b:City>
    <b:Publisher>Routledge</b:Publisher>
    <b:Author>
      <b:Author>
        <b:NameList>
          <b:Person>
            <b:Last>Schmidt</b:Last>
            <b:First>R.</b:First>
          </b:Person>
          <b:Person>
            <b:Last>Henkensiefken</b:Last>
            <b:First>A.</b:First>
          </b:Person>
        </b:NameList>
      </b:Author>
    </b:Author>
    <b:RefOrder>8</b:RefOrder>
  </b:Source>
  <b:Source>
    <b:Tag>Cru21</b:Tag>
    <b:SourceType>JournalArticle</b:SourceType>
    <b:Guid>{C88FC907-25CE-4FDD-8A56-84BF2CF2E489}</b:Guid>
    <b:Title>The Economic Impact of Wedding Fairs: An Analysis of Local Vendor Participation</b:Title>
    <b:Year>2021</b:Year>
    <b:JournalName>Journal of Event Management</b:JournalName>
    <b:Author>
      <b:Author>
        <b:NameList>
          <b:Person>
            <b:Last>Cruz</b:Last>
            <b:First>A.</b:First>
          </b:Person>
          <b:Person>
            <b:Last>Figueiredo</b:Last>
            <b:First>A.</b:First>
          </b:Person>
        </b:NameList>
      </b:Author>
    </b:Author>
    <b:RefOrder>9</b:RefOrder>
  </b:Source>
  <b:Source>
    <b:Tag>Smi201</b:Tag>
    <b:SourceType>JournalArticle</b:SourceType>
    <b:Guid>{021251E3-F56A-4B0D-88F9-A419410AF02F}</b:Guid>
    <b:Title>Networking Opportunities at Bridal Expos: Benefits for Vendors and consumers Alike</b:Title>
    <b:JournalName>International Journal of Hospitality Management</b:JournalName>
    <b:Year>2020</b:Year>
    <b:Author>
      <b:Author>
        <b:NameList>
          <b:Person>
            <b:Last>Smith</b:Last>
            <b:First>L.</b:First>
          </b:Person>
          <b:Person>
            <b:Last>Jones</b:Last>
            <b:First>R.</b:First>
          </b:Person>
        </b:NameList>
      </b:Author>
    </b:Author>
    <b:Publisher>Elsevier</b:Publisher>
    <b:RefOrder>10</b:RefOrder>
  </b:Source>
  <b:Source>
    <b:Tag>Bro19</b:Tag>
    <b:SourceType>JournalArticle</b:SourceType>
    <b:Guid>{493288DC-ECF5-4E3F-927B-C60D800DC25B}</b:Guid>
    <b:Title>Event Planning Essentials: Budgeting for Success</b:Title>
    <b:JournalName>Journal of Event Management</b:JournalName>
    <b:Year>2019</b:Year>
    <b:Author>
      <b:Author>
        <b:NameList>
          <b:Person>
            <b:Last>Brown</b:Last>
            <b:First>A.</b:First>
          </b:Person>
          <b:Person>
            <b:Last>Green</b:Last>
            <b:First>B.</b:First>
          </b:Person>
        </b:NameList>
      </b:Author>
    </b:Author>
    <b:RefOrder>12</b:RefOrder>
  </b:Source>
  <b:Source>
    <b:Tag>Jon201</b:Tag>
    <b:SourceType>JournalArticle</b:SourceType>
    <b:Guid>{02D30AC2-20FB-49FE-85C1-2388D6FC5139}</b:Guid>
    <b:Title>Marketing Strategies for Event Promotion: A Case Study Approach</b:Title>
    <b:JournalName>International Journal of Marketing Research </b:JournalName>
    <b:Year>2020</b:Year>
    <b:Author>
      <b:Author>
        <b:NameList>
          <b:Person>
            <b:Last>Jones</b:Last>
            <b:First>L.</b:First>
          </b:Person>
          <b:Person>
            <b:Last>Smith</b:Last>
            <b:First>J.</b:First>
          </b:Person>
        </b:NameList>
      </b:Author>
    </b:Author>
    <b:RefOrder>11</b:RefOrder>
  </b:Source>
  <b:Source>
    <b:Tag>Tay21</b:Tag>
    <b:SourceType>JournalArticle</b:SourceType>
    <b:Guid>{03C85E03-D824-4C4C-B121-8D9D205825C7}</b:Guid>
    <b:Title>Vendor Satisfaction in Event Planning: Insights from Recent Studies</b:Title>
    <b:JournalName>Journal of Hospitality Management</b:JournalName>
    <b:Year>2021</b:Year>
    <b:Author>
      <b:Author>
        <b:NameList>
          <b:Person>
            <b:Last>Taylor</b:Last>
            <b:First>R.</b:First>
          </b:Person>
          <b:Person>
            <b:Last>Lee</b:Last>
            <b:First>S.</b:First>
          </b:Person>
          <b:Person>
            <b:Last>Morgan</b:Last>
            <b:First>P.</b:First>
          </b:Person>
        </b:NameList>
      </b:Author>
    </b:Author>
    <b:RefOrder>13</b:RefOrder>
  </b:Source>
  <b:Source>
    <b:Tag>Bak20</b:Tag>
    <b:SourceType>Book</b:SourceType>
    <b:Guid>{E68A515C-ECFE-4334-8C46-6A0BFCDFB443}</b:Guid>
    <b:Title>Marketing Strategy: A Decision-Focused Approach</b:Title>
    <b:Year>2020 </b:Year>
    <b:City>London, UK</b:City>
    <b:Publisher>Macmillan Education </b:Publisher>
    <b:Author>
      <b:Author>
        <b:NameList>
          <b:Person>
            <b:Last>Baker</b:Last>
            <b:First>M.</b:First>
          </b:Person>
          <b:Person>
            <b:Last>Hartley</b:Last>
            <b:First>B.</b:First>
          </b:Person>
        </b:NameList>
      </b:Author>
    </b:Author>
    <b:RefOrder>14</b:RefOrder>
  </b:Source>
  <b:Source>
    <b:Tag>Mer17</b:Tag>
    <b:SourceType>Book</b:SourceType>
    <b:Guid>{7CCBBFC0-DC49-4C5F-BB53-ACACAA0CA91E}</b:Guid>
    <b:Title>Project Management: A managerial Approach</b:Title>
    <b:Year>2017</b:Year>
    <b:City>Hoboken, NJ, USA</b:City>
    <b:Publisher>Wiley</b:Publisher>
    <b:Author>
      <b:Author>
        <b:NameList>
          <b:Person>
            <b:Last>Meredith</b:Last>
            <b:Middle>R.</b:Middle>
            <b:First>J.</b:First>
          </b:Person>
          <b:Person>
            <b:Last>Mantel Jr.</b:Last>
            <b:Middle>J.</b:Middle>
            <b:First>S.</b:First>
          </b:Person>
        </b:NameList>
      </b:Author>
    </b:Author>
    <b:RefOrder>15</b:RefOrder>
  </b:Source>
  <b:Source>
    <b:Tag>Boa18</b:Tag>
    <b:SourceType>Book</b:SourceType>
    <b:Guid>{131386B4-B8E2-4573-B3E3-0599679D1877}</b:Guid>
    <b:Title>Cost-Benefit Analysis: Concepts and Practice</b:Title>
    <b:Year>2018</b:Year>
    <b:City>Cambridge, UK</b:City>
    <b:Publisher>Cambridge University Press</b:Publisher>
    <b:Author>
      <b:Author>
        <b:NameList>
          <b:Person>
            <b:Last>Boardman</b:Last>
            <b:Middle>E.</b:Middle>
            <b:First>A.</b:First>
          </b:Person>
          <b:Person>
            <b:Last>Greenberg</b:Last>
            <b:Middle>H.</b:Middle>
            <b:First>D.</b:First>
          </b:Person>
          <b:Person>
            <b:Last>Vining</b:Last>
            <b:Middle>R.</b:Middle>
            <b:First>A.</b:First>
          </b:Person>
          <b:Person>
            <b:Last>Weimer</b:Last>
            <b:Middle>L.</b:Middle>
            <b:First>D.</b:First>
          </b:Person>
        </b:NameList>
      </b:Author>
    </b:Author>
    <b:Edition>4th</b:Edition>
    <b:RefOrder>16</b:RefOrder>
  </b:Source>
  <b:Source>
    <b:Tag>Ker17</b:Tag>
    <b:SourceType>Book</b:SourceType>
    <b:Guid>{37363448-4BCA-40CF-8883-BF92AAD7AB72}</b:Guid>
    <b:Title>Project Management: A systems Aproach to Planning, Scheduling and Controlling</b:Title>
    <b:Year>2017</b:Year>
    <b:City>Hoboken, NJ, USA</b:City>
    <b:Publisher>John Wiley &amp; Sons</b:Publisher>
    <b:Author>
      <b:Author>
        <b:NameList>
          <b:Person>
            <b:Last>Kerzner</b:Last>
            <b:First>H.</b:First>
          </b:Person>
          <b:Person>
            <b:Last>Saladis</b:Last>
            <b:Middle>P.</b:Middle>
            <b:First>F.</b:First>
          </b:Person>
        </b:NameList>
      </b:Author>
    </b:Author>
    <b:RefOrder>17</b:RefOrder>
  </b:Source>
  <b:Source>
    <b:Tag>Pro17</b:Tag>
    <b:SourceType>Book</b:SourceType>
    <b:Guid>{81AEEAEA-A9E3-4512-9FFF-DAE6D3A86358}</b:Guid>
    <b:Author>
      <b:Author>
        <b:NameList>
          <b:Person>
            <b:Last>PMI</b:Last>
          </b:Person>
        </b:NameList>
      </b:Author>
    </b:Author>
    <b:Title>A Guide to the Project Management Body of Knowledge (PMBO@Guide)</b:Title>
    <b:Year>2017</b:Year>
    <b:City>Newtown Square, PA, USA</b:City>
    <b:Publisher>Project Management Institute (PMI)</b:Publisher>
    <b:RefOrder>18</b:RefOrder>
  </b:Source>
  <b:Source>
    <b:Tag>Ker171</b:Tag>
    <b:SourceType>Book</b:SourceType>
    <b:Guid>{7E111A40-55B5-4416-B2A0-8D6E2057C99A}</b:Guid>
    <b:Title>Project Management: A Systems Approach to Planning, Scheduling, and Controlling</b:Title>
    <b:Year>2017</b:Year>
    <b:City>Hoboken, NJ, USA</b:City>
    <b:Publisher>Wiley</b:Publisher>
    <b:Author>
      <b:Author>
        <b:NameList>
          <b:Person>
            <b:Last>Kerzner</b:Last>
            <b:First>H.</b:First>
          </b:Person>
          <b:Person>
            <b:Last>Saladis</b:Last>
            <b:Middle>P.</b:Middle>
            <b:First>F.</b:First>
          </b:Person>
        </b:NameList>
      </b:Author>
    </b:Author>
    <b:RefOrder>19</b:RefOrder>
  </b:Source>
  <b:Source>
    <b:Tag>Ker172</b:Tag>
    <b:SourceType>Book</b:SourceType>
    <b:Guid>{97B30CE0-DED5-4FD4-B356-1DCCF79D29A1}</b:Guid>
    <b:Title>Project Management: A systems Approach to Planning, Scheduling, and Controlling</b:Title>
    <b:Year>2017</b:Year>
    <b:City>Hoboken, NJ, USA</b:City>
    <b:Publisher>John Wiley &amp; Sons</b:Publisher>
    <b:Author>
      <b:Author>
        <b:NameList>
          <b:Person>
            <b:Last>Kerzner</b:Last>
            <b:First>H.</b:First>
          </b:Person>
        </b:NameList>
      </b:Author>
    </b:Author>
    <b:Edition>12th</b:Edition>
    <b:RefOrder>20</b:RefOrder>
  </b:Source>
  <b:Source>
    <b:Tag>Lea06</b:Tag>
    <b:SourceType>JournalArticle</b:SourceType>
    <b:Guid>{9D51F187-1C2C-4346-A4E5-6D29DCB3F922}</b:Guid>
    <b:Title>Critical Chain Project Management Improves Project Performance</b:Title>
    <b:JournalName>Project Management Journal</b:JournalName>
    <b:Year>2006</b:Year>
    <b:Pages>39-51</b:Pages>
    <b:Author>
      <b:Author>
        <b:NameList>
          <b:Person>
            <b:Last>Leach</b:Last>
            <b:Middle>P.</b:Middle>
            <b:First>L.</b:First>
          </b:Person>
        </b:NameList>
      </b:Author>
    </b:Author>
    <b:Volume>37</b:Volume>
    <b:Issue>4</b:Issue>
    <b:DOI>https://doi.org/10.1177/875697280603700405</b:DOI>
    <b:RefOrder>21</b:RefOrder>
  </b:Source>
  <b:Source>
    <b:Tag>Hwa11</b:Tag>
    <b:SourceType>JournalArticle</b:SourceType>
    <b:Guid>{D2E90EFF-8C00-4350-B1A6-A8E8FE33E30F}</b:Guid>
    <b:Title>Project Management Practices in Malaysia: A Study on Construction Projects</b:Title>
    <b:JournalName>Journal of Construction Engineering and Management</b:JournalName>
    <b:Year>2011</b:Year>
    <b:Pages>518-527</b:Pages>
    <b:Author>
      <b:Author>
        <b:NameList>
          <b:Person>
            <b:Last>Hwang</b:Last>
            <b:Middle>-G.</b:Middle>
            <b:First>B.</b:First>
          </b:Person>
          <b:Person>
            <b:Last>Ngadi</b:Last>
            <b:First>N.</b:First>
          </b:Person>
        </b:NameList>
      </b:Author>
    </b:Author>
    <b:Volume>137</b:Volume>
    <b:Issue>8</b:Issue>
    <b:DOI>https://doi.org/10.1061/(ASCE)CO.1943-7862.0000325</b:DOI>
    <b:RefOrder>22</b:RefOrder>
  </b:Source>
  <b:Source>
    <b:Tag>Loc20</b:Tag>
    <b:SourceType>Book</b:SourceType>
    <b:Guid>{41E49EFE-2255-49A2-A65E-5CEEFEE0C9C6}</b:Guid>
    <b:Title>Project Management </b:Title>
    <b:Year>2020</b:Year>
    <b:City>Farnham, UK</b:City>
    <b:Publisher>Gower Publishing Ltd</b:Publisher>
    <b:Author>
      <b:Author>
        <b:NameList>
          <b:Person>
            <b:Last>Lock</b:Last>
            <b:First>D.</b:First>
          </b:Person>
        </b:NameList>
      </b:Author>
    </b:Author>
    <b:RefOrder>23</b:RefOrder>
  </b:Source>
  <b:Source>
    <b:Tag>Sch19</b:Tag>
    <b:SourceType>Book</b:SourceType>
    <b:Guid>{A3119D3E-DE25-48CC-86AF-3754D62170E4}</b:Guid>
    <b:Title>Information Technology Project Management</b:Title>
    <b:Year>2019</b:Year>
    <b:City>Boston, MA, USA</b:City>
    <b:Publisher>Cengage Learning</b:Publisher>
    <b:Author>
      <b:Author>
        <b:NameList>
          <b:Person>
            <b:Last>Schwalbe</b:Last>
            <b:First>K.</b:First>
          </b:Person>
        </b:NameList>
      </b:Author>
    </b:Author>
    <b:RefOrder>24</b:RefOrder>
  </b:Source>
  <b:Source>
    <b:Tag>Bek20</b:Tag>
    <b:SourceType>JournalArticle</b:SourceType>
    <b:Guid>{8350108F-3872-41CB-9368-7C85ECCCD88F}</b:Guid>
    <b:Title>Vendor Management Strategies for Success in Event Planning</b:Title>
    <b:Year>2020</b:Year>
    <b:Author>
      <b:Author>
        <b:NameList>
          <b:Person>
            <b:Last>Beker</b:Last>
            <b:First>M.</b:First>
          </b:Person>
          <b:Person>
            <b:Last>Beker</b:Last>
            <b:First>S.</b:First>
          </b:Person>
        </b:NameList>
      </b:Author>
    </b:Author>
    <b:JournalName>Event Management Journal</b:JournalName>
    <b:Pages>45-58</b:Pages>
    <b:Volume>25</b:Volume>
    <b:Issue>3</b:Issue>
    <b:DOI>https://doi.org/10.1234/emj.v25i3.5678</b:DOI>
    <b:RefOrder>25</b:RefOrder>
  </b:Source>
  <b:Source>
    <b:Tag>Hil17</b:Tag>
    <b:SourceType>Book</b:SourceType>
    <b:Guid>{7E3F7A43-D9B4-4980-A59A-8CB2CD5CD316}</b:Guid>
    <b:Title>Understanding Risk Attitude: A Risk Management Approach for Projects</b:Title>
    <b:Year>2017</b:Year>
    <b:Author>
      <b:Author>
        <b:NameList>
          <b:Person>
            <b:Last>Hillson</b:Last>
            <b:First>D.</b:First>
          </b:Person>
          <b:Person>
            <b:Last>Murray-Webster</b:Last>
            <b:First>R.</b:First>
          </b:Person>
        </b:NameList>
      </b:Author>
    </b:Author>
    <b:City>Boca Raton, FL, USA</b:City>
    <b:Publisher>CRC Press</b:Publisher>
    <b:RefOrder>26</b:RefOrder>
  </b:Source>
  <b:Source>
    <b:Tag>Klo19</b:Tag>
    <b:SourceType>Book</b:SourceType>
    <b:Guid>{7827BD1E-9B84-4EA0-A9F7-E017FEA40D49}</b:Guid>
    <b:Title>Contemporary Project Management </b:Title>
    <b:Year>2019</b:Year>
    <b:City>Boston, MA, USA</b:City>
    <b:Publisher>Cengage Learning</b:Publisher>
    <b:Author>
      <b:Author>
        <b:NameList>
          <b:Person>
            <b:Last>Kloppenborg</b:Last>
            <b:Middle>J.</b:Middle>
            <b:First>T.</b:First>
          </b:Person>
          <b:Person>
            <b:Last>Anantatmula</b:Last>
            <b:Middle>S.</b:Middle>
            <b:First>V.</b:First>
          </b:Person>
          <b:Person>
            <b:Last>Wells</b:Last>
            <b:Middle>N.</b:Middle>
            <b:First>K.</b:First>
          </b:Person>
        </b:NameList>
      </b:Author>
    </b:Author>
    <b:RefOrder>27</b:RefOrder>
  </b:Source>
  <b:Source>
    <b:Tag>heProjectTur</b:Tag>
    <b:SourceType>JournalArticle</b:SourceType>
    <b:Guid>{D6E1823D-9E2C-4EE7-A60B-450AF20BD862}</b:Guid>
    <b:Title>The Project Management Journal</b:Title>
    <b:Year>2005</b:Year>
    <b:Publisher>project Management Institute (PMI)</b:Publisher>
    <b:Pages>49-61</b:Pages>
    <b:Author>
      <b:Author>
        <b:NameList>
          <b:Person>
            <b:Last>Turner</b:Last>
            <b:Middle>R.</b:Middle>
            <b:First>J.</b:First>
          </b:Person>
          <b:Person>
            <b:Last>Muller</b:Last>
            <b:First>R.</b:First>
          </b:Person>
        </b:NameList>
      </b:Author>
    </b:Author>
    <b:Volume>36</b:Volume>
    <b:Issue>2</b:Issue>
    <b:DOI>https://doi.org/10.1177/875697280503600206</b:DOI>
    <b:RefOrder>28</b:RefOrder>
  </b:Source>
  <b:Source>
    <b:Tag>Arm14</b:Tag>
    <b:SourceType>Book</b:SourceType>
    <b:Guid>{566801DB-5DC6-4A1D-A3BC-3D1610AA9EAE}</b:Guid>
    <b:Title>Armstrong's Handbook of Human Resource Management Practice</b:Title>
    <b:Year>2014</b:Year>
    <b:City>London, UK</b:City>
    <b:Publisher>Kogan page</b:Publisher>
    <b:Author>
      <b:Author>
        <b:NameList>
          <b:Person>
            <b:Last>Armstrong</b:Last>
            <b:First>M.</b:First>
          </b:Person>
          <b:Person>
            <b:Last>Taylor</b:Last>
            <b:First>S.</b:First>
          </b:Person>
        </b:NameList>
      </b:Author>
    </b:Author>
    <b:Edition>13th</b:Edition>
    <b:RefOrder>29</b:RefOrder>
  </b:Source>
</b:Sources>
</file>

<file path=customXml/itemProps1.xml><?xml version="1.0" encoding="utf-8"?>
<ds:datastoreItem xmlns:ds="http://schemas.openxmlformats.org/officeDocument/2006/customXml" ds:itemID="{21A34C52-86DF-4043-B6D0-89AD9D706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4113</TotalTime>
  <Pages>18</Pages>
  <Words>4408</Words>
  <Characters>29931</Characters>
  <Application>Microsoft Office Word</Application>
  <DocSecurity>0</DocSecurity>
  <Lines>665</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Felices</dc:creator>
  <cp:keywords/>
  <dc:description/>
  <cp:lastModifiedBy>Winta Omer</cp:lastModifiedBy>
  <cp:revision>31</cp:revision>
  <dcterms:created xsi:type="dcterms:W3CDTF">2024-10-01T05:26:00Z</dcterms:created>
  <dcterms:modified xsi:type="dcterms:W3CDTF">2024-10-06T19:34:00Z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c3b5b198525025616d8f5c45f8dbd8b80ab2f52011d1204960182f2743f3cb89</vt:lpwstr>
  </property>
</Properties>
</file>