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85BA4" w14:textId="6DB3B162" w:rsidR="00D47902" w:rsidRDefault="00D47902" w:rsidP="00FB75C3">
      <w:pPr>
        <w:spacing w:line="360" w:lineRule="auto"/>
        <w:jc w:val="center"/>
        <w:rPr>
          <w:rFonts w:ascii="Arial" w:hAnsi="Arial" w:cs="Arial"/>
          <w:b/>
          <w:bCs/>
        </w:rPr>
      </w:pPr>
      <w:r>
        <w:rPr>
          <w:noProof/>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0F6387" w:rsidRDefault="000F6387" w:rsidP="00FB75C3">
      <w:pPr>
        <w:spacing w:line="360" w:lineRule="auto"/>
        <w:jc w:val="center"/>
        <w:rPr>
          <w:rFonts w:ascii="Arial" w:hAnsi="Arial" w:cs="Arial"/>
          <w:b/>
          <w:bCs/>
        </w:rPr>
      </w:pPr>
      <w:r w:rsidRPr="000F6387">
        <w:rPr>
          <w:rFonts w:ascii="Arial" w:hAnsi="Arial" w:cs="Arial"/>
          <w:b/>
          <w:bCs/>
        </w:rPr>
        <w:t>University of Wales Trinity Saint David Birmingham</w:t>
      </w:r>
    </w:p>
    <w:p w14:paraId="48236A2C" w14:textId="77777777" w:rsidR="000F6387" w:rsidRPr="000F6387" w:rsidRDefault="000F6387" w:rsidP="00FB75C3">
      <w:pPr>
        <w:spacing w:line="360" w:lineRule="auto"/>
        <w:jc w:val="center"/>
        <w:rPr>
          <w:rFonts w:ascii="Arial" w:hAnsi="Arial" w:cs="Arial"/>
          <w:b/>
          <w:bCs/>
        </w:rPr>
      </w:pPr>
    </w:p>
    <w:p w14:paraId="08CBE0C2" w14:textId="377F454A" w:rsidR="000F6387" w:rsidRPr="000F6387" w:rsidRDefault="000F6387" w:rsidP="00FB75C3">
      <w:pPr>
        <w:spacing w:line="360" w:lineRule="auto"/>
        <w:jc w:val="center"/>
        <w:rPr>
          <w:rFonts w:ascii="Arial" w:hAnsi="Arial" w:cs="Arial"/>
          <w:b/>
          <w:bCs/>
        </w:rPr>
      </w:pPr>
      <w:r w:rsidRPr="000F6387">
        <w:rPr>
          <w:rFonts w:ascii="Arial" w:hAnsi="Arial" w:cs="Arial"/>
          <w:b/>
          <w:bCs/>
        </w:rPr>
        <w:t>Module: Digital Skills and Research Methods</w:t>
      </w:r>
    </w:p>
    <w:p w14:paraId="3850CD31"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Module Code: LCHS4007</w:t>
      </w:r>
    </w:p>
    <w:p w14:paraId="4D73C452" w14:textId="1811AE4B" w:rsidR="002F627E" w:rsidRPr="00551D4F" w:rsidRDefault="00551D4F" w:rsidP="00FB75C3">
      <w:pPr>
        <w:spacing w:line="360" w:lineRule="auto"/>
        <w:jc w:val="center"/>
        <w:rPr>
          <w:rFonts w:ascii="Arial" w:hAnsi="Arial" w:cs="Arial"/>
          <w:sz w:val="42"/>
          <w:szCs w:val="42"/>
        </w:rPr>
      </w:pPr>
      <w:r w:rsidRPr="00551D4F">
        <w:rPr>
          <w:rFonts w:ascii="Arial" w:hAnsi="Arial" w:cs="Arial"/>
          <w:sz w:val="42"/>
          <w:szCs w:val="42"/>
        </w:rPr>
        <w:t>Assessment Component 2: Research Literacy- Learning How to Read a Research Paper</w:t>
      </w:r>
    </w:p>
    <w:p w14:paraId="5CEADBB3" w14:textId="77777777" w:rsidR="000F6387" w:rsidRPr="000F6387" w:rsidRDefault="000F6387" w:rsidP="00FB75C3">
      <w:pPr>
        <w:spacing w:line="360" w:lineRule="auto"/>
        <w:jc w:val="center"/>
        <w:rPr>
          <w:rFonts w:ascii="Arial" w:hAnsi="Arial" w:cs="Arial"/>
          <w:b/>
          <w:bCs/>
        </w:rPr>
      </w:pPr>
    </w:p>
    <w:p w14:paraId="1D6A74D3" w14:textId="77777777" w:rsidR="000F6387" w:rsidRPr="000F6387" w:rsidRDefault="000F6387" w:rsidP="00FB75C3">
      <w:pPr>
        <w:spacing w:line="360" w:lineRule="auto"/>
        <w:jc w:val="center"/>
        <w:rPr>
          <w:rFonts w:ascii="Arial" w:hAnsi="Arial" w:cs="Arial"/>
          <w:b/>
          <w:bCs/>
        </w:rPr>
      </w:pPr>
    </w:p>
    <w:p w14:paraId="0FE1AAB0"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by</w:t>
      </w:r>
    </w:p>
    <w:p w14:paraId="66E8837A" w14:textId="46471798" w:rsidR="000F6387" w:rsidRPr="000F6387" w:rsidRDefault="002458F5" w:rsidP="00FB75C3">
      <w:pPr>
        <w:spacing w:line="360" w:lineRule="auto"/>
        <w:jc w:val="center"/>
        <w:rPr>
          <w:rFonts w:ascii="Arial" w:hAnsi="Arial" w:cs="Arial"/>
          <w:b/>
          <w:bCs/>
        </w:rPr>
      </w:pPr>
      <w:r>
        <w:rPr>
          <w:rFonts w:ascii="Arial" w:hAnsi="Arial" w:cs="Arial"/>
          <w:b/>
          <w:bCs/>
        </w:rPr>
        <w:t>ZAKAR HUSSAIN</w:t>
      </w:r>
    </w:p>
    <w:p w14:paraId="6F60BD0E" w14:textId="3FB8184C" w:rsidR="000F6387" w:rsidRPr="000F6387" w:rsidRDefault="002458F5" w:rsidP="1870BA4D">
      <w:pPr>
        <w:spacing w:line="360" w:lineRule="auto"/>
        <w:jc w:val="center"/>
        <w:rPr>
          <w:rFonts w:ascii="Arial" w:hAnsi="Arial" w:cs="Arial"/>
          <w:b/>
          <w:bCs/>
        </w:rPr>
      </w:pPr>
      <w:r>
        <w:rPr>
          <w:rFonts w:ascii="Arial" w:hAnsi="Arial" w:cs="Arial"/>
          <w:b/>
          <w:bCs/>
        </w:rPr>
        <w:t>2535120</w:t>
      </w:r>
    </w:p>
    <w:p w14:paraId="0A40F6AD" w14:textId="77777777" w:rsidR="000F6387" w:rsidRPr="000F6387" w:rsidRDefault="000F6387" w:rsidP="00FB75C3">
      <w:pPr>
        <w:spacing w:line="360" w:lineRule="auto"/>
        <w:jc w:val="center"/>
        <w:rPr>
          <w:rFonts w:ascii="Arial" w:hAnsi="Arial" w:cs="Arial"/>
          <w:b/>
          <w:bCs/>
        </w:rPr>
      </w:pPr>
    </w:p>
    <w:p w14:paraId="2FB7F6F7"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to</w:t>
      </w:r>
    </w:p>
    <w:p w14:paraId="16F5D9CE" w14:textId="743D38CD" w:rsidR="000F6387" w:rsidRPr="000F6387" w:rsidRDefault="000F6387" w:rsidP="00FB75C3">
      <w:pPr>
        <w:spacing w:line="360" w:lineRule="auto"/>
        <w:jc w:val="center"/>
        <w:rPr>
          <w:rFonts w:ascii="Arial" w:hAnsi="Arial" w:cs="Arial"/>
          <w:b/>
          <w:bCs/>
        </w:rPr>
      </w:pPr>
      <w:r w:rsidRPr="000F6387">
        <w:rPr>
          <w:rFonts w:ascii="Arial" w:hAnsi="Arial" w:cs="Arial"/>
          <w:b/>
          <w:bCs/>
        </w:rPr>
        <w:t xml:space="preserve">Name of the lecturer: </w:t>
      </w:r>
      <w:r w:rsidR="00551D4F">
        <w:rPr>
          <w:rFonts w:ascii="Arial" w:hAnsi="Arial" w:cs="Arial"/>
          <w:b/>
          <w:bCs/>
        </w:rPr>
        <w:t xml:space="preserve">Dr. </w:t>
      </w:r>
      <w:r w:rsidRPr="000F6387">
        <w:rPr>
          <w:rFonts w:ascii="Arial" w:hAnsi="Arial" w:cs="Arial"/>
          <w:b/>
          <w:bCs/>
        </w:rPr>
        <w:t>Masud Siddiqui</w:t>
      </w:r>
    </w:p>
    <w:p w14:paraId="63DD6DD1" w14:textId="77777777" w:rsidR="000F6387" w:rsidRPr="000F6387" w:rsidRDefault="000F6387" w:rsidP="00FB75C3">
      <w:pPr>
        <w:spacing w:line="360" w:lineRule="auto"/>
        <w:jc w:val="center"/>
        <w:rPr>
          <w:rFonts w:ascii="Arial" w:hAnsi="Arial" w:cs="Arial"/>
          <w:b/>
          <w:bCs/>
        </w:rPr>
      </w:pPr>
    </w:p>
    <w:p w14:paraId="47D8CDAB"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on</w:t>
      </w:r>
    </w:p>
    <w:p w14:paraId="69971C76" w14:textId="6E075A42" w:rsidR="00551D4F" w:rsidRDefault="002458F5" w:rsidP="00FB75C3">
      <w:pPr>
        <w:spacing w:line="360" w:lineRule="auto"/>
        <w:jc w:val="center"/>
        <w:rPr>
          <w:rFonts w:ascii="Arial" w:hAnsi="Arial" w:cs="Arial"/>
          <w:b/>
          <w:bCs/>
        </w:rPr>
      </w:pPr>
      <w:r>
        <w:rPr>
          <w:rFonts w:ascii="Arial" w:hAnsi="Arial" w:cs="Arial"/>
          <w:b/>
          <w:bCs/>
        </w:rPr>
        <w:t>16 July 2026</w:t>
      </w:r>
    </w:p>
    <w:p w14:paraId="32BB0255" w14:textId="77777777" w:rsidR="00551D4F" w:rsidRDefault="00551D4F">
      <w:pPr>
        <w:rPr>
          <w:rFonts w:ascii="Arial" w:hAnsi="Arial" w:cs="Arial"/>
          <w:b/>
          <w:bCs/>
        </w:rPr>
      </w:pPr>
      <w:r>
        <w:rPr>
          <w:rFonts w:ascii="Arial" w:hAnsi="Arial" w:cs="Arial"/>
          <w:b/>
          <w:bCs/>
        </w:rPr>
        <w:br w:type="page"/>
      </w:r>
    </w:p>
    <w:p w14:paraId="22658BFE" w14:textId="621CB717" w:rsidR="00683D95" w:rsidRPr="003647E3" w:rsidRDefault="003647E3" w:rsidP="003647E3">
      <w:pPr>
        <w:jc w:val="center"/>
        <w:rPr>
          <w:sz w:val="38"/>
          <w:szCs w:val="38"/>
        </w:rPr>
      </w:pPr>
      <w:r w:rsidRPr="003647E3">
        <w:rPr>
          <w:sz w:val="38"/>
          <w:szCs w:val="38"/>
        </w:rPr>
        <w:lastRenderedPageBreak/>
        <w:t>Table of contents</w:t>
      </w:r>
    </w:p>
    <w:p w14:paraId="456AFB93" w14:textId="322B0534" w:rsidR="003647E3" w:rsidRDefault="003647E3" w:rsidP="1870BA4D">
      <w:pPr>
        <w:spacing w:line="360" w:lineRule="auto"/>
        <w:rPr>
          <w:rFonts w:ascii="Arial" w:hAnsi="Arial" w:cs="Arial"/>
          <w:b/>
          <w:bCs/>
        </w:rPr>
      </w:pPr>
    </w:p>
    <w:sdt>
      <w:sdtPr>
        <w:id w:val="201989129"/>
        <w:docPartObj>
          <w:docPartGallery w:val="Table of Contents"/>
          <w:docPartUnique/>
        </w:docPartObj>
      </w:sdtPr>
      <w:sdtContent>
        <w:p w14:paraId="51F9E048" w14:textId="51281E01" w:rsidR="003647E3" w:rsidRPr="00551D4F" w:rsidRDefault="003647E3" w:rsidP="1870BA4D">
          <w:pPr>
            <w:pStyle w:val="TOC1"/>
            <w:tabs>
              <w:tab w:val="right" w:leader="dot" w:pos="9015"/>
            </w:tabs>
          </w:pPr>
          <w:r>
            <w:fldChar w:fldCharType="begin"/>
          </w:r>
          <w:r>
            <w:instrText>TOC \o "1-9" \z \u \h</w:instrText>
          </w:r>
          <w:r>
            <w:fldChar w:fldCharType="separate"/>
          </w:r>
          <w:hyperlink w:anchor="_Toc586372795">
            <w:r w:rsidR="1870BA4D" w:rsidRPr="1870BA4D">
              <w:rPr>
                <w:rStyle w:val="Hyperlink"/>
              </w:rPr>
              <w:t>Section 1</w:t>
            </w:r>
            <w:r>
              <w:tab/>
            </w:r>
            <w:r>
              <w:fldChar w:fldCharType="begin"/>
            </w:r>
            <w:r>
              <w:instrText>PAGEREF _Toc586372795 \h</w:instrText>
            </w:r>
            <w:r>
              <w:fldChar w:fldCharType="separate"/>
            </w:r>
            <w:r w:rsidR="1870BA4D" w:rsidRPr="1870BA4D">
              <w:rPr>
                <w:rStyle w:val="Hyperlink"/>
              </w:rPr>
              <w:t>2</w:t>
            </w:r>
            <w:r>
              <w:fldChar w:fldCharType="end"/>
            </w:r>
          </w:hyperlink>
        </w:p>
        <w:p w14:paraId="49D61AE3" w14:textId="67435E2A" w:rsidR="003647E3" w:rsidRPr="00551D4F" w:rsidRDefault="1870BA4D" w:rsidP="1870BA4D">
          <w:pPr>
            <w:pStyle w:val="TOC1"/>
            <w:tabs>
              <w:tab w:val="right" w:leader="dot" w:pos="9015"/>
            </w:tabs>
          </w:pPr>
          <w:hyperlink w:anchor="_Toc808566681">
            <w:r w:rsidRPr="1870BA4D">
              <w:rPr>
                <w:rStyle w:val="Hyperlink"/>
              </w:rPr>
              <w:t>Section 2</w:t>
            </w:r>
            <w:r w:rsidR="003647E3">
              <w:tab/>
            </w:r>
            <w:r w:rsidR="003647E3">
              <w:fldChar w:fldCharType="begin"/>
            </w:r>
            <w:r w:rsidR="003647E3">
              <w:instrText>PAGEREF _Toc808566681 \h</w:instrText>
            </w:r>
            <w:r w:rsidR="003647E3">
              <w:fldChar w:fldCharType="separate"/>
            </w:r>
            <w:r w:rsidRPr="1870BA4D">
              <w:rPr>
                <w:rStyle w:val="Hyperlink"/>
              </w:rPr>
              <w:t>3</w:t>
            </w:r>
            <w:r w:rsidR="003647E3">
              <w:fldChar w:fldCharType="end"/>
            </w:r>
          </w:hyperlink>
        </w:p>
        <w:p w14:paraId="03EAB40E" w14:textId="7EB20E26" w:rsidR="003647E3" w:rsidRPr="00551D4F" w:rsidRDefault="1870BA4D" w:rsidP="1870BA4D">
          <w:pPr>
            <w:pStyle w:val="TOC1"/>
            <w:tabs>
              <w:tab w:val="right" w:leader="dot" w:pos="9015"/>
            </w:tabs>
          </w:pPr>
          <w:hyperlink w:anchor="_Toc835972570">
            <w:r w:rsidRPr="1870BA4D">
              <w:rPr>
                <w:rStyle w:val="Hyperlink"/>
              </w:rPr>
              <w:t>Section 3</w:t>
            </w:r>
            <w:r w:rsidR="003647E3">
              <w:tab/>
            </w:r>
            <w:r w:rsidR="003647E3">
              <w:fldChar w:fldCharType="begin"/>
            </w:r>
            <w:r w:rsidR="003647E3">
              <w:instrText>PAGEREF _Toc835972570 \h</w:instrText>
            </w:r>
            <w:r w:rsidR="003647E3">
              <w:fldChar w:fldCharType="separate"/>
            </w:r>
            <w:r w:rsidRPr="1870BA4D">
              <w:rPr>
                <w:rStyle w:val="Hyperlink"/>
              </w:rPr>
              <w:t>4</w:t>
            </w:r>
            <w:r w:rsidR="003647E3">
              <w:fldChar w:fldCharType="end"/>
            </w:r>
          </w:hyperlink>
        </w:p>
        <w:p w14:paraId="2490310F" w14:textId="5CBAB93C" w:rsidR="003647E3" w:rsidRPr="00551D4F" w:rsidRDefault="1870BA4D" w:rsidP="1870BA4D">
          <w:pPr>
            <w:pStyle w:val="TOC1"/>
            <w:tabs>
              <w:tab w:val="right" w:leader="dot" w:pos="9015"/>
            </w:tabs>
          </w:pPr>
          <w:hyperlink w:anchor="_Toc1971380532">
            <w:r w:rsidRPr="1870BA4D">
              <w:rPr>
                <w:rStyle w:val="Hyperlink"/>
              </w:rPr>
              <w:t>Section 4</w:t>
            </w:r>
            <w:r w:rsidR="003647E3">
              <w:tab/>
            </w:r>
            <w:r w:rsidR="003647E3">
              <w:fldChar w:fldCharType="begin"/>
            </w:r>
            <w:r w:rsidR="003647E3">
              <w:instrText>PAGEREF _Toc1971380532 \h</w:instrText>
            </w:r>
            <w:r w:rsidR="003647E3">
              <w:fldChar w:fldCharType="separate"/>
            </w:r>
            <w:r w:rsidRPr="1870BA4D">
              <w:rPr>
                <w:rStyle w:val="Hyperlink"/>
              </w:rPr>
              <w:t>4</w:t>
            </w:r>
            <w:r w:rsidR="003647E3">
              <w:fldChar w:fldCharType="end"/>
            </w:r>
          </w:hyperlink>
        </w:p>
        <w:p w14:paraId="2457FF8F" w14:textId="23D4B28D" w:rsidR="003647E3" w:rsidRPr="00551D4F" w:rsidRDefault="1870BA4D" w:rsidP="1870BA4D">
          <w:pPr>
            <w:pStyle w:val="TOC1"/>
            <w:tabs>
              <w:tab w:val="right" w:leader="dot" w:pos="9015"/>
            </w:tabs>
          </w:pPr>
          <w:hyperlink w:anchor="_Toc1588053850">
            <w:r w:rsidRPr="1870BA4D">
              <w:rPr>
                <w:rStyle w:val="Hyperlink"/>
              </w:rPr>
              <w:t>References</w:t>
            </w:r>
            <w:r w:rsidR="003647E3">
              <w:tab/>
            </w:r>
            <w:r w:rsidR="003647E3">
              <w:fldChar w:fldCharType="begin"/>
            </w:r>
            <w:r w:rsidR="003647E3">
              <w:instrText>PAGEREF _Toc1588053850 \h</w:instrText>
            </w:r>
            <w:r w:rsidR="003647E3">
              <w:fldChar w:fldCharType="separate"/>
            </w:r>
            <w:r w:rsidRPr="1870BA4D">
              <w:rPr>
                <w:rStyle w:val="Hyperlink"/>
              </w:rPr>
              <w:t>5</w:t>
            </w:r>
            <w:r w:rsidR="003647E3">
              <w:fldChar w:fldCharType="end"/>
            </w:r>
          </w:hyperlink>
        </w:p>
        <w:p w14:paraId="29BCFAEB" w14:textId="489905A3" w:rsidR="003647E3" w:rsidRPr="00551D4F" w:rsidRDefault="003647E3" w:rsidP="00551D4F">
          <w:pPr>
            <w:spacing w:line="360" w:lineRule="auto"/>
          </w:pPr>
          <w:r>
            <w:fldChar w:fldCharType="end"/>
          </w:r>
        </w:p>
      </w:sdtContent>
    </w:sdt>
    <w:p w14:paraId="40C651F0" w14:textId="319B72AA" w:rsidR="003647E3" w:rsidRPr="00551D4F" w:rsidRDefault="003647E3" w:rsidP="1870BA4D">
      <w:pPr>
        <w:spacing w:line="360" w:lineRule="auto"/>
        <w:rPr>
          <w:rFonts w:ascii="Arial" w:hAnsi="Arial" w:cs="Arial"/>
        </w:rPr>
      </w:pPr>
    </w:p>
    <w:p w14:paraId="06EE1A4D" w14:textId="60BB5A58" w:rsidR="003647E3" w:rsidRPr="00551D4F" w:rsidRDefault="003647E3" w:rsidP="00551D4F">
      <w:pPr>
        <w:spacing w:line="360" w:lineRule="auto"/>
      </w:pPr>
      <w:r>
        <w:br w:type="page"/>
      </w:r>
    </w:p>
    <w:p w14:paraId="16C2B3AD" w14:textId="387E6FFF" w:rsidR="003647E3" w:rsidRPr="00551D4F" w:rsidRDefault="527DB519" w:rsidP="1870BA4D">
      <w:pPr>
        <w:spacing w:line="360" w:lineRule="auto"/>
        <w:rPr>
          <w:rFonts w:ascii="Arial" w:hAnsi="Arial" w:cs="Arial"/>
        </w:rPr>
      </w:pPr>
      <w:r w:rsidRPr="1870BA4D">
        <w:rPr>
          <w:rFonts w:ascii="Arial" w:hAnsi="Arial" w:cs="Arial"/>
        </w:rPr>
        <w:lastRenderedPageBreak/>
        <w:t>Assessment Component 2: Research Literacy- Learning How to Read a Research Paper</w:t>
      </w:r>
    </w:p>
    <w:p w14:paraId="18D90588" w14:textId="45A60F14" w:rsidR="003647E3" w:rsidRPr="00551D4F" w:rsidRDefault="003647E3" w:rsidP="00551D4F">
      <w:pPr>
        <w:spacing w:line="360" w:lineRule="auto"/>
        <w:rPr>
          <w:rFonts w:ascii="Arial" w:hAnsi="Arial" w:cs="Arial"/>
        </w:rPr>
      </w:pPr>
    </w:p>
    <w:p w14:paraId="473B2070" w14:textId="47B82A27" w:rsidR="00551D4F" w:rsidRDefault="00551D4F" w:rsidP="00551D4F">
      <w:pPr>
        <w:pStyle w:val="Heading1"/>
      </w:pPr>
      <w:bookmarkStart w:id="0" w:name="_Toc233886916"/>
      <w:bookmarkStart w:id="1" w:name="_Toc233887330"/>
      <w:bookmarkStart w:id="2" w:name="_Toc586372795"/>
      <w:r>
        <w:t>Section 1</w:t>
      </w:r>
      <w:bookmarkEnd w:id="0"/>
      <w:bookmarkEnd w:id="1"/>
      <w:bookmarkEnd w:id="2"/>
    </w:p>
    <w:p w14:paraId="11EE9858" w14:textId="694D72A4" w:rsidR="54898F88" w:rsidRDefault="4FA5C0E6" w:rsidP="002458F5">
      <w:r>
        <w:t xml:space="preserve"> </w:t>
      </w:r>
    </w:p>
    <w:p w14:paraId="7168782F" w14:textId="468ACACD" w:rsidR="002458F5" w:rsidRDefault="002458F5" w:rsidP="002458F5">
      <w:r>
        <w:t>Introduction</w:t>
      </w:r>
    </w:p>
    <w:p w14:paraId="31570003" w14:textId="77777777" w:rsidR="002458F5" w:rsidRDefault="002458F5" w:rsidP="002458F5"/>
    <w:p w14:paraId="605CDAFA" w14:textId="61C502DE" w:rsidR="002458F5" w:rsidRPr="003F097B" w:rsidRDefault="002458F5" w:rsidP="002458F5">
      <w:pPr>
        <w:rPr>
          <w:rFonts w:ascii="Arial" w:hAnsi="Arial" w:cs="Arial"/>
        </w:rPr>
      </w:pPr>
      <w:r w:rsidRPr="003F097B">
        <w:rPr>
          <w:rFonts w:ascii="Arial" w:hAnsi="Arial" w:cs="Arial"/>
        </w:rPr>
        <w:t>Research plays an important role in health and social care because it provides evidence that helps professionals improve services and make informed decisions. By understanding how research is carried out, health and social care workers can provide better support to individuals and families.</w:t>
      </w:r>
    </w:p>
    <w:p w14:paraId="08A517C4" w14:textId="7A5BC62E" w:rsidR="002458F5" w:rsidRPr="003F097B" w:rsidRDefault="002458F5" w:rsidP="002458F5">
      <w:pPr>
        <w:rPr>
          <w:rFonts w:ascii="Arial" w:hAnsi="Arial" w:cs="Arial"/>
        </w:rPr>
      </w:pPr>
      <w:r w:rsidRPr="003F097B">
        <w:rPr>
          <w:rFonts w:ascii="Arial" w:hAnsi="Arial" w:cs="Arial"/>
        </w:rPr>
        <w:t xml:space="preserve">This report is based on the journal article </w:t>
      </w:r>
      <w:r w:rsidRPr="003F097B">
        <w:rPr>
          <w:rFonts w:ascii="Arial" w:hAnsi="Arial" w:cs="Arial"/>
          <w:i/>
          <w:iCs/>
        </w:rPr>
        <w:t>‘she didn’t know</w:t>
      </w:r>
      <w:r w:rsidR="003F097B" w:rsidRPr="003F097B">
        <w:rPr>
          <w:rFonts w:ascii="Arial" w:hAnsi="Arial" w:cs="Arial"/>
          <w:i/>
          <w:iCs/>
        </w:rPr>
        <w:t xml:space="preserve"> how to go back’: School attendance problems in the context of the COVID-19 pandemic – A multiple stakeholder qualitative study with parents and professionals</w:t>
      </w:r>
      <w:r w:rsidR="003F097B" w:rsidRPr="003F097B">
        <w:rPr>
          <w:rFonts w:ascii="Arial" w:hAnsi="Arial" w:cs="Arial"/>
        </w:rPr>
        <w:t xml:space="preserve"> by McDonald, Lester and Michelson, published in 2023. The report explains</w:t>
      </w:r>
      <w:r w:rsidR="003F097B">
        <w:rPr>
          <w:rFonts w:ascii="Arial" w:hAnsi="Arial" w:cs="Arial"/>
        </w:rPr>
        <w:t xml:space="preserve"> the purpose of the research, the main issues explored, who took part in the study, why the topic is important in the UK health and social care sector, and reflects on what I learned from this research.</w:t>
      </w:r>
    </w:p>
    <w:p w14:paraId="4537865B" w14:textId="0C01D752" w:rsidR="1870BA4D" w:rsidRDefault="1870BA4D" w:rsidP="1870BA4D">
      <w:pPr>
        <w:spacing w:line="360" w:lineRule="auto"/>
        <w:jc w:val="both"/>
        <w:rPr>
          <w:rFonts w:ascii="Arial" w:hAnsi="Arial" w:cs="Arial"/>
        </w:rPr>
      </w:pPr>
    </w:p>
    <w:p w14:paraId="6FF3B621" w14:textId="677491B5" w:rsidR="1870BA4D" w:rsidRDefault="1870BA4D" w:rsidP="1870BA4D">
      <w:pPr>
        <w:spacing w:line="360" w:lineRule="auto"/>
        <w:jc w:val="both"/>
        <w:rPr>
          <w:rFonts w:ascii="Arial" w:hAnsi="Arial" w:cs="Arial"/>
        </w:rPr>
      </w:pPr>
    </w:p>
    <w:p w14:paraId="4EE0DC29" w14:textId="10B15E02" w:rsidR="1870BA4D" w:rsidRDefault="1870BA4D" w:rsidP="1870BA4D">
      <w:pPr>
        <w:spacing w:line="360" w:lineRule="auto"/>
        <w:jc w:val="both"/>
        <w:rPr>
          <w:rFonts w:ascii="Arial" w:hAnsi="Arial" w:cs="Arial"/>
        </w:rPr>
      </w:pPr>
    </w:p>
    <w:p w14:paraId="072C752B" w14:textId="3EEE605B" w:rsidR="1870BA4D" w:rsidRDefault="1870BA4D" w:rsidP="1870BA4D">
      <w:pPr>
        <w:spacing w:line="360" w:lineRule="auto"/>
        <w:jc w:val="both"/>
        <w:rPr>
          <w:rFonts w:ascii="Arial" w:hAnsi="Arial" w:cs="Arial"/>
        </w:rPr>
      </w:pPr>
    </w:p>
    <w:p w14:paraId="00ECDD90" w14:textId="5251262E" w:rsidR="1870BA4D" w:rsidRDefault="1870BA4D" w:rsidP="1870BA4D">
      <w:pPr>
        <w:spacing w:line="360" w:lineRule="auto"/>
        <w:jc w:val="both"/>
        <w:rPr>
          <w:rFonts w:ascii="Arial" w:hAnsi="Arial" w:cs="Arial"/>
        </w:rPr>
      </w:pPr>
    </w:p>
    <w:p w14:paraId="45ED4D5F" w14:textId="7AE1107C" w:rsidR="1870BA4D" w:rsidRDefault="1870BA4D" w:rsidP="1870BA4D">
      <w:pPr>
        <w:spacing w:line="360" w:lineRule="auto"/>
        <w:jc w:val="both"/>
        <w:rPr>
          <w:rFonts w:ascii="Arial" w:hAnsi="Arial" w:cs="Arial"/>
        </w:rPr>
      </w:pPr>
    </w:p>
    <w:p w14:paraId="450C7C44" w14:textId="501D13B1" w:rsidR="00551D4F" w:rsidRDefault="00551D4F" w:rsidP="00551D4F">
      <w:pPr>
        <w:pStyle w:val="Heading1"/>
      </w:pPr>
      <w:bookmarkStart w:id="3" w:name="_Toc233886917"/>
      <w:bookmarkStart w:id="4" w:name="_Toc233887333"/>
      <w:bookmarkStart w:id="5" w:name="_Toc808566681"/>
      <w:r>
        <w:t>Section 2</w:t>
      </w:r>
      <w:bookmarkEnd w:id="3"/>
      <w:bookmarkEnd w:id="4"/>
      <w:bookmarkEnd w:id="5"/>
    </w:p>
    <w:p w14:paraId="43E8EFF7" w14:textId="77777777" w:rsidR="003647E3" w:rsidRDefault="003647E3" w:rsidP="003647E3">
      <w:pPr>
        <w:spacing w:line="360" w:lineRule="auto"/>
        <w:jc w:val="both"/>
        <w:rPr>
          <w:rFonts w:ascii="Arial" w:hAnsi="Arial" w:cs="Arial"/>
        </w:rPr>
      </w:pPr>
    </w:p>
    <w:p w14:paraId="72BD69E8" w14:textId="5DC55036" w:rsidR="003F097B" w:rsidRDefault="003F097B" w:rsidP="003647E3">
      <w:pPr>
        <w:spacing w:line="360" w:lineRule="auto"/>
        <w:jc w:val="both"/>
        <w:rPr>
          <w:rFonts w:ascii="Arial" w:hAnsi="Arial" w:cs="Arial"/>
        </w:rPr>
      </w:pPr>
      <w:r>
        <w:rPr>
          <w:rFonts w:ascii="Arial" w:hAnsi="Arial" w:cs="Arial"/>
        </w:rPr>
        <w:t>Understanding the Research</w:t>
      </w:r>
    </w:p>
    <w:p w14:paraId="0D8C485D" w14:textId="77777777" w:rsidR="003F097B" w:rsidRDefault="003F097B" w:rsidP="003647E3">
      <w:pPr>
        <w:spacing w:line="360" w:lineRule="auto"/>
        <w:jc w:val="both"/>
        <w:rPr>
          <w:rFonts w:ascii="Arial" w:hAnsi="Arial" w:cs="Arial"/>
        </w:rPr>
      </w:pPr>
    </w:p>
    <w:p w14:paraId="54D81449" w14:textId="3D51598E" w:rsidR="003F097B" w:rsidRDefault="003F097B" w:rsidP="003647E3">
      <w:pPr>
        <w:spacing w:line="360" w:lineRule="auto"/>
        <w:jc w:val="both"/>
        <w:rPr>
          <w:rFonts w:ascii="Arial" w:hAnsi="Arial" w:cs="Arial"/>
        </w:rPr>
      </w:pPr>
      <w:r>
        <w:rPr>
          <w:rFonts w:ascii="Arial" w:hAnsi="Arial" w:cs="Arial"/>
        </w:rPr>
        <w:t>The research article chosen for this report</w:t>
      </w:r>
      <w:r w:rsidR="008D04BC">
        <w:rPr>
          <w:rFonts w:ascii="Arial" w:hAnsi="Arial" w:cs="Arial"/>
        </w:rPr>
        <w:t xml:space="preserve"> is titled ‘</w:t>
      </w:r>
      <w:r w:rsidR="008D04BC" w:rsidRPr="008D04BC">
        <w:rPr>
          <w:rFonts w:ascii="Arial" w:hAnsi="Arial" w:cs="Arial"/>
          <w:i/>
          <w:iCs/>
        </w:rPr>
        <w:t>She didn’t know how to go back’: School attendance problems in the context of the COVID-19 pandemic – A multiple stakeholder qualitative study with parents and professionals</w:t>
      </w:r>
      <w:r w:rsidR="008D04BC">
        <w:rPr>
          <w:rFonts w:ascii="Arial" w:hAnsi="Arial" w:cs="Arial"/>
        </w:rPr>
        <w:t xml:space="preserve">. It was written by McDonald, Lester and Michelson and published in 2023 in the </w:t>
      </w:r>
      <w:r w:rsidR="008D04BC" w:rsidRPr="008D04BC">
        <w:rPr>
          <w:rFonts w:ascii="Arial" w:hAnsi="Arial" w:cs="Arial"/>
          <w:i/>
          <w:iCs/>
        </w:rPr>
        <w:t>British journal of educational psychology</w:t>
      </w:r>
      <w:r w:rsidR="008D04BC">
        <w:rPr>
          <w:rFonts w:ascii="Arial" w:hAnsi="Arial" w:cs="Arial"/>
        </w:rPr>
        <w:t>.</w:t>
      </w:r>
    </w:p>
    <w:p w14:paraId="2286FF10" w14:textId="02F3E35C" w:rsidR="008D04BC" w:rsidRDefault="008D04BC" w:rsidP="003647E3">
      <w:pPr>
        <w:spacing w:line="360" w:lineRule="auto"/>
        <w:jc w:val="both"/>
        <w:rPr>
          <w:rFonts w:ascii="Arial" w:hAnsi="Arial" w:cs="Arial"/>
        </w:rPr>
      </w:pPr>
      <w:r>
        <w:rPr>
          <w:rFonts w:ascii="Arial" w:hAnsi="Arial" w:cs="Arial"/>
        </w:rPr>
        <w:t xml:space="preserve">The main purpose explored in the paper was to understand why some children found it difficult to return to school after COVID-19 pandemic and professionals who supported these children. </w:t>
      </w:r>
      <w:r>
        <w:rPr>
          <w:rFonts w:ascii="Arial" w:hAnsi="Arial" w:cs="Arial"/>
        </w:rPr>
        <w:lastRenderedPageBreak/>
        <w:t>During the pandemic, schools across the UK closed for long periods and many children experienced significant changes</w:t>
      </w:r>
      <w:r w:rsidR="00B239F0">
        <w:rPr>
          <w:rFonts w:ascii="Arial" w:hAnsi="Arial" w:cs="Arial"/>
        </w:rPr>
        <w:t xml:space="preserve"> to their daily routines. While many pupils returned to schools and support services could improve the help available for children and their families.</w:t>
      </w:r>
    </w:p>
    <w:p w14:paraId="1F02B377" w14:textId="5EFC6903" w:rsidR="00B239F0" w:rsidRDefault="00B239F0" w:rsidP="003647E3">
      <w:pPr>
        <w:spacing w:line="360" w:lineRule="auto"/>
        <w:jc w:val="both"/>
        <w:rPr>
          <w:rFonts w:ascii="Arial" w:hAnsi="Arial" w:cs="Arial"/>
        </w:rPr>
      </w:pPr>
      <w:r>
        <w:rPr>
          <w:rFonts w:ascii="Arial" w:hAnsi="Arial" w:cs="Arial"/>
        </w:rPr>
        <w:t>The main problem explored in the paper was school attendance problems following the COVID-19 pandemic. The researchers recognised that poor school attendance is not always caused by children refusing to attend school. Instead, there are often many reasons why children struggle to attend, including mental health difficulties, anxiety, family circumstances and problems within the school environment. The study explored these factors in detail to identify ways of improving support.</w:t>
      </w:r>
    </w:p>
    <w:p w14:paraId="317B7588" w14:textId="665CE794" w:rsidR="00B239F0" w:rsidRDefault="00B239F0" w:rsidP="003647E3">
      <w:pPr>
        <w:spacing w:line="360" w:lineRule="auto"/>
        <w:jc w:val="both"/>
        <w:rPr>
          <w:rFonts w:ascii="Arial" w:hAnsi="Arial" w:cs="Arial"/>
        </w:rPr>
      </w:pPr>
      <w:r>
        <w:rPr>
          <w:rFonts w:ascii="Arial" w:hAnsi="Arial" w:cs="Arial"/>
        </w:rPr>
        <w:t>The research involved parents whose children had experienced school attendance problems and professionals who worked with children and families. These professionals</w:t>
      </w:r>
      <w:r w:rsidR="007C7302">
        <w:rPr>
          <w:rFonts w:ascii="Arial" w:hAnsi="Arial" w:cs="Arial"/>
        </w:rPr>
        <w:t xml:space="preserve"> included educational psychologists, school staff, metal health practitioners. By including different groups of participants, the researchers were able to gather a wide range of experiences and perspectives. This provided a more complete understanding of the challenges faced by the children returning to school after the pandemic.</w:t>
      </w:r>
    </w:p>
    <w:p w14:paraId="7B57F3F7" w14:textId="74EFFA76" w:rsidR="007C7302" w:rsidRDefault="007C7302" w:rsidP="003647E3">
      <w:pPr>
        <w:spacing w:line="360" w:lineRule="auto"/>
        <w:jc w:val="both"/>
        <w:rPr>
          <w:rFonts w:ascii="Arial" w:hAnsi="Arial" w:cs="Arial"/>
        </w:rPr>
      </w:pPr>
      <w:r>
        <w:rPr>
          <w:rFonts w:ascii="Arial" w:hAnsi="Arial" w:cs="Arial"/>
        </w:rPr>
        <w:t>One aspect of the research that I found particularly interesting was that the researchers did not focus only on children’s behaviour. Instead, they looked at the wider factors affecting attendance, including emotional wellbeing, family experiences and support from schools. This helped me understand that attendance problems are often complex and cannot be explained by one single cause. I learned that professionals should avoid making assumptions about families an</w:t>
      </w:r>
      <w:r w:rsidR="00A2196F">
        <w:rPr>
          <w:rFonts w:ascii="Arial" w:hAnsi="Arial" w:cs="Arial"/>
        </w:rPr>
        <w:t>d instead work with them to understand each child’s individual circumstances.</w:t>
      </w:r>
    </w:p>
    <w:p w14:paraId="2B01A8B3" w14:textId="2D49A972" w:rsidR="00317136" w:rsidRDefault="00A2196F" w:rsidP="003647E3">
      <w:pPr>
        <w:spacing w:line="360" w:lineRule="auto"/>
        <w:jc w:val="both"/>
        <w:rPr>
          <w:rFonts w:ascii="Arial" w:hAnsi="Arial" w:cs="Arial"/>
        </w:rPr>
      </w:pPr>
      <w:r>
        <w:rPr>
          <w:rFonts w:ascii="Arial" w:hAnsi="Arial" w:cs="Arial"/>
        </w:rPr>
        <w:t>The study found that many children experienced increased anxiety after spending long periods learning from home. Some children became worried about catching COVID-19, while others found it difficult to return to busy classrooms and social situations. Changes to routine also caused additional stress, especially for children who already experienced anxiety</w:t>
      </w:r>
      <w:r w:rsidR="00317136">
        <w:rPr>
          <w:rFonts w:ascii="Arial" w:hAnsi="Arial" w:cs="Arial"/>
        </w:rPr>
        <w:t xml:space="preserve"> or had special needs and disabilities (SEND). These children often required additional support before returning to school.</w:t>
      </w:r>
    </w:p>
    <w:p w14:paraId="05B37B49" w14:textId="1E7683B9" w:rsidR="00A2196F" w:rsidRDefault="00317136" w:rsidP="003647E3">
      <w:pPr>
        <w:spacing w:line="360" w:lineRule="auto"/>
        <w:jc w:val="both"/>
        <w:rPr>
          <w:rFonts w:ascii="Arial" w:hAnsi="Arial" w:cs="Arial"/>
        </w:rPr>
      </w:pPr>
      <w:r>
        <w:rPr>
          <w:rFonts w:ascii="Arial" w:hAnsi="Arial" w:cs="Arial"/>
        </w:rPr>
        <w:t xml:space="preserve">Reading this research increased my understanding of how mental health can affect education. Before reading this article, I knew that anxiety could affect attendance, but I had not realised how strongly the pandemic had influenced children’s confidence and wellbeing. The research showed that even when schools reopened, many children continued to struggle emotionally. This helped me appreciate the long-term effects </w:t>
      </w:r>
      <w:r w:rsidR="00076BA5">
        <w:rPr>
          <w:rFonts w:ascii="Arial" w:hAnsi="Arial" w:cs="Arial"/>
        </w:rPr>
        <w:t>that major life events can have on children and families.</w:t>
      </w:r>
    </w:p>
    <w:p w14:paraId="7D4593E9" w14:textId="4817CF3A" w:rsidR="00076BA5" w:rsidRDefault="00076BA5" w:rsidP="003647E3">
      <w:pPr>
        <w:spacing w:line="360" w:lineRule="auto"/>
        <w:jc w:val="both"/>
        <w:rPr>
          <w:rFonts w:ascii="Arial" w:hAnsi="Arial" w:cs="Arial"/>
        </w:rPr>
      </w:pPr>
      <w:r>
        <w:rPr>
          <w:rFonts w:ascii="Arial" w:hAnsi="Arial" w:cs="Arial"/>
        </w:rPr>
        <w:lastRenderedPageBreak/>
        <w:t>The research also discovered that communication between schools and parents was extremely important. Parents explained that they sometimes felt blamed for their child’s poor attendance instead of being supported. Professionals also recognised that better communication and stronger relationships between schools and families could improve attendance outcomes. Families who felt listened to were more likely to work together with schools to help children return to education successfully.</w:t>
      </w:r>
    </w:p>
    <w:p w14:paraId="43682C4D" w14:textId="41FE544D" w:rsidR="00076BA5" w:rsidRDefault="00076BA5" w:rsidP="003647E3">
      <w:pPr>
        <w:spacing w:line="360" w:lineRule="auto"/>
        <w:jc w:val="both"/>
        <w:rPr>
          <w:rFonts w:ascii="Arial" w:hAnsi="Arial" w:cs="Arial"/>
        </w:rPr>
      </w:pPr>
      <w:r>
        <w:rPr>
          <w:rFonts w:ascii="Arial" w:hAnsi="Arial" w:cs="Arial"/>
        </w:rPr>
        <w:t>This finding made me reflect on the importance of partnership working within health and social care. Professionals cannot solve complex problems on their own. They need to communicate effectively with families, schools and other agencies to provide</w:t>
      </w:r>
      <w:r w:rsidR="00E400B7">
        <w:rPr>
          <w:rFonts w:ascii="Arial" w:hAnsi="Arial" w:cs="Arial"/>
        </w:rPr>
        <w:t xml:space="preserve"> coordinated support. I learned that listening carefully to parent’s’ experiences is just as important as following professional knowledge because parents understand their children’s needs better than anyone else.</w:t>
      </w:r>
    </w:p>
    <w:p w14:paraId="50995D50" w14:textId="03495441" w:rsidR="00E400B7" w:rsidRDefault="00E400B7" w:rsidP="003647E3">
      <w:pPr>
        <w:spacing w:line="360" w:lineRule="auto"/>
        <w:jc w:val="both"/>
        <w:rPr>
          <w:rFonts w:ascii="Arial" w:hAnsi="Arial" w:cs="Arial"/>
        </w:rPr>
      </w:pPr>
      <w:r>
        <w:rPr>
          <w:rFonts w:ascii="Arial" w:hAnsi="Arial" w:cs="Arial"/>
        </w:rPr>
        <w:t xml:space="preserve">The study also highlighted the importance of providing early intervention. Rather than waiting until attendance became a serious problem, professionals believed that support should begin as soon as the children started showing signs of anxiety or distress. Early intervention could include counselling, emotional support, gradual return-to-school plans and flexible learning arrangements. These approaches could reduce anxiety and prevent attendance problems </w:t>
      </w:r>
      <w:r w:rsidR="007E0AA3">
        <w:rPr>
          <w:rFonts w:ascii="Arial" w:hAnsi="Arial" w:cs="Arial"/>
        </w:rPr>
        <w:t>becoming worse.</w:t>
      </w:r>
    </w:p>
    <w:p w14:paraId="291BB5F9" w14:textId="37BAC514" w:rsidR="007E0AA3" w:rsidRDefault="007E0AA3" w:rsidP="003647E3">
      <w:pPr>
        <w:spacing w:line="360" w:lineRule="auto"/>
        <w:jc w:val="both"/>
        <w:rPr>
          <w:rFonts w:ascii="Arial" w:hAnsi="Arial" w:cs="Arial"/>
        </w:rPr>
      </w:pPr>
      <w:r>
        <w:rPr>
          <w:rFonts w:ascii="Arial" w:hAnsi="Arial" w:cs="Arial"/>
        </w:rPr>
        <w:t>This part of the research helped me understand the value of prevention within health and social care. Preventing problems is often more effective than responding after difficulties have become severe. As a future health and social care practitioner, I believe early support can improve outcomes for children and healthcare services.</w:t>
      </w:r>
    </w:p>
    <w:p w14:paraId="40552342" w14:textId="3415F4AB" w:rsidR="007E0AA3" w:rsidRDefault="007E0AA3" w:rsidP="003647E3">
      <w:pPr>
        <w:spacing w:line="360" w:lineRule="auto"/>
        <w:jc w:val="both"/>
        <w:rPr>
          <w:rFonts w:ascii="Arial" w:hAnsi="Arial" w:cs="Arial"/>
        </w:rPr>
      </w:pPr>
      <w:r>
        <w:rPr>
          <w:rFonts w:ascii="Arial" w:hAnsi="Arial" w:cs="Arial"/>
        </w:rPr>
        <w:t>The researchers also discussed the importance of personalised support. Every child experienced</w:t>
      </w:r>
      <w:r w:rsidR="00D32D47">
        <w:rPr>
          <w:rFonts w:ascii="Arial" w:hAnsi="Arial" w:cs="Arial"/>
        </w:rPr>
        <w:t xml:space="preserve"> a</w:t>
      </w:r>
      <w:r>
        <w:rPr>
          <w:rFonts w:ascii="Arial" w:hAnsi="Arial" w:cs="Arial"/>
        </w:rPr>
        <w:t xml:space="preserve"> different challenge during the pandemic, meaning that one solution would not work for everyone. Some children </w:t>
      </w:r>
      <w:r w:rsidR="00D32D47">
        <w:rPr>
          <w:rFonts w:ascii="Arial" w:hAnsi="Arial" w:cs="Arial"/>
        </w:rPr>
        <w:t>required emotional support, while others benefited from adjustments to school routines or additional educational assistance. Professionals emphasised the importance of understanding each child’s unique circumstances before deciding on appropriate interventions.</w:t>
      </w:r>
    </w:p>
    <w:p w14:paraId="71F1CAED" w14:textId="359853D6" w:rsidR="00AB4395" w:rsidRDefault="00AB4395" w:rsidP="003647E3">
      <w:pPr>
        <w:spacing w:line="360" w:lineRule="auto"/>
        <w:jc w:val="both"/>
        <w:rPr>
          <w:rFonts w:ascii="Arial" w:hAnsi="Arial" w:cs="Arial"/>
        </w:rPr>
      </w:pPr>
      <w:r>
        <w:rPr>
          <w:rFonts w:ascii="Arial" w:hAnsi="Arial" w:cs="Arial"/>
        </w:rPr>
        <w:t>I found this particularly valuable because person-centred care is one of the main principles of health and social care practice in the UK. The research reminded me that every individual has different needs, strengths and experiences. Professionals should avoid treating everyone the same and instead provide support that is tailored to the individual. This reflection has strengthened my understanding of person-centred practices and how it can improve outcomes for children and families.</w:t>
      </w:r>
    </w:p>
    <w:p w14:paraId="1814DF65" w14:textId="7D1A81E4" w:rsidR="00AB4395" w:rsidRDefault="00AB4395" w:rsidP="003647E3">
      <w:pPr>
        <w:spacing w:line="360" w:lineRule="auto"/>
        <w:jc w:val="both"/>
        <w:rPr>
          <w:rFonts w:ascii="Arial" w:hAnsi="Arial" w:cs="Arial"/>
        </w:rPr>
      </w:pPr>
      <w:r>
        <w:rPr>
          <w:rFonts w:ascii="Arial" w:hAnsi="Arial" w:cs="Arial"/>
        </w:rPr>
        <w:lastRenderedPageBreak/>
        <w:t>The topic is highly important within the UK health and social care because poor school attendance can have a significant long-term consequence. Children who regularly</w:t>
      </w:r>
      <w:r w:rsidR="009C7091">
        <w:rPr>
          <w:rFonts w:ascii="Arial" w:hAnsi="Arial" w:cs="Arial"/>
        </w:rPr>
        <w:t xml:space="preserve"> who regularly miss school are more likely to experience lower educational achievement, social isolation, poorer mental health and reduced employment opportunities later in life. These issues can also increase demand for health, social care and mental health services. Supporting children to remain engaged in education is therefore beneficial not only for individual children but also for </w:t>
      </w:r>
      <w:r w:rsidR="002D329D">
        <w:rPr>
          <w:rFonts w:ascii="Arial" w:hAnsi="Arial" w:cs="Arial"/>
        </w:rPr>
        <w:t>society</w:t>
      </w:r>
      <w:r w:rsidR="009C7091">
        <w:rPr>
          <w:rFonts w:ascii="Arial" w:hAnsi="Arial" w:cs="Arial"/>
        </w:rPr>
        <w:t>.</w:t>
      </w:r>
    </w:p>
    <w:p w14:paraId="04A481FE" w14:textId="23BF40F2" w:rsidR="009C7091" w:rsidRDefault="009C7091" w:rsidP="003647E3">
      <w:pPr>
        <w:spacing w:line="360" w:lineRule="auto"/>
        <w:jc w:val="both"/>
        <w:rPr>
          <w:rFonts w:ascii="Arial" w:hAnsi="Arial" w:cs="Arial"/>
        </w:rPr>
      </w:pPr>
      <w:r>
        <w:rPr>
          <w:rFonts w:ascii="Arial" w:hAnsi="Arial" w:cs="Arial"/>
        </w:rPr>
        <w:t xml:space="preserve">The research is also relevant because children’s mental health has become an increasing priority within the UK. Since the COVID-19 pandemic, many children have experienced, anxiety, depression and emotional difficulties. Schools, NHS services and local authorities have all faced increasing demand for mental health support. Research </w:t>
      </w:r>
      <w:r w:rsidR="00B221A8">
        <w:rPr>
          <w:rFonts w:ascii="Arial" w:hAnsi="Arial" w:cs="Arial"/>
        </w:rPr>
        <w:t>such as this provides valuable evidence that can help professionals improve services and develop interventions that better meet children’s needs.</w:t>
      </w:r>
    </w:p>
    <w:p w14:paraId="45FE31B9" w14:textId="43E81A6C" w:rsidR="00B221A8" w:rsidRDefault="00B221A8" w:rsidP="003647E3">
      <w:pPr>
        <w:spacing w:line="360" w:lineRule="auto"/>
        <w:jc w:val="both"/>
        <w:rPr>
          <w:rFonts w:ascii="Arial" w:hAnsi="Arial" w:cs="Arial"/>
        </w:rPr>
      </w:pPr>
      <w:r>
        <w:rPr>
          <w:rFonts w:ascii="Arial" w:hAnsi="Arial" w:cs="Arial"/>
        </w:rPr>
        <w:t>While reading the article, I also recognised the importance of evidence-based practice. Health and social care professionals should make decisions based on reliable research rather than personal opinions. This study collected detailed information from people with direct experience of school attendance problems, making the findings useful for improving professional practice. I learned that research helps identify successful approaches that can be applied in real-life situations.</w:t>
      </w:r>
    </w:p>
    <w:p w14:paraId="5518A851" w14:textId="7A238D49" w:rsidR="00B221A8" w:rsidRDefault="00B221A8" w:rsidP="003647E3">
      <w:pPr>
        <w:spacing w:line="360" w:lineRule="auto"/>
        <w:jc w:val="both"/>
        <w:rPr>
          <w:rFonts w:ascii="Arial" w:hAnsi="Arial" w:cs="Arial"/>
        </w:rPr>
      </w:pPr>
      <w:r>
        <w:rPr>
          <w:rFonts w:ascii="Arial" w:hAnsi="Arial" w:cs="Arial"/>
        </w:rPr>
        <w:t>Another lesson I learned was the importance of considering different viewpoints. The researchers collected information from both parents and professionals rather than relying on one group alone. This allowed them to compare experiences</w:t>
      </w:r>
      <w:r w:rsidR="00A26C72">
        <w:rPr>
          <w:rFonts w:ascii="Arial" w:hAnsi="Arial" w:cs="Arial"/>
        </w:rPr>
        <w:t xml:space="preserve"> and identify areas where opinions were similar</w:t>
      </w:r>
      <w:r>
        <w:rPr>
          <w:rFonts w:ascii="Arial" w:hAnsi="Arial" w:cs="Arial"/>
        </w:rPr>
        <w:t xml:space="preserve"> </w:t>
      </w:r>
      <w:r w:rsidR="00A26C72">
        <w:rPr>
          <w:rFonts w:ascii="Arial" w:hAnsi="Arial" w:cs="Arial"/>
        </w:rPr>
        <w:t>or different. By including multiple perspectives, the findings became more balanced and trustworthy.</w:t>
      </w:r>
    </w:p>
    <w:p w14:paraId="149F22CC" w14:textId="77777777" w:rsidR="00A26C72" w:rsidRDefault="00A26C72" w:rsidP="003647E3">
      <w:pPr>
        <w:spacing w:line="360" w:lineRule="auto"/>
        <w:jc w:val="both"/>
        <w:rPr>
          <w:rFonts w:ascii="Arial" w:hAnsi="Arial" w:cs="Arial"/>
        </w:rPr>
      </w:pPr>
      <w:r>
        <w:rPr>
          <w:rFonts w:ascii="Arial" w:hAnsi="Arial" w:cs="Arial"/>
        </w:rPr>
        <w:t>Reflecting on this, I realised that understanding the viewpoints is an essential skill within health and social care. Professionals regularly work with service users, carers, colleagues and other agencies. Listening to everyone involved helps ensure that decisions are fair, informed and focused on achieving the best possible outcome.</w:t>
      </w:r>
    </w:p>
    <w:p w14:paraId="6E97D3CA" w14:textId="6C2F7E6F" w:rsidR="00A26C72" w:rsidRDefault="00A26C72" w:rsidP="003647E3">
      <w:pPr>
        <w:spacing w:line="360" w:lineRule="auto"/>
        <w:jc w:val="both"/>
        <w:rPr>
          <w:rFonts w:ascii="Arial" w:hAnsi="Arial" w:cs="Arial"/>
        </w:rPr>
      </w:pPr>
      <w:r>
        <w:rPr>
          <w:rFonts w:ascii="Arial" w:hAnsi="Arial" w:cs="Arial"/>
        </w:rPr>
        <w:t>Overall, this research has improved my understanding of the relationship between education, mental health and health social care. It has shown me that school attendance problems are often linked to emotional</w:t>
      </w:r>
      <w:r w:rsidR="009C5D0E">
        <w:rPr>
          <w:rFonts w:ascii="Arial" w:hAnsi="Arial" w:cs="Arial"/>
        </w:rPr>
        <w:t xml:space="preserve"> wellbeing and that effective support requires cooperation between schools, families and healthcare professionals. I have also learned that research plays an essential role in identifying problems, developing solutions and improving services. The article has strengthened appreciation of evidence-based practice and has encouraged me to think more critically about the needs of children experiencing anxiety and attendance difficulties. </w:t>
      </w:r>
      <w:r w:rsidR="009C5D0E">
        <w:rPr>
          <w:rFonts w:ascii="Arial" w:hAnsi="Arial" w:cs="Arial"/>
        </w:rPr>
        <w:lastRenderedPageBreak/>
        <w:t>These lessons will be valuable both during my studies and my future career within health and social care.</w:t>
      </w:r>
    </w:p>
    <w:p w14:paraId="1F8283AC" w14:textId="1902034E" w:rsidR="00076BA5" w:rsidRDefault="00076BA5" w:rsidP="003647E3">
      <w:pPr>
        <w:spacing w:line="360" w:lineRule="auto"/>
        <w:jc w:val="both"/>
        <w:rPr>
          <w:rFonts w:ascii="Arial" w:hAnsi="Arial" w:cs="Arial"/>
        </w:rPr>
      </w:pPr>
      <w:r>
        <w:rPr>
          <w:rFonts w:ascii="Arial" w:hAnsi="Arial" w:cs="Arial"/>
        </w:rPr>
        <w:t xml:space="preserve"> </w:t>
      </w:r>
    </w:p>
    <w:p w14:paraId="5E3E729C" w14:textId="09864BAE" w:rsidR="003647E3" w:rsidRPr="00A406E5" w:rsidRDefault="003647E3" w:rsidP="003647E3">
      <w:pPr>
        <w:spacing w:line="360" w:lineRule="auto"/>
        <w:jc w:val="both"/>
        <w:rPr>
          <w:rFonts w:ascii="Arial" w:hAnsi="Arial" w:cs="Arial"/>
        </w:rPr>
      </w:pPr>
    </w:p>
    <w:p w14:paraId="616A6413" w14:textId="683E2365" w:rsidR="00551D4F" w:rsidRPr="00551D4F" w:rsidRDefault="00551D4F" w:rsidP="003647E3">
      <w:pPr>
        <w:spacing w:line="360" w:lineRule="auto"/>
        <w:jc w:val="both"/>
      </w:pPr>
      <w:r w:rsidRPr="1870BA4D">
        <w:rPr>
          <w:rFonts w:ascii="Arial" w:hAnsi="Arial" w:cs="Arial"/>
        </w:rPr>
        <w:t>.</w:t>
      </w:r>
    </w:p>
    <w:p w14:paraId="57CCB0E8" w14:textId="0CB449D4" w:rsidR="1870BA4D" w:rsidRDefault="1870BA4D" w:rsidP="1870BA4D">
      <w:pPr>
        <w:spacing w:line="360" w:lineRule="auto"/>
        <w:jc w:val="both"/>
        <w:rPr>
          <w:rFonts w:ascii="Arial" w:hAnsi="Arial" w:cs="Arial"/>
        </w:rPr>
      </w:pPr>
    </w:p>
    <w:p w14:paraId="527CC682" w14:textId="0A468A33" w:rsidR="1870BA4D" w:rsidRDefault="1870BA4D" w:rsidP="1870BA4D">
      <w:pPr>
        <w:spacing w:line="360" w:lineRule="auto"/>
        <w:jc w:val="both"/>
        <w:rPr>
          <w:rFonts w:ascii="Arial" w:hAnsi="Arial" w:cs="Arial"/>
        </w:rPr>
      </w:pPr>
    </w:p>
    <w:p w14:paraId="74519A1E" w14:textId="71045DEF" w:rsidR="1870BA4D" w:rsidRDefault="1870BA4D" w:rsidP="1870BA4D">
      <w:pPr>
        <w:spacing w:line="360" w:lineRule="auto"/>
        <w:jc w:val="both"/>
        <w:rPr>
          <w:rFonts w:ascii="Arial" w:hAnsi="Arial" w:cs="Arial"/>
        </w:rPr>
      </w:pPr>
    </w:p>
    <w:p w14:paraId="5B14714D" w14:textId="0798DC59" w:rsidR="1870BA4D" w:rsidRDefault="1870BA4D" w:rsidP="1870BA4D">
      <w:pPr>
        <w:spacing w:line="360" w:lineRule="auto"/>
        <w:jc w:val="both"/>
        <w:rPr>
          <w:rFonts w:ascii="Arial" w:hAnsi="Arial" w:cs="Arial"/>
        </w:rPr>
      </w:pPr>
    </w:p>
    <w:p w14:paraId="5B30451C" w14:textId="34314E2C" w:rsidR="00551D4F" w:rsidRDefault="00551D4F" w:rsidP="00551D4F">
      <w:pPr>
        <w:pStyle w:val="Heading1"/>
      </w:pPr>
      <w:bookmarkStart w:id="6" w:name="_Toc233886918"/>
      <w:bookmarkStart w:id="7" w:name="_Toc233887335"/>
      <w:bookmarkStart w:id="8" w:name="_Toc835972570"/>
      <w:r>
        <w:t>Section 3</w:t>
      </w:r>
      <w:bookmarkEnd w:id="6"/>
      <w:bookmarkEnd w:id="7"/>
      <w:bookmarkEnd w:id="8"/>
    </w:p>
    <w:p w14:paraId="7FB7D372" w14:textId="77777777" w:rsidR="003647E3" w:rsidRDefault="003647E3" w:rsidP="003647E3">
      <w:pPr>
        <w:spacing w:line="360" w:lineRule="auto"/>
        <w:jc w:val="both"/>
        <w:rPr>
          <w:rFonts w:ascii="Arial" w:hAnsi="Arial" w:cs="Arial"/>
        </w:rPr>
      </w:pPr>
    </w:p>
    <w:p w14:paraId="013EEE6F" w14:textId="0261112C" w:rsidR="003647E3" w:rsidRDefault="00F42F70" w:rsidP="003647E3">
      <w:pPr>
        <w:spacing w:line="360" w:lineRule="auto"/>
        <w:jc w:val="both"/>
        <w:rPr>
          <w:rFonts w:ascii="Arial" w:hAnsi="Arial" w:cs="Arial"/>
        </w:rPr>
      </w:pPr>
      <w:r>
        <w:rPr>
          <w:rFonts w:ascii="Arial" w:hAnsi="Arial" w:cs="Arial"/>
        </w:rPr>
        <w:t>Understanding The Purpose</w:t>
      </w:r>
      <w:r w:rsidR="00884022">
        <w:rPr>
          <w:rFonts w:ascii="Arial" w:hAnsi="Arial" w:cs="Arial"/>
        </w:rPr>
        <w:t xml:space="preserve"> and Research</w:t>
      </w:r>
    </w:p>
    <w:p w14:paraId="24780BF4" w14:textId="0C685A95" w:rsidR="00884022" w:rsidRDefault="00884022" w:rsidP="003647E3">
      <w:pPr>
        <w:spacing w:line="360" w:lineRule="auto"/>
        <w:jc w:val="both"/>
        <w:rPr>
          <w:rFonts w:ascii="Arial" w:hAnsi="Arial" w:cs="Arial"/>
        </w:rPr>
      </w:pPr>
      <w:r>
        <w:rPr>
          <w:rFonts w:ascii="Arial" w:hAnsi="Arial" w:cs="Arial"/>
        </w:rPr>
        <w:t>Understanding the purpose</w:t>
      </w:r>
      <w:r w:rsidR="008D57FC">
        <w:rPr>
          <w:rFonts w:ascii="Arial" w:hAnsi="Arial" w:cs="Arial"/>
        </w:rPr>
        <w:t xml:space="preserve"> of the report is important because it explains why the research was</w:t>
      </w:r>
      <w:r w:rsidR="00E02557">
        <w:rPr>
          <w:rFonts w:ascii="Arial" w:hAnsi="Arial" w:cs="Arial"/>
        </w:rPr>
        <w:t xml:space="preserve"> carried out and what information it aims to provide</w:t>
      </w:r>
      <w:r w:rsidR="00737440">
        <w:rPr>
          <w:rFonts w:ascii="Arial" w:hAnsi="Arial" w:cs="Arial"/>
        </w:rPr>
        <w:t>. Research on the COVID-19 pandemic</w:t>
      </w:r>
      <w:r w:rsidR="00B5659F">
        <w:rPr>
          <w:rFonts w:ascii="Arial" w:hAnsi="Arial" w:cs="Arial"/>
        </w:rPr>
        <w:t xml:space="preserve"> helps people understand its effect on health</w:t>
      </w:r>
      <w:r w:rsidR="00F52295">
        <w:rPr>
          <w:rFonts w:ascii="Arial" w:hAnsi="Arial" w:cs="Arial"/>
        </w:rPr>
        <w:t>, society, and the economy. The report</w:t>
      </w:r>
      <w:r w:rsidR="004763C9">
        <w:rPr>
          <w:rFonts w:ascii="Arial" w:hAnsi="Arial" w:cs="Arial"/>
        </w:rPr>
        <w:t xml:space="preserve"> can also identify lessons learned</w:t>
      </w:r>
      <w:r w:rsidR="00E14378">
        <w:rPr>
          <w:rFonts w:ascii="Arial" w:hAnsi="Arial" w:cs="Arial"/>
        </w:rPr>
        <w:t>, evaluate responses, and recommend ways to improve future preparedness</w:t>
      </w:r>
      <w:r w:rsidR="006F2D58">
        <w:rPr>
          <w:rFonts w:ascii="Arial" w:hAnsi="Arial" w:cs="Arial"/>
        </w:rPr>
        <w:t>. ‘She didn’t know how to go back’</w:t>
      </w:r>
      <w:r w:rsidR="009A4573">
        <w:rPr>
          <w:rFonts w:ascii="Arial" w:hAnsi="Arial" w:cs="Arial"/>
        </w:rPr>
        <w:t xml:space="preserve"> and review the report, which made it difficult</w:t>
      </w:r>
      <w:r w:rsidR="009C006B">
        <w:rPr>
          <w:rFonts w:ascii="Arial" w:hAnsi="Arial" w:cs="Arial"/>
        </w:rPr>
        <w:t xml:space="preserve"> to </w:t>
      </w:r>
      <w:r w:rsidR="00C15364">
        <w:rPr>
          <w:rFonts w:ascii="Arial" w:hAnsi="Arial" w:cs="Arial"/>
        </w:rPr>
        <w:t>understand the findings and conclusions</w:t>
      </w:r>
      <w:r w:rsidR="00352AC2">
        <w:rPr>
          <w:rFonts w:ascii="Arial" w:hAnsi="Arial" w:cs="Arial"/>
        </w:rPr>
        <w:t>. By carefully reading the report and examining the research</w:t>
      </w:r>
      <w:r w:rsidR="00B3146F">
        <w:rPr>
          <w:rFonts w:ascii="Arial" w:hAnsi="Arial" w:cs="Arial"/>
        </w:rPr>
        <w:t>, she can gain a clearer understanding of the purpose, evidence</w:t>
      </w:r>
      <w:r w:rsidR="007C1A3A">
        <w:rPr>
          <w:rFonts w:ascii="Arial" w:hAnsi="Arial" w:cs="Arial"/>
        </w:rPr>
        <w:t>, and recommendations presented.</w:t>
      </w:r>
    </w:p>
    <w:p w14:paraId="1862DB15" w14:textId="61EB33CF" w:rsidR="002E1DAF" w:rsidRPr="00A406E5" w:rsidRDefault="002E1DAF" w:rsidP="003647E3">
      <w:pPr>
        <w:spacing w:line="360" w:lineRule="auto"/>
        <w:jc w:val="both"/>
        <w:rPr>
          <w:rFonts w:ascii="Arial" w:hAnsi="Arial" w:cs="Arial"/>
        </w:rPr>
      </w:pPr>
      <w:r>
        <w:rPr>
          <w:rFonts w:ascii="Arial" w:hAnsi="Arial" w:cs="Arial"/>
        </w:rPr>
        <w:t>Understanding</w:t>
      </w:r>
      <w:r w:rsidR="00832228">
        <w:rPr>
          <w:rFonts w:ascii="Arial" w:hAnsi="Arial" w:cs="Arial"/>
        </w:rPr>
        <w:t xml:space="preserve"> </w:t>
      </w:r>
      <w:r>
        <w:rPr>
          <w:rFonts w:ascii="Arial" w:hAnsi="Arial" w:cs="Arial"/>
        </w:rPr>
        <w:t>the purpose</w:t>
      </w:r>
      <w:r w:rsidR="00832228">
        <w:rPr>
          <w:rFonts w:ascii="Arial" w:hAnsi="Arial" w:cs="Arial"/>
        </w:rPr>
        <w:t xml:space="preserve"> and research of this report</w:t>
      </w:r>
      <w:r w:rsidR="00686C21">
        <w:rPr>
          <w:rFonts w:ascii="Arial" w:hAnsi="Arial" w:cs="Arial"/>
        </w:rPr>
        <w:t xml:space="preserve"> is essential for interpreting </w:t>
      </w:r>
      <w:r w:rsidR="008662F8">
        <w:rPr>
          <w:rFonts w:ascii="Arial" w:hAnsi="Arial" w:cs="Arial"/>
        </w:rPr>
        <w:t>its findings accurately. The purpose ex</w:t>
      </w:r>
      <w:r w:rsidR="000620B6">
        <w:rPr>
          <w:rFonts w:ascii="Arial" w:hAnsi="Arial" w:cs="Arial"/>
        </w:rPr>
        <w:t>plains why the report was produced</w:t>
      </w:r>
      <w:r w:rsidR="00F236F4">
        <w:rPr>
          <w:rFonts w:ascii="Arial" w:hAnsi="Arial" w:cs="Arial"/>
        </w:rPr>
        <w:t>, while the research describes how information was gathered</w:t>
      </w:r>
      <w:r w:rsidR="004277FE">
        <w:rPr>
          <w:rFonts w:ascii="Arial" w:hAnsi="Arial" w:cs="Arial"/>
        </w:rPr>
        <w:t>, analysed, and used to support the conclusions</w:t>
      </w:r>
      <w:r w:rsidR="001709F9">
        <w:rPr>
          <w:rFonts w:ascii="Arial" w:hAnsi="Arial" w:cs="Arial"/>
        </w:rPr>
        <w:t xml:space="preserve">. Evaluating both helps readers judge </w:t>
      </w:r>
      <w:r w:rsidR="00CB4F67">
        <w:rPr>
          <w:rFonts w:ascii="Arial" w:hAnsi="Arial" w:cs="Arial"/>
        </w:rPr>
        <w:t>the reliability, relevance, and credibility of the report (Cottrell, 2019</w:t>
      </w:r>
      <w:r w:rsidR="00236ADD">
        <w:rPr>
          <w:rFonts w:ascii="Arial" w:hAnsi="Arial" w:cs="Arial"/>
        </w:rPr>
        <w:t>).</w:t>
      </w:r>
    </w:p>
    <w:p w14:paraId="67C5FE1A" w14:textId="52420CC2" w:rsidR="00551D4F" w:rsidRPr="00551D4F" w:rsidRDefault="00551D4F" w:rsidP="00551D4F">
      <w:pPr>
        <w:spacing w:line="360" w:lineRule="auto"/>
        <w:jc w:val="both"/>
        <w:rPr>
          <w:rFonts w:ascii="Arial" w:hAnsi="Arial" w:cs="Arial"/>
        </w:rPr>
      </w:pPr>
    </w:p>
    <w:p w14:paraId="63A8855A" w14:textId="6DCA8A62" w:rsidR="00551D4F" w:rsidRDefault="00551D4F" w:rsidP="00551D4F">
      <w:pPr>
        <w:pStyle w:val="Heading1"/>
      </w:pPr>
      <w:bookmarkStart w:id="9" w:name="_Toc233886919"/>
      <w:bookmarkStart w:id="10" w:name="_Toc233887336"/>
      <w:bookmarkStart w:id="11" w:name="_Toc1971380532"/>
      <w:r>
        <w:t>Section 4</w:t>
      </w:r>
      <w:bookmarkEnd w:id="9"/>
      <w:bookmarkEnd w:id="10"/>
      <w:bookmarkEnd w:id="11"/>
    </w:p>
    <w:p w14:paraId="5917B674" w14:textId="77777777" w:rsidR="003647E3" w:rsidRDefault="003647E3" w:rsidP="003647E3">
      <w:pPr>
        <w:spacing w:line="360" w:lineRule="auto"/>
        <w:jc w:val="both"/>
        <w:rPr>
          <w:rFonts w:ascii="Arial" w:hAnsi="Arial" w:cs="Arial"/>
        </w:rPr>
      </w:pPr>
      <w:bookmarkStart w:id="12" w:name="_Toc233886920"/>
      <w:bookmarkStart w:id="13" w:name="_Toc233887337"/>
    </w:p>
    <w:p w14:paraId="664DD9BC" w14:textId="04938A4D" w:rsidR="003647E3" w:rsidRDefault="009C5D0E" w:rsidP="003647E3">
      <w:pPr>
        <w:spacing w:line="360" w:lineRule="auto"/>
        <w:jc w:val="both"/>
        <w:rPr>
          <w:rFonts w:ascii="Arial" w:hAnsi="Arial" w:cs="Arial"/>
        </w:rPr>
      </w:pPr>
      <w:r>
        <w:rPr>
          <w:rFonts w:ascii="Arial" w:hAnsi="Arial" w:cs="Arial"/>
        </w:rPr>
        <w:t xml:space="preserve">Conclusion </w:t>
      </w:r>
    </w:p>
    <w:p w14:paraId="06C4CFAD" w14:textId="77777777" w:rsidR="009C5D0E" w:rsidRDefault="009C5D0E" w:rsidP="003647E3">
      <w:pPr>
        <w:spacing w:line="360" w:lineRule="auto"/>
        <w:jc w:val="both"/>
        <w:rPr>
          <w:rFonts w:ascii="Arial" w:hAnsi="Arial" w:cs="Arial"/>
        </w:rPr>
      </w:pPr>
    </w:p>
    <w:p w14:paraId="7EB16A14" w14:textId="447858D1" w:rsidR="007C0632" w:rsidRDefault="007C0632" w:rsidP="003647E3">
      <w:pPr>
        <w:spacing w:line="360" w:lineRule="auto"/>
        <w:jc w:val="both"/>
        <w:rPr>
          <w:rFonts w:ascii="Arial" w:hAnsi="Arial" w:cs="Arial"/>
        </w:rPr>
      </w:pPr>
      <w:r>
        <w:rPr>
          <w:rFonts w:ascii="Arial" w:hAnsi="Arial" w:cs="Arial"/>
        </w:rPr>
        <w:lastRenderedPageBreak/>
        <w:t>This report has explored the research article ‘</w:t>
      </w:r>
      <w:r w:rsidRPr="007C0632">
        <w:rPr>
          <w:rFonts w:ascii="Arial" w:hAnsi="Arial" w:cs="Arial"/>
          <w:i/>
          <w:iCs/>
        </w:rPr>
        <w:t>She didn’t know how to go back to school’: School attendance problems in the context of the COVID-19 pandemic – A multiple stakeholder qualitative study with parents and professionals</w:t>
      </w:r>
      <w:r>
        <w:rPr>
          <w:rFonts w:ascii="Arial" w:hAnsi="Arial" w:cs="Arial"/>
          <w:i/>
          <w:iCs/>
        </w:rPr>
        <w:t xml:space="preserve"> </w:t>
      </w:r>
      <w:r>
        <w:rPr>
          <w:rFonts w:ascii="Arial" w:hAnsi="Arial" w:cs="Arial"/>
        </w:rPr>
        <w:t>by McDonald, Lester and Michelson (2023). The report explained the purpose of the research, the main issues explored, the participants involved and why the topic is important within UK health and social care. It also examined the research methods used in the study, including qualitative research, primary data collection and thematic analysis.</w:t>
      </w:r>
    </w:p>
    <w:p w14:paraId="4CADE0A2" w14:textId="25492403" w:rsidR="007C0632" w:rsidRDefault="007C0632" w:rsidP="003647E3">
      <w:pPr>
        <w:spacing w:line="360" w:lineRule="auto"/>
        <w:jc w:val="both"/>
        <w:rPr>
          <w:rFonts w:ascii="Arial" w:hAnsi="Arial" w:cs="Arial"/>
        </w:rPr>
      </w:pPr>
      <w:r>
        <w:rPr>
          <w:rFonts w:ascii="Arial" w:hAnsi="Arial" w:cs="Arial"/>
        </w:rPr>
        <w:t>One of the main points I learned from this research is that school attendance problems are often much more complex than they first appear. Many children experience anxiety, emotional distress or other personal difficulties that make</w:t>
      </w:r>
      <w:r w:rsidR="004D27F0">
        <w:rPr>
          <w:rFonts w:ascii="Arial" w:hAnsi="Arial" w:cs="Arial"/>
        </w:rPr>
        <w:t xml:space="preserve"> attending school challenging. The COVID-19 pandemic increased these problems for many families, showing how important it is for schools, healthcare professionals and parents to work together to provide appropriate support. I also learned that early intervention and person-centred care can improve outcomes by identifying problems before they become more serious. </w:t>
      </w:r>
    </w:p>
    <w:p w14:paraId="06FE624A" w14:textId="4556F806" w:rsidR="004D27F0" w:rsidRDefault="004D27F0" w:rsidP="003647E3">
      <w:pPr>
        <w:spacing w:line="360" w:lineRule="auto"/>
        <w:jc w:val="both"/>
        <w:rPr>
          <w:rFonts w:ascii="Arial" w:hAnsi="Arial" w:cs="Arial"/>
        </w:rPr>
      </w:pPr>
      <w:r>
        <w:rPr>
          <w:rFonts w:ascii="Arial" w:hAnsi="Arial" w:cs="Arial"/>
        </w:rPr>
        <w:t xml:space="preserve">Learning about research methods has improved my understanding of how reliable evidence is collected and used in health and social care. Before completing this report, I had only a basic understanding of qualitative research. I now understand that interviews and open-ended questions </w:t>
      </w:r>
      <w:r w:rsidR="007F1AAD">
        <w:rPr>
          <w:rFonts w:ascii="Arial" w:hAnsi="Arial" w:cs="Arial"/>
        </w:rPr>
        <w:t>allow researchers to explore people’s experiences, feelings and opinions in much greater depth than numerical data alone. I also understand the differences between qualitative</w:t>
      </w:r>
      <w:r>
        <w:rPr>
          <w:rFonts w:ascii="Arial" w:hAnsi="Arial" w:cs="Arial"/>
        </w:rPr>
        <w:t>, quantitative and mixed methods</w:t>
      </w:r>
      <w:r w:rsidR="007F1AAD">
        <w:rPr>
          <w:rFonts w:ascii="Arial" w:hAnsi="Arial" w:cs="Arial"/>
        </w:rPr>
        <w:t xml:space="preserve"> research, and when each approach is most appropriate. This knowledge has helped me appreciate why researchers carefully select methods that best answer their research questions.</w:t>
      </w:r>
    </w:p>
    <w:p w14:paraId="25AE235B" w14:textId="4347C7A5" w:rsidR="007F1AAD" w:rsidRDefault="007F1AAD" w:rsidP="003647E3">
      <w:pPr>
        <w:spacing w:line="360" w:lineRule="auto"/>
        <w:jc w:val="both"/>
        <w:rPr>
          <w:rFonts w:ascii="Arial" w:hAnsi="Arial" w:cs="Arial"/>
        </w:rPr>
      </w:pPr>
      <w:r>
        <w:rPr>
          <w:rFonts w:ascii="Arial" w:hAnsi="Arial" w:cs="Arial"/>
        </w:rPr>
        <w:t>Completing thus report has also improved my research skills. I have learned how to identify the purpose of a research study, understand research methods, summarise key findings and reflect on what I have learned. I have also developed a better understanding of the importance of using academic sources and referencing them correctly using Harvard referencing system. These skills that I will continue to use throughout my studies.</w:t>
      </w:r>
    </w:p>
    <w:p w14:paraId="565F4B06" w14:textId="392F8EFC" w:rsidR="007F1AAD" w:rsidRDefault="007F1AAD" w:rsidP="003647E3">
      <w:pPr>
        <w:spacing w:line="360" w:lineRule="auto"/>
        <w:jc w:val="both"/>
        <w:rPr>
          <w:rFonts w:ascii="Arial" w:hAnsi="Arial" w:cs="Arial"/>
        </w:rPr>
      </w:pPr>
      <w:r>
        <w:rPr>
          <w:rFonts w:ascii="Arial" w:hAnsi="Arial" w:cs="Arial"/>
        </w:rPr>
        <w:t>In the future, the knowledge gained from this assignment will help me become a more effective</w:t>
      </w:r>
      <w:r w:rsidR="00706260">
        <w:rPr>
          <w:rFonts w:ascii="Arial" w:hAnsi="Arial" w:cs="Arial"/>
        </w:rPr>
        <w:t xml:space="preserve"> health and social acre practitioner. I understand that evidence-based practice is essential for providing high-quality care and support. Reading and evaluating research will help me make more informed decisions, understand the needs of service users and contribute to improving services. Overall, this research has increased my confidence in reading academic literature and has shown me how research can positively influence professional practice and improve outcomes for children and families.</w:t>
      </w:r>
    </w:p>
    <w:p w14:paraId="5A48FB54" w14:textId="77777777" w:rsidR="007F1AAD" w:rsidRPr="007C0632" w:rsidRDefault="007F1AAD" w:rsidP="003647E3">
      <w:pPr>
        <w:spacing w:line="360" w:lineRule="auto"/>
        <w:jc w:val="both"/>
      </w:pPr>
    </w:p>
    <w:p w14:paraId="6DB4DE78" w14:textId="054A6B47" w:rsidR="1870BA4D" w:rsidRDefault="1870BA4D" w:rsidP="1870BA4D">
      <w:pPr>
        <w:spacing w:line="360" w:lineRule="auto"/>
        <w:jc w:val="both"/>
        <w:rPr>
          <w:rFonts w:ascii="Arial" w:hAnsi="Arial" w:cs="Arial"/>
        </w:rPr>
      </w:pPr>
    </w:p>
    <w:p w14:paraId="33D589F6" w14:textId="40BDF08A" w:rsidR="1870BA4D" w:rsidRDefault="1870BA4D" w:rsidP="1870BA4D">
      <w:pPr>
        <w:spacing w:line="360" w:lineRule="auto"/>
        <w:jc w:val="both"/>
        <w:rPr>
          <w:rFonts w:ascii="Arial" w:hAnsi="Arial" w:cs="Arial"/>
        </w:rPr>
      </w:pPr>
    </w:p>
    <w:p w14:paraId="73047092" w14:textId="71CAC319" w:rsidR="1870BA4D" w:rsidRDefault="1870BA4D" w:rsidP="1870BA4D">
      <w:pPr>
        <w:spacing w:line="360" w:lineRule="auto"/>
        <w:jc w:val="both"/>
        <w:rPr>
          <w:rFonts w:ascii="Arial" w:hAnsi="Arial" w:cs="Arial"/>
        </w:rPr>
      </w:pPr>
    </w:p>
    <w:p w14:paraId="66FC20BB" w14:textId="4E0ADF82" w:rsidR="1870BA4D" w:rsidRDefault="1870BA4D" w:rsidP="1870BA4D">
      <w:pPr>
        <w:spacing w:line="360" w:lineRule="auto"/>
        <w:jc w:val="both"/>
        <w:rPr>
          <w:rFonts w:ascii="Arial" w:hAnsi="Arial" w:cs="Arial"/>
        </w:rPr>
      </w:pPr>
    </w:p>
    <w:p w14:paraId="518D1A97" w14:textId="5B3526A8" w:rsidR="1870BA4D" w:rsidRDefault="1870BA4D" w:rsidP="1870BA4D">
      <w:pPr>
        <w:spacing w:line="360" w:lineRule="auto"/>
        <w:jc w:val="both"/>
        <w:rPr>
          <w:rFonts w:ascii="Arial" w:hAnsi="Arial" w:cs="Arial"/>
        </w:rPr>
      </w:pPr>
    </w:p>
    <w:p w14:paraId="4443C21F" w14:textId="547ED392" w:rsidR="1870BA4D" w:rsidRDefault="1870BA4D" w:rsidP="1870BA4D">
      <w:pPr>
        <w:spacing w:line="360" w:lineRule="auto"/>
        <w:jc w:val="both"/>
        <w:rPr>
          <w:rFonts w:ascii="Arial" w:hAnsi="Arial" w:cs="Arial"/>
        </w:rPr>
      </w:pPr>
    </w:p>
    <w:p w14:paraId="3D4E54EF" w14:textId="4121A197" w:rsidR="00551D4F" w:rsidRDefault="00551D4F" w:rsidP="00551D4F">
      <w:pPr>
        <w:pStyle w:val="Heading1"/>
      </w:pPr>
      <w:bookmarkStart w:id="14" w:name="_Toc1588053850"/>
      <w:r>
        <w:t>References</w:t>
      </w:r>
      <w:bookmarkEnd w:id="12"/>
      <w:bookmarkEnd w:id="13"/>
      <w:bookmarkEnd w:id="14"/>
    </w:p>
    <w:p w14:paraId="72D6DBB2" w14:textId="77777777" w:rsidR="00706260" w:rsidRDefault="00706260" w:rsidP="00706260"/>
    <w:p w14:paraId="0A94D001" w14:textId="52CB7A02" w:rsidR="00706260" w:rsidRDefault="00706260" w:rsidP="00706260">
      <w:r>
        <w:t>McDonald, B., Lester, K.J. and Michelson, D.</w:t>
      </w:r>
      <w:r w:rsidR="00612A3E">
        <w:t xml:space="preserve"> </w:t>
      </w:r>
      <w:r>
        <w:t>(2023)</w:t>
      </w:r>
      <w:r w:rsidR="00612A3E">
        <w:t xml:space="preserve"> ‘</w:t>
      </w:r>
      <w:r w:rsidR="00612A3E" w:rsidRPr="001C7475">
        <w:rPr>
          <w:i/>
          <w:iCs/>
        </w:rPr>
        <w:t>She didn’t know how to go back’</w:t>
      </w:r>
      <w:r w:rsidR="00612A3E">
        <w:t>: School attendance problems</w:t>
      </w:r>
      <w:r w:rsidR="006A5C17">
        <w:t xml:space="preserve"> in the context of the COVID</w:t>
      </w:r>
      <w:r w:rsidR="00AF6F56">
        <w:t>-19 pandemic – A multiple stakeholder</w:t>
      </w:r>
      <w:r w:rsidR="00A40CE4">
        <w:t xml:space="preserve"> qualitative study with parents and professional</w:t>
      </w:r>
      <w:r w:rsidR="009D76CC">
        <w:t xml:space="preserve">s. </w:t>
      </w:r>
      <w:r w:rsidR="009D76CC" w:rsidRPr="009B5F5E">
        <w:rPr>
          <w:i/>
          <w:iCs/>
        </w:rPr>
        <w:t xml:space="preserve">British journal of </w:t>
      </w:r>
      <w:r w:rsidR="004A2A39" w:rsidRPr="009B5F5E">
        <w:rPr>
          <w:i/>
          <w:iCs/>
        </w:rPr>
        <w:t>educational</w:t>
      </w:r>
      <w:r w:rsidR="009D76CC" w:rsidRPr="009B5F5E">
        <w:rPr>
          <w:i/>
          <w:iCs/>
        </w:rPr>
        <w:t xml:space="preserve"> psychology</w:t>
      </w:r>
      <w:r w:rsidR="00A80AF5">
        <w:t>, 93(1), pp.</w:t>
      </w:r>
      <w:r w:rsidR="00ED7BD7">
        <w:t xml:space="preserve">386-401. </w:t>
      </w:r>
      <w:hyperlink r:id="rId12" w:history="1">
        <w:r w:rsidR="004A2A39" w:rsidRPr="009B7F8C">
          <w:rPr>
            <w:rStyle w:val="Hyperlink"/>
          </w:rPr>
          <w:t>https://doi.org/10.1111/bjep.12562</w:t>
        </w:r>
      </w:hyperlink>
    </w:p>
    <w:p w14:paraId="467FB6FF" w14:textId="77777777" w:rsidR="004A2A39" w:rsidRDefault="004A2A39" w:rsidP="00706260"/>
    <w:p w14:paraId="3760CD4D" w14:textId="21F21B14" w:rsidR="004A2A39" w:rsidRPr="001C7475" w:rsidRDefault="004A2A39" w:rsidP="00706260">
      <w:pPr>
        <w:rPr>
          <w:i/>
          <w:iCs/>
        </w:rPr>
      </w:pPr>
      <w:r>
        <w:t>Braun, V</w:t>
      </w:r>
      <w:r w:rsidR="00550076">
        <w:t>. and Clarke,</w:t>
      </w:r>
      <w:r w:rsidR="008779F4">
        <w:t xml:space="preserve"> </w:t>
      </w:r>
      <w:r w:rsidR="00550076">
        <w:t>V.</w:t>
      </w:r>
      <w:r w:rsidR="008779F4">
        <w:t xml:space="preserve"> </w:t>
      </w:r>
      <w:r w:rsidR="00550076">
        <w:t>(2006)</w:t>
      </w:r>
      <w:r w:rsidR="008779F4">
        <w:t xml:space="preserve"> ‘Using thematic analys</w:t>
      </w:r>
      <w:r w:rsidR="00526E0D">
        <w:t xml:space="preserve">is in psychology’. </w:t>
      </w:r>
      <w:r w:rsidR="00526E0D" w:rsidRPr="001C7475">
        <w:rPr>
          <w:i/>
          <w:iCs/>
        </w:rPr>
        <w:t>Qualitative</w:t>
      </w:r>
      <w:r w:rsidR="00FF0BB9" w:rsidRPr="001C7475">
        <w:rPr>
          <w:i/>
          <w:iCs/>
        </w:rPr>
        <w:t xml:space="preserve"> Research in Psychology, 3(</w:t>
      </w:r>
      <w:r w:rsidR="00BF718B" w:rsidRPr="001C7475">
        <w:rPr>
          <w:i/>
          <w:iCs/>
        </w:rPr>
        <w:t>2), pp.77-101.</w:t>
      </w:r>
    </w:p>
    <w:p w14:paraId="500CB3A6" w14:textId="08FA9339" w:rsidR="00BF718B" w:rsidRDefault="00BF718B" w:rsidP="00706260">
      <w:r>
        <w:t>Creswell</w:t>
      </w:r>
      <w:r w:rsidR="00090AC2">
        <w:t xml:space="preserve">, J.W. and </w:t>
      </w:r>
      <w:r w:rsidR="004B22BC">
        <w:t>Creswell</w:t>
      </w:r>
      <w:r w:rsidR="00090AC2">
        <w:t>, J.D. (2018)</w:t>
      </w:r>
      <w:r w:rsidR="004B22BC">
        <w:t xml:space="preserve"> Research</w:t>
      </w:r>
      <w:r w:rsidR="00D7775D">
        <w:t xml:space="preserve"> Design</w:t>
      </w:r>
      <w:r w:rsidR="00D7775D" w:rsidRPr="0005340C">
        <w:rPr>
          <w:i/>
          <w:iCs/>
        </w:rPr>
        <w:t>: Qualitative</w:t>
      </w:r>
      <w:r w:rsidR="001A06E0" w:rsidRPr="0005340C">
        <w:rPr>
          <w:i/>
          <w:iCs/>
        </w:rPr>
        <w:t>, Quantitative, and mixed methods</w:t>
      </w:r>
      <w:r w:rsidR="00A308C7" w:rsidRPr="0005340C">
        <w:rPr>
          <w:i/>
          <w:iCs/>
        </w:rPr>
        <w:t xml:space="preserve"> Approaches</w:t>
      </w:r>
      <w:r w:rsidR="00A308C7">
        <w:t>. 5</w:t>
      </w:r>
      <w:r w:rsidR="00A308C7" w:rsidRPr="00A308C7">
        <w:rPr>
          <w:vertAlign w:val="superscript"/>
        </w:rPr>
        <w:t>th</w:t>
      </w:r>
      <w:r w:rsidR="00A308C7">
        <w:t xml:space="preserve"> e</w:t>
      </w:r>
      <w:r w:rsidR="002C36E9">
        <w:t>dition. Thousand Oaks</w:t>
      </w:r>
      <w:r w:rsidR="007E0F36">
        <w:t>, CA: Sage.</w:t>
      </w:r>
    </w:p>
    <w:p w14:paraId="2030C1E7" w14:textId="204E068B" w:rsidR="00255BE5" w:rsidRDefault="007A5D99" w:rsidP="00706260">
      <w:r>
        <w:t xml:space="preserve">Department for Education (2024) </w:t>
      </w:r>
      <w:r w:rsidRPr="008705D8">
        <w:rPr>
          <w:i/>
          <w:iCs/>
        </w:rPr>
        <w:t>Working together to improve school attendance</w:t>
      </w:r>
      <w:r>
        <w:t>.</w:t>
      </w:r>
      <w:r w:rsidR="00562F71">
        <w:t xml:space="preserve"> London: Department</w:t>
      </w:r>
      <w:r w:rsidR="00F0170E">
        <w:t xml:space="preserve"> for Education.</w:t>
      </w:r>
    </w:p>
    <w:p w14:paraId="67030A9D" w14:textId="01A3BB1B" w:rsidR="00F0170E" w:rsidRDefault="00F0170E" w:rsidP="00706260">
      <w:r>
        <w:t xml:space="preserve">NHS England (2023) </w:t>
      </w:r>
      <w:r w:rsidRPr="00590CD5">
        <w:rPr>
          <w:i/>
          <w:iCs/>
        </w:rPr>
        <w:t>Children and young</w:t>
      </w:r>
      <w:r w:rsidR="00492DED" w:rsidRPr="00590CD5">
        <w:rPr>
          <w:i/>
          <w:iCs/>
        </w:rPr>
        <w:t xml:space="preserve"> people’s mental health</w:t>
      </w:r>
      <w:r w:rsidR="00492DED">
        <w:t>. Available</w:t>
      </w:r>
      <w:r w:rsidR="00351596">
        <w:t xml:space="preserve"> at: </w:t>
      </w:r>
      <w:hyperlink r:id="rId13" w:history="1">
        <w:r w:rsidR="007F74FA" w:rsidRPr="009B7F8C">
          <w:rPr>
            <w:rStyle w:val="Hyperlink"/>
          </w:rPr>
          <w:t>https://www.england.nhs.uk/mental-health/children-and young-people/</w:t>
        </w:r>
      </w:hyperlink>
      <w:r w:rsidR="007F74FA">
        <w:t xml:space="preserve"> (Accessed: 15 </w:t>
      </w:r>
      <w:r w:rsidR="00303AD0">
        <w:t>July 2026)</w:t>
      </w:r>
    </w:p>
    <w:p w14:paraId="1C3DD708" w14:textId="433378C1" w:rsidR="00303AD0" w:rsidRPr="00706260" w:rsidRDefault="00303AD0" w:rsidP="00706260">
      <w:r>
        <w:t xml:space="preserve">The British </w:t>
      </w:r>
      <w:r w:rsidR="00E42739">
        <w:t xml:space="preserve">Psychological Society (2023) </w:t>
      </w:r>
      <w:r w:rsidR="00E42739" w:rsidRPr="00794AEB">
        <w:rPr>
          <w:i/>
          <w:iCs/>
        </w:rPr>
        <w:t>British</w:t>
      </w:r>
      <w:r w:rsidR="00D67795" w:rsidRPr="00794AEB">
        <w:rPr>
          <w:i/>
          <w:iCs/>
        </w:rPr>
        <w:t xml:space="preserve"> Journal of Educationa</w:t>
      </w:r>
      <w:r w:rsidR="00FC2D94" w:rsidRPr="00794AEB">
        <w:rPr>
          <w:i/>
          <w:iCs/>
        </w:rPr>
        <w:t>l</w:t>
      </w:r>
      <w:r w:rsidR="00D4667C" w:rsidRPr="00794AEB">
        <w:rPr>
          <w:i/>
          <w:iCs/>
        </w:rPr>
        <w:t xml:space="preserve"> Psychology</w:t>
      </w:r>
      <w:r w:rsidR="0097504D">
        <w:t>. Leicester</w:t>
      </w:r>
      <w:r w:rsidR="00794AEB">
        <w:t>: BPS.</w:t>
      </w:r>
    </w:p>
    <w:p w14:paraId="4F19C56C" w14:textId="77777777" w:rsidR="00551D4F" w:rsidRDefault="00551D4F" w:rsidP="00551D4F">
      <w:pPr>
        <w:spacing w:line="360" w:lineRule="auto"/>
        <w:rPr>
          <w:rFonts w:ascii="Arial" w:hAnsi="Arial" w:cs="Arial"/>
          <w:b/>
          <w:bCs/>
        </w:rPr>
      </w:pPr>
    </w:p>
    <w:p w14:paraId="6320F7FB" w14:textId="5C445D7A" w:rsidR="00B83C72" w:rsidRPr="000F6387" w:rsidRDefault="00B83C72" w:rsidP="00FB75C3">
      <w:pPr>
        <w:spacing w:line="360" w:lineRule="auto"/>
        <w:rPr>
          <w:rFonts w:ascii="Arial" w:hAnsi="Arial" w:cs="Arial"/>
        </w:rPr>
      </w:pPr>
    </w:p>
    <w:sectPr w:rsidR="00B83C72" w:rsidRPr="000F6387">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A80856" w14:textId="77777777" w:rsidR="00BE3190" w:rsidRDefault="00BE3190" w:rsidP="00C82FE1">
      <w:pPr>
        <w:spacing w:after="0" w:line="240" w:lineRule="auto"/>
      </w:pPr>
      <w:r>
        <w:separator/>
      </w:r>
    </w:p>
  </w:endnote>
  <w:endnote w:type="continuationSeparator" w:id="0">
    <w:p w14:paraId="5947A607" w14:textId="77777777" w:rsidR="00BE3190" w:rsidRDefault="00BE3190" w:rsidP="00C82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Page Numbers (Bottom of Page)"/>
        <w:docPartUnique/>
      </w:docPartObj>
    </w:sdtPr>
    <w:sdtContent>
      <w:sdt>
        <w:sdtPr>
          <w:id w:val="-1769616900"/>
          <w:docPartObj>
            <w:docPartGallery w:val="Page Numbers (Top of Page)"/>
            <w:docPartUnique/>
          </w:docPartObj>
        </w:sdtPr>
        <w:sdtContent>
          <w:p w14:paraId="774D07CE" w14:textId="2176551D" w:rsidR="00C82FE1" w:rsidRDefault="00C82FE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13F2D3" w14:textId="77777777" w:rsidR="00C82FE1"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900590" w14:textId="77777777" w:rsidR="00BE3190" w:rsidRDefault="00BE3190" w:rsidP="00C82FE1">
      <w:pPr>
        <w:spacing w:after="0" w:line="240" w:lineRule="auto"/>
      </w:pPr>
      <w:r>
        <w:separator/>
      </w:r>
    </w:p>
  </w:footnote>
  <w:footnote w:type="continuationSeparator" w:id="0">
    <w:p w14:paraId="521638C1" w14:textId="77777777" w:rsidR="00BE3190" w:rsidRDefault="00BE3190" w:rsidP="00C82FE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6D63A1"/>
    <w:multiLevelType w:val="hybridMultilevel"/>
    <w:tmpl w:val="9522B774"/>
    <w:lvl w:ilvl="0" w:tplc="FFFFFFFF">
      <w:start w:val="1"/>
      <w:numFmt w:val="decimal"/>
      <w:lvlText w:val="%1."/>
      <w:lvlJc w:val="left"/>
      <w:pPr>
        <w:ind w:left="720" w:hanging="360"/>
      </w:pPr>
      <w:rPr>
        <w:rFonts w:eastAsiaTheme="majorEastAsia" w:cstheme="majorBidi" w:hint="default"/>
        <w:color w:val="0F476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4"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261433"/>
    <w:multiLevelType w:val="hybridMultilevel"/>
    <w:tmpl w:val="1AF80AC4"/>
    <w:lvl w:ilvl="0" w:tplc="4B4C1A60">
      <w:start w:val="1"/>
      <w:numFmt w:val="bullet"/>
      <w:lvlText w:val=""/>
      <w:lvlJc w:val="left"/>
      <w:pPr>
        <w:ind w:left="720" w:hanging="360"/>
      </w:pPr>
      <w:rPr>
        <w:rFonts w:ascii="Symbol" w:hAnsi="Symbol" w:hint="default"/>
      </w:rPr>
    </w:lvl>
    <w:lvl w:ilvl="1" w:tplc="5C92DC40">
      <w:start w:val="1"/>
      <w:numFmt w:val="bullet"/>
      <w:lvlText w:val="o"/>
      <w:lvlJc w:val="left"/>
      <w:pPr>
        <w:ind w:left="1440" w:hanging="360"/>
      </w:pPr>
      <w:rPr>
        <w:rFonts w:ascii="Courier New" w:hAnsi="Courier New" w:hint="default"/>
      </w:rPr>
    </w:lvl>
    <w:lvl w:ilvl="2" w:tplc="4472450A">
      <w:start w:val="1"/>
      <w:numFmt w:val="bullet"/>
      <w:lvlText w:val=""/>
      <w:lvlJc w:val="left"/>
      <w:pPr>
        <w:ind w:left="2160" w:hanging="360"/>
      </w:pPr>
      <w:rPr>
        <w:rFonts w:ascii="Wingdings" w:hAnsi="Wingdings" w:hint="default"/>
      </w:rPr>
    </w:lvl>
    <w:lvl w:ilvl="3" w:tplc="FAC87868">
      <w:start w:val="1"/>
      <w:numFmt w:val="bullet"/>
      <w:lvlText w:val=""/>
      <w:lvlJc w:val="left"/>
      <w:pPr>
        <w:ind w:left="2880" w:hanging="360"/>
      </w:pPr>
      <w:rPr>
        <w:rFonts w:ascii="Symbol" w:hAnsi="Symbol" w:hint="default"/>
      </w:rPr>
    </w:lvl>
    <w:lvl w:ilvl="4" w:tplc="9AC4E7FA">
      <w:start w:val="1"/>
      <w:numFmt w:val="bullet"/>
      <w:lvlText w:val="o"/>
      <w:lvlJc w:val="left"/>
      <w:pPr>
        <w:ind w:left="3600" w:hanging="360"/>
      </w:pPr>
      <w:rPr>
        <w:rFonts w:ascii="Courier New" w:hAnsi="Courier New" w:hint="default"/>
      </w:rPr>
    </w:lvl>
    <w:lvl w:ilvl="5" w:tplc="FD42758C">
      <w:start w:val="1"/>
      <w:numFmt w:val="bullet"/>
      <w:lvlText w:val=""/>
      <w:lvlJc w:val="left"/>
      <w:pPr>
        <w:ind w:left="4320" w:hanging="360"/>
      </w:pPr>
      <w:rPr>
        <w:rFonts w:ascii="Wingdings" w:hAnsi="Wingdings" w:hint="default"/>
      </w:rPr>
    </w:lvl>
    <w:lvl w:ilvl="6" w:tplc="F738A3D4">
      <w:start w:val="1"/>
      <w:numFmt w:val="bullet"/>
      <w:lvlText w:val=""/>
      <w:lvlJc w:val="left"/>
      <w:pPr>
        <w:ind w:left="5040" w:hanging="360"/>
      </w:pPr>
      <w:rPr>
        <w:rFonts w:ascii="Symbol" w:hAnsi="Symbol" w:hint="default"/>
      </w:rPr>
    </w:lvl>
    <w:lvl w:ilvl="7" w:tplc="6410390A">
      <w:start w:val="1"/>
      <w:numFmt w:val="bullet"/>
      <w:lvlText w:val="o"/>
      <w:lvlJc w:val="left"/>
      <w:pPr>
        <w:ind w:left="5760" w:hanging="360"/>
      </w:pPr>
      <w:rPr>
        <w:rFonts w:ascii="Courier New" w:hAnsi="Courier New" w:hint="default"/>
      </w:rPr>
    </w:lvl>
    <w:lvl w:ilvl="8" w:tplc="C53C2F36">
      <w:start w:val="1"/>
      <w:numFmt w:val="bullet"/>
      <w:lvlText w:val=""/>
      <w:lvlJc w:val="left"/>
      <w:pPr>
        <w:ind w:left="6480" w:hanging="360"/>
      </w:pPr>
      <w:rPr>
        <w:rFonts w:ascii="Wingdings" w:hAnsi="Wingdings" w:hint="default"/>
      </w:rPr>
    </w:lvl>
  </w:abstractNum>
  <w:abstractNum w:abstractNumId="10"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5298453">
    <w:abstractNumId w:val="9"/>
  </w:num>
  <w:num w:numId="2" w16cid:durableId="1967153871">
    <w:abstractNumId w:val="5"/>
  </w:num>
  <w:num w:numId="3" w16cid:durableId="142504706">
    <w:abstractNumId w:val="8"/>
  </w:num>
  <w:num w:numId="4" w16cid:durableId="1084103864">
    <w:abstractNumId w:val="10"/>
  </w:num>
  <w:num w:numId="5" w16cid:durableId="134375611">
    <w:abstractNumId w:val="11"/>
  </w:num>
  <w:num w:numId="6" w16cid:durableId="1915161953">
    <w:abstractNumId w:val="3"/>
  </w:num>
  <w:num w:numId="7" w16cid:durableId="306203730">
    <w:abstractNumId w:val="0"/>
  </w:num>
  <w:num w:numId="8" w16cid:durableId="947128791">
    <w:abstractNumId w:val="6"/>
  </w:num>
  <w:num w:numId="9" w16cid:durableId="693842974">
    <w:abstractNumId w:val="7"/>
  </w:num>
  <w:num w:numId="10" w16cid:durableId="584269751">
    <w:abstractNumId w:val="4"/>
  </w:num>
  <w:num w:numId="11" w16cid:durableId="1716348778">
    <w:abstractNumId w:val="1"/>
  </w:num>
  <w:num w:numId="12" w16cid:durableId="17356586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015FB"/>
    <w:rsid w:val="00002AA9"/>
    <w:rsid w:val="00003A4F"/>
    <w:rsid w:val="000129B3"/>
    <w:rsid w:val="00012BB5"/>
    <w:rsid w:val="00012C04"/>
    <w:rsid w:val="000247AC"/>
    <w:rsid w:val="0003767A"/>
    <w:rsid w:val="000446FE"/>
    <w:rsid w:val="0005340C"/>
    <w:rsid w:val="00053FC4"/>
    <w:rsid w:val="000620B6"/>
    <w:rsid w:val="0006328E"/>
    <w:rsid w:val="00063D40"/>
    <w:rsid w:val="00066860"/>
    <w:rsid w:val="00075320"/>
    <w:rsid w:val="00076BA5"/>
    <w:rsid w:val="000859B3"/>
    <w:rsid w:val="00090AC2"/>
    <w:rsid w:val="00092D99"/>
    <w:rsid w:val="0009393B"/>
    <w:rsid w:val="00095DA8"/>
    <w:rsid w:val="000B4CA9"/>
    <w:rsid w:val="000B60FA"/>
    <w:rsid w:val="000C3EC4"/>
    <w:rsid w:val="000C50CD"/>
    <w:rsid w:val="000D5112"/>
    <w:rsid w:val="000E3150"/>
    <w:rsid w:val="000F0246"/>
    <w:rsid w:val="000F064C"/>
    <w:rsid w:val="000F6387"/>
    <w:rsid w:val="000F6946"/>
    <w:rsid w:val="00106CE3"/>
    <w:rsid w:val="001106BE"/>
    <w:rsid w:val="001231CB"/>
    <w:rsid w:val="00134D28"/>
    <w:rsid w:val="0013641D"/>
    <w:rsid w:val="0016777B"/>
    <w:rsid w:val="0017067B"/>
    <w:rsid w:val="0017083F"/>
    <w:rsid w:val="001709F9"/>
    <w:rsid w:val="00170C04"/>
    <w:rsid w:val="00181713"/>
    <w:rsid w:val="00183546"/>
    <w:rsid w:val="001845DA"/>
    <w:rsid w:val="001851F8"/>
    <w:rsid w:val="00196D8C"/>
    <w:rsid w:val="00197E40"/>
    <w:rsid w:val="001A06E0"/>
    <w:rsid w:val="001A3EF2"/>
    <w:rsid w:val="001C372A"/>
    <w:rsid w:val="001C7475"/>
    <w:rsid w:val="001D1A65"/>
    <w:rsid w:val="001E4C46"/>
    <w:rsid w:val="001F3692"/>
    <w:rsid w:val="001F628A"/>
    <w:rsid w:val="00201897"/>
    <w:rsid w:val="00202AA7"/>
    <w:rsid w:val="002037BB"/>
    <w:rsid w:val="00215BB7"/>
    <w:rsid w:val="00216AFA"/>
    <w:rsid w:val="00220450"/>
    <w:rsid w:val="00222839"/>
    <w:rsid w:val="00227220"/>
    <w:rsid w:val="00227D94"/>
    <w:rsid w:val="00236ADD"/>
    <w:rsid w:val="00237B88"/>
    <w:rsid w:val="002413CA"/>
    <w:rsid w:val="00244611"/>
    <w:rsid w:val="002458F5"/>
    <w:rsid w:val="00247D48"/>
    <w:rsid w:val="0025042E"/>
    <w:rsid w:val="0025090E"/>
    <w:rsid w:val="00252708"/>
    <w:rsid w:val="00255BE5"/>
    <w:rsid w:val="002643BA"/>
    <w:rsid w:val="00275CE1"/>
    <w:rsid w:val="00277377"/>
    <w:rsid w:val="00277950"/>
    <w:rsid w:val="00282AF5"/>
    <w:rsid w:val="002950BE"/>
    <w:rsid w:val="00297AF9"/>
    <w:rsid w:val="002A0A3D"/>
    <w:rsid w:val="002A55BF"/>
    <w:rsid w:val="002A7CC2"/>
    <w:rsid w:val="002B37BC"/>
    <w:rsid w:val="002C36E9"/>
    <w:rsid w:val="002D04AA"/>
    <w:rsid w:val="002D329D"/>
    <w:rsid w:val="002D6C1E"/>
    <w:rsid w:val="002D755A"/>
    <w:rsid w:val="002E1784"/>
    <w:rsid w:val="002E1DAF"/>
    <w:rsid w:val="002F15FE"/>
    <w:rsid w:val="002F2586"/>
    <w:rsid w:val="002F2B39"/>
    <w:rsid w:val="002F627E"/>
    <w:rsid w:val="00303AD0"/>
    <w:rsid w:val="00317136"/>
    <w:rsid w:val="00322395"/>
    <w:rsid w:val="00332C4B"/>
    <w:rsid w:val="00333E17"/>
    <w:rsid w:val="003415A8"/>
    <w:rsid w:val="00351596"/>
    <w:rsid w:val="00352AC2"/>
    <w:rsid w:val="00352C64"/>
    <w:rsid w:val="003545B9"/>
    <w:rsid w:val="00361680"/>
    <w:rsid w:val="00362032"/>
    <w:rsid w:val="003647E3"/>
    <w:rsid w:val="003675C0"/>
    <w:rsid w:val="00367DB3"/>
    <w:rsid w:val="003722D4"/>
    <w:rsid w:val="00372335"/>
    <w:rsid w:val="0037492B"/>
    <w:rsid w:val="00377A05"/>
    <w:rsid w:val="003809CE"/>
    <w:rsid w:val="003867F9"/>
    <w:rsid w:val="0039090B"/>
    <w:rsid w:val="003917B2"/>
    <w:rsid w:val="003B2901"/>
    <w:rsid w:val="003C1E35"/>
    <w:rsid w:val="003C29F1"/>
    <w:rsid w:val="003C5BFB"/>
    <w:rsid w:val="003C6FF1"/>
    <w:rsid w:val="003C7AB2"/>
    <w:rsid w:val="003D4950"/>
    <w:rsid w:val="003D5810"/>
    <w:rsid w:val="003F097B"/>
    <w:rsid w:val="00401E58"/>
    <w:rsid w:val="004277FE"/>
    <w:rsid w:val="004313D2"/>
    <w:rsid w:val="00433FDE"/>
    <w:rsid w:val="0044024C"/>
    <w:rsid w:val="00462955"/>
    <w:rsid w:val="004763C9"/>
    <w:rsid w:val="00492DED"/>
    <w:rsid w:val="0049797B"/>
    <w:rsid w:val="004A2A39"/>
    <w:rsid w:val="004A798A"/>
    <w:rsid w:val="004B22BC"/>
    <w:rsid w:val="004B3656"/>
    <w:rsid w:val="004B480F"/>
    <w:rsid w:val="004B6473"/>
    <w:rsid w:val="004C4175"/>
    <w:rsid w:val="004C78A4"/>
    <w:rsid w:val="004C7EE9"/>
    <w:rsid w:val="004D0F56"/>
    <w:rsid w:val="004D225E"/>
    <w:rsid w:val="004D27F0"/>
    <w:rsid w:val="004E1D19"/>
    <w:rsid w:val="004F01D1"/>
    <w:rsid w:val="004F5CEB"/>
    <w:rsid w:val="0050242B"/>
    <w:rsid w:val="00506791"/>
    <w:rsid w:val="00506E3E"/>
    <w:rsid w:val="00512D76"/>
    <w:rsid w:val="00517B30"/>
    <w:rsid w:val="00526E0D"/>
    <w:rsid w:val="005478EE"/>
    <w:rsid w:val="00550076"/>
    <w:rsid w:val="00551D4F"/>
    <w:rsid w:val="00555525"/>
    <w:rsid w:val="00562F71"/>
    <w:rsid w:val="00590CD5"/>
    <w:rsid w:val="005974B0"/>
    <w:rsid w:val="0059753C"/>
    <w:rsid w:val="005A101A"/>
    <w:rsid w:val="005A30C0"/>
    <w:rsid w:val="005A4085"/>
    <w:rsid w:val="005B1BF8"/>
    <w:rsid w:val="005B55A4"/>
    <w:rsid w:val="005B568B"/>
    <w:rsid w:val="005C3F1C"/>
    <w:rsid w:val="005D049B"/>
    <w:rsid w:val="005D47E4"/>
    <w:rsid w:val="005F3515"/>
    <w:rsid w:val="00607E4B"/>
    <w:rsid w:val="00612A3E"/>
    <w:rsid w:val="0061464C"/>
    <w:rsid w:val="006234B9"/>
    <w:rsid w:val="00643D38"/>
    <w:rsid w:val="00654E5B"/>
    <w:rsid w:val="006603DC"/>
    <w:rsid w:val="0066269E"/>
    <w:rsid w:val="006749DC"/>
    <w:rsid w:val="00676E35"/>
    <w:rsid w:val="00676FDB"/>
    <w:rsid w:val="00683D95"/>
    <w:rsid w:val="00686C21"/>
    <w:rsid w:val="00687E9F"/>
    <w:rsid w:val="0069597B"/>
    <w:rsid w:val="00697B3D"/>
    <w:rsid w:val="006A53BA"/>
    <w:rsid w:val="006A5C17"/>
    <w:rsid w:val="006A6F65"/>
    <w:rsid w:val="006B2FD4"/>
    <w:rsid w:val="006B4407"/>
    <w:rsid w:val="006C55E4"/>
    <w:rsid w:val="006C7C61"/>
    <w:rsid w:val="006D63CA"/>
    <w:rsid w:val="006E137A"/>
    <w:rsid w:val="006F2D58"/>
    <w:rsid w:val="006F60D7"/>
    <w:rsid w:val="00704608"/>
    <w:rsid w:val="00706260"/>
    <w:rsid w:val="00722940"/>
    <w:rsid w:val="00722A68"/>
    <w:rsid w:val="00725F33"/>
    <w:rsid w:val="00727B8D"/>
    <w:rsid w:val="00736E61"/>
    <w:rsid w:val="00737440"/>
    <w:rsid w:val="00751553"/>
    <w:rsid w:val="00782AA6"/>
    <w:rsid w:val="00794AEB"/>
    <w:rsid w:val="007A078E"/>
    <w:rsid w:val="007A2A10"/>
    <w:rsid w:val="007A5D99"/>
    <w:rsid w:val="007B565D"/>
    <w:rsid w:val="007C0632"/>
    <w:rsid w:val="007C1A3A"/>
    <w:rsid w:val="007C7302"/>
    <w:rsid w:val="007C7706"/>
    <w:rsid w:val="007D4589"/>
    <w:rsid w:val="007E0AA3"/>
    <w:rsid w:val="007E0F36"/>
    <w:rsid w:val="007E16AA"/>
    <w:rsid w:val="007E4EFE"/>
    <w:rsid w:val="007F1AAD"/>
    <w:rsid w:val="007F33B2"/>
    <w:rsid w:val="007F74FA"/>
    <w:rsid w:val="0080412D"/>
    <w:rsid w:val="00804D67"/>
    <w:rsid w:val="00811DD7"/>
    <w:rsid w:val="00830C4E"/>
    <w:rsid w:val="00831478"/>
    <w:rsid w:val="00832228"/>
    <w:rsid w:val="00834413"/>
    <w:rsid w:val="00836BBB"/>
    <w:rsid w:val="00845639"/>
    <w:rsid w:val="008519DC"/>
    <w:rsid w:val="00851EC4"/>
    <w:rsid w:val="00854772"/>
    <w:rsid w:val="008662F8"/>
    <w:rsid w:val="008705D8"/>
    <w:rsid w:val="00871A61"/>
    <w:rsid w:val="008779F4"/>
    <w:rsid w:val="00884022"/>
    <w:rsid w:val="008942C5"/>
    <w:rsid w:val="008954AA"/>
    <w:rsid w:val="00897B3B"/>
    <w:rsid w:val="008A0FCE"/>
    <w:rsid w:val="008A1C39"/>
    <w:rsid w:val="008C1B82"/>
    <w:rsid w:val="008C5335"/>
    <w:rsid w:val="008D04BC"/>
    <w:rsid w:val="008D15AF"/>
    <w:rsid w:val="008D57FC"/>
    <w:rsid w:val="008D6068"/>
    <w:rsid w:val="008E07AB"/>
    <w:rsid w:val="008E0A0F"/>
    <w:rsid w:val="008F52A1"/>
    <w:rsid w:val="008F6EFB"/>
    <w:rsid w:val="009045F4"/>
    <w:rsid w:val="00904B32"/>
    <w:rsid w:val="00905DE6"/>
    <w:rsid w:val="009114E5"/>
    <w:rsid w:val="0092171B"/>
    <w:rsid w:val="00925DEB"/>
    <w:rsid w:val="00926A30"/>
    <w:rsid w:val="0093F78D"/>
    <w:rsid w:val="00942F65"/>
    <w:rsid w:val="00950767"/>
    <w:rsid w:val="009602AD"/>
    <w:rsid w:val="009715FD"/>
    <w:rsid w:val="009747AE"/>
    <w:rsid w:val="0097504D"/>
    <w:rsid w:val="00975D30"/>
    <w:rsid w:val="009800E5"/>
    <w:rsid w:val="00982720"/>
    <w:rsid w:val="00984771"/>
    <w:rsid w:val="00992FE1"/>
    <w:rsid w:val="009A4573"/>
    <w:rsid w:val="009B5072"/>
    <w:rsid w:val="009B5F5E"/>
    <w:rsid w:val="009B6897"/>
    <w:rsid w:val="009C0008"/>
    <w:rsid w:val="009C006B"/>
    <w:rsid w:val="009C5D0E"/>
    <w:rsid w:val="009C7091"/>
    <w:rsid w:val="009C7CD5"/>
    <w:rsid w:val="009D48FC"/>
    <w:rsid w:val="009D76CC"/>
    <w:rsid w:val="009F0246"/>
    <w:rsid w:val="00A01D41"/>
    <w:rsid w:val="00A041FB"/>
    <w:rsid w:val="00A06D15"/>
    <w:rsid w:val="00A11990"/>
    <w:rsid w:val="00A15801"/>
    <w:rsid w:val="00A2196F"/>
    <w:rsid w:val="00A23A21"/>
    <w:rsid w:val="00A26C72"/>
    <w:rsid w:val="00A27EFD"/>
    <w:rsid w:val="00A308C7"/>
    <w:rsid w:val="00A36BEF"/>
    <w:rsid w:val="00A40CE4"/>
    <w:rsid w:val="00A44ADF"/>
    <w:rsid w:val="00A52AD6"/>
    <w:rsid w:val="00A54285"/>
    <w:rsid w:val="00A547E9"/>
    <w:rsid w:val="00A65B77"/>
    <w:rsid w:val="00A71224"/>
    <w:rsid w:val="00A80AF5"/>
    <w:rsid w:val="00A8470F"/>
    <w:rsid w:val="00A905BE"/>
    <w:rsid w:val="00A914CA"/>
    <w:rsid w:val="00A93D4E"/>
    <w:rsid w:val="00A95E8B"/>
    <w:rsid w:val="00A96EF7"/>
    <w:rsid w:val="00A97A7C"/>
    <w:rsid w:val="00AA2063"/>
    <w:rsid w:val="00AA3F90"/>
    <w:rsid w:val="00AB1044"/>
    <w:rsid w:val="00AB17FC"/>
    <w:rsid w:val="00AB4395"/>
    <w:rsid w:val="00AB7043"/>
    <w:rsid w:val="00AC2787"/>
    <w:rsid w:val="00AD4C35"/>
    <w:rsid w:val="00AE2AFF"/>
    <w:rsid w:val="00AE2F03"/>
    <w:rsid w:val="00AE3399"/>
    <w:rsid w:val="00AE3BBB"/>
    <w:rsid w:val="00AF0E10"/>
    <w:rsid w:val="00AF6F56"/>
    <w:rsid w:val="00B10F07"/>
    <w:rsid w:val="00B221A8"/>
    <w:rsid w:val="00B2399E"/>
    <w:rsid w:val="00B239F0"/>
    <w:rsid w:val="00B265F8"/>
    <w:rsid w:val="00B26DBF"/>
    <w:rsid w:val="00B3146F"/>
    <w:rsid w:val="00B32C7D"/>
    <w:rsid w:val="00B46A7D"/>
    <w:rsid w:val="00B501B5"/>
    <w:rsid w:val="00B5402F"/>
    <w:rsid w:val="00B5659F"/>
    <w:rsid w:val="00B6354B"/>
    <w:rsid w:val="00B72888"/>
    <w:rsid w:val="00B73C01"/>
    <w:rsid w:val="00B74884"/>
    <w:rsid w:val="00B80E04"/>
    <w:rsid w:val="00B83C72"/>
    <w:rsid w:val="00B84CF0"/>
    <w:rsid w:val="00B86EA9"/>
    <w:rsid w:val="00B90387"/>
    <w:rsid w:val="00B95522"/>
    <w:rsid w:val="00B95E22"/>
    <w:rsid w:val="00BB74EC"/>
    <w:rsid w:val="00BC2904"/>
    <w:rsid w:val="00BC6103"/>
    <w:rsid w:val="00BE24FA"/>
    <w:rsid w:val="00BE3190"/>
    <w:rsid w:val="00BF0C41"/>
    <w:rsid w:val="00BF0EAB"/>
    <w:rsid w:val="00BF5275"/>
    <w:rsid w:val="00BF718B"/>
    <w:rsid w:val="00C059F9"/>
    <w:rsid w:val="00C07401"/>
    <w:rsid w:val="00C15364"/>
    <w:rsid w:val="00C20557"/>
    <w:rsid w:val="00C2055F"/>
    <w:rsid w:val="00C20DE5"/>
    <w:rsid w:val="00C2310B"/>
    <w:rsid w:val="00C27BF7"/>
    <w:rsid w:val="00C3360D"/>
    <w:rsid w:val="00C4496C"/>
    <w:rsid w:val="00C451F7"/>
    <w:rsid w:val="00C51554"/>
    <w:rsid w:val="00C539AD"/>
    <w:rsid w:val="00C63B5B"/>
    <w:rsid w:val="00C70FAE"/>
    <w:rsid w:val="00C82FE1"/>
    <w:rsid w:val="00C86874"/>
    <w:rsid w:val="00CB4DAD"/>
    <w:rsid w:val="00CB4F67"/>
    <w:rsid w:val="00CC7CC7"/>
    <w:rsid w:val="00CE022C"/>
    <w:rsid w:val="00CE4FA8"/>
    <w:rsid w:val="00CF01AB"/>
    <w:rsid w:val="00CF6222"/>
    <w:rsid w:val="00D01735"/>
    <w:rsid w:val="00D07E11"/>
    <w:rsid w:val="00D17458"/>
    <w:rsid w:val="00D17F7F"/>
    <w:rsid w:val="00D20015"/>
    <w:rsid w:val="00D27167"/>
    <w:rsid w:val="00D27D4C"/>
    <w:rsid w:val="00D303BD"/>
    <w:rsid w:val="00D31538"/>
    <w:rsid w:val="00D32D47"/>
    <w:rsid w:val="00D352DF"/>
    <w:rsid w:val="00D4377D"/>
    <w:rsid w:val="00D43C23"/>
    <w:rsid w:val="00D4667C"/>
    <w:rsid w:val="00D47902"/>
    <w:rsid w:val="00D57220"/>
    <w:rsid w:val="00D57F9E"/>
    <w:rsid w:val="00D67795"/>
    <w:rsid w:val="00D7775D"/>
    <w:rsid w:val="00D82C0F"/>
    <w:rsid w:val="00D85386"/>
    <w:rsid w:val="00D91275"/>
    <w:rsid w:val="00D91D7B"/>
    <w:rsid w:val="00D93DC6"/>
    <w:rsid w:val="00D97462"/>
    <w:rsid w:val="00DA0EB4"/>
    <w:rsid w:val="00DA2029"/>
    <w:rsid w:val="00DA5E91"/>
    <w:rsid w:val="00DB5D15"/>
    <w:rsid w:val="00DC1C59"/>
    <w:rsid w:val="00DC49B2"/>
    <w:rsid w:val="00DD4480"/>
    <w:rsid w:val="00DE1363"/>
    <w:rsid w:val="00DE72A4"/>
    <w:rsid w:val="00E02557"/>
    <w:rsid w:val="00E0455F"/>
    <w:rsid w:val="00E119E5"/>
    <w:rsid w:val="00E12812"/>
    <w:rsid w:val="00E14378"/>
    <w:rsid w:val="00E143EB"/>
    <w:rsid w:val="00E36E32"/>
    <w:rsid w:val="00E400B7"/>
    <w:rsid w:val="00E41A95"/>
    <w:rsid w:val="00E42739"/>
    <w:rsid w:val="00E50125"/>
    <w:rsid w:val="00E51DC0"/>
    <w:rsid w:val="00E62CA4"/>
    <w:rsid w:val="00E635A4"/>
    <w:rsid w:val="00E6403C"/>
    <w:rsid w:val="00E74AB7"/>
    <w:rsid w:val="00E83FD4"/>
    <w:rsid w:val="00E96BCB"/>
    <w:rsid w:val="00EA3528"/>
    <w:rsid w:val="00EA39DF"/>
    <w:rsid w:val="00EA578E"/>
    <w:rsid w:val="00EA719D"/>
    <w:rsid w:val="00EB46AE"/>
    <w:rsid w:val="00EB4CAE"/>
    <w:rsid w:val="00ED0068"/>
    <w:rsid w:val="00ED7952"/>
    <w:rsid w:val="00ED7BD7"/>
    <w:rsid w:val="00EF60E3"/>
    <w:rsid w:val="00F0170E"/>
    <w:rsid w:val="00F1013C"/>
    <w:rsid w:val="00F236F4"/>
    <w:rsid w:val="00F23A13"/>
    <w:rsid w:val="00F25659"/>
    <w:rsid w:val="00F30E5B"/>
    <w:rsid w:val="00F37C05"/>
    <w:rsid w:val="00F42F70"/>
    <w:rsid w:val="00F51410"/>
    <w:rsid w:val="00F52295"/>
    <w:rsid w:val="00F54A60"/>
    <w:rsid w:val="00F672FC"/>
    <w:rsid w:val="00F77E4E"/>
    <w:rsid w:val="00F81DEE"/>
    <w:rsid w:val="00F90286"/>
    <w:rsid w:val="00FA2A0D"/>
    <w:rsid w:val="00FA38B4"/>
    <w:rsid w:val="00FB5D7C"/>
    <w:rsid w:val="00FB75C3"/>
    <w:rsid w:val="00FB7929"/>
    <w:rsid w:val="00FC10D9"/>
    <w:rsid w:val="00FC1E87"/>
    <w:rsid w:val="00FC2CEF"/>
    <w:rsid w:val="00FC2D94"/>
    <w:rsid w:val="00FC4457"/>
    <w:rsid w:val="00FE48DE"/>
    <w:rsid w:val="00FE7A72"/>
    <w:rsid w:val="00FF0BB9"/>
    <w:rsid w:val="00FF1D0C"/>
    <w:rsid w:val="00FF79F0"/>
    <w:rsid w:val="018F09CF"/>
    <w:rsid w:val="01FB1C05"/>
    <w:rsid w:val="036A3F83"/>
    <w:rsid w:val="03EF5F03"/>
    <w:rsid w:val="05E52073"/>
    <w:rsid w:val="071E350C"/>
    <w:rsid w:val="0784000C"/>
    <w:rsid w:val="086C1410"/>
    <w:rsid w:val="086C6501"/>
    <w:rsid w:val="08F17A81"/>
    <w:rsid w:val="09474766"/>
    <w:rsid w:val="0992B7AB"/>
    <w:rsid w:val="09C9B21E"/>
    <w:rsid w:val="0ACB6F89"/>
    <w:rsid w:val="0B220EFA"/>
    <w:rsid w:val="0BB7D6EC"/>
    <w:rsid w:val="0C574910"/>
    <w:rsid w:val="0CCB5BCF"/>
    <w:rsid w:val="0CEF8E0D"/>
    <w:rsid w:val="0D8044AD"/>
    <w:rsid w:val="0E6FE8E4"/>
    <w:rsid w:val="0FC9290D"/>
    <w:rsid w:val="0FD62D70"/>
    <w:rsid w:val="0FF81072"/>
    <w:rsid w:val="1001F680"/>
    <w:rsid w:val="1082531F"/>
    <w:rsid w:val="11ABFB1B"/>
    <w:rsid w:val="15219599"/>
    <w:rsid w:val="15572A90"/>
    <w:rsid w:val="1582CCD1"/>
    <w:rsid w:val="1595480E"/>
    <w:rsid w:val="15A467AF"/>
    <w:rsid w:val="15B995F5"/>
    <w:rsid w:val="1669AE4C"/>
    <w:rsid w:val="167B0AA9"/>
    <w:rsid w:val="17520D27"/>
    <w:rsid w:val="17DE92E4"/>
    <w:rsid w:val="1870BA4D"/>
    <w:rsid w:val="197D2109"/>
    <w:rsid w:val="1B1D61BE"/>
    <w:rsid w:val="1BB6DA0B"/>
    <w:rsid w:val="1BD6BBB7"/>
    <w:rsid w:val="1BE95D09"/>
    <w:rsid w:val="1C37891C"/>
    <w:rsid w:val="1CA899B0"/>
    <w:rsid w:val="1D1AD352"/>
    <w:rsid w:val="1D968698"/>
    <w:rsid w:val="1DE5B057"/>
    <w:rsid w:val="1E4D6E35"/>
    <w:rsid w:val="1E588292"/>
    <w:rsid w:val="1E69C174"/>
    <w:rsid w:val="1F1B3E3A"/>
    <w:rsid w:val="1F2F350A"/>
    <w:rsid w:val="22693C94"/>
    <w:rsid w:val="22D453EA"/>
    <w:rsid w:val="22D97200"/>
    <w:rsid w:val="23FCB947"/>
    <w:rsid w:val="25760EE3"/>
    <w:rsid w:val="267935C4"/>
    <w:rsid w:val="26974723"/>
    <w:rsid w:val="280B092B"/>
    <w:rsid w:val="287BE3D6"/>
    <w:rsid w:val="288B5E06"/>
    <w:rsid w:val="288FD63D"/>
    <w:rsid w:val="2897FE65"/>
    <w:rsid w:val="29A522F9"/>
    <w:rsid w:val="2AA43A94"/>
    <w:rsid w:val="2AE55B15"/>
    <w:rsid w:val="2B4FC8A6"/>
    <w:rsid w:val="2BAAF72D"/>
    <w:rsid w:val="2BF544EA"/>
    <w:rsid w:val="2D3BD6DE"/>
    <w:rsid w:val="2D9651E9"/>
    <w:rsid w:val="2DE5DF28"/>
    <w:rsid w:val="2E07F21C"/>
    <w:rsid w:val="2EAE6BDE"/>
    <w:rsid w:val="2F470E5C"/>
    <w:rsid w:val="2F7AF905"/>
    <w:rsid w:val="2FA9C5E2"/>
    <w:rsid w:val="2FB41923"/>
    <w:rsid w:val="307597D6"/>
    <w:rsid w:val="30BAA240"/>
    <w:rsid w:val="30D51BEA"/>
    <w:rsid w:val="31B40ACB"/>
    <w:rsid w:val="31C46AC9"/>
    <w:rsid w:val="33BF33C1"/>
    <w:rsid w:val="3465EEB5"/>
    <w:rsid w:val="34B1D797"/>
    <w:rsid w:val="350E8CE0"/>
    <w:rsid w:val="36664ED5"/>
    <w:rsid w:val="36AD918F"/>
    <w:rsid w:val="37070FCC"/>
    <w:rsid w:val="3719713E"/>
    <w:rsid w:val="37EE7BC7"/>
    <w:rsid w:val="384FDF1F"/>
    <w:rsid w:val="387CC688"/>
    <w:rsid w:val="38EDFBAA"/>
    <w:rsid w:val="3934FD90"/>
    <w:rsid w:val="3A3BC063"/>
    <w:rsid w:val="3ADE4128"/>
    <w:rsid w:val="3AE91A2C"/>
    <w:rsid w:val="3AFCA120"/>
    <w:rsid w:val="3B3564DD"/>
    <w:rsid w:val="3C82763A"/>
    <w:rsid w:val="3CCCA5E9"/>
    <w:rsid w:val="3CD1F0D6"/>
    <w:rsid w:val="3E57A50B"/>
    <w:rsid w:val="3EEC9B03"/>
    <w:rsid w:val="3F3919C0"/>
    <w:rsid w:val="3F93C167"/>
    <w:rsid w:val="40F7E3C9"/>
    <w:rsid w:val="417E61BE"/>
    <w:rsid w:val="421A59E2"/>
    <w:rsid w:val="42F68EA2"/>
    <w:rsid w:val="4522536F"/>
    <w:rsid w:val="45A8EC71"/>
    <w:rsid w:val="4731B8D4"/>
    <w:rsid w:val="476489FB"/>
    <w:rsid w:val="47D46B08"/>
    <w:rsid w:val="482D50F8"/>
    <w:rsid w:val="4850048A"/>
    <w:rsid w:val="48E145D1"/>
    <w:rsid w:val="49D83A85"/>
    <w:rsid w:val="4A34BC19"/>
    <w:rsid w:val="4C1A4D56"/>
    <w:rsid w:val="4C51F42D"/>
    <w:rsid w:val="4CCC19A5"/>
    <w:rsid w:val="4D3FD2B8"/>
    <w:rsid w:val="4D58586F"/>
    <w:rsid w:val="4DE700E4"/>
    <w:rsid w:val="4E6079B1"/>
    <w:rsid w:val="4ED718F0"/>
    <w:rsid w:val="4FA5C0E6"/>
    <w:rsid w:val="50E3C4AE"/>
    <w:rsid w:val="5241C4A4"/>
    <w:rsid w:val="527DB519"/>
    <w:rsid w:val="5370268B"/>
    <w:rsid w:val="53E6D80C"/>
    <w:rsid w:val="54898F88"/>
    <w:rsid w:val="550ACA03"/>
    <w:rsid w:val="5720BD1C"/>
    <w:rsid w:val="59335DAD"/>
    <w:rsid w:val="5A0D9826"/>
    <w:rsid w:val="5C395265"/>
    <w:rsid w:val="5C44613E"/>
    <w:rsid w:val="5C515897"/>
    <w:rsid w:val="5CA8C7EA"/>
    <w:rsid w:val="601A552D"/>
    <w:rsid w:val="602B4DED"/>
    <w:rsid w:val="610CEE88"/>
    <w:rsid w:val="62D326A6"/>
    <w:rsid w:val="630595DE"/>
    <w:rsid w:val="647E0ADF"/>
    <w:rsid w:val="6577FE9A"/>
    <w:rsid w:val="6612F303"/>
    <w:rsid w:val="66CC659E"/>
    <w:rsid w:val="66FE34C0"/>
    <w:rsid w:val="672552BE"/>
    <w:rsid w:val="6832B953"/>
    <w:rsid w:val="6841D350"/>
    <w:rsid w:val="688CFD8C"/>
    <w:rsid w:val="6AFA984C"/>
    <w:rsid w:val="6C92AD84"/>
    <w:rsid w:val="6E2D1281"/>
    <w:rsid w:val="6E66B5D3"/>
    <w:rsid w:val="6F3D16CA"/>
    <w:rsid w:val="70A2F267"/>
    <w:rsid w:val="7239E876"/>
    <w:rsid w:val="73374D9E"/>
    <w:rsid w:val="7337B1F8"/>
    <w:rsid w:val="751FAE21"/>
    <w:rsid w:val="754BC50C"/>
    <w:rsid w:val="75B1A059"/>
    <w:rsid w:val="75B99EA5"/>
    <w:rsid w:val="7653DCD5"/>
    <w:rsid w:val="78458EE5"/>
    <w:rsid w:val="7895BFF5"/>
    <w:rsid w:val="78BBC41C"/>
    <w:rsid w:val="78CE492A"/>
    <w:rsid w:val="7B0266F4"/>
    <w:rsid w:val="7BEDDC66"/>
    <w:rsid w:val="7DD81EE5"/>
    <w:rsid w:val="7FCFF7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269B21"/>
  <w15:chartTrackingRefBased/>
  <w15:docId w15:val="{40D46B45-6E12-064A-BF0F-810DBED5B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 w:type="paragraph" w:styleId="TOC3">
    <w:name w:val="toc 3"/>
    <w:basedOn w:val="Normal"/>
    <w:next w:val="Normal"/>
    <w:autoRedefine/>
    <w:uiPriority w:val="39"/>
    <w:unhideWhenUsed/>
    <w:rsid w:val="00683D95"/>
    <w:pPr>
      <w:spacing w:after="100"/>
      <w:ind w:left="440"/>
    </w:pPr>
  </w:style>
  <w:style w:type="character" w:styleId="UnresolvedMention">
    <w:name w:val="Unresolved Mention"/>
    <w:basedOn w:val="DefaultParagraphFont"/>
    <w:uiPriority w:val="99"/>
    <w:semiHidden/>
    <w:unhideWhenUsed/>
    <w:rsid w:val="004A2A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ngland.nhs.uk/mental-health/children-and%20young-people/"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111/bjep.12562" TargetMode="Externa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5" ma:contentTypeDescription="Create a new document." ma:contentTypeScope="" ma:versionID="9faba4c9a49e8759e9657301727106cd">
  <xsd:schema xmlns:xsd="http://www.w3.org/2001/XMLSchema" xmlns:xs="http://www.w3.org/2001/XMLSchema" xmlns:p="http://schemas.microsoft.com/office/2006/metadata/properties" xmlns:ns3="936e02c4-a484-4998-a51a-c24e6dc61f3e" targetNamespace="http://schemas.microsoft.com/office/2006/metadata/properties" ma:root="true" ma:fieldsID="16060fae5ccc884ae936b30665926a83"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36e02c4-a484-4998-a51a-c24e6dc61f3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06A6BD1-3BE4-44CA-83DB-8420439A8EF9}">
  <ds:schemaRefs>
    <ds:schemaRef ds:uri="http://schemas.openxmlformats.org/officeDocument/2006/bibliography"/>
  </ds:schemaRefs>
</ds:datastoreItem>
</file>

<file path=customXml/itemProps2.xml><?xml version="1.0" encoding="utf-8"?>
<ds:datastoreItem xmlns:ds="http://schemas.openxmlformats.org/officeDocument/2006/customXml" ds:itemID="{732C5F67-C172-45E0-8336-0B2810D5A1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4723A87-1474-4D1A-A8FF-5E1DE9002C18}">
  <ds:schemaRefs>
    <ds:schemaRef ds:uri="http://schemas.microsoft.com/office/2006/metadata/properties"/>
    <ds:schemaRef ds:uri="http://schemas.microsoft.com/office/infopath/2007/PartnerControls"/>
    <ds:schemaRef ds:uri="936e02c4-a484-4998-a51a-c24e6dc61f3e"/>
  </ds:schemaRefs>
</ds:datastoreItem>
</file>

<file path=customXml/itemProps4.xml><?xml version="1.0" encoding="utf-8"?>
<ds:datastoreItem xmlns:ds="http://schemas.openxmlformats.org/officeDocument/2006/customXml" ds:itemID="{1B8AF0FB-C736-4DBC-97D6-997DD1B723B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9</Pages>
  <Words>2358</Words>
  <Characters>13444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Zakar Hussain (2535120)</cp:lastModifiedBy>
  <cp:revision>70</cp:revision>
  <cp:lastPrinted>2025-03-06T15:22:00Z</cp:lastPrinted>
  <dcterms:created xsi:type="dcterms:W3CDTF">2026-07-15T13:44:00Z</dcterms:created>
  <dcterms:modified xsi:type="dcterms:W3CDTF">2026-07-16T09:53:00Z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0x010100DA3F46C0B2A77F4AAB923CA00B36000F</vt:lpwstr>
  </property>
</Properties>
</file>