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9159C" w:rsidRDefault="00F9159C" w:rsidP="00A75950">
      <w:pPr>
        <w:pStyle w:val="Title"/>
        <w:jc w:val="both"/>
        <w:rPr>
          <w:lang w:val="en-US"/>
        </w:rPr>
      </w:pPr>
    </w:p>
    <w:p w:rsidR="00F9159C" w:rsidRDefault="00F9159C" w:rsidP="00A75950">
      <w:pPr>
        <w:pStyle w:val="Title"/>
        <w:jc w:val="both"/>
        <w:rPr>
          <w:lang w:val="en-US"/>
        </w:rPr>
      </w:pPr>
    </w:p>
    <w:p w:rsidR="00F9159C" w:rsidRDefault="00F9159C" w:rsidP="00A75950">
      <w:pPr>
        <w:pStyle w:val="Title"/>
        <w:jc w:val="both"/>
        <w:rPr>
          <w:lang w:val="en-US"/>
        </w:rPr>
      </w:pPr>
    </w:p>
    <w:p w:rsidR="00F9159C" w:rsidRPr="00F9159C" w:rsidRDefault="00F9159C" w:rsidP="00A75950">
      <w:pPr>
        <w:pStyle w:val="Title"/>
        <w:jc w:val="both"/>
        <w:rPr>
          <w:color w:val="4F81BD" w:themeColor="accent1"/>
          <w:lang w:val="en-US"/>
        </w:rPr>
      </w:pPr>
      <w:r w:rsidRPr="00F9159C">
        <w:rPr>
          <w:color w:val="4F81BD" w:themeColor="accent1"/>
          <w:lang w:val="en-US"/>
        </w:rPr>
        <w:t xml:space="preserve">       ACADEMIC AND EMPLOYABILITY     </w:t>
      </w:r>
    </w:p>
    <w:p w:rsidR="00F9159C" w:rsidRPr="00F9159C" w:rsidRDefault="00F9159C" w:rsidP="00A75950">
      <w:pPr>
        <w:pStyle w:val="Title"/>
        <w:jc w:val="both"/>
        <w:rPr>
          <w:color w:val="4F81BD" w:themeColor="accent1"/>
          <w:lang w:val="en-US"/>
        </w:rPr>
      </w:pPr>
      <w:r w:rsidRPr="00F9159C">
        <w:rPr>
          <w:color w:val="4F81BD" w:themeColor="accent1"/>
          <w:lang w:val="en-US"/>
        </w:rPr>
        <w:t xml:space="preserve">                             SKILLS</w:t>
      </w:r>
    </w:p>
    <w:p w:rsidR="00F9159C" w:rsidRPr="00F9159C" w:rsidRDefault="00F9159C" w:rsidP="00F9159C">
      <w:pPr>
        <w:ind w:firstLine="720"/>
        <w:jc w:val="center"/>
        <w:rPr>
          <w:sz w:val="32"/>
          <w:szCs w:val="32"/>
        </w:rPr>
      </w:pPr>
    </w:p>
    <w:p w:rsidR="00F9159C" w:rsidRPr="00F9159C" w:rsidRDefault="00F9159C" w:rsidP="00F9159C">
      <w:pPr>
        <w:ind w:firstLine="720"/>
        <w:rPr>
          <w:sz w:val="32"/>
          <w:szCs w:val="32"/>
        </w:rPr>
      </w:pPr>
      <w:r>
        <w:rPr>
          <w:sz w:val="32"/>
          <w:szCs w:val="32"/>
        </w:rPr>
        <w:t xml:space="preserve">                     </w:t>
      </w:r>
      <w:r w:rsidRPr="00F9159C">
        <w:rPr>
          <w:sz w:val="32"/>
          <w:szCs w:val="32"/>
        </w:rPr>
        <w:t xml:space="preserve">Name: Szeri Marinela </w:t>
      </w:r>
      <w:proofErr w:type="spellStart"/>
      <w:r w:rsidRPr="00F9159C">
        <w:rPr>
          <w:sz w:val="32"/>
          <w:szCs w:val="32"/>
        </w:rPr>
        <w:t>Ancuta</w:t>
      </w:r>
      <w:proofErr w:type="spellEnd"/>
      <w:r w:rsidRPr="00F9159C">
        <w:rPr>
          <w:sz w:val="32"/>
          <w:szCs w:val="32"/>
        </w:rPr>
        <w:t xml:space="preserve"> </w:t>
      </w:r>
    </w:p>
    <w:p w:rsidR="00F9159C" w:rsidRPr="00F9159C" w:rsidRDefault="00F9159C" w:rsidP="00F9159C">
      <w:pPr>
        <w:ind w:firstLine="720"/>
        <w:rPr>
          <w:sz w:val="32"/>
          <w:szCs w:val="32"/>
        </w:rPr>
      </w:pPr>
      <w:r>
        <w:rPr>
          <w:sz w:val="32"/>
          <w:szCs w:val="32"/>
        </w:rPr>
        <w:t xml:space="preserve">                      </w:t>
      </w:r>
      <w:r w:rsidRPr="00F9159C">
        <w:rPr>
          <w:sz w:val="32"/>
          <w:szCs w:val="32"/>
        </w:rPr>
        <w:t>Student Number</w:t>
      </w:r>
      <w:proofErr w:type="gramStart"/>
      <w:r w:rsidRPr="00F9159C">
        <w:rPr>
          <w:sz w:val="32"/>
          <w:szCs w:val="32"/>
        </w:rPr>
        <w:t>:  (</w:t>
      </w:r>
      <w:proofErr w:type="gramEnd"/>
      <w:r w:rsidRPr="00F9159C">
        <w:rPr>
          <w:sz w:val="32"/>
          <w:szCs w:val="32"/>
        </w:rPr>
        <w:t>1917613)</w:t>
      </w:r>
    </w:p>
    <w:p w:rsidR="00F9159C" w:rsidRPr="00F9159C" w:rsidRDefault="00F9159C" w:rsidP="00F9159C">
      <w:pPr>
        <w:ind w:firstLine="720"/>
        <w:rPr>
          <w:sz w:val="32"/>
          <w:szCs w:val="32"/>
        </w:rPr>
      </w:pPr>
      <w:r>
        <w:rPr>
          <w:sz w:val="32"/>
          <w:szCs w:val="32"/>
        </w:rPr>
        <w:t xml:space="preserve">                       </w:t>
      </w:r>
      <w:r w:rsidRPr="00F9159C">
        <w:rPr>
          <w:sz w:val="32"/>
          <w:szCs w:val="32"/>
        </w:rPr>
        <w:t>Module Code: BMSW400</w:t>
      </w:r>
      <w:r>
        <w:rPr>
          <w:sz w:val="32"/>
          <w:szCs w:val="32"/>
        </w:rPr>
        <w:t>1</w:t>
      </w:r>
    </w:p>
    <w:p w:rsidR="00F9159C" w:rsidRPr="00F9159C" w:rsidRDefault="00F9159C" w:rsidP="00F9159C">
      <w:pPr>
        <w:ind w:firstLine="720"/>
        <w:rPr>
          <w:sz w:val="32"/>
          <w:szCs w:val="32"/>
        </w:rPr>
      </w:pPr>
      <w:r>
        <w:rPr>
          <w:sz w:val="32"/>
          <w:szCs w:val="32"/>
        </w:rPr>
        <w:t xml:space="preserve">            </w:t>
      </w:r>
      <w:r w:rsidRPr="00F9159C">
        <w:rPr>
          <w:sz w:val="32"/>
          <w:szCs w:val="32"/>
        </w:rPr>
        <w:t xml:space="preserve">Module Lecturer’s Name: </w:t>
      </w:r>
      <w:r>
        <w:rPr>
          <w:sz w:val="32"/>
          <w:szCs w:val="32"/>
        </w:rPr>
        <w:t>Joanna Walsh</w:t>
      </w:r>
    </w:p>
    <w:p w:rsidR="00F9159C" w:rsidRDefault="00F9159C" w:rsidP="00F9159C">
      <w:pPr>
        <w:rPr>
          <w:sz w:val="32"/>
          <w:szCs w:val="32"/>
          <w:lang w:val="en-US"/>
        </w:rPr>
      </w:pPr>
    </w:p>
    <w:p w:rsidR="00513FBE" w:rsidRDefault="00513FBE" w:rsidP="00F9159C">
      <w:pPr>
        <w:rPr>
          <w:sz w:val="32"/>
          <w:szCs w:val="32"/>
          <w:lang w:val="en-US"/>
        </w:rPr>
      </w:pPr>
    </w:p>
    <w:p w:rsidR="00513FBE" w:rsidRDefault="00513FBE" w:rsidP="00F9159C">
      <w:pPr>
        <w:rPr>
          <w:sz w:val="32"/>
          <w:szCs w:val="32"/>
          <w:lang w:val="en-US"/>
        </w:rPr>
      </w:pPr>
    </w:p>
    <w:p w:rsidR="00513FBE" w:rsidRDefault="00513FBE" w:rsidP="00F9159C">
      <w:pPr>
        <w:rPr>
          <w:sz w:val="32"/>
          <w:szCs w:val="32"/>
          <w:lang w:val="en-US"/>
        </w:rPr>
      </w:pPr>
    </w:p>
    <w:p w:rsidR="00513FBE" w:rsidRDefault="00513FBE" w:rsidP="00F9159C">
      <w:pPr>
        <w:rPr>
          <w:sz w:val="32"/>
          <w:szCs w:val="32"/>
          <w:lang w:val="en-US"/>
        </w:rPr>
      </w:pPr>
    </w:p>
    <w:p w:rsidR="00513FBE" w:rsidRDefault="00513FBE" w:rsidP="00F9159C">
      <w:pPr>
        <w:rPr>
          <w:sz w:val="32"/>
          <w:szCs w:val="32"/>
          <w:lang w:val="en-US"/>
        </w:rPr>
      </w:pPr>
    </w:p>
    <w:p w:rsidR="00513FBE" w:rsidRDefault="00513FBE" w:rsidP="00F9159C">
      <w:pPr>
        <w:rPr>
          <w:sz w:val="32"/>
          <w:szCs w:val="32"/>
          <w:lang w:val="en-US"/>
        </w:rPr>
      </w:pPr>
    </w:p>
    <w:p w:rsidR="00513FBE" w:rsidRDefault="00513FBE" w:rsidP="00F9159C">
      <w:pPr>
        <w:rPr>
          <w:sz w:val="32"/>
          <w:szCs w:val="32"/>
          <w:lang w:val="en-US"/>
        </w:rPr>
      </w:pPr>
    </w:p>
    <w:p w:rsidR="00513FBE" w:rsidRDefault="00513FBE" w:rsidP="00A75950">
      <w:pPr>
        <w:pStyle w:val="Title"/>
        <w:jc w:val="both"/>
        <w:rPr>
          <w:lang w:val="en-US"/>
        </w:rPr>
      </w:pPr>
    </w:p>
    <w:p w:rsidR="00F322FC" w:rsidRDefault="00F9159C" w:rsidP="00A75950">
      <w:pPr>
        <w:pStyle w:val="Title"/>
        <w:jc w:val="both"/>
        <w:rPr>
          <w:lang w:val="en-US"/>
        </w:rPr>
      </w:pPr>
      <w:r>
        <w:rPr>
          <w:lang w:val="en-US"/>
        </w:rPr>
        <w:lastRenderedPageBreak/>
        <w:t xml:space="preserve"> </w:t>
      </w:r>
      <w:r w:rsidR="00A73A91">
        <w:rPr>
          <w:lang w:val="en-US"/>
        </w:rPr>
        <w:t>REFLECTIVE REPORT</w:t>
      </w:r>
    </w:p>
    <w:p w:rsidR="00513FBE" w:rsidRDefault="00513FBE" w:rsidP="00513FBE">
      <w:pPr>
        <w:pStyle w:val="Subtitle"/>
        <w:jc w:val="both"/>
        <w:rPr>
          <w:lang w:val="en-US"/>
        </w:rPr>
      </w:pPr>
      <w:r>
        <w:rPr>
          <w:lang w:val="en-US"/>
        </w:rPr>
        <w:t xml:space="preserve">   </w:t>
      </w:r>
      <w:r w:rsidR="00A73A91">
        <w:rPr>
          <w:lang w:val="en-US"/>
        </w:rPr>
        <w:t xml:space="preserve">TASK </w:t>
      </w:r>
      <w:r>
        <w:rPr>
          <w:lang w:val="en-US"/>
        </w:rPr>
        <w:t>2</w:t>
      </w:r>
    </w:p>
    <w:p w:rsidR="00513FBE" w:rsidRDefault="00513FBE" w:rsidP="00513FBE">
      <w:pPr>
        <w:pStyle w:val="Subtitle"/>
        <w:jc w:val="both"/>
        <w:rPr>
          <w:lang w:val="en-US"/>
        </w:rPr>
      </w:pPr>
    </w:p>
    <w:p w:rsidR="00513FBE" w:rsidRDefault="00513FBE" w:rsidP="00513FBE">
      <w:pPr>
        <w:pStyle w:val="Subtitle"/>
        <w:jc w:val="both"/>
        <w:rPr>
          <w:lang w:val="en-US"/>
        </w:rPr>
      </w:pPr>
    </w:p>
    <w:p w:rsidR="00F44E43" w:rsidRDefault="00F44E43" w:rsidP="00513FBE">
      <w:pPr>
        <w:pStyle w:val="Subtitle"/>
        <w:jc w:val="both"/>
        <w:rPr>
          <w:lang w:val="en-US"/>
        </w:rPr>
      </w:pPr>
    </w:p>
    <w:sdt>
      <w:sdtPr>
        <w:rPr>
          <w:rFonts w:ascii="Times New Roman" w:eastAsiaTheme="minorHAnsi" w:hAnsi="Times New Roman" w:cstheme="minorBidi"/>
          <w:b w:val="0"/>
          <w:bCs w:val="0"/>
          <w:color w:val="auto"/>
          <w:sz w:val="24"/>
          <w:szCs w:val="22"/>
          <w:lang w:val="en-GB" w:eastAsia="en-US"/>
        </w:rPr>
        <w:id w:val="625663582"/>
        <w:docPartObj>
          <w:docPartGallery w:val="Table of Contents"/>
          <w:docPartUnique/>
        </w:docPartObj>
      </w:sdtPr>
      <w:sdtEndPr>
        <w:rPr>
          <w:noProof/>
        </w:rPr>
      </w:sdtEndPr>
      <w:sdtContent>
        <w:p w:rsidR="002B230C" w:rsidRDefault="00A73A91" w:rsidP="00A75950">
          <w:pPr>
            <w:pStyle w:val="TOCHeading"/>
            <w:jc w:val="both"/>
          </w:pPr>
          <w:r>
            <w:t>Table of Contents</w:t>
          </w:r>
        </w:p>
        <w:p w:rsidR="00513FBE" w:rsidRDefault="00A73A91">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49172154" w:history="1">
            <w:r w:rsidR="00513FBE" w:rsidRPr="00E34A17">
              <w:rPr>
                <w:rStyle w:val="Hyperlink"/>
                <w:noProof/>
                <w:lang w:val="en-US"/>
              </w:rPr>
              <w:t>I</w:t>
            </w:r>
            <w:r w:rsidR="00513FBE" w:rsidRPr="00E34A17">
              <w:rPr>
                <w:rStyle w:val="Hyperlink"/>
                <w:noProof/>
                <w:lang w:val="en-US"/>
              </w:rPr>
              <w:t>N</w:t>
            </w:r>
            <w:r w:rsidR="00513FBE" w:rsidRPr="00E34A17">
              <w:rPr>
                <w:rStyle w:val="Hyperlink"/>
                <w:noProof/>
                <w:lang w:val="en-US"/>
              </w:rPr>
              <w:t>TRODUCTION</w:t>
            </w:r>
            <w:r w:rsidR="00513FBE">
              <w:rPr>
                <w:noProof/>
                <w:webHidden/>
              </w:rPr>
              <w:tab/>
            </w:r>
            <w:r w:rsidR="00513FBE">
              <w:rPr>
                <w:noProof/>
                <w:webHidden/>
              </w:rPr>
              <w:fldChar w:fldCharType="begin"/>
            </w:r>
            <w:r w:rsidR="00513FBE">
              <w:rPr>
                <w:noProof/>
                <w:webHidden/>
              </w:rPr>
              <w:instrText xml:space="preserve"> PAGEREF _Toc49172154 \h </w:instrText>
            </w:r>
            <w:r w:rsidR="00513FBE">
              <w:rPr>
                <w:noProof/>
                <w:webHidden/>
              </w:rPr>
            </w:r>
            <w:r w:rsidR="00513FBE">
              <w:rPr>
                <w:noProof/>
                <w:webHidden/>
              </w:rPr>
              <w:fldChar w:fldCharType="separate"/>
            </w:r>
            <w:r w:rsidR="00513FBE">
              <w:rPr>
                <w:noProof/>
                <w:webHidden/>
              </w:rPr>
              <w:t>4</w:t>
            </w:r>
            <w:r w:rsidR="00513FBE">
              <w:rPr>
                <w:noProof/>
                <w:webHidden/>
              </w:rPr>
              <w:fldChar w:fldCharType="end"/>
            </w:r>
          </w:hyperlink>
        </w:p>
        <w:p w:rsidR="00513FBE" w:rsidRDefault="00513FBE">
          <w:pPr>
            <w:pStyle w:val="TOC1"/>
            <w:tabs>
              <w:tab w:val="right" w:leader="dot" w:pos="9016"/>
            </w:tabs>
            <w:rPr>
              <w:rFonts w:asciiTheme="minorHAnsi" w:eastAsiaTheme="minorEastAsia" w:hAnsiTheme="minorHAnsi"/>
              <w:noProof/>
              <w:szCs w:val="24"/>
              <w:lang w:eastAsia="en-GB"/>
            </w:rPr>
          </w:pPr>
          <w:hyperlink w:anchor="_Toc49172155" w:history="1">
            <w:r w:rsidRPr="00E34A17">
              <w:rPr>
                <w:rStyle w:val="Hyperlink"/>
                <w:noProof/>
                <w:lang w:val="en-US"/>
              </w:rPr>
              <w:t>REPORT</w:t>
            </w:r>
            <w:r>
              <w:rPr>
                <w:noProof/>
                <w:webHidden/>
              </w:rPr>
              <w:tab/>
            </w:r>
            <w:r>
              <w:rPr>
                <w:noProof/>
                <w:webHidden/>
              </w:rPr>
              <w:fldChar w:fldCharType="begin"/>
            </w:r>
            <w:r>
              <w:rPr>
                <w:noProof/>
                <w:webHidden/>
              </w:rPr>
              <w:instrText xml:space="preserve"> PAGEREF _Toc49172155 \h </w:instrText>
            </w:r>
            <w:r>
              <w:rPr>
                <w:noProof/>
                <w:webHidden/>
              </w:rPr>
            </w:r>
            <w:r>
              <w:rPr>
                <w:noProof/>
                <w:webHidden/>
              </w:rPr>
              <w:fldChar w:fldCharType="separate"/>
            </w:r>
            <w:r>
              <w:rPr>
                <w:noProof/>
                <w:webHidden/>
              </w:rPr>
              <w:t>5</w:t>
            </w:r>
            <w:r>
              <w:rPr>
                <w:noProof/>
                <w:webHidden/>
              </w:rPr>
              <w:fldChar w:fldCharType="end"/>
            </w:r>
          </w:hyperlink>
        </w:p>
        <w:p w:rsidR="00513FBE" w:rsidRDefault="00513FBE">
          <w:pPr>
            <w:pStyle w:val="TOC1"/>
            <w:tabs>
              <w:tab w:val="right" w:leader="dot" w:pos="9016"/>
            </w:tabs>
            <w:rPr>
              <w:rFonts w:asciiTheme="minorHAnsi" w:eastAsiaTheme="minorEastAsia" w:hAnsiTheme="minorHAnsi"/>
              <w:noProof/>
              <w:szCs w:val="24"/>
              <w:lang w:eastAsia="en-GB"/>
            </w:rPr>
          </w:pPr>
          <w:hyperlink w:anchor="_Toc49172156" w:history="1">
            <w:r w:rsidRPr="00E34A17">
              <w:rPr>
                <w:rStyle w:val="Hyperlink"/>
                <w:noProof/>
                <w:lang w:val="en-US"/>
              </w:rPr>
              <w:t>CONCLUSION</w:t>
            </w:r>
            <w:r>
              <w:rPr>
                <w:noProof/>
                <w:webHidden/>
              </w:rPr>
              <w:tab/>
            </w:r>
            <w:r>
              <w:rPr>
                <w:noProof/>
                <w:webHidden/>
              </w:rPr>
              <w:fldChar w:fldCharType="begin"/>
            </w:r>
            <w:r>
              <w:rPr>
                <w:noProof/>
                <w:webHidden/>
              </w:rPr>
              <w:instrText xml:space="preserve"> PAGEREF _Toc49172156 \h </w:instrText>
            </w:r>
            <w:r>
              <w:rPr>
                <w:noProof/>
                <w:webHidden/>
              </w:rPr>
            </w:r>
            <w:r>
              <w:rPr>
                <w:noProof/>
                <w:webHidden/>
              </w:rPr>
              <w:fldChar w:fldCharType="separate"/>
            </w:r>
            <w:r>
              <w:rPr>
                <w:noProof/>
                <w:webHidden/>
              </w:rPr>
              <w:t>14</w:t>
            </w:r>
            <w:r>
              <w:rPr>
                <w:noProof/>
                <w:webHidden/>
              </w:rPr>
              <w:fldChar w:fldCharType="end"/>
            </w:r>
          </w:hyperlink>
        </w:p>
        <w:p w:rsidR="00513FBE" w:rsidRDefault="00513FBE">
          <w:pPr>
            <w:pStyle w:val="TOC1"/>
            <w:tabs>
              <w:tab w:val="right" w:leader="dot" w:pos="9016"/>
            </w:tabs>
            <w:rPr>
              <w:rFonts w:asciiTheme="minorHAnsi" w:eastAsiaTheme="minorEastAsia" w:hAnsiTheme="minorHAnsi"/>
              <w:noProof/>
              <w:szCs w:val="24"/>
              <w:lang w:eastAsia="en-GB"/>
            </w:rPr>
          </w:pPr>
          <w:hyperlink w:anchor="_Toc49172157" w:history="1">
            <w:r w:rsidRPr="00E34A17">
              <w:rPr>
                <w:rStyle w:val="Hyperlink"/>
                <w:noProof/>
                <w:lang w:val="en-US"/>
              </w:rPr>
              <w:t>REFERENCES</w:t>
            </w:r>
            <w:r>
              <w:rPr>
                <w:noProof/>
                <w:webHidden/>
              </w:rPr>
              <w:tab/>
            </w:r>
            <w:r>
              <w:rPr>
                <w:noProof/>
                <w:webHidden/>
              </w:rPr>
              <w:fldChar w:fldCharType="begin"/>
            </w:r>
            <w:r>
              <w:rPr>
                <w:noProof/>
                <w:webHidden/>
              </w:rPr>
              <w:instrText xml:space="preserve"> PAGEREF _Toc49172157 \h </w:instrText>
            </w:r>
            <w:r>
              <w:rPr>
                <w:noProof/>
                <w:webHidden/>
              </w:rPr>
            </w:r>
            <w:r>
              <w:rPr>
                <w:noProof/>
                <w:webHidden/>
              </w:rPr>
              <w:fldChar w:fldCharType="separate"/>
            </w:r>
            <w:r>
              <w:rPr>
                <w:noProof/>
                <w:webHidden/>
              </w:rPr>
              <w:t>15</w:t>
            </w:r>
            <w:r>
              <w:rPr>
                <w:noProof/>
                <w:webHidden/>
              </w:rPr>
              <w:fldChar w:fldCharType="end"/>
            </w:r>
          </w:hyperlink>
        </w:p>
        <w:p w:rsidR="002B230C" w:rsidRDefault="00A73A91" w:rsidP="00A75950">
          <w:pPr>
            <w:jc w:val="both"/>
          </w:pPr>
          <w:r>
            <w:rPr>
              <w:b/>
              <w:bCs/>
              <w:noProof/>
            </w:rPr>
            <w:fldChar w:fldCharType="end"/>
          </w:r>
        </w:p>
      </w:sdtContent>
    </w:sdt>
    <w:p w:rsidR="00F44E43" w:rsidRDefault="00A73A91" w:rsidP="00A75950">
      <w:pPr>
        <w:jc w:val="both"/>
        <w:rPr>
          <w:lang w:val="en-US"/>
        </w:rPr>
      </w:pPr>
      <w:r>
        <w:rPr>
          <w:lang w:val="en-US"/>
        </w:rPr>
        <w:br w:type="page"/>
      </w:r>
    </w:p>
    <w:p w:rsidR="00F44E43" w:rsidRDefault="00A73A91" w:rsidP="00A75950">
      <w:pPr>
        <w:pStyle w:val="Heading1"/>
        <w:jc w:val="both"/>
        <w:rPr>
          <w:lang w:val="en-US"/>
        </w:rPr>
      </w:pPr>
      <w:bookmarkStart w:id="0" w:name="_Toc49172154"/>
      <w:r>
        <w:rPr>
          <w:lang w:val="en-US"/>
        </w:rPr>
        <w:lastRenderedPageBreak/>
        <w:t>INTRODUCTION</w:t>
      </w:r>
      <w:bookmarkEnd w:id="0"/>
      <w:r>
        <w:rPr>
          <w:lang w:val="en-US"/>
        </w:rPr>
        <w:t xml:space="preserve"> </w:t>
      </w:r>
    </w:p>
    <w:p w:rsidR="00F44E43" w:rsidRDefault="00A73A91" w:rsidP="00A75950">
      <w:pPr>
        <w:jc w:val="both"/>
        <w:rPr>
          <w:lang w:val="en-US"/>
        </w:rPr>
      </w:pPr>
      <w:r>
        <w:rPr>
          <w:lang w:val="en-US"/>
        </w:rPr>
        <w:t>T</w:t>
      </w:r>
      <w:r>
        <w:rPr>
          <w:lang w:val="en-US"/>
        </w:rPr>
        <w:t xml:space="preserve">he following report is all about the reflection process, where the learner reflects upon his various features and the skills along with the weakness for effective personal and professional development. Form the report </w:t>
      </w:r>
      <w:r w:rsidR="00AE3610">
        <w:rPr>
          <w:lang w:val="en-US"/>
        </w:rPr>
        <w:t>it</w:t>
      </w:r>
      <w:r>
        <w:rPr>
          <w:lang w:val="en-US"/>
        </w:rPr>
        <w:t xml:space="preserve"> would be clear that various employ</w:t>
      </w:r>
      <w:r>
        <w:rPr>
          <w:lang w:val="en-US"/>
        </w:rPr>
        <w:t xml:space="preserve">ability skills like communication, time management, leadership, and the </w:t>
      </w:r>
      <w:r w:rsidR="00AE3610">
        <w:rPr>
          <w:lang w:val="en-US"/>
        </w:rPr>
        <w:t xml:space="preserve">decision, etc. are needed to be present in the individual for future success and goals accomplishments. The following report also reflects on the various learning styles and the models which are used by gaining the knowledge from the various future experiences. Further, by Gibbs and Kolb's learning cycle, various things could be learned and the outcomes could be predicted from the various experiences of the situation, condition, event, or activity. </w:t>
      </w:r>
      <w:r>
        <w:rPr>
          <w:lang w:val="en-US"/>
        </w:rPr>
        <w:br w:type="page"/>
      </w:r>
    </w:p>
    <w:p w:rsidR="00F44E43" w:rsidRDefault="00A73A91" w:rsidP="00A75950">
      <w:pPr>
        <w:pStyle w:val="Heading1"/>
        <w:jc w:val="both"/>
        <w:rPr>
          <w:lang w:val="en-US"/>
        </w:rPr>
      </w:pPr>
      <w:bookmarkStart w:id="1" w:name="_Toc49172155"/>
      <w:r>
        <w:rPr>
          <w:lang w:val="en-US"/>
        </w:rPr>
        <w:lastRenderedPageBreak/>
        <w:t>REPORT</w:t>
      </w:r>
      <w:bookmarkEnd w:id="1"/>
      <w:r>
        <w:rPr>
          <w:lang w:val="en-US"/>
        </w:rPr>
        <w:t xml:space="preserve"> </w:t>
      </w:r>
    </w:p>
    <w:p w:rsidR="00F44E43" w:rsidRDefault="00A73A91" w:rsidP="00A75950">
      <w:pPr>
        <w:jc w:val="both"/>
        <w:rPr>
          <w:lang w:val="en-US"/>
        </w:rPr>
      </w:pPr>
      <w:r>
        <w:rPr>
          <w:lang w:val="en-US"/>
        </w:rPr>
        <w:t>With the fast-growing world and its advancements, I need to get an insight into my employability skills and develop such skills that are n</w:t>
      </w:r>
      <w:r w:rsidR="0048564E">
        <w:rPr>
          <w:lang w:val="en-US"/>
        </w:rPr>
        <w:t xml:space="preserve">ot there. To win the opponents the competitive environment </w:t>
      </w:r>
      <w:r>
        <w:rPr>
          <w:lang w:val="en-US"/>
        </w:rPr>
        <w:t xml:space="preserve">has become very essential </w:t>
      </w:r>
      <w:r w:rsidR="00370CC4">
        <w:rPr>
          <w:lang w:val="en-US"/>
        </w:rPr>
        <w:t>to inculcate various necessary employability skills and bring the task to its end-stage. Thus it is expected by the employer too for having various employability skills. Not only for the carrier but the personal development to such employability skills should be continuously altered and implemented to gain the overall success. Various skills of employability include problem-solving skills, working under pressure, teamwork, time management skills, organizational skills, planning skills, communication skills etc.</w:t>
      </w:r>
    </w:p>
    <w:p w:rsidR="00370CC4" w:rsidRDefault="00A73A91" w:rsidP="00A75950">
      <w:pPr>
        <w:jc w:val="both"/>
        <w:rPr>
          <w:lang w:val="en-US"/>
        </w:rPr>
      </w:pPr>
      <w:r>
        <w:rPr>
          <w:lang w:val="en-US"/>
        </w:rPr>
        <w:t xml:space="preserve">Thus </w:t>
      </w:r>
      <w:r>
        <w:rPr>
          <w:lang w:val="en-US"/>
        </w:rPr>
        <w:t>from the above-mentioned skills set I have good teamwork and management skills along wi</w:t>
      </w:r>
      <w:r w:rsidR="0048564E">
        <w:rPr>
          <w:lang w:val="en-US"/>
        </w:rPr>
        <w:t>th communication skills. Fro</w:t>
      </w:r>
      <w:r>
        <w:rPr>
          <w:lang w:val="en-US"/>
        </w:rPr>
        <w:t xml:space="preserve">m the self-applied assessment test, I have great success in motivating the other employees in the organization. While working in the group I </w:t>
      </w:r>
      <w:r>
        <w:rPr>
          <w:lang w:val="en-US"/>
        </w:rPr>
        <w:t>have the ability where I could build various ideas with other users, being a team leader thus I could make various strategies for delegating various roles and the responsibilities to the concerned group user, the whole process is done by me to be sure rega</w:t>
      </w:r>
      <w:r>
        <w:rPr>
          <w:lang w:val="en-US"/>
        </w:rPr>
        <w:t>rding the tasks which are allocated to all the individual for attaining the common goal.</w:t>
      </w:r>
    </w:p>
    <w:p w:rsidR="00000063" w:rsidRPr="00CD3F4D" w:rsidRDefault="00A73A91" w:rsidP="00A75950">
      <w:pPr>
        <w:jc w:val="both"/>
        <w:rPr>
          <w:b/>
          <w:highlight w:val="yellow"/>
          <w:lang w:val="en-US"/>
        </w:rPr>
      </w:pPr>
      <w:r w:rsidRPr="00CD3F4D">
        <w:rPr>
          <w:b/>
          <w:highlight w:val="yellow"/>
          <w:lang w:val="en-US"/>
        </w:rPr>
        <w:t xml:space="preserve">SWOT ANALYSIS </w:t>
      </w:r>
    </w:p>
    <w:tbl>
      <w:tblPr>
        <w:tblStyle w:val="GridTable1Light-Accent1"/>
        <w:tblW w:w="0" w:type="auto"/>
        <w:tblLook w:val="04A0" w:firstRow="1" w:lastRow="0" w:firstColumn="1" w:lastColumn="0" w:noHBand="0" w:noVBand="1"/>
      </w:tblPr>
      <w:tblGrid>
        <w:gridCol w:w="4507"/>
        <w:gridCol w:w="4509"/>
      </w:tblGrid>
      <w:tr w:rsidR="00461745" w:rsidTr="004617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B64F0E" w:rsidRPr="00CD3F4D" w:rsidRDefault="00A73A91" w:rsidP="00A75950">
            <w:pPr>
              <w:jc w:val="both"/>
              <w:rPr>
                <w:highlight w:val="yellow"/>
                <w:lang w:val="en-US"/>
              </w:rPr>
            </w:pPr>
            <w:r w:rsidRPr="00CD3F4D">
              <w:rPr>
                <w:highlight w:val="yellow"/>
                <w:lang w:val="en-US"/>
              </w:rPr>
              <w:t>STRENGTHS</w:t>
            </w:r>
          </w:p>
          <w:p w:rsidR="00B64F0E" w:rsidRPr="00CD3F4D" w:rsidRDefault="00A73A91" w:rsidP="00A75950">
            <w:pPr>
              <w:pStyle w:val="ListParagraph"/>
              <w:numPr>
                <w:ilvl w:val="0"/>
                <w:numId w:val="2"/>
              </w:numPr>
              <w:jc w:val="both"/>
              <w:rPr>
                <w:highlight w:val="yellow"/>
                <w:lang w:val="en-US"/>
              </w:rPr>
            </w:pPr>
            <w:r w:rsidRPr="00CD3F4D">
              <w:rPr>
                <w:b w:val="0"/>
                <w:highlight w:val="yellow"/>
                <w:lang w:val="en-US"/>
              </w:rPr>
              <w:t>I am very innovative and creative, can impress the clients by designing new perspective on their brand.</w:t>
            </w:r>
          </w:p>
          <w:p w:rsidR="00B64F0E" w:rsidRPr="00CD3F4D" w:rsidRDefault="00A73A91" w:rsidP="00A75950">
            <w:pPr>
              <w:pStyle w:val="ListParagraph"/>
              <w:numPr>
                <w:ilvl w:val="0"/>
                <w:numId w:val="2"/>
              </w:numPr>
              <w:jc w:val="both"/>
              <w:rPr>
                <w:highlight w:val="yellow"/>
                <w:lang w:val="en-US"/>
              </w:rPr>
            </w:pPr>
            <w:r w:rsidRPr="00CD3F4D">
              <w:rPr>
                <w:b w:val="0"/>
                <w:highlight w:val="yellow"/>
                <w:lang w:val="en-US"/>
              </w:rPr>
              <w:t>I have goods skills of communication i</w:t>
            </w:r>
            <w:r w:rsidRPr="00CD3F4D">
              <w:rPr>
                <w:b w:val="0"/>
                <w:highlight w:val="yellow"/>
                <w:lang w:val="en-US"/>
              </w:rPr>
              <w:t>n terms of my team and the clients.</w:t>
            </w:r>
          </w:p>
          <w:p w:rsidR="00B64F0E" w:rsidRPr="00CD3F4D" w:rsidRDefault="00A73A91" w:rsidP="00A75950">
            <w:pPr>
              <w:pStyle w:val="ListParagraph"/>
              <w:numPr>
                <w:ilvl w:val="0"/>
                <w:numId w:val="2"/>
              </w:numPr>
              <w:jc w:val="both"/>
              <w:rPr>
                <w:highlight w:val="yellow"/>
                <w:lang w:val="en-US"/>
              </w:rPr>
            </w:pPr>
            <w:r w:rsidRPr="00CD3F4D">
              <w:rPr>
                <w:b w:val="0"/>
                <w:highlight w:val="yellow"/>
                <w:lang w:val="en-US"/>
              </w:rPr>
              <w:t>For right marketing angle or purpose I have ability to ask relevant questions.</w:t>
            </w:r>
          </w:p>
          <w:p w:rsidR="00B64F0E" w:rsidRPr="00CD3F4D" w:rsidRDefault="00A73A91" w:rsidP="00A75950">
            <w:pPr>
              <w:pStyle w:val="ListParagraph"/>
              <w:numPr>
                <w:ilvl w:val="0"/>
                <w:numId w:val="2"/>
              </w:numPr>
              <w:jc w:val="both"/>
              <w:rPr>
                <w:highlight w:val="yellow"/>
                <w:lang w:val="en-US"/>
              </w:rPr>
            </w:pPr>
            <w:r w:rsidRPr="00CD3F4D">
              <w:rPr>
                <w:b w:val="0"/>
                <w:highlight w:val="yellow"/>
                <w:lang w:val="en-US"/>
              </w:rPr>
              <w:t>I am completely committed in terms of my work and the job.</w:t>
            </w:r>
          </w:p>
          <w:p w:rsidR="00B64F0E" w:rsidRPr="00CD3F4D" w:rsidRDefault="00B64F0E" w:rsidP="00A75950">
            <w:pPr>
              <w:jc w:val="both"/>
              <w:rPr>
                <w:highlight w:val="yellow"/>
                <w:lang w:val="en-US"/>
              </w:rPr>
            </w:pPr>
          </w:p>
        </w:tc>
        <w:tc>
          <w:tcPr>
            <w:tcW w:w="4621" w:type="dxa"/>
          </w:tcPr>
          <w:p w:rsidR="00B64F0E" w:rsidRPr="00CD3F4D" w:rsidRDefault="00A73A91" w:rsidP="00A75950">
            <w:pPr>
              <w:jc w:val="both"/>
              <w:cnfStyle w:val="100000000000" w:firstRow="1" w:lastRow="0" w:firstColumn="0" w:lastColumn="0" w:oddVBand="0" w:evenVBand="0" w:oddHBand="0" w:evenHBand="0" w:firstRowFirstColumn="0" w:firstRowLastColumn="0" w:lastRowFirstColumn="0" w:lastRowLastColumn="0"/>
              <w:rPr>
                <w:highlight w:val="yellow"/>
                <w:lang w:val="en-US"/>
              </w:rPr>
            </w:pPr>
            <w:r w:rsidRPr="00CD3F4D">
              <w:rPr>
                <w:highlight w:val="yellow"/>
                <w:lang w:val="en-US"/>
              </w:rPr>
              <w:t>WEAKNESS</w:t>
            </w:r>
          </w:p>
          <w:p w:rsidR="00B64F0E" w:rsidRPr="00CD3F4D" w:rsidRDefault="00A73A91" w:rsidP="00A75950">
            <w:pPr>
              <w:pStyle w:val="ListParagraph"/>
              <w:numPr>
                <w:ilvl w:val="0"/>
                <w:numId w:val="3"/>
              </w:numPr>
              <w:jc w:val="both"/>
              <w:cnfStyle w:val="100000000000" w:firstRow="1" w:lastRow="0" w:firstColumn="0" w:lastColumn="0" w:oddVBand="0" w:evenVBand="0" w:oddHBand="0" w:evenHBand="0" w:firstRowFirstColumn="0" w:firstRowLastColumn="0" w:lastRowFirstColumn="0" w:lastRowLastColumn="0"/>
              <w:rPr>
                <w:highlight w:val="yellow"/>
                <w:lang w:val="en-US"/>
              </w:rPr>
            </w:pPr>
            <w:r w:rsidRPr="00CD3F4D">
              <w:rPr>
                <w:b w:val="0"/>
                <w:highlight w:val="yellow"/>
                <w:lang w:val="en-US"/>
              </w:rPr>
              <w:t xml:space="preserve">Due to my quality of compulsiveness where I have a strong and high </w:t>
            </w:r>
            <w:r w:rsidRPr="00CD3F4D">
              <w:rPr>
                <w:b w:val="0"/>
                <w:highlight w:val="yellow"/>
                <w:lang w:val="en-US"/>
              </w:rPr>
              <w:t>need of doing the task and remove them quickly from my to do list, my various work aspects and the quality is affected.</w:t>
            </w:r>
          </w:p>
          <w:p w:rsidR="00B64F0E" w:rsidRPr="00CD3F4D" w:rsidRDefault="00A73A91" w:rsidP="00A75950">
            <w:pPr>
              <w:pStyle w:val="ListParagraph"/>
              <w:numPr>
                <w:ilvl w:val="0"/>
                <w:numId w:val="3"/>
              </w:numPr>
              <w:jc w:val="both"/>
              <w:cnfStyle w:val="100000000000" w:firstRow="1" w:lastRow="0" w:firstColumn="0" w:lastColumn="0" w:oddVBand="0" w:evenVBand="0" w:oddHBand="0" w:evenHBand="0" w:firstRowFirstColumn="0" w:firstRowLastColumn="0" w:lastRowFirstColumn="0" w:lastRowLastColumn="0"/>
              <w:rPr>
                <w:highlight w:val="yellow"/>
                <w:lang w:val="en-US"/>
              </w:rPr>
            </w:pPr>
            <w:r w:rsidRPr="00CD3F4D">
              <w:rPr>
                <w:b w:val="0"/>
                <w:highlight w:val="yellow"/>
                <w:lang w:val="en-US"/>
              </w:rPr>
              <w:t>I don’t have that much ability in terms of working under the pressure, thus in case of too many task I get stressed.\</w:t>
            </w:r>
          </w:p>
          <w:p w:rsidR="00CD3F4D" w:rsidRPr="00CD3F4D" w:rsidRDefault="00A73A91" w:rsidP="00A75950">
            <w:pPr>
              <w:pStyle w:val="ListParagraph"/>
              <w:jc w:val="both"/>
              <w:cnfStyle w:val="100000000000" w:firstRow="1" w:lastRow="0" w:firstColumn="0" w:lastColumn="0" w:oddVBand="0" w:evenVBand="0" w:oddHBand="0" w:evenHBand="0" w:firstRowFirstColumn="0" w:firstRowLastColumn="0" w:lastRowFirstColumn="0" w:lastRowLastColumn="0"/>
              <w:rPr>
                <w:highlight w:val="yellow"/>
                <w:lang w:val="en-US"/>
              </w:rPr>
            </w:pPr>
            <w:r w:rsidRPr="00CD3F4D">
              <w:rPr>
                <w:b w:val="0"/>
                <w:highlight w:val="yellow"/>
                <w:lang w:val="en-US"/>
              </w:rPr>
              <w:lastRenderedPageBreak/>
              <w:t>While presenting ideas to anyone I usually get nervous, have fear of public speaking.</w:t>
            </w:r>
          </w:p>
        </w:tc>
      </w:tr>
      <w:tr w:rsidR="00461745" w:rsidTr="00461745">
        <w:tc>
          <w:tcPr>
            <w:cnfStyle w:val="001000000000" w:firstRow="0" w:lastRow="0" w:firstColumn="1" w:lastColumn="0" w:oddVBand="0" w:evenVBand="0" w:oddHBand="0" w:evenHBand="0" w:firstRowFirstColumn="0" w:firstRowLastColumn="0" w:lastRowFirstColumn="0" w:lastRowLastColumn="0"/>
            <w:tcW w:w="4621" w:type="dxa"/>
          </w:tcPr>
          <w:p w:rsidR="00B64F0E" w:rsidRPr="00CD3F4D" w:rsidRDefault="00A73A91" w:rsidP="00A75950">
            <w:pPr>
              <w:jc w:val="both"/>
              <w:rPr>
                <w:highlight w:val="yellow"/>
                <w:lang w:val="en-US"/>
              </w:rPr>
            </w:pPr>
            <w:r w:rsidRPr="00CD3F4D">
              <w:rPr>
                <w:highlight w:val="yellow"/>
                <w:lang w:val="en-US"/>
              </w:rPr>
              <w:t>OPPORTUNITIES</w:t>
            </w:r>
          </w:p>
          <w:p w:rsidR="00CD3F4D" w:rsidRPr="00CD3F4D" w:rsidRDefault="00A73A91" w:rsidP="00A75950">
            <w:pPr>
              <w:pStyle w:val="ListParagraph"/>
              <w:numPr>
                <w:ilvl w:val="0"/>
                <w:numId w:val="4"/>
              </w:numPr>
              <w:jc w:val="both"/>
              <w:rPr>
                <w:highlight w:val="yellow"/>
                <w:lang w:val="en-US"/>
              </w:rPr>
            </w:pPr>
            <w:r w:rsidRPr="00CD3F4D">
              <w:rPr>
                <w:b w:val="0"/>
                <w:highlight w:val="yellow"/>
                <w:lang w:val="en-US"/>
              </w:rPr>
              <w:t>Due to my capabilities, I am made to attend various conferences and the seminars, this would further allow me to strategic decision making and networking.</w:t>
            </w:r>
          </w:p>
          <w:p w:rsidR="00CD3F4D" w:rsidRPr="00CD3F4D" w:rsidRDefault="00A73A91" w:rsidP="00A75950">
            <w:pPr>
              <w:pStyle w:val="ListParagraph"/>
              <w:numPr>
                <w:ilvl w:val="0"/>
                <w:numId w:val="4"/>
              </w:numPr>
              <w:jc w:val="both"/>
              <w:rPr>
                <w:highlight w:val="yellow"/>
                <w:lang w:val="en-US"/>
              </w:rPr>
            </w:pPr>
            <w:r w:rsidRPr="00CD3F4D">
              <w:rPr>
                <w:b w:val="0"/>
                <w:highlight w:val="yellow"/>
                <w:lang w:val="en-US"/>
              </w:rPr>
              <w:t xml:space="preserve">As the director will go to leave they would allow me to cover their duties which would further help me in gaining new experience and the opportunities. </w:t>
            </w:r>
          </w:p>
          <w:p w:rsidR="00CD3F4D" w:rsidRPr="00CD3F4D" w:rsidRDefault="00CD3F4D" w:rsidP="00A75950">
            <w:pPr>
              <w:jc w:val="both"/>
              <w:rPr>
                <w:highlight w:val="yellow"/>
                <w:lang w:val="en-US"/>
              </w:rPr>
            </w:pPr>
          </w:p>
          <w:p w:rsidR="00CD3F4D" w:rsidRPr="00CD3F4D" w:rsidRDefault="00CD3F4D" w:rsidP="00A75950">
            <w:pPr>
              <w:jc w:val="both"/>
              <w:rPr>
                <w:highlight w:val="yellow"/>
                <w:lang w:val="en-US"/>
              </w:rPr>
            </w:pPr>
          </w:p>
        </w:tc>
        <w:tc>
          <w:tcPr>
            <w:tcW w:w="4621" w:type="dxa"/>
          </w:tcPr>
          <w:p w:rsidR="00B64F0E" w:rsidRPr="00CD3F4D" w:rsidRDefault="00A73A91" w:rsidP="00A75950">
            <w:pPr>
              <w:jc w:val="both"/>
              <w:cnfStyle w:val="000000000000" w:firstRow="0" w:lastRow="0" w:firstColumn="0" w:lastColumn="0" w:oddVBand="0" w:evenVBand="0" w:oddHBand="0" w:evenHBand="0" w:firstRowFirstColumn="0" w:firstRowLastColumn="0" w:lastRowFirstColumn="0" w:lastRowLastColumn="0"/>
              <w:rPr>
                <w:b/>
                <w:highlight w:val="yellow"/>
                <w:lang w:val="en-US"/>
              </w:rPr>
            </w:pPr>
            <w:r w:rsidRPr="00CD3F4D">
              <w:rPr>
                <w:b/>
                <w:highlight w:val="yellow"/>
                <w:lang w:val="en-US"/>
              </w:rPr>
              <w:t>THREATS</w:t>
            </w:r>
          </w:p>
          <w:p w:rsidR="00CD3F4D" w:rsidRPr="00CD3F4D" w:rsidRDefault="00A73A91" w:rsidP="00A75950">
            <w:pPr>
              <w:pStyle w:val="ListParagraph"/>
              <w:numPr>
                <w:ilvl w:val="0"/>
                <w:numId w:val="5"/>
              </w:numPr>
              <w:jc w:val="both"/>
              <w:cnfStyle w:val="000000000000" w:firstRow="0" w:lastRow="0" w:firstColumn="0" w:lastColumn="0" w:oddVBand="0" w:evenVBand="0" w:oddHBand="0" w:evenHBand="0" w:firstRowFirstColumn="0" w:firstRowLastColumn="0" w:lastRowFirstColumn="0" w:lastRowLastColumn="0"/>
              <w:rPr>
                <w:highlight w:val="yellow"/>
                <w:lang w:val="en-US"/>
              </w:rPr>
            </w:pPr>
            <w:r w:rsidRPr="00CD3F4D">
              <w:rPr>
                <w:highlight w:val="yellow"/>
                <w:lang w:val="en-US"/>
              </w:rPr>
              <w:t xml:space="preserve">One of my colleague is having the good ability in terms of speaking in public, thus he is a </w:t>
            </w:r>
            <w:r w:rsidRPr="00CD3F4D">
              <w:rPr>
                <w:highlight w:val="yellow"/>
                <w:lang w:val="en-US"/>
              </w:rPr>
              <w:t>good competitor for me in terms of future promotions.</w:t>
            </w:r>
          </w:p>
          <w:p w:rsidR="00CD3F4D" w:rsidRPr="00CD3F4D" w:rsidRDefault="00A73A91" w:rsidP="00A75950">
            <w:pPr>
              <w:pStyle w:val="ListParagraph"/>
              <w:numPr>
                <w:ilvl w:val="0"/>
                <w:numId w:val="5"/>
              </w:numPr>
              <w:jc w:val="both"/>
              <w:cnfStyle w:val="000000000000" w:firstRow="0" w:lastRow="0" w:firstColumn="0" w:lastColumn="0" w:oddVBand="0" w:evenVBand="0" w:oddHBand="0" w:evenHBand="0" w:firstRowFirstColumn="0" w:firstRowLastColumn="0" w:lastRowFirstColumn="0" w:lastRowLastColumn="0"/>
              <w:rPr>
                <w:highlight w:val="yellow"/>
                <w:lang w:val="en-US"/>
              </w:rPr>
            </w:pPr>
            <w:r w:rsidRPr="00CD3F4D">
              <w:rPr>
                <w:highlight w:val="yellow"/>
                <w:lang w:val="en-US"/>
              </w:rPr>
              <w:t>Due to shortage of staff in recent time I have been overloaded with work, which thus influence my career.</w:t>
            </w:r>
          </w:p>
          <w:p w:rsidR="00CD3F4D" w:rsidRPr="00CD3F4D" w:rsidRDefault="00A73A91" w:rsidP="00A75950">
            <w:pPr>
              <w:pStyle w:val="ListParagraph"/>
              <w:numPr>
                <w:ilvl w:val="0"/>
                <w:numId w:val="5"/>
              </w:numPr>
              <w:jc w:val="both"/>
              <w:cnfStyle w:val="000000000000" w:firstRow="0" w:lastRow="0" w:firstColumn="0" w:lastColumn="0" w:oddVBand="0" w:evenVBand="0" w:oddHBand="0" w:evenHBand="0" w:firstRowFirstColumn="0" w:firstRowLastColumn="0" w:lastRowFirstColumn="0" w:lastRowLastColumn="0"/>
              <w:rPr>
                <w:b/>
                <w:highlight w:val="yellow"/>
                <w:lang w:val="en-US"/>
              </w:rPr>
            </w:pPr>
            <w:r w:rsidRPr="00CD3F4D">
              <w:rPr>
                <w:highlight w:val="yellow"/>
                <w:lang w:val="en-US"/>
              </w:rPr>
              <w:t xml:space="preserve">Due to current economic growth the market conditions have deteriorated, thus in such conditions </w:t>
            </w:r>
            <w:r w:rsidRPr="00CD3F4D">
              <w:rPr>
                <w:highlight w:val="yellow"/>
                <w:lang w:val="en-US"/>
              </w:rPr>
              <w:t>the company is considering further cutbacks.</w:t>
            </w:r>
          </w:p>
        </w:tc>
      </w:tr>
    </w:tbl>
    <w:p w:rsidR="00B64F0E" w:rsidRDefault="00B64F0E" w:rsidP="00A75950">
      <w:pPr>
        <w:jc w:val="both"/>
        <w:rPr>
          <w:b/>
          <w:lang w:val="en-US"/>
        </w:rPr>
      </w:pPr>
    </w:p>
    <w:p w:rsidR="00000063" w:rsidRPr="00000063" w:rsidRDefault="00000063" w:rsidP="00A75950">
      <w:pPr>
        <w:jc w:val="both"/>
        <w:rPr>
          <w:b/>
          <w:lang w:val="en-US"/>
        </w:rPr>
      </w:pPr>
    </w:p>
    <w:p w:rsidR="00090FB0" w:rsidRDefault="00A73A91" w:rsidP="00A75950">
      <w:pPr>
        <w:jc w:val="both"/>
        <w:rPr>
          <w:lang w:val="en-US"/>
        </w:rPr>
      </w:pPr>
      <w:r>
        <w:rPr>
          <w:lang w:val="en-US"/>
        </w:rPr>
        <w:br w:type="page"/>
      </w:r>
    </w:p>
    <w:p w:rsidR="001608E8" w:rsidRDefault="00A73A91" w:rsidP="00A75950">
      <w:pPr>
        <w:jc w:val="both"/>
        <w:rPr>
          <w:b/>
          <w:lang w:val="en-US"/>
        </w:rPr>
      </w:pPr>
      <w:r w:rsidRPr="00090FB0">
        <w:rPr>
          <w:b/>
          <w:lang w:val="en-US"/>
        </w:rPr>
        <w:lastRenderedPageBreak/>
        <w:t>GIBBS REFLECTIVE CYCLE</w:t>
      </w:r>
    </w:p>
    <w:p w:rsidR="00090FB0" w:rsidRPr="00090FB0" w:rsidRDefault="00A73A91" w:rsidP="00A75950">
      <w:pPr>
        <w:jc w:val="both"/>
        <w:rPr>
          <w:b/>
          <w:lang w:val="en-US"/>
        </w:rPr>
      </w:pPr>
      <w:r>
        <w:rPr>
          <w:b/>
          <w:noProof/>
          <w:lang w:val="en-IN" w:eastAsia="en-IN"/>
        </w:rPr>
        <w:drawing>
          <wp:inline distT="0" distB="0" distL="0" distR="0">
            <wp:extent cx="4365266" cy="2552369"/>
            <wp:effectExtent l="76200" t="76200" r="130810" b="133985"/>
            <wp:docPr id="4" name="Picture 4" descr="C:\Users\PC-10\Desktop\5ce62d9f7a7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54060" name="Picture 13" descr="C:\Users\PC-10\Desktop\5ce62d9f7a727.p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364216" cy="2551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0FB0" w:rsidRPr="00090FB0" w:rsidRDefault="00A73A91" w:rsidP="00A75950">
      <w:pPr>
        <w:jc w:val="both"/>
        <w:rPr>
          <w:b/>
          <w:lang w:val="en-US"/>
        </w:rPr>
      </w:pPr>
      <w:r w:rsidRPr="00090FB0">
        <w:rPr>
          <w:b/>
          <w:lang w:val="en-US"/>
        </w:rPr>
        <w:t>Figure 1: Gibbs reflective cycle</w:t>
      </w:r>
    </w:p>
    <w:p w:rsidR="00090FB0" w:rsidRDefault="00A73A91" w:rsidP="00A75950">
      <w:pPr>
        <w:jc w:val="both"/>
        <w:rPr>
          <w:b/>
          <w:lang w:val="en-US"/>
        </w:rPr>
      </w:pPr>
      <w:r w:rsidRPr="00090FB0">
        <w:rPr>
          <w:b/>
          <w:lang w:val="en-US"/>
        </w:rPr>
        <w:t>Fig. source: Rumsom, 2018</w:t>
      </w:r>
    </w:p>
    <w:p w:rsidR="00090FB0" w:rsidRDefault="00A73A91" w:rsidP="00A75950">
      <w:pPr>
        <w:jc w:val="both"/>
        <w:rPr>
          <w:lang w:val="en-US"/>
        </w:rPr>
      </w:pPr>
      <w:r w:rsidRPr="00090FB0">
        <w:rPr>
          <w:lang w:val="en-US"/>
        </w:rPr>
        <w:t>in 1988, this Gibbs reflective cycle wa</w:t>
      </w:r>
      <w:r>
        <w:rPr>
          <w:lang w:val="en-US"/>
        </w:rPr>
        <w:t xml:space="preserve">s published by the American sociologist and the psychologist named, Graham </w:t>
      </w:r>
      <w:r>
        <w:rPr>
          <w:lang w:val="en-US"/>
        </w:rPr>
        <w:t>Gibbs (</w:t>
      </w:r>
      <w:r>
        <w:rPr>
          <w:shd w:val="clear" w:color="auto" w:fill="FFFFFF"/>
        </w:rPr>
        <w:t>Husebø et al., 2015</w:t>
      </w:r>
      <w:r>
        <w:rPr>
          <w:lang w:val="en-US"/>
        </w:rPr>
        <w:t>). This cycle encourages me to think in a very systematic manner and thus apply my various learnings and the concepts in a particular situation or the condition, event or the activity. This cycle makes me think about the experienc</w:t>
      </w:r>
      <w:r>
        <w:rPr>
          <w:lang w:val="en-US"/>
        </w:rPr>
        <w:t>es which I had or which I am undergoing, along with an activity or the event in detail so that I can get aware of my actions and could better change the behaviour or adjust according to the need of the activity, situation or the event. Thus by looking at p</w:t>
      </w:r>
      <w:r>
        <w:rPr>
          <w:lang w:val="en-US"/>
        </w:rPr>
        <w:t xml:space="preserve">ositive and the negative side of the situation or the event, I have learnt a lot and thus gained various experiences </w:t>
      </w:r>
      <w:r w:rsidR="00980E1E">
        <w:rPr>
          <w:lang w:val="en-US"/>
        </w:rPr>
        <w:t>which</w:t>
      </w:r>
      <w:r>
        <w:rPr>
          <w:lang w:val="en-US"/>
        </w:rPr>
        <w:t xml:space="preserve"> could better be applied in my future works or the endeavours.  </w:t>
      </w:r>
    </w:p>
    <w:p w:rsidR="00090FB0" w:rsidRDefault="00A73A91" w:rsidP="00A75950">
      <w:pPr>
        <w:jc w:val="both"/>
        <w:rPr>
          <w:lang w:val="en-US"/>
        </w:rPr>
      </w:pPr>
      <w:r>
        <w:rPr>
          <w:lang w:val="en-US"/>
        </w:rPr>
        <w:t>This Gibbs reflective cycle starts with the description, and then con</w:t>
      </w:r>
      <w:r>
        <w:rPr>
          <w:lang w:val="en-US"/>
        </w:rPr>
        <w:t xml:space="preserve">tinues clockwise to feelings, evaluation, analysis, conclusion and thus ending at developing the action plan </w:t>
      </w:r>
      <w:r w:rsidR="00980E1E">
        <w:rPr>
          <w:lang w:val="en-US"/>
        </w:rPr>
        <w:t>for finally returning to the description. Thus the cycle is complete</w:t>
      </w:r>
      <w:r>
        <w:rPr>
          <w:lang w:val="en-US"/>
        </w:rPr>
        <w:t xml:space="preserve"> (</w:t>
      </w:r>
      <w:r>
        <w:rPr>
          <w:shd w:val="clear" w:color="auto" w:fill="FFFFFF"/>
        </w:rPr>
        <w:t>Potter, 2015</w:t>
      </w:r>
      <w:r>
        <w:rPr>
          <w:lang w:val="en-US"/>
        </w:rPr>
        <w:t>)</w:t>
      </w:r>
      <w:r w:rsidR="00980E1E">
        <w:rPr>
          <w:lang w:val="en-US"/>
        </w:rPr>
        <w:t xml:space="preserve">. </w:t>
      </w:r>
    </w:p>
    <w:p w:rsidR="00980E1E" w:rsidRDefault="00A73A91" w:rsidP="00A75950">
      <w:pPr>
        <w:jc w:val="both"/>
        <w:rPr>
          <w:lang w:val="en-US"/>
        </w:rPr>
      </w:pPr>
      <w:r>
        <w:rPr>
          <w:lang w:val="en-US"/>
        </w:rPr>
        <w:t>From step one which is a description, I can describe any situ</w:t>
      </w:r>
      <w:r>
        <w:rPr>
          <w:lang w:val="en-US"/>
        </w:rPr>
        <w:t>ation or the event in which I am in, or I am going to face. Such event should be described in detail for various answers to the questions in terms of the happening, it's timing, its purpose, its involvements, the effect on me, and the results of such event</w:t>
      </w:r>
      <w:r>
        <w:rPr>
          <w:lang w:val="en-US"/>
        </w:rPr>
        <w:t xml:space="preserve">, situation or the action. For this step, I should make sure that all </w:t>
      </w:r>
      <w:r>
        <w:rPr>
          <w:lang w:val="en-US"/>
        </w:rPr>
        <w:lastRenderedPageBreak/>
        <w:t>the information details are mentioned by me, and this is the only key for a better understanding of the situation and its relevance.</w:t>
      </w:r>
    </w:p>
    <w:p w:rsidR="00980E1E" w:rsidRDefault="00A73A91" w:rsidP="00A75950">
      <w:pPr>
        <w:jc w:val="both"/>
        <w:rPr>
          <w:lang w:val="en-US"/>
        </w:rPr>
      </w:pPr>
      <w:r>
        <w:rPr>
          <w:lang w:val="en-US"/>
        </w:rPr>
        <w:t>The next step should be the feelings where the situat</w:t>
      </w:r>
      <w:r>
        <w:rPr>
          <w:lang w:val="en-US"/>
        </w:rPr>
        <w:t xml:space="preserve">ion or event which occurred is triggered. Under this step, I could express my thoughts regarding the situation described. The main goal of this step is to spread awareness. Since I feel somewhat low confident in expressing my feelings thus this step would </w:t>
      </w:r>
      <w:r>
        <w:rPr>
          <w:lang w:val="en-US"/>
        </w:rPr>
        <w:t>motivate me by various questions, thus helping me out in the form of counselling. Coming to the third step which is evaluation, where the experience in step one is judged according to the good or the bad. In this step, I can get an idea regarding my approa</w:t>
      </w:r>
      <w:r>
        <w:rPr>
          <w:lang w:val="en-US"/>
        </w:rPr>
        <w:t xml:space="preserve">ch which went well or not. </w:t>
      </w:r>
      <w:r w:rsidR="007A79DB">
        <w:rPr>
          <w:lang w:val="en-US"/>
        </w:rPr>
        <w:t>In this step, various evaluations in terms of bad experiences could also be done, from where I could learn that what all conditions or the situation should be avoided or changed.</w:t>
      </w:r>
    </w:p>
    <w:p w:rsidR="007A79DB" w:rsidRDefault="00A73A91" w:rsidP="00A75950">
      <w:pPr>
        <w:jc w:val="both"/>
        <w:rPr>
          <w:lang w:val="en-US"/>
        </w:rPr>
      </w:pPr>
      <w:r>
        <w:rPr>
          <w:lang w:val="en-US"/>
        </w:rPr>
        <w:t>The fourth step being the analysis</w:t>
      </w:r>
      <w:r w:rsidR="001557CA">
        <w:rPr>
          <w:lang w:val="en-US"/>
        </w:rPr>
        <w:t>;</w:t>
      </w:r>
      <w:r>
        <w:rPr>
          <w:lang w:val="en-US"/>
        </w:rPr>
        <w:t xml:space="preserve"> where </w:t>
      </w:r>
      <w:r w:rsidR="00E5571E">
        <w:rPr>
          <w:lang w:val="en-US"/>
        </w:rPr>
        <w:t xml:space="preserve">I could learn from the situation, event or the activity. </w:t>
      </w:r>
      <w:r w:rsidR="001557CA">
        <w:rPr>
          <w:lang w:val="en-US"/>
        </w:rPr>
        <w:t>Due to some experiences, I got the idea that what should be my next step while being in a similar situation or the activity. All the positive as well as the negative aspects of the problem were written down by me and analyzed, thus learning to form my mistakes. In step five, which is a conclusion I looked myself from the distance, and have undergone the alternative solution for being in the same kind of the situation. Thus all the above information has helped me out incoming for the better solution and the conclusion.</w:t>
      </w:r>
    </w:p>
    <w:p w:rsidR="001557CA" w:rsidRDefault="00A73A91" w:rsidP="00A75950">
      <w:pPr>
        <w:jc w:val="both"/>
        <w:rPr>
          <w:lang w:val="en-US"/>
        </w:rPr>
      </w:pPr>
      <w:r>
        <w:rPr>
          <w:lang w:val="en-US"/>
        </w:rPr>
        <w:t>Lastly, in my action plan, I promised to act differently in a similar kind of the situation and not repeating the same mistakes again and again.</w:t>
      </w:r>
    </w:p>
    <w:p w:rsidR="001557CA" w:rsidRDefault="00A73A91" w:rsidP="00A75950">
      <w:pPr>
        <w:spacing w:line="276" w:lineRule="auto"/>
        <w:jc w:val="both"/>
        <w:rPr>
          <w:b/>
          <w:lang w:val="en-US"/>
        </w:rPr>
      </w:pPr>
      <w:r>
        <w:rPr>
          <w:b/>
          <w:lang w:val="en-US"/>
        </w:rPr>
        <w:br w:type="page"/>
      </w:r>
    </w:p>
    <w:p w:rsidR="001557CA" w:rsidRDefault="00A73A91" w:rsidP="00A75950">
      <w:pPr>
        <w:jc w:val="both"/>
        <w:rPr>
          <w:b/>
          <w:lang w:val="en-US"/>
        </w:rPr>
      </w:pPr>
      <w:r>
        <w:rPr>
          <w:b/>
          <w:lang w:val="en-US"/>
        </w:rPr>
        <w:lastRenderedPageBreak/>
        <w:t>KOLB’</w:t>
      </w:r>
      <w:r w:rsidRPr="001557CA">
        <w:rPr>
          <w:b/>
          <w:lang w:val="en-US"/>
        </w:rPr>
        <w:t>S LEARNING CYCLE</w:t>
      </w:r>
    </w:p>
    <w:p w:rsidR="001557CA" w:rsidRDefault="00A73A91" w:rsidP="00A75950">
      <w:pPr>
        <w:jc w:val="both"/>
        <w:rPr>
          <w:b/>
          <w:lang w:val="en-US"/>
        </w:rPr>
      </w:pPr>
      <w:r>
        <w:rPr>
          <w:noProof/>
          <w:lang w:val="en-IN" w:eastAsia="en-IN"/>
        </w:rPr>
        <w:drawing>
          <wp:inline distT="0" distB="0" distL="0" distR="0">
            <wp:extent cx="4579951" cy="2065451"/>
            <wp:effectExtent l="76200" t="76200" r="125730" b="125730"/>
            <wp:docPr id="5" name="Picture 5" descr="Image result for kolb's learning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73946" name="Picture 14" descr="Image result for kolb's learning style"/>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585208" cy="20678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557CA" w:rsidRDefault="00A73A91" w:rsidP="00A75950">
      <w:pPr>
        <w:jc w:val="both"/>
        <w:rPr>
          <w:b/>
          <w:lang w:val="en-US"/>
        </w:rPr>
      </w:pPr>
      <w:r>
        <w:rPr>
          <w:b/>
          <w:lang w:val="en-US"/>
        </w:rPr>
        <w:t xml:space="preserve">Figure: Kolb’s learning </w:t>
      </w:r>
      <w:r>
        <w:rPr>
          <w:b/>
          <w:lang w:val="en-US"/>
        </w:rPr>
        <w:t>cycle</w:t>
      </w:r>
    </w:p>
    <w:p w:rsidR="001557CA" w:rsidRPr="001557CA" w:rsidRDefault="00A73A91" w:rsidP="00A75950">
      <w:pPr>
        <w:jc w:val="both"/>
        <w:rPr>
          <w:b/>
          <w:lang w:val="en-US"/>
        </w:rPr>
      </w:pPr>
      <w:r>
        <w:rPr>
          <w:b/>
          <w:lang w:val="en-US"/>
        </w:rPr>
        <w:t>Figure source: Cynthia, 2017</w:t>
      </w:r>
    </w:p>
    <w:p w:rsidR="00980E1E" w:rsidRDefault="00A73A91" w:rsidP="00A75950">
      <w:pPr>
        <w:jc w:val="both"/>
        <w:rPr>
          <w:lang w:val="en-US"/>
        </w:rPr>
      </w:pPr>
      <w:r>
        <w:rPr>
          <w:lang w:val="en-US"/>
        </w:rPr>
        <w:t>This learning style model was published by David Kolb, in 1984; and from this, the learning style inventory was developed (</w:t>
      </w:r>
      <w:r>
        <w:rPr>
          <w:shd w:val="clear" w:color="auto" w:fill="FFFFFF"/>
        </w:rPr>
        <w:t>Smith and Roberts, 2015</w:t>
      </w:r>
      <w:r>
        <w:rPr>
          <w:lang w:val="en-US"/>
        </w:rPr>
        <w:t xml:space="preserve">). </w:t>
      </w:r>
      <w:r w:rsidR="00E927FB">
        <w:rPr>
          <w:lang w:val="en-US"/>
        </w:rPr>
        <w:t>There are two levels of this learning cycle which includes a four-stage cycle of learning and four separate learning styles</w:t>
      </w:r>
      <w:r>
        <w:rPr>
          <w:lang w:val="en-US"/>
        </w:rPr>
        <w:t xml:space="preserve"> (</w:t>
      </w:r>
      <w:r>
        <w:rPr>
          <w:shd w:val="clear" w:color="auto" w:fill="FFFFFF"/>
        </w:rPr>
        <w:t>Botelho et al., 2016</w:t>
      </w:r>
      <w:r>
        <w:rPr>
          <w:lang w:val="en-US"/>
        </w:rPr>
        <w:t>)</w:t>
      </w:r>
      <w:r w:rsidR="00111F54">
        <w:rPr>
          <w:lang w:val="en-US"/>
        </w:rPr>
        <w:t xml:space="preserve">. According to this model. </w:t>
      </w:r>
      <w:r w:rsidR="00E927FB">
        <w:rPr>
          <w:lang w:val="en-US"/>
        </w:rPr>
        <w:t>The four stages of the learning cycle include:</w:t>
      </w:r>
      <w:r>
        <w:rPr>
          <w:lang w:val="en-US"/>
        </w:rPr>
        <w:t xml:space="preserve"> </w:t>
      </w:r>
    </w:p>
    <w:p w:rsidR="00E927FB" w:rsidRDefault="00A73A91" w:rsidP="00A75950">
      <w:pPr>
        <w:pStyle w:val="ListParagraph"/>
        <w:numPr>
          <w:ilvl w:val="0"/>
          <w:numId w:val="1"/>
        </w:numPr>
        <w:jc w:val="both"/>
        <w:rPr>
          <w:lang w:val="en-US"/>
        </w:rPr>
      </w:pPr>
      <w:r w:rsidRPr="00E927FB">
        <w:rPr>
          <w:b/>
          <w:lang w:val="en-US"/>
        </w:rPr>
        <w:t>Concrete experiences</w:t>
      </w:r>
      <w:r>
        <w:rPr>
          <w:lang w:val="en-US"/>
        </w:rPr>
        <w:t xml:space="preserve">: which according to me are the new experience or the situation which is encountered, this may also be the reinterpretation of the existing experiences. </w:t>
      </w:r>
    </w:p>
    <w:p w:rsidR="00E927FB" w:rsidRDefault="00A73A91" w:rsidP="00A75950">
      <w:pPr>
        <w:pStyle w:val="ListParagraph"/>
        <w:numPr>
          <w:ilvl w:val="0"/>
          <w:numId w:val="1"/>
        </w:numPr>
        <w:jc w:val="both"/>
        <w:rPr>
          <w:lang w:val="en-US"/>
        </w:rPr>
      </w:pPr>
      <w:r w:rsidRPr="00E927FB">
        <w:rPr>
          <w:b/>
          <w:lang w:val="en-US"/>
        </w:rPr>
        <w:t>Reflective observations of the various new experiences</w:t>
      </w:r>
      <w:r>
        <w:rPr>
          <w:lang w:val="en-US"/>
        </w:rPr>
        <w:t>: according to me such experiences are of utmost</w:t>
      </w:r>
      <w:r>
        <w:rPr>
          <w:lang w:val="en-US"/>
        </w:rPr>
        <w:t xml:space="preserve"> importance and include various inconsistencies between the experience and the understanding.</w:t>
      </w:r>
    </w:p>
    <w:p w:rsidR="00E927FB" w:rsidRDefault="00A73A91" w:rsidP="00A75950">
      <w:pPr>
        <w:pStyle w:val="ListParagraph"/>
        <w:numPr>
          <w:ilvl w:val="0"/>
          <w:numId w:val="1"/>
        </w:numPr>
        <w:jc w:val="both"/>
        <w:rPr>
          <w:lang w:val="en-US"/>
        </w:rPr>
      </w:pPr>
      <w:r>
        <w:rPr>
          <w:lang w:val="en-US"/>
        </w:rPr>
        <w:t xml:space="preserve"> </w:t>
      </w:r>
      <w:r w:rsidRPr="00E927FB">
        <w:rPr>
          <w:b/>
          <w:lang w:val="en-US"/>
        </w:rPr>
        <w:t>Abstract conceptualization</w:t>
      </w:r>
      <w:r>
        <w:rPr>
          <w:lang w:val="en-US"/>
        </w:rPr>
        <w:t>: from this conceptualization, I could interpret that form various ideas and the experiences new thoughts and the actions along with th</w:t>
      </w:r>
      <w:r>
        <w:rPr>
          <w:lang w:val="en-US"/>
        </w:rPr>
        <w:t xml:space="preserve">e modifications could take place. </w:t>
      </w:r>
      <w:r w:rsidR="00C16C11">
        <w:rPr>
          <w:lang w:val="en-US"/>
        </w:rPr>
        <w:t>This shows that from the previous experiences the person has gained some relevant knowledge and the information</w:t>
      </w:r>
      <w:r>
        <w:rPr>
          <w:lang w:val="en-US"/>
        </w:rPr>
        <w:t xml:space="preserve"> (Moorhouse  and Jung</w:t>
      </w:r>
      <w:r w:rsidRPr="002B230C">
        <w:rPr>
          <w:lang w:val="en-US"/>
        </w:rPr>
        <w:t>, 2017</w:t>
      </w:r>
      <w:r>
        <w:rPr>
          <w:lang w:val="en-US"/>
        </w:rPr>
        <w:t>)</w:t>
      </w:r>
      <w:r w:rsidR="00C16C11">
        <w:rPr>
          <w:lang w:val="en-US"/>
        </w:rPr>
        <w:t>.</w:t>
      </w:r>
    </w:p>
    <w:p w:rsidR="00C16C11" w:rsidRDefault="00A73A91" w:rsidP="00A75950">
      <w:pPr>
        <w:pStyle w:val="ListParagraph"/>
        <w:numPr>
          <w:ilvl w:val="0"/>
          <w:numId w:val="1"/>
        </w:numPr>
        <w:jc w:val="both"/>
        <w:rPr>
          <w:lang w:val="en-US"/>
        </w:rPr>
      </w:pPr>
      <w:r w:rsidRPr="00C16C11">
        <w:rPr>
          <w:b/>
          <w:lang w:val="en-US"/>
        </w:rPr>
        <w:t>Active experimentation</w:t>
      </w:r>
      <w:r>
        <w:rPr>
          <w:lang w:val="en-US"/>
        </w:rPr>
        <w:t>: under this concept, I could interpret that learner from t</w:t>
      </w:r>
      <w:r>
        <w:rPr>
          <w:lang w:val="en-US"/>
        </w:rPr>
        <w:t>he various experiences and the situation could apply their ideas to the world and let them get the perception regarding what happens.</w:t>
      </w:r>
    </w:p>
    <w:p w:rsidR="00C16C11" w:rsidRDefault="00A73A91" w:rsidP="00A75950">
      <w:pPr>
        <w:jc w:val="both"/>
        <w:rPr>
          <w:lang w:val="en-US"/>
        </w:rPr>
      </w:pPr>
      <w:r>
        <w:rPr>
          <w:lang w:val="en-US"/>
        </w:rPr>
        <w:t xml:space="preserve">Thus, according to this model, I could understand that the effective learning is seen and monitored by me while undergoes </w:t>
      </w:r>
      <w:r>
        <w:rPr>
          <w:lang w:val="en-US"/>
        </w:rPr>
        <w:t xml:space="preserve">this cycle of four stages where after having the real </w:t>
      </w:r>
      <w:r>
        <w:rPr>
          <w:lang w:val="en-US"/>
        </w:rPr>
        <w:lastRenderedPageBreak/>
        <w:t>experiences, I can observe the reflection on those experiences which ultimately leads to the formation of the abstract concepts and their generalizations which are then used by me for testing some hypot</w:t>
      </w:r>
      <w:r>
        <w:rPr>
          <w:lang w:val="en-US"/>
        </w:rPr>
        <w:t xml:space="preserve">hetic situation which may occur in the future; thus learning from the experiences. Thus I see the whole process as the integrated process where each stage is followed and mutually supported by the other and any point of the cycle I could enter for gaining </w:t>
      </w:r>
      <w:r>
        <w:rPr>
          <w:lang w:val="en-US"/>
        </w:rPr>
        <w:t>the knowledge and the learning and follow the steps for logical sequence.</w:t>
      </w:r>
    </w:p>
    <w:p w:rsidR="00180B63" w:rsidRDefault="00A73A91" w:rsidP="00A75950">
      <w:pPr>
        <w:jc w:val="both"/>
        <w:rPr>
          <w:lang w:val="en-US"/>
        </w:rPr>
      </w:pPr>
      <w:r>
        <w:rPr>
          <w:lang w:val="en-US"/>
        </w:rPr>
        <w:t xml:space="preserve">From this learning cycle, I also could understand that </w:t>
      </w:r>
      <w:r w:rsidR="00B56DB2">
        <w:rPr>
          <w:lang w:val="en-US"/>
        </w:rPr>
        <w:t>various other factors also influence the preferred style of learning like my social environment, educational experiences, or my basic cognitive structure. Thus from the above discussions, it could be said that learning is a broad process in which I went through various steps and the stages to improve my skills and the learning process. Without proper implementation of these situations or the processes, I could not excel in my personal and professional life. Thus to stand beyond the crowd; I need to inculcate these learning model and the skills for my future success and the carrier path.</w:t>
      </w:r>
    </w:p>
    <w:p w:rsidR="0079206C" w:rsidRDefault="0079206C" w:rsidP="00A75950">
      <w:pPr>
        <w:jc w:val="both"/>
        <w:rPr>
          <w:lang w:val="en-US"/>
        </w:rPr>
      </w:pPr>
    </w:p>
    <w:p w:rsidR="0079206C" w:rsidRDefault="00A73A91" w:rsidP="00A75950">
      <w:pPr>
        <w:spacing w:line="276" w:lineRule="auto"/>
        <w:jc w:val="both"/>
        <w:rPr>
          <w:lang w:val="en-US"/>
        </w:rPr>
      </w:pPr>
      <w:r>
        <w:rPr>
          <w:lang w:val="en-US"/>
        </w:rPr>
        <w:br w:type="page"/>
      </w:r>
    </w:p>
    <w:p w:rsidR="0079206C" w:rsidRPr="006333C6" w:rsidRDefault="00A73A91" w:rsidP="00A75950">
      <w:pPr>
        <w:jc w:val="both"/>
        <w:rPr>
          <w:b/>
          <w:highlight w:val="green"/>
        </w:rPr>
      </w:pPr>
      <w:r w:rsidRPr="006333C6">
        <w:rPr>
          <w:b/>
          <w:highlight w:val="green"/>
        </w:rPr>
        <w:lastRenderedPageBreak/>
        <w:t xml:space="preserve">ATKINS AND MURPHY’S CYCLICAL MODEL </w:t>
      </w:r>
    </w:p>
    <w:p w:rsidR="00B56DB2" w:rsidRPr="006333C6" w:rsidRDefault="00A73A91" w:rsidP="00BF0DF5">
      <w:pPr>
        <w:jc w:val="center"/>
        <w:rPr>
          <w:highlight w:val="yellow"/>
          <w:lang w:val="en-US"/>
        </w:rPr>
      </w:pPr>
      <w:r w:rsidRPr="006333C6">
        <w:rPr>
          <w:noProof/>
          <w:highlight w:val="yellow"/>
          <w:lang w:val="en-IN" w:eastAsia="en-IN"/>
        </w:rPr>
        <w:drawing>
          <wp:inline distT="0" distB="0" distL="0" distR="0">
            <wp:extent cx="3390900" cy="3381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37173" name="asdf.PNG"/>
                    <pic:cNvPicPr/>
                  </pic:nvPicPr>
                  <pic:blipFill>
                    <a:blip r:embed="rId10">
                      <a:extLst>
                        <a:ext uri="{28A0092B-C50C-407E-A947-70E740481C1C}">
                          <a14:useLocalDpi xmlns:a14="http://schemas.microsoft.com/office/drawing/2010/main" val="0"/>
                        </a:ext>
                      </a:extLst>
                    </a:blip>
                    <a:srcRect l="8354" t="7565" r="6683" b="8510"/>
                    <a:stretch>
                      <a:fillRect/>
                    </a:stretch>
                  </pic:blipFill>
                  <pic:spPr bwMode="auto">
                    <a:xfrm>
                      <a:off x="0" y="0"/>
                      <a:ext cx="3391374" cy="3381848"/>
                    </a:xfrm>
                    <a:prstGeom prst="rect">
                      <a:avLst/>
                    </a:prstGeom>
                    <a:ln>
                      <a:noFill/>
                    </a:ln>
                    <a:extLst>
                      <a:ext uri="{53640926-AAD7-44D8-BBD7-CCE9431645EC}">
                        <a14:shadowObscured xmlns:a14="http://schemas.microsoft.com/office/drawing/2010/main"/>
                      </a:ext>
                    </a:extLst>
                  </pic:spPr>
                </pic:pic>
              </a:graphicData>
            </a:graphic>
          </wp:inline>
        </w:drawing>
      </w:r>
    </w:p>
    <w:p w:rsidR="00575A97" w:rsidRPr="006333C6" w:rsidRDefault="00A73A91" w:rsidP="00A75950">
      <w:pPr>
        <w:jc w:val="both"/>
        <w:rPr>
          <w:b/>
          <w:highlight w:val="green"/>
        </w:rPr>
      </w:pPr>
      <w:r w:rsidRPr="006333C6">
        <w:rPr>
          <w:b/>
          <w:highlight w:val="green"/>
          <w:lang w:val="en-US"/>
        </w:rPr>
        <w:t>Imag</w:t>
      </w:r>
      <w:r w:rsidRPr="006333C6">
        <w:rPr>
          <w:b/>
          <w:highlight w:val="green"/>
          <w:lang w:val="en-US"/>
        </w:rPr>
        <w:t xml:space="preserve">e: </w:t>
      </w:r>
      <w:r w:rsidRPr="006333C6">
        <w:rPr>
          <w:b/>
          <w:highlight w:val="green"/>
        </w:rPr>
        <w:t>Atkins and Murphy’s Cyclical Model</w:t>
      </w:r>
    </w:p>
    <w:p w:rsidR="00575A97" w:rsidRPr="006333C6" w:rsidRDefault="00A73A91" w:rsidP="00A75950">
      <w:pPr>
        <w:jc w:val="both"/>
        <w:rPr>
          <w:b/>
          <w:highlight w:val="green"/>
          <w:lang w:val="en-US"/>
        </w:rPr>
      </w:pPr>
      <w:r w:rsidRPr="006333C6">
        <w:rPr>
          <w:b/>
          <w:highlight w:val="green"/>
          <w:lang w:val="en-US"/>
        </w:rPr>
        <w:t>Source:</w:t>
      </w:r>
    </w:p>
    <w:p w:rsidR="00575A97" w:rsidRPr="006333C6" w:rsidRDefault="00575A97" w:rsidP="00A75950">
      <w:pPr>
        <w:jc w:val="both"/>
        <w:rPr>
          <w:highlight w:val="green"/>
          <w:lang w:val="en-US"/>
        </w:rPr>
      </w:pPr>
    </w:p>
    <w:p w:rsidR="00496CC9" w:rsidRPr="006333C6" w:rsidRDefault="00A73A91" w:rsidP="00A75950">
      <w:pPr>
        <w:jc w:val="both"/>
        <w:rPr>
          <w:highlight w:val="green"/>
        </w:rPr>
      </w:pPr>
      <w:r w:rsidRPr="006333C6">
        <w:rPr>
          <w:highlight w:val="green"/>
          <w:lang w:val="en-US"/>
        </w:rPr>
        <w:t xml:space="preserve">The </w:t>
      </w:r>
      <w:r w:rsidRPr="006333C6">
        <w:rPr>
          <w:highlight w:val="green"/>
        </w:rPr>
        <w:t xml:space="preserve">Atkins and Murphy’s Cyclical Model </w:t>
      </w:r>
      <w:r w:rsidR="0068434E" w:rsidRPr="006333C6">
        <w:rPr>
          <w:highlight w:val="green"/>
        </w:rPr>
        <w:t xml:space="preserve">was found the </w:t>
      </w:r>
      <w:r w:rsidR="00522AF8" w:rsidRPr="006333C6">
        <w:rPr>
          <w:highlight w:val="green"/>
        </w:rPr>
        <w:t>individuals afte</w:t>
      </w:r>
      <w:r w:rsidR="001E7713" w:rsidRPr="006333C6">
        <w:rPr>
          <w:highlight w:val="green"/>
        </w:rPr>
        <w:t xml:space="preserve">r whose name this model is made. This model uses different </w:t>
      </w:r>
      <w:r w:rsidR="00385E63" w:rsidRPr="006333C6">
        <w:rPr>
          <w:highlight w:val="green"/>
        </w:rPr>
        <w:t>essential elements</w:t>
      </w:r>
      <w:r w:rsidR="000B16BE" w:rsidRPr="006333C6">
        <w:rPr>
          <w:highlight w:val="green"/>
        </w:rPr>
        <w:t xml:space="preserve"> </w:t>
      </w:r>
      <w:r w:rsidR="001B0507" w:rsidRPr="006333C6">
        <w:rPr>
          <w:highlight w:val="green"/>
        </w:rPr>
        <w:t xml:space="preserve">for making the reflection report for the given topic. </w:t>
      </w:r>
      <w:r w:rsidR="00CE2047" w:rsidRPr="006333C6">
        <w:rPr>
          <w:highlight w:val="green"/>
        </w:rPr>
        <w:t xml:space="preserve">This includes some components that can be arranged </w:t>
      </w:r>
      <w:r w:rsidR="000A349F" w:rsidRPr="006333C6">
        <w:rPr>
          <w:highlight w:val="green"/>
        </w:rPr>
        <w:t xml:space="preserve">in a circular cycleway </w:t>
      </w:r>
      <w:r w:rsidR="000C1957" w:rsidRPr="006333C6">
        <w:rPr>
          <w:highlight w:val="green"/>
        </w:rPr>
        <w:t xml:space="preserve">like in a clockwise direction </w:t>
      </w:r>
      <w:r w:rsidR="004A49F0" w:rsidRPr="006333C6">
        <w:rPr>
          <w:highlight w:val="green"/>
        </w:rPr>
        <w:t>to understand the topic clearly and use the understanding in a productive way that brings necessary improvements</w:t>
      </w:r>
      <w:r w:rsidR="001B3573">
        <w:rPr>
          <w:highlight w:val="green"/>
        </w:rPr>
        <w:t xml:space="preserve"> (</w:t>
      </w:r>
      <w:r w:rsidR="001B3573" w:rsidRPr="001B3573">
        <w:rPr>
          <w:highlight w:val="green"/>
        </w:rPr>
        <w:t>Jiang et al., 2018</w:t>
      </w:r>
      <w:r w:rsidR="001B3573">
        <w:rPr>
          <w:highlight w:val="green"/>
        </w:rPr>
        <w:t>)</w:t>
      </w:r>
      <w:r w:rsidR="004A49F0" w:rsidRPr="006333C6">
        <w:rPr>
          <w:highlight w:val="green"/>
        </w:rPr>
        <w:t xml:space="preserve">. </w:t>
      </w:r>
    </w:p>
    <w:p w:rsidR="00496CC9" w:rsidRPr="006333C6" w:rsidRDefault="00A73A91" w:rsidP="00A75950">
      <w:pPr>
        <w:jc w:val="both"/>
        <w:rPr>
          <w:highlight w:val="green"/>
        </w:rPr>
      </w:pPr>
      <w:r w:rsidRPr="006333C6">
        <w:rPr>
          <w:highlight w:val="green"/>
        </w:rPr>
        <w:t>AWARENESS</w:t>
      </w:r>
    </w:p>
    <w:p w:rsidR="00496CC9" w:rsidRPr="006333C6" w:rsidRDefault="00A73A91" w:rsidP="00A75950">
      <w:pPr>
        <w:jc w:val="both"/>
        <w:rPr>
          <w:highlight w:val="green"/>
        </w:rPr>
      </w:pPr>
      <w:r w:rsidRPr="006333C6">
        <w:rPr>
          <w:highlight w:val="green"/>
        </w:rPr>
        <w:t xml:space="preserve"> </w:t>
      </w:r>
      <w:r w:rsidR="00DD3D62" w:rsidRPr="006333C6">
        <w:rPr>
          <w:highlight w:val="green"/>
        </w:rPr>
        <w:t xml:space="preserve">This is the first step of Atkins and Murphy’s Cyclical Model </w:t>
      </w:r>
      <w:r w:rsidR="005C7DEE" w:rsidRPr="006333C6">
        <w:rPr>
          <w:highlight w:val="green"/>
        </w:rPr>
        <w:t xml:space="preserve">as this shows gaining knowledge at first should be </w:t>
      </w:r>
      <w:r w:rsidR="00836EF4" w:rsidRPr="006333C6">
        <w:rPr>
          <w:highlight w:val="green"/>
        </w:rPr>
        <w:t>a priority, which</w:t>
      </w:r>
      <w:r w:rsidR="005C7DEE" w:rsidRPr="006333C6">
        <w:rPr>
          <w:highlight w:val="green"/>
        </w:rPr>
        <w:t xml:space="preserve"> means one must be able to </w:t>
      </w:r>
      <w:r w:rsidR="00836EF4" w:rsidRPr="006333C6">
        <w:rPr>
          <w:highlight w:val="green"/>
        </w:rPr>
        <w:t>identify the employment skills that can provide them with effective opportunity</w:t>
      </w:r>
      <w:r w:rsidR="00027E52" w:rsidRPr="006333C6">
        <w:rPr>
          <w:highlight w:val="green"/>
        </w:rPr>
        <w:t xml:space="preserve">. </w:t>
      </w:r>
      <w:r w:rsidR="000A33BA" w:rsidRPr="006333C6">
        <w:rPr>
          <w:highlight w:val="green"/>
        </w:rPr>
        <w:t xml:space="preserve">This model focus on the individuals’ emotions and their </w:t>
      </w:r>
      <w:r w:rsidR="00C53114" w:rsidRPr="006333C6">
        <w:rPr>
          <w:highlight w:val="green"/>
        </w:rPr>
        <w:t>expectations</w:t>
      </w:r>
      <w:r w:rsidR="009A3E0B">
        <w:rPr>
          <w:highlight w:val="green"/>
        </w:rPr>
        <w:t xml:space="preserve">. </w:t>
      </w:r>
      <w:r w:rsidR="00D555F9">
        <w:rPr>
          <w:highlight w:val="green"/>
        </w:rPr>
        <w:t xml:space="preserve">This step focuses on few questions like </w:t>
      </w:r>
      <w:r w:rsidR="00ED57E2">
        <w:rPr>
          <w:highlight w:val="green"/>
        </w:rPr>
        <w:t>what happened, what I was thinking, what were my emotions when some particular</w:t>
      </w:r>
      <w:r w:rsidR="00B22310">
        <w:rPr>
          <w:highlight w:val="green"/>
        </w:rPr>
        <w:t xml:space="preserve"> act happened!</w:t>
      </w:r>
      <w:r w:rsidR="00ED57E2">
        <w:rPr>
          <w:highlight w:val="green"/>
        </w:rPr>
        <w:t xml:space="preserve"> </w:t>
      </w:r>
    </w:p>
    <w:p w:rsidR="009E2DA7" w:rsidRDefault="009E2DA7" w:rsidP="00A75950">
      <w:pPr>
        <w:jc w:val="both"/>
        <w:rPr>
          <w:highlight w:val="green"/>
        </w:rPr>
      </w:pPr>
    </w:p>
    <w:p w:rsidR="00496CC9" w:rsidRDefault="00A73A91" w:rsidP="00A75950">
      <w:pPr>
        <w:jc w:val="both"/>
        <w:rPr>
          <w:highlight w:val="green"/>
        </w:rPr>
      </w:pPr>
      <w:r w:rsidRPr="006333C6">
        <w:rPr>
          <w:highlight w:val="green"/>
        </w:rPr>
        <w:lastRenderedPageBreak/>
        <w:t xml:space="preserve">DESCRIBE </w:t>
      </w:r>
    </w:p>
    <w:p w:rsidR="007E5CDE" w:rsidRDefault="00A73A91" w:rsidP="00A75950">
      <w:pPr>
        <w:jc w:val="both"/>
        <w:rPr>
          <w:highlight w:val="green"/>
        </w:rPr>
      </w:pPr>
      <w:r>
        <w:rPr>
          <w:highlight w:val="green"/>
        </w:rPr>
        <w:t xml:space="preserve">Once the individual has identified </w:t>
      </w:r>
      <w:r w:rsidR="0099752B">
        <w:rPr>
          <w:highlight w:val="green"/>
        </w:rPr>
        <w:t xml:space="preserve">their emotions and thoughts for the particular topic that can </w:t>
      </w:r>
      <w:r w:rsidR="000B12E7">
        <w:rPr>
          <w:highlight w:val="green"/>
        </w:rPr>
        <w:t>affect</w:t>
      </w:r>
      <w:r w:rsidR="0099752B">
        <w:rPr>
          <w:highlight w:val="green"/>
        </w:rPr>
        <w:t xml:space="preserve"> their </w:t>
      </w:r>
      <w:r w:rsidR="00B14761">
        <w:rPr>
          <w:highlight w:val="green"/>
        </w:rPr>
        <w:t xml:space="preserve">employment and certain future opportunities </w:t>
      </w:r>
      <w:r w:rsidR="00D4490E">
        <w:rPr>
          <w:highlight w:val="green"/>
        </w:rPr>
        <w:t xml:space="preserve">this model helps them </w:t>
      </w:r>
      <w:r w:rsidR="00436069">
        <w:rPr>
          <w:highlight w:val="green"/>
        </w:rPr>
        <w:t xml:space="preserve">to make wise decisions </w:t>
      </w:r>
      <w:r w:rsidR="00B7002E">
        <w:rPr>
          <w:highlight w:val="green"/>
        </w:rPr>
        <w:t xml:space="preserve">as in this model an individual is asked to analyse the situation carefully </w:t>
      </w:r>
      <w:r w:rsidR="000C768A">
        <w:rPr>
          <w:highlight w:val="green"/>
        </w:rPr>
        <w:t xml:space="preserve">and bring out some </w:t>
      </w:r>
      <w:r w:rsidR="003634DA">
        <w:rPr>
          <w:highlight w:val="green"/>
        </w:rPr>
        <w:t xml:space="preserve">best solutions that an individual could have </w:t>
      </w:r>
      <w:r w:rsidR="00EB596B">
        <w:rPr>
          <w:highlight w:val="green"/>
        </w:rPr>
        <w:t xml:space="preserve">performed. </w:t>
      </w:r>
      <w:r w:rsidR="005F3E49">
        <w:rPr>
          <w:highlight w:val="green"/>
        </w:rPr>
        <w:t xml:space="preserve">There are some questions in this model as well that might help to analyse the situation </w:t>
      </w:r>
      <w:r w:rsidR="00696526">
        <w:rPr>
          <w:highlight w:val="green"/>
        </w:rPr>
        <w:t>critically</w:t>
      </w:r>
      <w:r w:rsidR="005F3E49">
        <w:rPr>
          <w:highlight w:val="green"/>
        </w:rPr>
        <w:t>,</w:t>
      </w:r>
      <w:r w:rsidR="00696526">
        <w:rPr>
          <w:highlight w:val="green"/>
        </w:rPr>
        <w:t xml:space="preserve"> what was the situation </w:t>
      </w:r>
      <w:r w:rsidR="00DB362A">
        <w:rPr>
          <w:highlight w:val="green"/>
        </w:rPr>
        <w:t xml:space="preserve">and where, what did actually happened. </w:t>
      </w:r>
      <w:r w:rsidR="00D508A1">
        <w:rPr>
          <w:highlight w:val="green"/>
        </w:rPr>
        <w:t>How did others reacted and observed!</w:t>
      </w:r>
    </w:p>
    <w:p w:rsidR="00496CC9" w:rsidRDefault="00A73A91" w:rsidP="00A75950">
      <w:pPr>
        <w:jc w:val="both"/>
        <w:rPr>
          <w:highlight w:val="green"/>
        </w:rPr>
      </w:pPr>
      <w:r w:rsidRPr="006333C6">
        <w:rPr>
          <w:highlight w:val="green"/>
        </w:rPr>
        <w:t xml:space="preserve">ANALYSE </w:t>
      </w:r>
    </w:p>
    <w:p w:rsidR="00BF0DF5" w:rsidRPr="00483501" w:rsidRDefault="00A73A91" w:rsidP="00A75950">
      <w:pPr>
        <w:jc w:val="both"/>
      </w:pPr>
      <w:r w:rsidRPr="003E4C96">
        <w:rPr>
          <w:highlight w:val="green"/>
        </w:rPr>
        <w:t xml:space="preserve">This step of this model of reflection </w:t>
      </w:r>
      <w:r w:rsidR="00B80A13" w:rsidRPr="003E4C96">
        <w:rPr>
          <w:highlight w:val="green"/>
        </w:rPr>
        <w:t xml:space="preserve">focus on the particular individual like me who should analyse their own skills and capability </w:t>
      </w:r>
      <w:r w:rsidR="00DF44F8" w:rsidRPr="003E4C96">
        <w:rPr>
          <w:highlight w:val="green"/>
        </w:rPr>
        <w:t>carefully</w:t>
      </w:r>
      <w:r w:rsidR="00483501" w:rsidRPr="003E4C96">
        <w:rPr>
          <w:highlight w:val="green"/>
        </w:rPr>
        <w:t xml:space="preserve"> </w:t>
      </w:r>
      <w:r w:rsidR="00FA0C97" w:rsidRPr="003E4C96">
        <w:rPr>
          <w:highlight w:val="green"/>
        </w:rPr>
        <w:t xml:space="preserve">which shows their knowledge. Here skills and knowledge are analysed according to the concept before improvement and after improvement </w:t>
      </w:r>
      <w:r w:rsidR="00BC5FDE" w:rsidRPr="003E4C96">
        <w:rPr>
          <w:highlight w:val="green"/>
        </w:rPr>
        <w:t xml:space="preserve">that determines different assumptions </w:t>
      </w:r>
      <w:r w:rsidR="00A97D72" w:rsidRPr="003E4C96">
        <w:rPr>
          <w:highlight w:val="green"/>
        </w:rPr>
        <w:t xml:space="preserve">whether the analyses resulted useful or not. </w:t>
      </w:r>
      <w:r w:rsidR="00287DCC" w:rsidRPr="003E4C96">
        <w:rPr>
          <w:highlight w:val="green"/>
        </w:rPr>
        <w:t xml:space="preserve">This step of this model also includes some questions </w:t>
      </w:r>
      <w:r w:rsidR="00E30BAB" w:rsidRPr="003E4C96">
        <w:rPr>
          <w:highlight w:val="green"/>
        </w:rPr>
        <w:t xml:space="preserve">that help to bring better results </w:t>
      </w:r>
      <w:r w:rsidR="006F3AC6" w:rsidRPr="003E4C96">
        <w:rPr>
          <w:highlight w:val="green"/>
        </w:rPr>
        <w:t xml:space="preserve">like </w:t>
      </w:r>
      <w:r w:rsidR="00061145" w:rsidRPr="003E4C96">
        <w:rPr>
          <w:highlight w:val="green"/>
        </w:rPr>
        <w:t xml:space="preserve">whether I already knew about the situation, </w:t>
      </w:r>
      <w:r w:rsidR="00620766" w:rsidRPr="003E4C96">
        <w:rPr>
          <w:highlight w:val="green"/>
        </w:rPr>
        <w:t xml:space="preserve">how would I reacted if something else could have happened, </w:t>
      </w:r>
      <w:r w:rsidR="00710710" w:rsidRPr="003E4C96">
        <w:rPr>
          <w:highlight w:val="green"/>
        </w:rPr>
        <w:t>how I reflected my assumptions.</w:t>
      </w:r>
      <w:r w:rsidR="00710710">
        <w:t xml:space="preserve"> </w:t>
      </w:r>
      <w:r w:rsidR="00613411" w:rsidRPr="00483501">
        <w:t xml:space="preserve"> </w:t>
      </w:r>
      <w:r w:rsidR="00DF44F8" w:rsidRPr="00483501">
        <w:t xml:space="preserve"> </w:t>
      </w:r>
      <w:r w:rsidR="00B80A13" w:rsidRPr="00483501">
        <w:t xml:space="preserve">  </w:t>
      </w:r>
    </w:p>
    <w:p w:rsidR="00496CC9" w:rsidRDefault="00A73A91" w:rsidP="00A75950">
      <w:pPr>
        <w:jc w:val="both"/>
        <w:rPr>
          <w:highlight w:val="green"/>
        </w:rPr>
      </w:pPr>
      <w:r w:rsidRPr="006333C6">
        <w:rPr>
          <w:highlight w:val="green"/>
        </w:rPr>
        <w:t xml:space="preserve">EVALUATE </w:t>
      </w:r>
    </w:p>
    <w:p w:rsidR="00CD77CA" w:rsidRPr="00711FCB" w:rsidRDefault="00A73A91" w:rsidP="00A75950">
      <w:pPr>
        <w:jc w:val="both"/>
        <w:rPr>
          <w:highlight w:val="green"/>
        </w:rPr>
      </w:pPr>
      <w:r w:rsidRPr="00711FCB">
        <w:rPr>
          <w:highlight w:val="green"/>
        </w:rPr>
        <w:t xml:space="preserve">This step of model Atkins and Murphy’s Cyclical Model shows that </w:t>
      </w:r>
      <w:r w:rsidR="00BA202F" w:rsidRPr="00711FCB">
        <w:rPr>
          <w:highlight w:val="green"/>
        </w:rPr>
        <w:t xml:space="preserve">reflection varies from one person to another like different individuals carry different perception that affects their capability and educational and career opportunities. </w:t>
      </w:r>
      <w:r w:rsidR="008F0D5F" w:rsidRPr="00711FCB">
        <w:rPr>
          <w:highlight w:val="green"/>
        </w:rPr>
        <w:t xml:space="preserve">This step shows the main concern with </w:t>
      </w:r>
      <w:r w:rsidR="00D8671E" w:rsidRPr="00711FCB">
        <w:rPr>
          <w:highlight w:val="green"/>
        </w:rPr>
        <w:t xml:space="preserve">assessing the particular knowledge </w:t>
      </w:r>
      <w:r w:rsidR="001C2467" w:rsidRPr="00711FCB">
        <w:rPr>
          <w:highlight w:val="green"/>
        </w:rPr>
        <w:t xml:space="preserve">like the previous steps to ensure </w:t>
      </w:r>
      <w:r w:rsidR="0098397A" w:rsidRPr="00711FCB">
        <w:rPr>
          <w:highlight w:val="green"/>
        </w:rPr>
        <w:t>improvements</w:t>
      </w:r>
      <w:r w:rsidR="001C2467" w:rsidRPr="00711FCB">
        <w:rPr>
          <w:highlight w:val="green"/>
        </w:rPr>
        <w:t xml:space="preserve">. </w:t>
      </w:r>
      <w:r w:rsidR="002F7273" w:rsidRPr="00711FCB">
        <w:rPr>
          <w:highlight w:val="green"/>
        </w:rPr>
        <w:t xml:space="preserve">This step also includes some questions that shows differences in perceptions and behavior, </w:t>
      </w:r>
      <w:r w:rsidR="008D7D09" w:rsidRPr="00711FCB">
        <w:rPr>
          <w:highlight w:val="green"/>
        </w:rPr>
        <w:t xml:space="preserve">how would I have explained the situation, </w:t>
      </w:r>
      <w:r w:rsidR="002B4DDE" w:rsidRPr="00711FCB">
        <w:rPr>
          <w:highlight w:val="green"/>
        </w:rPr>
        <w:t xml:space="preserve">how much knowledge I had, </w:t>
      </w:r>
      <w:r w:rsidR="0014004F" w:rsidRPr="00711FCB">
        <w:rPr>
          <w:highlight w:val="green"/>
        </w:rPr>
        <w:t>whether my knowledge or skills was enough or not!</w:t>
      </w:r>
      <w:r w:rsidR="002F7273" w:rsidRPr="00711FCB">
        <w:rPr>
          <w:highlight w:val="green"/>
        </w:rPr>
        <w:t xml:space="preserve"> </w:t>
      </w:r>
    </w:p>
    <w:p w:rsidR="00370F2E" w:rsidRPr="0079206C" w:rsidRDefault="00A73A91" w:rsidP="00A75950">
      <w:pPr>
        <w:jc w:val="both"/>
        <w:rPr>
          <w:b/>
        </w:rPr>
      </w:pPr>
      <w:r w:rsidRPr="006333C6">
        <w:rPr>
          <w:highlight w:val="green"/>
        </w:rPr>
        <w:t>IDENTIFY</w:t>
      </w:r>
      <w:r>
        <w:t xml:space="preserve">  </w:t>
      </w:r>
      <w:r w:rsidRPr="0079206C">
        <w:rPr>
          <w:b/>
        </w:rPr>
        <w:t xml:space="preserve"> </w:t>
      </w:r>
    </w:p>
    <w:p w:rsidR="00B56DB2" w:rsidRDefault="00A73A91" w:rsidP="00A75950">
      <w:pPr>
        <w:jc w:val="both"/>
        <w:rPr>
          <w:lang w:val="en-US"/>
        </w:rPr>
      </w:pPr>
      <w:r w:rsidRPr="00F93676">
        <w:rPr>
          <w:highlight w:val="green"/>
          <w:lang w:val="en-US"/>
        </w:rPr>
        <w:t xml:space="preserve">This is the last step of the </w:t>
      </w:r>
      <w:r w:rsidRPr="00F93676">
        <w:rPr>
          <w:highlight w:val="green"/>
        </w:rPr>
        <w:t>Atkins and Murphy’s Cyclical Model</w:t>
      </w:r>
      <w:r w:rsidR="00096FB7" w:rsidRPr="00F93676">
        <w:rPr>
          <w:highlight w:val="green"/>
        </w:rPr>
        <w:t xml:space="preserve"> </w:t>
      </w:r>
      <w:r w:rsidR="008A47F5" w:rsidRPr="00F93676">
        <w:rPr>
          <w:highlight w:val="green"/>
        </w:rPr>
        <w:t xml:space="preserve">of reflection </w:t>
      </w:r>
      <w:r w:rsidR="00583B75" w:rsidRPr="00F93676">
        <w:rPr>
          <w:highlight w:val="green"/>
        </w:rPr>
        <w:t xml:space="preserve">and this step majorly focus on </w:t>
      </w:r>
      <w:r w:rsidR="00B93943" w:rsidRPr="00F93676">
        <w:rPr>
          <w:highlight w:val="green"/>
        </w:rPr>
        <w:t xml:space="preserve">using the skills and knowledge learned from analysing the situation </w:t>
      </w:r>
      <w:r w:rsidR="00783BA2" w:rsidRPr="00F93676">
        <w:rPr>
          <w:highlight w:val="green"/>
        </w:rPr>
        <w:t xml:space="preserve">as this model analysed different elements like </w:t>
      </w:r>
      <w:r w:rsidR="0085144E" w:rsidRPr="00F93676">
        <w:rPr>
          <w:highlight w:val="green"/>
        </w:rPr>
        <w:t xml:space="preserve">situation, emotions, knowledge, and </w:t>
      </w:r>
      <w:r w:rsidR="00F75298" w:rsidRPr="00F93676">
        <w:rPr>
          <w:highlight w:val="green"/>
        </w:rPr>
        <w:t xml:space="preserve">assumptions </w:t>
      </w:r>
      <w:r w:rsidR="00C7755D" w:rsidRPr="00F93676">
        <w:rPr>
          <w:highlight w:val="green"/>
        </w:rPr>
        <w:t xml:space="preserve">that might help by bringing all these elements together </w:t>
      </w:r>
      <w:r w:rsidR="008C558E" w:rsidRPr="00F93676">
        <w:rPr>
          <w:highlight w:val="green"/>
        </w:rPr>
        <w:t xml:space="preserve">to make its maximum use and gain best career opportunities in future. </w:t>
      </w:r>
      <w:r w:rsidR="0086060E" w:rsidRPr="00F93676">
        <w:rPr>
          <w:highlight w:val="green"/>
        </w:rPr>
        <w:t xml:space="preserve">This step of the refection model also includes some questions </w:t>
      </w:r>
      <w:r w:rsidR="0086060E" w:rsidRPr="00F93676">
        <w:rPr>
          <w:highlight w:val="green"/>
        </w:rPr>
        <w:lastRenderedPageBreak/>
        <w:t xml:space="preserve">whose answers </w:t>
      </w:r>
      <w:r w:rsidR="00EE27C2" w:rsidRPr="00F93676">
        <w:rPr>
          <w:highlight w:val="green"/>
        </w:rPr>
        <w:t xml:space="preserve">can help me to </w:t>
      </w:r>
      <w:r w:rsidR="00887064" w:rsidRPr="00F93676">
        <w:rPr>
          <w:highlight w:val="green"/>
        </w:rPr>
        <w:t xml:space="preserve">show the effective result after the use of this model like </w:t>
      </w:r>
      <w:r w:rsidR="007A2B1F" w:rsidRPr="00F93676">
        <w:rPr>
          <w:highlight w:val="green"/>
        </w:rPr>
        <w:t>what have I learned and how can I use my learnings in the future!</w:t>
      </w:r>
      <w:r w:rsidR="00C7755D">
        <w:t xml:space="preserve"> </w:t>
      </w:r>
      <w:r w:rsidR="006807E2">
        <w:t xml:space="preserve"> </w:t>
      </w:r>
      <w:r w:rsidR="0085144E">
        <w:t xml:space="preserve"> </w:t>
      </w:r>
      <w:r w:rsidR="00583B75">
        <w:t xml:space="preserve"> </w:t>
      </w:r>
      <w:r w:rsidRPr="00D90B69">
        <w:t xml:space="preserve"> </w:t>
      </w:r>
      <w:r w:rsidR="002B230C">
        <w:rPr>
          <w:lang w:val="en-US"/>
        </w:rPr>
        <w:br w:type="page"/>
      </w:r>
    </w:p>
    <w:p w:rsidR="000E4E4E" w:rsidRDefault="00A73A91" w:rsidP="00A75950">
      <w:pPr>
        <w:pStyle w:val="Heading1"/>
        <w:jc w:val="both"/>
        <w:rPr>
          <w:lang w:val="en-US"/>
        </w:rPr>
      </w:pPr>
      <w:bookmarkStart w:id="2" w:name="_Toc49172156"/>
      <w:r>
        <w:rPr>
          <w:lang w:val="en-US"/>
        </w:rPr>
        <w:lastRenderedPageBreak/>
        <w:t>CONCLUSION</w:t>
      </w:r>
      <w:bookmarkEnd w:id="2"/>
    </w:p>
    <w:p w:rsidR="00E87218" w:rsidRDefault="00A73A91" w:rsidP="00A75950">
      <w:pPr>
        <w:jc w:val="both"/>
        <w:rPr>
          <w:lang w:val="en-US"/>
        </w:rPr>
      </w:pPr>
      <w:r>
        <w:rPr>
          <w:lang w:val="en-US"/>
        </w:rPr>
        <w:t>From the above reflective report, it is concluded that the learner has various employability skills, which are very essential to be incul</w:t>
      </w:r>
      <w:r>
        <w:rPr>
          <w:lang w:val="en-US"/>
        </w:rPr>
        <w:t>cated in any individual for their personal and professional development. Various employability skills include leadership skills, communication skills, cognitive skills, pressure handling, and decision-making skills, etc. without such skills the learner won</w:t>
      </w:r>
      <w:r>
        <w:rPr>
          <w:lang w:val="en-US"/>
        </w:rPr>
        <w:t>'t be able to stand beyond the crowd and make certain important conclusions. Therefore learning and the knowledge gaining process are very essential along with working smartly. The following report also reflects the learning process and the cycle like Gibb</w:t>
      </w:r>
      <w:r>
        <w:rPr>
          <w:lang w:val="en-US"/>
        </w:rPr>
        <w:t>s and the Kolb's which finally give the idea in terms of past experiences and the situations, for the further learning process.</w:t>
      </w:r>
    </w:p>
    <w:p w:rsidR="002B230C" w:rsidRDefault="00A73A91" w:rsidP="00A75950">
      <w:pPr>
        <w:spacing w:line="276" w:lineRule="auto"/>
        <w:jc w:val="both"/>
        <w:rPr>
          <w:lang w:val="en-US"/>
        </w:rPr>
      </w:pPr>
      <w:r>
        <w:rPr>
          <w:lang w:val="en-US"/>
        </w:rPr>
        <w:br w:type="page"/>
      </w:r>
    </w:p>
    <w:p w:rsidR="002B230C" w:rsidRDefault="00A73A91" w:rsidP="00A75950">
      <w:pPr>
        <w:pStyle w:val="Heading1"/>
        <w:jc w:val="both"/>
        <w:rPr>
          <w:lang w:val="en-US"/>
        </w:rPr>
      </w:pPr>
      <w:bookmarkStart w:id="3" w:name="_Toc49172157"/>
      <w:r>
        <w:rPr>
          <w:lang w:val="en-US"/>
        </w:rPr>
        <w:lastRenderedPageBreak/>
        <w:t>REFERENCES</w:t>
      </w:r>
      <w:bookmarkEnd w:id="3"/>
      <w:r>
        <w:rPr>
          <w:lang w:val="en-US"/>
        </w:rPr>
        <w:t xml:space="preserve"> </w:t>
      </w:r>
    </w:p>
    <w:p w:rsidR="002B230C" w:rsidRPr="002B230C" w:rsidRDefault="00A73A91" w:rsidP="00A75950">
      <w:pPr>
        <w:jc w:val="both"/>
        <w:rPr>
          <w:color w:val="000000" w:themeColor="text1"/>
          <w:shd w:val="clear" w:color="auto" w:fill="FFFFFF"/>
        </w:rPr>
      </w:pPr>
      <w:r w:rsidRPr="002B230C">
        <w:rPr>
          <w:color w:val="000000" w:themeColor="text1"/>
          <w:shd w:val="clear" w:color="auto" w:fill="FFFFFF"/>
        </w:rPr>
        <w:t>Botelho, W.T., Marietto</w:t>
      </w:r>
      <w:r w:rsidRPr="002B230C">
        <w:rPr>
          <w:color w:val="000000" w:themeColor="text1"/>
          <w:shd w:val="clear" w:color="auto" w:fill="FFFFFF"/>
        </w:rPr>
        <w:t>, M.D.G.B., Ferreira, J.C.D.M. and Pimentel, E.P., 2016. Kolb's experiential learning theory and Belhot's learning cycle guiding the use of computer simulation in engineering education: A pedagogical proposal to shift toward an experiential pedagogy. </w:t>
      </w:r>
      <w:r w:rsidRPr="002B230C">
        <w:rPr>
          <w:i/>
          <w:iCs/>
          <w:color w:val="000000" w:themeColor="text1"/>
          <w:shd w:val="clear" w:color="auto" w:fill="FFFFFF"/>
        </w:rPr>
        <w:t>Compu</w:t>
      </w:r>
      <w:r w:rsidRPr="002B230C">
        <w:rPr>
          <w:i/>
          <w:iCs/>
          <w:color w:val="000000" w:themeColor="text1"/>
          <w:shd w:val="clear" w:color="auto" w:fill="FFFFFF"/>
        </w:rPr>
        <w:t>ter Applications in Engineering Education</w:t>
      </w:r>
      <w:r w:rsidRPr="002B230C">
        <w:rPr>
          <w:color w:val="000000" w:themeColor="text1"/>
          <w:shd w:val="clear" w:color="auto" w:fill="FFFFFF"/>
        </w:rPr>
        <w:t>, </w:t>
      </w:r>
      <w:r w:rsidRPr="002B230C">
        <w:rPr>
          <w:i/>
          <w:iCs/>
          <w:color w:val="000000" w:themeColor="text1"/>
          <w:shd w:val="clear" w:color="auto" w:fill="FFFFFF"/>
        </w:rPr>
        <w:t>24</w:t>
      </w:r>
      <w:r w:rsidRPr="002B230C">
        <w:rPr>
          <w:color w:val="000000" w:themeColor="text1"/>
          <w:shd w:val="clear" w:color="auto" w:fill="FFFFFF"/>
        </w:rPr>
        <w:t>(1), pp.79-88.</w:t>
      </w:r>
    </w:p>
    <w:p w:rsidR="002B230C" w:rsidRPr="002B230C" w:rsidRDefault="00A73A91" w:rsidP="00A75950">
      <w:pPr>
        <w:jc w:val="both"/>
        <w:rPr>
          <w:color w:val="000000" w:themeColor="text1"/>
        </w:rPr>
      </w:pPr>
      <w:r w:rsidRPr="002B230C">
        <w:rPr>
          <w:color w:val="000000" w:themeColor="text1"/>
        </w:rPr>
        <w:t xml:space="preserve">Cynthia, 2017. Kolb's Learning Styles. (online), available at </w:t>
      </w:r>
      <w:hyperlink r:id="rId11" w:history="1">
        <w:r w:rsidRPr="002B230C">
          <w:rPr>
            <w:rStyle w:val="Hyperlink"/>
            <w:color w:val="000000" w:themeColor="text1"/>
          </w:rPr>
          <w:t>https://www.oercommons.org/authoring/18965-kolb</w:t>
        </w:r>
        <w:r w:rsidRPr="002B230C">
          <w:rPr>
            <w:rStyle w:val="Hyperlink"/>
            <w:color w:val="000000" w:themeColor="text1"/>
          </w:rPr>
          <w:t>-s-learning-styles/view</w:t>
        </w:r>
      </w:hyperlink>
      <w:r w:rsidRPr="002B230C">
        <w:rPr>
          <w:color w:val="000000" w:themeColor="text1"/>
        </w:rPr>
        <w:t>. Last accessed on 2 march 2020.</w:t>
      </w:r>
    </w:p>
    <w:p w:rsidR="002B230C" w:rsidRPr="002B230C" w:rsidRDefault="00A73A91" w:rsidP="00A75950">
      <w:pPr>
        <w:jc w:val="both"/>
        <w:rPr>
          <w:color w:val="000000" w:themeColor="text1"/>
          <w:shd w:val="clear" w:color="auto" w:fill="FFFFFF"/>
        </w:rPr>
      </w:pPr>
      <w:r w:rsidRPr="002B230C">
        <w:rPr>
          <w:color w:val="000000" w:themeColor="text1"/>
          <w:shd w:val="clear" w:color="auto" w:fill="FFFFFF"/>
        </w:rPr>
        <w:t>Husebø, S.E., O'Regan, S. and Nestel, D., 2015. Reflective practice and its role in simulation. </w:t>
      </w:r>
      <w:r w:rsidRPr="002B230C">
        <w:rPr>
          <w:i/>
          <w:iCs/>
          <w:color w:val="000000" w:themeColor="text1"/>
          <w:shd w:val="clear" w:color="auto" w:fill="FFFFFF"/>
        </w:rPr>
        <w:t>Clinical Simulation in Nursing</w:t>
      </w:r>
      <w:r w:rsidRPr="002B230C">
        <w:rPr>
          <w:color w:val="000000" w:themeColor="text1"/>
          <w:shd w:val="clear" w:color="auto" w:fill="FFFFFF"/>
        </w:rPr>
        <w:t>, </w:t>
      </w:r>
      <w:r w:rsidRPr="002B230C">
        <w:rPr>
          <w:i/>
          <w:iCs/>
          <w:color w:val="000000" w:themeColor="text1"/>
          <w:shd w:val="clear" w:color="auto" w:fill="FFFFFF"/>
        </w:rPr>
        <w:t>11</w:t>
      </w:r>
      <w:r w:rsidRPr="002B230C">
        <w:rPr>
          <w:color w:val="000000" w:themeColor="text1"/>
          <w:shd w:val="clear" w:color="auto" w:fill="FFFFFF"/>
        </w:rPr>
        <w:t>(8), pp.368-375.</w:t>
      </w:r>
    </w:p>
    <w:p w:rsidR="002B230C" w:rsidRPr="002B230C" w:rsidRDefault="00A73A91" w:rsidP="00A75950">
      <w:pPr>
        <w:jc w:val="both"/>
        <w:rPr>
          <w:color w:val="000000" w:themeColor="text1"/>
          <w:shd w:val="clear" w:color="auto" w:fill="FFFFFF"/>
        </w:rPr>
      </w:pPr>
      <w:r w:rsidRPr="002B230C">
        <w:rPr>
          <w:color w:val="000000" w:themeColor="text1"/>
          <w:shd w:val="clear" w:color="auto" w:fill="FFFFFF"/>
        </w:rPr>
        <w:t>Husebø, S.E., O'Regan, S. and Nestel, D., 2015. Refle</w:t>
      </w:r>
      <w:r w:rsidRPr="002B230C">
        <w:rPr>
          <w:color w:val="000000" w:themeColor="text1"/>
          <w:shd w:val="clear" w:color="auto" w:fill="FFFFFF"/>
        </w:rPr>
        <w:t>ctive practice and its role in simulation. </w:t>
      </w:r>
      <w:r w:rsidRPr="002B230C">
        <w:rPr>
          <w:i/>
          <w:iCs/>
          <w:color w:val="000000" w:themeColor="text1"/>
          <w:shd w:val="clear" w:color="auto" w:fill="FFFFFF"/>
        </w:rPr>
        <w:t>Clinical Simulation in Nursing</w:t>
      </w:r>
      <w:r w:rsidRPr="002B230C">
        <w:rPr>
          <w:color w:val="000000" w:themeColor="text1"/>
          <w:shd w:val="clear" w:color="auto" w:fill="FFFFFF"/>
        </w:rPr>
        <w:t>, </w:t>
      </w:r>
      <w:r w:rsidRPr="002B230C">
        <w:rPr>
          <w:i/>
          <w:iCs/>
          <w:color w:val="000000" w:themeColor="text1"/>
          <w:shd w:val="clear" w:color="auto" w:fill="FFFFFF"/>
        </w:rPr>
        <w:t>11</w:t>
      </w:r>
      <w:r w:rsidRPr="002B230C">
        <w:rPr>
          <w:color w:val="000000" w:themeColor="text1"/>
          <w:shd w:val="clear" w:color="auto" w:fill="FFFFFF"/>
        </w:rPr>
        <w:t>(8), pp.368-375.</w:t>
      </w:r>
    </w:p>
    <w:p w:rsidR="002B230C" w:rsidRPr="002B230C" w:rsidRDefault="00A73A91" w:rsidP="00A75950">
      <w:pPr>
        <w:jc w:val="both"/>
        <w:rPr>
          <w:color w:val="000000" w:themeColor="text1"/>
          <w:lang w:val="en-US"/>
        </w:rPr>
      </w:pPr>
      <w:r w:rsidRPr="002B230C">
        <w:rPr>
          <w:color w:val="000000" w:themeColor="text1"/>
          <w:lang w:val="en-US"/>
        </w:rPr>
        <w:t>Moorhouse, N. and Jung, T., 2017. Augmented reality to enhance the learning experience in cultural heritage tourism: An experiential learning cycle perspective. e</w:t>
      </w:r>
      <w:r w:rsidRPr="002B230C">
        <w:rPr>
          <w:color w:val="000000" w:themeColor="text1"/>
          <w:lang w:val="en-US"/>
        </w:rPr>
        <w:t>Review of Tourism Research, 8.</w:t>
      </w:r>
    </w:p>
    <w:p w:rsidR="002B230C" w:rsidRPr="002B230C" w:rsidRDefault="00A73A91" w:rsidP="00A75950">
      <w:pPr>
        <w:jc w:val="both"/>
        <w:rPr>
          <w:color w:val="000000" w:themeColor="text1"/>
          <w:shd w:val="clear" w:color="auto" w:fill="FFFFFF"/>
        </w:rPr>
      </w:pPr>
      <w:r w:rsidRPr="002B230C">
        <w:rPr>
          <w:color w:val="000000" w:themeColor="text1"/>
          <w:shd w:val="clear" w:color="auto" w:fill="FFFFFF"/>
        </w:rPr>
        <w:t>Potter, C., 2015. Leadership development: an applied comparison of Gibbs’ Reflective Cycle and Scharmer’s Theory U. </w:t>
      </w:r>
      <w:r w:rsidRPr="002B230C">
        <w:rPr>
          <w:i/>
          <w:iCs/>
          <w:color w:val="000000" w:themeColor="text1"/>
          <w:shd w:val="clear" w:color="auto" w:fill="FFFFFF"/>
        </w:rPr>
        <w:t>Industrial and Commercial Training</w:t>
      </w:r>
      <w:r w:rsidRPr="002B230C">
        <w:rPr>
          <w:color w:val="000000" w:themeColor="text1"/>
          <w:shd w:val="clear" w:color="auto" w:fill="FFFFFF"/>
        </w:rPr>
        <w:t>.</w:t>
      </w:r>
    </w:p>
    <w:p w:rsidR="002B230C" w:rsidRPr="002B230C" w:rsidRDefault="00A73A91" w:rsidP="00A75950">
      <w:pPr>
        <w:jc w:val="both"/>
        <w:rPr>
          <w:color w:val="000000" w:themeColor="text1"/>
        </w:rPr>
      </w:pPr>
      <w:r w:rsidRPr="002B230C">
        <w:rPr>
          <w:color w:val="000000" w:themeColor="text1"/>
          <w:lang w:val="en-US"/>
        </w:rPr>
        <w:t xml:space="preserve">Rumson, 2018. GIBBS – REFLECTIVE CYCLE MODEL (1988). (online), available </w:t>
      </w:r>
      <w:r w:rsidRPr="002B230C">
        <w:rPr>
          <w:color w:val="000000" w:themeColor="text1"/>
          <w:lang w:val="en-US"/>
        </w:rPr>
        <w:t xml:space="preserve">at </w:t>
      </w:r>
      <w:hyperlink r:id="rId12" w:history="1">
        <w:r w:rsidRPr="002B230C">
          <w:rPr>
            <w:rStyle w:val="Hyperlink"/>
            <w:color w:val="000000" w:themeColor="text1"/>
          </w:rPr>
          <w:t>https://www.eln.io/blog/gibbs-reflective-cycle-model-1988</w:t>
        </w:r>
      </w:hyperlink>
      <w:r w:rsidRPr="002B230C">
        <w:rPr>
          <w:color w:val="000000" w:themeColor="text1"/>
        </w:rPr>
        <w:t>. Last accessed on 1 march 2020.</w:t>
      </w:r>
    </w:p>
    <w:p w:rsidR="002B230C" w:rsidRPr="002B230C" w:rsidRDefault="00A73A91" w:rsidP="00A75950">
      <w:pPr>
        <w:jc w:val="both"/>
        <w:rPr>
          <w:color w:val="000000" w:themeColor="text1"/>
          <w:shd w:val="clear" w:color="auto" w:fill="FFFFFF"/>
        </w:rPr>
      </w:pPr>
      <w:r w:rsidRPr="002B230C">
        <w:rPr>
          <w:color w:val="000000" w:themeColor="text1"/>
          <w:shd w:val="clear" w:color="auto" w:fill="FFFFFF"/>
        </w:rPr>
        <w:t>Smith, J. and Roberts, R., 2015. Reflective practice. </w:t>
      </w:r>
      <w:r w:rsidRPr="002B230C">
        <w:rPr>
          <w:i/>
          <w:iCs/>
          <w:color w:val="000000" w:themeColor="text1"/>
          <w:shd w:val="clear" w:color="auto" w:fill="FFFFFF"/>
        </w:rPr>
        <w:t>Vital Signs for Nurses: An Introduc</w:t>
      </w:r>
      <w:r w:rsidRPr="002B230C">
        <w:rPr>
          <w:i/>
          <w:iCs/>
          <w:color w:val="000000" w:themeColor="text1"/>
          <w:shd w:val="clear" w:color="auto" w:fill="FFFFFF"/>
        </w:rPr>
        <w:t>tion to Clinical Observations</w:t>
      </w:r>
      <w:r w:rsidRPr="002B230C">
        <w:rPr>
          <w:color w:val="000000" w:themeColor="text1"/>
          <w:shd w:val="clear" w:color="auto" w:fill="FFFFFF"/>
        </w:rPr>
        <w:t>, pp.222-230.</w:t>
      </w:r>
    </w:p>
    <w:p w:rsidR="00D508A1" w:rsidRDefault="00A73A91">
      <w:pPr>
        <w:jc w:val="both"/>
        <w:rPr>
          <w:color w:val="000000" w:themeColor="text1"/>
          <w:shd w:val="clear" w:color="auto" w:fill="FFFFFF"/>
        </w:rPr>
      </w:pPr>
      <w:r w:rsidRPr="001B3573">
        <w:rPr>
          <w:color w:val="000000" w:themeColor="text1"/>
          <w:highlight w:val="green"/>
          <w:shd w:val="clear" w:color="auto" w:fill="FFFFFF"/>
        </w:rPr>
        <w:t>Jiang, H.J., Atkin, R. and Warr, G.G., 2018. Nanostructured ionic liquids and their solutions: recent advances and emerging challenges. Current Opinion in Green and Sustainable Chemistry, 12, pp.27-32.</w:t>
      </w:r>
    </w:p>
    <w:p w:rsidR="001B3573" w:rsidRPr="002B230C" w:rsidRDefault="001B3573">
      <w:pPr>
        <w:jc w:val="both"/>
        <w:rPr>
          <w:color w:val="000000" w:themeColor="text1"/>
          <w:shd w:val="clear" w:color="auto" w:fill="FFFFFF"/>
        </w:rPr>
      </w:pPr>
    </w:p>
    <w:sectPr w:rsidR="001B3573" w:rsidRPr="002B230C" w:rsidSect="00513FBE">
      <w:footerReference w:type="even" r:id="rId13"/>
      <w:footerReference w:type="default" r:id="rId14"/>
      <w:pgSz w:w="11906" w:h="16838"/>
      <w:pgMar w:top="1440" w:right="1440" w:bottom="1440" w:left="1440" w:header="720" w:footer="720" w:gutter="0"/>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73A91" w:rsidRDefault="00A73A91" w:rsidP="00513FBE">
      <w:pPr>
        <w:spacing w:after="0" w:line="240" w:lineRule="auto"/>
      </w:pPr>
      <w:r>
        <w:separator/>
      </w:r>
    </w:p>
  </w:endnote>
  <w:endnote w:type="continuationSeparator" w:id="0">
    <w:p w:rsidR="00A73A91" w:rsidRDefault="00A73A91" w:rsidP="00513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2307996"/>
      <w:docPartObj>
        <w:docPartGallery w:val="Page Numbers (Bottom of Page)"/>
        <w:docPartUnique/>
      </w:docPartObj>
    </w:sdtPr>
    <w:sdtContent>
      <w:p w:rsidR="00513FBE" w:rsidRDefault="00513FBE" w:rsidP="009C29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13FBE" w:rsidRDefault="00513FBE" w:rsidP="00513F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1410936"/>
      <w:docPartObj>
        <w:docPartGallery w:val="Page Numbers (Bottom of Page)"/>
        <w:docPartUnique/>
      </w:docPartObj>
    </w:sdtPr>
    <w:sdtContent>
      <w:p w:rsidR="00513FBE" w:rsidRDefault="00513FBE" w:rsidP="009C29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13FBE" w:rsidRDefault="00513FBE" w:rsidP="00513F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73A91" w:rsidRDefault="00A73A91" w:rsidP="00513FBE">
      <w:pPr>
        <w:spacing w:after="0" w:line="240" w:lineRule="auto"/>
      </w:pPr>
      <w:r>
        <w:separator/>
      </w:r>
    </w:p>
  </w:footnote>
  <w:footnote w:type="continuationSeparator" w:id="0">
    <w:p w:rsidR="00A73A91" w:rsidRDefault="00A73A91" w:rsidP="00513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62421"/>
    <w:multiLevelType w:val="hybridMultilevel"/>
    <w:tmpl w:val="7FAAFC88"/>
    <w:lvl w:ilvl="0" w:tplc="57A25CE0">
      <w:start w:val="1"/>
      <w:numFmt w:val="bullet"/>
      <w:lvlText w:val=""/>
      <w:lvlJc w:val="left"/>
      <w:pPr>
        <w:ind w:left="720" w:hanging="360"/>
      </w:pPr>
      <w:rPr>
        <w:rFonts w:ascii="Symbol" w:hAnsi="Symbol" w:hint="default"/>
      </w:rPr>
    </w:lvl>
    <w:lvl w:ilvl="1" w:tplc="7006075C" w:tentative="1">
      <w:start w:val="1"/>
      <w:numFmt w:val="bullet"/>
      <w:lvlText w:val="o"/>
      <w:lvlJc w:val="left"/>
      <w:pPr>
        <w:ind w:left="1440" w:hanging="360"/>
      </w:pPr>
      <w:rPr>
        <w:rFonts w:ascii="Courier New" w:hAnsi="Courier New" w:cs="Courier New" w:hint="default"/>
      </w:rPr>
    </w:lvl>
    <w:lvl w:ilvl="2" w:tplc="BFD865CA" w:tentative="1">
      <w:start w:val="1"/>
      <w:numFmt w:val="bullet"/>
      <w:lvlText w:val=""/>
      <w:lvlJc w:val="left"/>
      <w:pPr>
        <w:ind w:left="2160" w:hanging="360"/>
      </w:pPr>
      <w:rPr>
        <w:rFonts w:ascii="Wingdings" w:hAnsi="Wingdings" w:hint="default"/>
      </w:rPr>
    </w:lvl>
    <w:lvl w:ilvl="3" w:tplc="6CF42E84" w:tentative="1">
      <w:start w:val="1"/>
      <w:numFmt w:val="bullet"/>
      <w:lvlText w:val=""/>
      <w:lvlJc w:val="left"/>
      <w:pPr>
        <w:ind w:left="2880" w:hanging="360"/>
      </w:pPr>
      <w:rPr>
        <w:rFonts w:ascii="Symbol" w:hAnsi="Symbol" w:hint="default"/>
      </w:rPr>
    </w:lvl>
    <w:lvl w:ilvl="4" w:tplc="07A812FC" w:tentative="1">
      <w:start w:val="1"/>
      <w:numFmt w:val="bullet"/>
      <w:lvlText w:val="o"/>
      <w:lvlJc w:val="left"/>
      <w:pPr>
        <w:ind w:left="3600" w:hanging="360"/>
      </w:pPr>
      <w:rPr>
        <w:rFonts w:ascii="Courier New" w:hAnsi="Courier New" w:cs="Courier New" w:hint="default"/>
      </w:rPr>
    </w:lvl>
    <w:lvl w:ilvl="5" w:tplc="D2E2D5E8" w:tentative="1">
      <w:start w:val="1"/>
      <w:numFmt w:val="bullet"/>
      <w:lvlText w:val=""/>
      <w:lvlJc w:val="left"/>
      <w:pPr>
        <w:ind w:left="4320" w:hanging="360"/>
      </w:pPr>
      <w:rPr>
        <w:rFonts w:ascii="Wingdings" w:hAnsi="Wingdings" w:hint="default"/>
      </w:rPr>
    </w:lvl>
    <w:lvl w:ilvl="6" w:tplc="E1ACFDFC" w:tentative="1">
      <w:start w:val="1"/>
      <w:numFmt w:val="bullet"/>
      <w:lvlText w:val=""/>
      <w:lvlJc w:val="left"/>
      <w:pPr>
        <w:ind w:left="5040" w:hanging="360"/>
      </w:pPr>
      <w:rPr>
        <w:rFonts w:ascii="Symbol" w:hAnsi="Symbol" w:hint="default"/>
      </w:rPr>
    </w:lvl>
    <w:lvl w:ilvl="7" w:tplc="5ACCDF92" w:tentative="1">
      <w:start w:val="1"/>
      <w:numFmt w:val="bullet"/>
      <w:lvlText w:val="o"/>
      <w:lvlJc w:val="left"/>
      <w:pPr>
        <w:ind w:left="5760" w:hanging="360"/>
      </w:pPr>
      <w:rPr>
        <w:rFonts w:ascii="Courier New" w:hAnsi="Courier New" w:cs="Courier New" w:hint="default"/>
      </w:rPr>
    </w:lvl>
    <w:lvl w:ilvl="8" w:tplc="7A1CFE9A" w:tentative="1">
      <w:start w:val="1"/>
      <w:numFmt w:val="bullet"/>
      <w:lvlText w:val=""/>
      <w:lvlJc w:val="left"/>
      <w:pPr>
        <w:ind w:left="6480" w:hanging="360"/>
      </w:pPr>
      <w:rPr>
        <w:rFonts w:ascii="Wingdings" w:hAnsi="Wingdings" w:hint="default"/>
      </w:rPr>
    </w:lvl>
  </w:abstractNum>
  <w:abstractNum w:abstractNumId="1" w15:restartNumberingAfterBreak="0">
    <w:nsid w:val="2D607C84"/>
    <w:multiLevelType w:val="hybridMultilevel"/>
    <w:tmpl w:val="4DB2F66A"/>
    <w:lvl w:ilvl="0" w:tplc="9386F820">
      <w:start w:val="1"/>
      <w:numFmt w:val="bullet"/>
      <w:lvlText w:val=""/>
      <w:lvlJc w:val="left"/>
      <w:pPr>
        <w:ind w:left="720" w:hanging="360"/>
      </w:pPr>
      <w:rPr>
        <w:rFonts w:ascii="Symbol" w:hAnsi="Symbol" w:hint="default"/>
      </w:rPr>
    </w:lvl>
    <w:lvl w:ilvl="1" w:tplc="A808C18A" w:tentative="1">
      <w:start w:val="1"/>
      <w:numFmt w:val="bullet"/>
      <w:lvlText w:val="o"/>
      <w:lvlJc w:val="left"/>
      <w:pPr>
        <w:ind w:left="1440" w:hanging="360"/>
      </w:pPr>
      <w:rPr>
        <w:rFonts w:ascii="Courier New" w:hAnsi="Courier New" w:cs="Courier New" w:hint="default"/>
      </w:rPr>
    </w:lvl>
    <w:lvl w:ilvl="2" w:tplc="47FA9B56" w:tentative="1">
      <w:start w:val="1"/>
      <w:numFmt w:val="bullet"/>
      <w:lvlText w:val=""/>
      <w:lvlJc w:val="left"/>
      <w:pPr>
        <w:ind w:left="2160" w:hanging="360"/>
      </w:pPr>
      <w:rPr>
        <w:rFonts w:ascii="Wingdings" w:hAnsi="Wingdings" w:hint="default"/>
      </w:rPr>
    </w:lvl>
    <w:lvl w:ilvl="3" w:tplc="DF8486F0" w:tentative="1">
      <w:start w:val="1"/>
      <w:numFmt w:val="bullet"/>
      <w:lvlText w:val=""/>
      <w:lvlJc w:val="left"/>
      <w:pPr>
        <w:ind w:left="2880" w:hanging="360"/>
      </w:pPr>
      <w:rPr>
        <w:rFonts w:ascii="Symbol" w:hAnsi="Symbol" w:hint="default"/>
      </w:rPr>
    </w:lvl>
    <w:lvl w:ilvl="4" w:tplc="0CA8EEC2" w:tentative="1">
      <w:start w:val="1"/>
      <w:numFmt w:val="bullet"/>
      <w:lvlText w:val="o"/>
      <w:lvlJc w:val="left"/>
      <w:pPr>
        <w:ind w:left="3600" w:hanging="360"/>
      </w:pPr>
      <w:rPr>
        <w:rFonts w:ascii="Courier New" w:hAnsi="Courier New" w:cs="Courier New" w:hint="default"/>
      </w:rPr>
    </w:lvl>
    <w:lvl w:ilvl="5" w:tplc="09882058" w:tentative="1">
      <w:start w:val="1"/>
      <w:numFmt w:val="bullet"/>
      <w:lvlText w:val=""/>
      <w:lvlJc w:val="left"/>
      <w:pPr>
        <w:ind w:left="4320" w:hanging="360"/>
      </w:pPr>
      <w:rPr>
        <w:rFonts w:ascii="Wingdings" w:hAnsi="Wingdings" w:hint="default"/>
      </w:rPr>
    </w:lvl>
    <w:lvl w:ilvl="6" w:tplc="37041302" w:tentative="1">
      <w:start w:val="1"/>
      <w:numFmt w:val="bullet"/>
      <w:lvlText w:val=""/>
      <w:lvlJc w:val="left"/>
      <w:pPr>
        <w:ind w:left="5040" w:hanging="360"/>
      </w:pPr>
      <w:rPr>
        <w:rFonts w:ascii="Symbol" w:hAnsi="Symbol" w:hint="default"/>
      </w:rPr>
    </w:lvl>
    <w:lvl w:ilvl="7" w:tplc="8FFAE2F8" w:tentative="1">
      <w:start w:val="1"/>
      <w:numFmt w:val="bullet"/>
      <w:lvlText w:val="o"/>
      <w:lvlJc w:val="left"/>
      <w:pPr>
        <w:ind w:left="5760" w:hanging="360"/>
      </w:pPr>
      <w:rPr>
        <w:rFonts w:ascii="Courier New" w:hAnsi="Courier New" w:cs="Courier New" w:hint="default"/>
      </w:rPr>
    </w:lvl>
    <w:lvl w:ilvl="8" w:tplc="FC2CEF74" w:tentative="1">
      <w:start w:val="1"/>
      <w:numFmt w:val="bullet"/>
      <w:lvlText w:val=""/>
      <w:lvlJc w:val="left"/>
      <w:pPr>
        <w:ind w:left="6480" w:hanging="360"/>
      </w:pPr>
      <w:rPr>
        <w:rFonts w:ascii="Wingdings" w:hAnsi="Wingdings" w:hint="default"/>
      </w:rPr>
    </w:lvl>
  </w:abstractNum>
  <w:abstractNum w:abstractNumId="2" w15:restartNumberingAfterBreak="0">
    <w:nsid w:val="37EF1413"/>
    <w:multiLevelType w:val="hybridMultilevel"/>
    <w:tmpl w:val="85E8A1C4"/>
    <w:lvl w:ilvl="0" w:tplc="355C632E">
      <w:start w:val="1"/>
      <w:numFmt w:val="bullet"/>
      <w:lvlText w:val=""/>
      <w:lvlJc w:val="left"/>
      <w:pPr>
        <w:ind w:left="720" w:hanging="360"/>
      </w:pPr>
      <w:rPr>
        <w:rFonts w:ascii="Symbol" w:hAnsi="Symbol" w:hint="default"/>
      </w:rPr>
    </w:lvl>
    <w:lvl w:ilvl="1" w:tplc="5A6C4E20" w:tentative="1">
      <w:start w:val="1"/>
      <w:numFmt w:val="bullet"/>
      <w:lvlText w:val="o"/>
      <w:lvlJc w:val="left"/>
      <w:pPr>
        <w:ind w:left="1440" w:hanging="360"/>
      </w:pPr>
      <w:rPr>
        <w:rFonts w:ascii="Courier New" w:hAnsi="Courier New" w:cs="Courier New" w:hint="default"/>
      </w:rPr>
    </w:lvl>
    <w:lvl w:ilvl="2" w:tplc="994EB3A0" w:tentative="1">
      <w:start w:val="1"/>
      <w:numFmt w:val="bullet"/>
      <w:lvlText w:val=""/>
      <w:lvlJc w:val="left"/>
      <w:pPr>
        <w:ind w:left="2160" w:hanging="360"/>
      </w:pPr>
      <w:rPr>
        <w:rFonts w:ascii="Wingdings" w:hAnsi="Wingdings" w:hint="default"/>
      </w:rPr>
    </w:lvl>
    <w:lvl w:ilvl="3" w:tplc="81925A54" w:tentative="1">
      <w:start w:val="1"/>
      <w:numFmt w:val="bullet"/>
      <w:lvlText w:val=""/>
      <w:lvlJc w:val="left"/>
      <w:pPr>
        <w:ind w:left="2880" w:hanging="360"/>
      </w:pPr>
      <w:rPr>
        <w:rFonts w:ascii="Symbol" w:hAnsi="Symbol" w:hint="default"/>
      </w:rPr>
    </w:lvl>
    <w:lvl w:ilvl="4" w:tplc="D45A1034" w:tentative="1">
      <w:start w:val="1"/>
      <w:numFmt w:val="bullet"/>
      <w:lvlText w:val="o"/>
      <w:lvlJc w:val="left"/>
      <w:pPr>
        <w:ind w:left="3600" w:hanging="360"/>
      </w:pPr>
      <w:rPr>
        <w:rFonts w:ascii="Courier New" w:hAnsi="Courier New" w:cs="Courier New" w:hint="default"/>
      </w:rPr>
    </w:lvl>
    <w:lvl w:ilvl="5" w:tplc="032ABA66" w:tentative="1">
      <w:start w:val="1"/>
      <w:numFmt w:val="bullet"/>
      <w:lvlText w:val=""/>
      <w:lvlJc w:val="left"/>
      <w:pPr>
        <w:ind w:left="4320" w:hanging="360"/>
      </w:pPr>
      <w:rPr>
        <w:rFonts w:ascii="Wingdings" w:hAnsi="Wingdings" w:hint="default"/>
      </w:rPr>
    </w:lvl>
    <w:lvl w:ilvl="6" w:tplc="7B086A0E" w:tentative="1">
      <w:start w:val="1"/>
      <w:numFmt w:val="bullet"/>
      <w:lvlText w:val=""/>
      <w:lvlJc w:val="left"/>
      <w:pPr>
        <w:ind w:left="5040" w:hanging="360"/>
      </w:pPr>
      <w:rPr>
        <w:rFonts w:ascii="Symbol" w:hAnsi="Symbol" w:hint="default"/>
      </w:rPr>
    </w:lvl>
    <w:lvl w:ilvl="7" w:tplc="0A9A15BE" w:tentative="1">
      <w:start w:val="1"/>
      <w:numFmt w:val="bullet"/>
      <w:lvlText w:val="o"/>
      <w:lvlJc w:val="left"/>
      <w:pPr>
        <w:ind w:left="5760" w:hanging="360"/>
      </w:pPr>
      <w:rPr>
        <w:rFonts w:ascii="Courier New" w:hAnsi="Courier New" w:cs="Courier New" w:hint="default"/>
      </w:rPr>
    </w:lvl>
    <w:lvl w:ilvl="8" w:tplc="56AA4A34" w:tentative="1">
      <w:start w:val="1"/>
      <w:numFmt w:val="bullet"/>
      <w:lvlText w:val=""/>
      <w:lvlJc w:val="left"/>
      <w:pPr>
        <w:ind w:left="6480" w:hanging="360"/>
      </w:pPr>
      <w:rPr>
        <w:rFonts w:ascii="Wingdings" w:hAnsi="Wingdings" w:hint="default"/>
      </w:rPr>
    </w:lvl>
  </w:abstractNum>
  <w:abstractNum w:abstractNumId="3" w15:restartNumberingAfterBreak="0">
    <w:nsid w:val="400E266E"/>
    <w:multiLevelType w:val="hybridMultilevel"/>
    <w:tmpl w:val="FDAA2994"/>
    <w:lvl w:ilvl="0" w:tplc="4D681C84">
      <w:start w:val="1"/>
      <w:numFmt w:val="bullet"/>
      <w:lvlText w:val=""/>
      <w:lvlJc w:val="left"/>
      <w:pPr>
        <w:ind w:left="720" w:hanging="360"/>
      </w:pPr>
      <w:rPr>
        <w:rFonts w:ascii="Symbol" w:hAnsi="Symbol" w:hint="default"/>
      </w:rPr>
    </w:lvl>
    <w:lvl w:ilvl="1" w:tplc="701A2580" w:tentative="1">
      <w:start w:val="1"/>
      <w:numFmt w:val="bullet"/>
      <w:lvlText w:val="o"/>
      <w:lvlJc w:val="left"/>
      <w:pPr>
        <w:ind w:left="1440" w:hanging="360"/>
      </w:pPr>
      <w:rPr>
        <w:rFonts w:ascii="Courier New" w:hAnsi="Courier New" w:cs="Courier New" w:hint="default"/>
      </w:rPr>
    </w:lvl>
    <w:lvl w:ilvl="2" w:tplc="2752FAA0" w:tentative="1">
      <w:start w:val="1"/>
      <w:numFmt w:val="bullet"/>
      <w:lvlText w:val=""/>
      <w:lvlJc w:val="left"/>
      <w:pPr>
        <w:ind w:left="2160" w:hanging="360"/>
      </w:pPr>
      <w:rPr>
        <w:rFonts w:ascii="Wingdings" w:hAnsi="Wingdings" w:hint="default"/>
      </w:rPr>
    </w:lvl>
    <w:lvl w:ilvl="3" w:tplc="6E4000B2" w:tentative="1">
      <w:start w:val="1"/>
      <w:numFmt w:val="bullet"/>
      <w:lvlText w:val=""/>
      <w:lvlJc w:val="left"/>
      <w:pPr>
        <w:ind w:left="2880" w:hanging="360"/>
      </w:pPr>
      <w:rPr>
        <w:rFonts w:ascii="Symbol" w:hAnsi="Symbol" w:hint="default"/>
      </w:rPr>
    </w:lvl>
    <w:lvl w:ilvl="4" w:tplc="EDF45A2C" w:tentative="1">
      <w:start w:val="1"/>
      <w:numFmt w:val="bullet"/>
      <w:lvlText w:val="o"/>
      <w:lvlJc w:val="left"/>
      <w:pPr>
        <w:ind w:left="3600" w:hanging="360"/>
      </w:pPr>
      <w:rPr>
        <w:rFonts w:ascii="Courier New" w:hAnsi="Courier New" w:cs="Courier New" w:hint="default"/>
      </w:rPr>
    </w:lvl>
    <w:lvl w:ilvl="5" w:tplc="AEC2CEE0" w:tentative="1">
      <w:start w:val="1"/>
      <w:numFmt w:val="bullet"/>
      <w:lvlText w:val=""/>
      <w:lvlJc w:val="left"/>
      <w:pPr>
        <w:ind w:left="4320" w:hanging="360"/>
      </w:pPr>
      <w:rPr>
        <w:rFonts w:ascii="Wingdings" w:hAnsi="Wingdings" w:hint="default"/>
      </w:rPr>
    </w:lvl>
    <w:lvl w:ilvl="6" w:tplc="20B2A998" w:tentative="1">
      <w:start w:val="1"/>
      <w:numFmt w:val="bullet"/>
      <w:lvlText w:val=""/>
      <w:lvlJc w:val="left"/>
      <w:pPr>
        <w:ind w:left="5040" w:hanging="360"/>
      </w:pPr>
      <w:rPr>
        <w:rFonts w:ascii="Symbol" w:hAnsi="Symbol" w:hint="default"/>
      </w:rPr>
    </w:lvl>
    <w:lvl w:ilvl="7" w:tplc="95E018EA" w:tentative="1">
      <w:start w:val="1"/>
      <w:numFmt w:val="bullet"/>
      <w:lvlText w:val="o"/>
      <w:lvlJc w:val="left"/>
      <w:pPr>
        <w:ind w:left="5760" w:hanging="360"/>
      </w:pPr>
      <w:rPr>
        <w:rFonts w:ascii="Courier New" w:hAnsi="Courier New" w:cs="Courier New" w:hint="default"/>
      </w:rPr>
    </w:lvl>
    <w:lvl w:ilvl="8" w:tplc="0CEE5032" w:tentative="1">
      <w:start w:val="1"/>
      <w:numFmt w:val="bullet"/>
      <w:lvlText w:val=""/>
      <w:lvlJc w:val="left"/>
      <w:pPr>
        <w:ind w:left="6480" w:hanging="360"/>
      </w:pPr>
      <w:rPr>
        <w:rFonts w:ascii="Wingdings" w:hAnsi="Wingdings" w:hint="default"/>
      </w:rPr>
    </w:lvl>
  </w:abstractNum>
  <w:abstractNum w:abstractNumId="4" w15:restartNumberingAfterBreak="0">
    <w:nsid w:val="51F9117E"/>
    <w:multiLevelType w:val="hybridMultilevel"/>
    <w:tmpl w:val="8E468118"/>
    <w:lvl w:ilvl="0" w:tplc="951E1164">
      <w:start w:val="1"/>
      <w:numFmt w:val="bullet"/>
      <w:lvlText w:val=""/>
      <w:lvlJc w:val="left"/>
      <w:pPr>
        <w:ind w:left="720" w:hanging="360"/>
      </w:pPr>
      <w:rPr>
        <w:rFonts w:ascii="Symbol" w:hAnsi="Symbol" w:hint="default"/>
      </w:rPr>
    </w:lvl>
    <w:lvl w:ilvl="1" w:tplc="8D241C88" w:tentative="1">
      <w:start w:val="1"/>
      <w:numFmt w:val="bullet"/>
      <w:lvlText w:val="o"/>
      <w:lvlJc w:val="left"/>
      <w:pPr>
        <w:ind w:left="1440" w:hanging="360"/>
      </w:pPr>
      <w:rPr>
        <w:rFonts w:ascii="Courier New" w:hAnsi="Courier New" w:cs="Courier New" w:hint="default"/>
      </w:rPr>
    </w:lvl>
    <w:lvl w:ilvl="2" w:tplc="F82E87FC" w:tentative="1">
      <w:start w:val="1"/>
      <w:numFmt w:val="bullet"/>
      <w:lvlText w:val=""/>
      <w:lvlJc w:val="left"/>
      <w:pPr>
        <w:ind w:left="2160" w:hanging="360"/>
      </w:pPr>
      <w:rPr>
        <w:rFonts w:ascii="Wingdings" w:hAnsi="Wingdings" w:hint="default"/>
      </w:rPr>
    </w:lvl>
    <w:lvl w:ilvl="3" w:tplc="6756A828" w:tentative="1">
      <w:start w:val="1"/>
      <w:numFmt w:val="bullet"/>
      <w:lvlText w:val=""/>
      <w:lvlJc w:val="left"/>
      <w:pPr>
        <w:ind w:left="2880" w:hanging="360"/>
      </w:pPr>
      <w:rPr>
        <w:rFonts w:ascii="Symbol" w:hAnsi="Symbol" w:hint="default"/>
      </w:rPr>
    </w:lvl>
    <w:lvl w:ilvl="4" w:tplc="8BFA9E40" w:tentative="1">
      <w:start w:val="1"/>
      <w:numFmt w:val="bullet"/>
      <w:lvlText w:val="o"/>
      <w:lvlJc w:val="left"/>
      <w:pPr>
        <w:ind w:left="3600" w:hanging="360"/>
      </w:pPr>
      <w:rPr>
        <w:rFonts w:ascii="Courier New" w:hAnsi="Courier New" w:cs="Courier New" w:hint="default"/>
      </w:rPr>
    </w:lvl>
    <w:lvl w:ilvl="5" w:tplc="ACC0C7BE" w:tentative="1">
      <w:start w:val="1"/>
      <w:numFmt w:val="bullet"/>
      <w:lvlText w:val=""/>
      <w:lvlJc w:val="left"/>
      <w:pPr>
        <w:ind w:left="4320" w:hanging="360"/>
      </w:pPr>
      <w:rPr>
        <w:rFonts w:ascii="Wingdings" w:hAnsi="Wingdings" w:hint="default"/>
      </w:rPr>
    </w:lvl>
    <w:lvl w:ilvl="6" w:tplc="4C8C0E9A" w:tentative="1">
      <w:start w:val="1"/>
      <w:numFmt w:val="bullet"/>
      <w:lvlText w:val=""/>
      <w:lvlJc w:val="left"/>
      <w:pPr>
        <w:ind w:left="5040" w:hanging="360"/>
      </w:pPr>
      <w:rPr>
        <w:rFonts w:ascii="Symbol" w:hAnsi="Symbol" w:hint="default"/>
      </w:rPr>
    </w:lvl>
    <w:lvl w:ilvl="7" w:tplc="6A743C14" w:tentative="1">
      <w:start w:val="1"/>
      <w:numFmt w:val="bullet"/>
      <w:lvlText w:val="o"/>
      <w:lvlJc w:val="left"/>
      <w:pPr>
        <w:ind w:left="5760" w:hanging="360"/>
      </w:pPr>
      <w:rPr>
        <w:rFonts w:ascii="Courier New" w:hAnsi="Courier New" w:cs="Courier New" w:hint="default"/>
      </w:rPr>
    </w:lvl>
    <w:lvl w:ilvl="8" w:tplc="40BA7E16"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C70"/>
    <w:rsid w:val="00000063"/>
    <w:rsid w:val="00001EA2"/>
    <w:rsid w:val="000029A4"/>
    <w:rsid w:val="00027E52"/>
    <w:rsid w:val="00061145"/>
    <w:rsid w:val="000828B9"/>
    <w:rsid w:val="00090FB0"/>
    <w:rsid w:val="00096FB7"/>
    <w:rsid w:val="000A33BA"/>
    <w:rsid w:val="000A349F"/>
    <w:rsid w:val="000A3E18"/>
    <w:rsid w:val="000B12E7"/>
    <w:rsid w:val="000B16BE"/>
    <w:rsid w:val="000C1957"/>
    <w:rsid w:val="000C768A"/>
    <w:rsid w:val="000E4E4E"/>
    <w:rsid w:val="00111F54"/>
    <w:rsid w:val="0014004F"/>
    <w:rsid w:val="001557CA"/>
    <w:rsid w:val="001608E8"/>
    <w:rsid w:val="00180B63"/>
    <w:rsid w:val="001B0507"/>
    <w:rsid w:val="001B3573"/>
    <w:rsid w:val="001C2467"/>
    <w:rsid w:val="001E7713"/>
    <w:rsid w:val="00287DCC"/>
    <w:rsid w:val="002B230C"/>
    <w:rsid w:val="002B4DDE"/>
    <w:rsid w:val="002F7273"/>
    <w:rsid w:val="003634DA"/>
    <w:rsid w:val="00370CC4"/>
    <w:rsid w:val="00370F2E"/>
    <w:rsid w:val="00373272"/>
    <w:rsid w:val="00385E63"/>
    <w:rsid w:val="003C7051"/>
    <w:rsid w:val="003E4C96"/>
    <w:rsid w:val="00420893"/>
    <w:rsid w:val="00420BB2"/>
    <w:rsid w:val="004323CB"/>
    <w:rsid w:val="00436069"/>
    <w:rsid w:val="00461745"/>
    <w:rsid w:val="00483501"/>
    <w:rsid w:val="0048564E"/>
    <w:rsid w:val="004874D8"/>
    <w:rsid w:val="00496CC9"/>
    <w:rsid w:val="004A49F0"/>
    <w:rsid w:val="004B4F48"/>
    <w:rsid w:val="004C0E6B"/>
    <w:rsid w:val="004D6C43"/>
    <w:rsid w:val="00513FBE"/>
    <w:rsid w:val="00522AF8"/>
    <w:rsid w:val="00575A97"/>
    <w:rsid w:val="00583B75"/>
    <w:rsid w:val="005C7DEE"/>
    <w:rsid w:val="005F3E49"/>
    <w:rsid w:val="00613411"/>
    <w:rsid w:val="00620766"/>
    <w:rsid w:val="006333C6"/>
    <w:rsid w:val="00657C49"/>
    <w:rsid w:val="006807E2"/>
    <w:rsid w:val="0068434E"/>
    <w:rsid w:val="00696526"/>
    <w:rsid w:val="006F3AC6"/>
    <w:rsid w:val="00710710"/>
    <w:rsid w:val="00711FCB"/>
    <w:rsid w:val="00783BA2"/>
    <w:rsid w:val="0079206C"/>
    <w:rsid w:val="007A2B1F"/>
    <w:rsid w:val="007A79DB"/>
    <w:rsid w:val="007D3A45"/>
    <w:rsid w:val="007E5CDE"/>
    <w:rsid w:val="00813773"/>
    <w:rsid w:val="00836EF4"/>
    <w:rsid w:val="0085144E"/>
    <w:rsid w:val="0086060E"/>
    <w:rsid w:val="00887064"/>
    <w:rsid w:val="00892545"/>
    <w:rsid w:val="008A47F5"/>
    <w:rsid w:val="008C558E"/>
    <w:rsid w:val="008D7D09"/>
    <w:rsid w:val="008F0D5F"/>
    <w:rsid w:val="00980E1E"/>
    <w:rsid w:val="0098397A"/>
    <w:rsid w:val="0099752B"/>
    <w:rsid w:val="009A3E0B"/>
    <w:rsid w:val="009E2DA7"/>
    <w:rsid w:val="00A73A91"/>
    <w:rsid w:val="00A75950"/>
    <w:rsid w:val="00A97D72"/>
    <w:rsid w:val="00AA4731"/>
    <w:rsid w:val="00AE3610"/>
    <w:rsid w:val="00B14761"/>
    <w:rsid w:val="00B22310"/>
    <w:rsid w:val="00B52B20"/>
    <w:rsid w:val="00B56DB2"/>
    <w:rsid w:val="00B64F0E"/>
    <w:rsid w:val="00B7002E"/>
    <w:rsid w:val="00B80A13"/>
    <w:rsid w:val="00B93943"/>
    <w:rsid w:val="00BA202F"/>
    <w:rsid w:val="00BC5FDE"/>
    <w:rsid w:val="00BF0DF5"/>
    <w:rsid w:val="00C16C11"/>
    <w:rsid w:val="00C53114"/>
    <w:rsid w:val="00C7755D"/>
    <w:rsid w:val="00C80118"/>
    <w:rsid w:val="00CD3F4D"/>
    <w:rsid w:val="00CD77CA"/>
    <w:rsid w:val="00CE2047"/>
    <w:rsid w:val="00D0437E"/>
    <w:rsid w:val="00D37AFA"/>
    <w:rsid w:val="00D4490E"/>
    <w:rsid w:val="00D508A1"/>
    <w:rsid w:val="00D555F9"/>
    <w:rsid w:val="00D8671E"/>
    <w:rsid w:val="00D90B69"/>
    <w:rsid w:val="00DB362A"/>
    <w:rsid w:val="00DD3D62"/>
    <w:rsid w:val="00DD5E25"/>
    <w:rsid w:val="00DE2282"/>
    <w:rsid w:val="00DF44F8"/>
    <w:rsid w:val="00E30BAB"/>
    <w:rsid w:val="00E5571E"/>
    <w:rsid w:val="00E87218"/>
    <w:rsid w:val="00E927FB"/>
    <w:rsid w:val="00EB596B"/>
    <w:rsid w:val="00ED57E2"/>
    <w:rsid w:val="00EE27C2"/>
    <w:rsid w:val="00EE2C70"/>
    <w:rsid w:val="00F322FC"/>
    <w:rsid w:val="00F44E43"/>
    <w:rsid w:val="00F75298"/>
    <w:rsid w:val="00F9159C"/>
    <w:rsid w:val="00F93676"/>
    <w:rsid w:val="00FA0C97"/>
    <w:rsid w:val="00FD3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2D527"/>
  <w15:docId w15:val="{2A0E2CE4-CBA6-4EC3-ADEC-98A1AC543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4D8"/>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44E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44E4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2B230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4E4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4E43"/>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44E43"/>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44E43"/>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F44E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44E43"/>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090F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FB0"/>
    <w:rPr>
      <w:rFonts w:ascii="Tahoma" w:hAnsi="Tahoma" w:cs="Tahoma"/>
      <w:sz w:val="16"/>
      <w:szCs w:val="16"/>
    </w:rPr>
  </w:style>
  <w:style w:type="paragraph" w:styleId="ListParagraph">
    <w:name w:val="List Paragraph"/>
    <w:basedOn w:val="Normal"/>
    <w:uiPriority w:val="34"/>
    <w:qFormat/>
    <w:rsid w:val="00E927FB"/>
    <w:pPr>
      <w:ind w:left="720"/>
      <w:contextualSpacing/>
    </w:pPr>
  </w:style>
  <w:style w:type="character" w:customStyle="1" w:styleId="Heading4Char">
    <w:name w:val="Heading 4 Char"/>
    <w:basedOn w:val="DefaultParagraphFont"/>
    <w:link w:val="Heading4"/>
    <w:uiPriority w:val="9"/>
    <w:semiHidden/>
    <w:rsid w:val="002B230C"/>
    <w:rPr>
      <w:rFonts w:asciiTheme="majorHAnsi" w:eastAsiaTheme="majorEastAsia" w:hAnsiTheme="majorHAnsi" w:cstheme="majorBidi"/>
      <w:b/>
      <w:bCs/>
      <w:i/>
      <w:iCs/>
      <w:color w:val="4F81BD" w:themeColor="accent1"/>
      <w:sz w:val="24"/>
    </w:rPr>
  </w:style>
  <w:style w:type="character" w:styleId="Hyperlink">
    <w:name w:val="Hyperlink"/>
    <w:basedOn w:val="DefaultParagraphFont"/>
    <w:uiPriority w:val="99"/>
    <w:unhideWhenUsed/>
    <w:rsid w:val="002B230C"/>
    <w:rPr>
      <w:color w:val="0000FF"/>
      <w:u w:val="single"/>
    </w:rPr>
  </w:style>
  <w:style w:type="paragraph" w:styleId="TOCHeading">
    <w:name w:val="TOC Heading"/>
    <w:basedOn w:val="Heading1"/>
    <w:next w:val="Normal"/>
    <w:uiPriority w:val="39"/>
    <w:unhideWhenUsed/>
    <w:qFormat/>
    <w:rsid w:val="002B230C"/>
    <w:pPr>
      <w:spacing w:line="276" w:lineRule="auto"/>
      <w:outlineLvl w:val="9"/>
    </w:pPr>
    <w:rPr>
      <w:lang w:val="en-US" w:eastAsia="ja-JP"/>
    </w:rPr>
  </w:style>
  <w:style w:type="paragraph" w:styleId="TOC1">
    <w:name w:val="toc 1"/>
    <w:basedOn w:val="Normal"/>
    <w:next w:val="Normal"/>
    <w:autoRedefine/>
    <w:uiPriority w:val="39"/>
    <w:unhideWhenUsed/>
    <w:rsid w:val="002B230C"/>
    <w:pPr>
      <w:spacing w:after="100"/>
    </w:pPr>
  </w:style>
  <w:style w:type="table" w:styleId="TableGrid">
    <w:name w:val="Table Grid"/>
    <w:basedOn w:val="TableNormal"/>
    <w:uiPriority w:val="59"/>
    <w:rsid w:val="00B64F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B64F0E"/>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513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FBE"/>
    <w:rPr>
      <w:rFonts w:ascii="Times New Roman" w:hAnsi="Times New Roman"/>
      <w:sz w:val="24"/>
    </w:rPr>
  </w:style>
  <w:style w:type="character" w:styleId="PageNumber">
    <w:name w:val="page number"/>
    <w:basedOn w:val="DefaultParagraphFont"/>
    <w:uiPriority w:val="99"/>
    <w:semiHidden/>
    <w:unhideWhenUsed/>
    <w:rsid w:val="00513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ln.io/blog/gibbs-reflective-cycle-model-198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rcommons.org/authoring/18965-kolb-s-learning-styles/view"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2E2C99-A66B-4F3A-BA9F-82750F1CE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2417</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PC-10</dc:creator>
  <cp:lastModifiedBy>Marinela Szeri (1917613)</cp:lastModifiedBy>
  <cp:revision>2</cp:revision>
  <dcterms:created xsi:type="dcterms:W3CDTF">2020-08-24T21:43:00Z</dcterms:created>
  <dcterms:modified xsi:type="dcterms:W3CDTF">2020-08-24T21:43:00Z</dcterms:modified>
</cp:coreProperties>
</file>