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1F4C4" w14:textId="77777777" w:rsidR="00A144D1" w:rsidRDefault="00A144D1" w:rsidP="00A144D1">
      <w:pPr>
        <w:pStyle w:val="Heading1"/>
      </w:pPr>
      <w:r>
        <w:t>Psychological Safety and Shared Objectives</w:t>
      </w:r>
    </w:p>
    <w:tbl>
      <w:tblPr>
        <w:tblW w:w="0" w:type="auto"/>
        <w:jc w:val="center"/>
        <w:tblLook w:val="04A0" w:firstRow="1" w:lastRow="0" w:firstColumn="1" w:lastColumn="0" w:noHBand="0" w:noVBand="1"/>
      </w:tblPr>
      <w:tblGrid>
        <w:gridCol w:w="9026"/>
      </w:tblGrid>
      <w:tr w:rsidR="00A144D1" w14:paraId="53FA1E02" w14:textId="77777777" w:rsidTr="00CC3AF9">
        <w:trPr>
          <w:jc w:val="center"/>
        </w:trPr>
        <w:tc>
          <w:tcPr>
            <w:tcW w:w="10224" w:type="dxa"/>
            <w:shd w:val="clear" w:color="auto" w:fill="DDEBF7"/>
            <w:tcMar>
              <w:top w:w="160" w:type="dxa"/>
              <w:left w:w="180" w:type="dxa"/>
              <w:bottom w:w="160" w:type="dxa"/>
              <w:right w:w="180" w:type="dxa"/>
            </w:tcMar>
          </w:tcPr>
          <w:p w14:paraId="2547F120" w14:textId="77777777" w:rsidR="00A144D1" w:rsidRDefault="00A144D1" w:rsidP="00CC3AF9">
            <w:r>
              <w:rPr>
                <w:b/>
              </w:rPr>
              <w:t xml:space="preserve">Working definition  </w:t>
            </w:r>
            <w:r>
              <w:t>Psychological safety is a shared belief that interpersonal risk taking, such as asking questions, admitting uncertainty or challenging an idea, can occur without humiliation or punishment. It is not the absence of standards, accountability or constructive disagreement.</w:t>
            </w:r>
          </w:p>
        </w:tc>
      </w:tr>
    </w:tbl>
    <w:p w14:paraId="3D5E1435" w14:textId="77777777" w:rsidR="00A144D1" w:rsidRDefault="00A144D1" w:rsidP="00A144D1">
      <w:pPr>
        <w:spacing w:after="20"/>
      </w:pPr>
    </w:p>
    <w:p w14:paraId="5D3A1B28" w14:textId="77777777" w:rsidR="00A144D1" w:rsidRDefault="00A144D1" w:rsidP="00A144D1">
      <w:pPr>
        <w:pStyle w:val="Heading2"/>
      </w:pPr>
      <w:r>
        <w:t>Think • Pair • Share</w:t>
      </w:r>
    </w:p>
    <w:p w14:paraId="1930A892" w14:textId="77777777" w:rsidR="00A144D1" w:rsidRDefault="00A144D1" w:rsidP="00A144D1">
      <w:r>
        <w:t xml:space="preserve">Decide whether each manager </w:t>
      </w:r>
      <w:proofErr w:type="spellStart"/>
      <w:r>
        <w:t>behaviour</w:t>
      </w:r>
      <w:proofErr w:type="spellEnd"/>
      <w:r>
        <w:t xml:space="preserve"> is likely to strengthen or weaken psychological safety. Explain why.</w:t>
      </w:r>
    </w:p>
    <w:tbl>
      <w:tblPr>
        <w:tblStyle w:val="TableGrid"/>
        <w:tblW w:w="0" w:type="auto"/>
        <w:jc w:val="center"/>
        <w:tblLook w:val="04A0" w:firstRow="1" w:lastRow="0" w:firstColumn="1" w:lastColumn="0" w:noHBand="0" w:noVBand="1"/>
      </w:tblPr>
      <w:tblGrid>
        <w:gridCol w:w="4733"/>
        <w:gridCol w:w="1703"/>
        <w:gridCol w:w="2580"/>
      </w:tblGrid>
      <w:tr w:rsidR="00A144D1" w14:paraId="31D48208" w14:textId="77777777" w:rsidTr="00CC3AF9">
        <w:trPr>
          <w:tblHeader/>
          <w:jc w:val="center"/>
        </w:trPr>
        <w:tc>
          <w:tcPr>
            <w:tcW w:w="5328" w:type="dxa"/>
            <w:shd w:val="clear" w:color="auto" w:fill="1F4E78"/>
            <w:tcMar>
              <w:top w:w="100" w:type="dxa"/>
              <w:left w:w="120" w:type="dxa"/>
              <w:bottom w:w="100" w:type="dxa"/>
              <w:right w:w="120" w:type="dxa"/>
            </w:tcMar>
            <w:vAlign w:val="center"/>
          </w:tcPr>
          <w:p w14:paraId="7ABFB71C" w14:textId="77777777" w:rsidR="00A144D1" w:rsidRDefault="00A144D1" w:rsidP="00CC3AF9">
            <w:r>
              <w:rPr>
                <w:b/>
                <w:color w:val="FFFFFF"/>
                <w:sz w:val="18"/>
              </w:rPr>
              <w:t xml:space="preserve">Manager </w:t>
            </w:r>
            <w:proofErr w:type="spellStart"/>
            <w:r>
              <w:rPr>
                <w:b/>
                <w:color w:val="FFFFFF"/>
                <w:sz w:val="18"/>
              </w:rPr>
              <w:t>behaviour</w:t>
            </w:r>
            <w:proofErr w:type="spellEnd"/>
          </w:p>
        </w:tc>
        <w:tc>
          <w:tcPr>
            <w:tcW w:w="1800" w:type="dxa"/>
            <w:shd w:val="clear" w:color="auto" w:fill="1F4E78"/>
            <w:tcMar>
              <w:top w:w="100" w:type="dxa"/>
              <w:left w:w="120" w:type="dxa"/>
              <w:bottom w:w="100" w:type="dxa"/>
              <w:right w:w="120" w:type="dxa"/>
            </w:tcMar>
            <w:vAlign w:val="center"/>
          </w:tcPr>
          <w:p w14:paraId="27E0B7B7" w14:textId="77777777" w:rsidR="00A144D1" w:rsidRDefault="00A144D1" w:rsidP="00CC3AF9">
            <w:r>
              <w:rPr>
                <w:b/>
                <w:color w:val="FFFFFF"/>
                <w:sz w:val="18"/>
              </w:rPr>
              <w:t>Strengthen / weaken</w:t>
            </w:r>
          </w:p>
        </w:tc>
        <w:tc>
          <w:tcPr>
            <w:tcW w:w="2880" w:type="dxa"/>
            <w:shd w:val="clear" w:color="auto" w:fill="1F4E78"/>
            <w:tcMar>
              <w:top w:w="100" w:type="dxa"/>
              <w:left w:w="120" w:type="dxa"/>
              <w:bottom w:w="100" w:type="dxa"/>
              <w:right w:w="120" w:type="dxa"/>
            </w:tcMar>
            <w:vAlign w:val="center"/>
          </w:tcPr>
          <w:p w14:paraId="72F4BBC6" w14:textId="77777777" w:rsidR="00A144D1" w:rsidRDefault="00A144D1" w:rsidP="00CC3AF9">
            <w:r>
              <w:rPr>
                <w:b/>
                <w:color w:val="FFFFFF"/>
                <w:sz w:val="18"/>
              </w:rPr>
              <w:t>Reason</w:t>
            </w:r>
          </w:p>
        </w:tc>
      </w:tr>
      <w:tr w:rsidR="00A144D1" w14:paraId="5217CED7" w14:textId="77777777" w:rsidTr="00CC3AF9">
        <w:trPr>
          <w:cantSplit/>
          <w:jc w:val="center"/>
        </w:trPr>
        <w:tc>
          <w:tcPr>
            <w:tcW w:w="5328" w:type="dxa"/>
            <w:tcMar>
              <w:top w:w="100" w:type="dxa"/>
              <w:left w:w="120" w:type="dxa"/>
              <w:bottom w:w="100" w:type="dxa"/>
              <w:right w:w="120" w:type="dxa"/>
            </w:tcMar>
            <w:vAlign w:val="center"/>
          </w:tcPr>
          <w:p w14:paraId="408D4459" w14:textId="77777777" w:rsidR="00A144D1" w:rsidRDefault="00A144D1" w:rsidP="00CC3AF9">
            <w:pPr>
              <w:spacing w:after="40"/>
            </w:pPr>
            <w:r>
              <w:rPr>
                <w:sz w:val="18"/>
              </w:rPr>
              <w:t>Thanks a colleague for identifying a risk early.</w:t>
            </w:r>
          </w:p>
        </w:tc>
        <w:tc>
          <w:tcPr>
            <w:tcW w:w="1800" w:type="dxa"/>
            <w:tcMar>
              <w:top w:w="100" w:type="dxa"/>
              <w:left w:w="120" w:type="dxa"/>
              <w:bottom w:w="100" w:type="dxa"/>
              <w:right w:w="120" w:type="dxa"/>
            </w:tcMar>
            <w:vAlign w:val="center"/>
          </w:tcPr>
          <w:p w14:paraId="0683E333" w14:textId="77777777" w:rsidR="00A144D1" w:rsidRDefault="00A144D1" w:rsidP="00CC3AF9">
            <w:pPr>
              <w:spacing w:after="40"/>
            </w:pPr>
          </w:p>
        </w:tc>
        <w:tc>
          <w:tcPr>
            <w:tcW w:w="2880" w:type="dxa"/>
            <w:tcMar>
              <w:top w:w="100" w:type="dxa"/>
              <w:left w:w="120" w:type="dxa"/>
              <w:bottom w:w="100" w:type="dxa"/>
              <w:right w:w="120" w:type="dxa"/>
            </w:tcMar>
            <w:vAlign w:val="center"/>
          </w:tcPr>
          <w:p w14:paraId="0CAFDF57" w14:textId="77777777" w:rsidR="00A144D1" w:rsidRDefault="00A144D1" w:rsidP="00CC3AF9">
            <w:pPr>
              <w:spacing w:after="40"/>
            </w:pPr>
          </w:p>
        </w:tc>
      </w:tr>
      <w:tr w:rsidR="00A144D1" w14:paraId="52EC0E46" w14:textId="77777777" w:rsidTr="00CC3AF9">
        <w:trPr>
          <w:cantSplit/>
          <w:jc w:val="center"/>
        </w:trPr>
        <w:tc>
          <w:tcPr>
            <w:tcW w:w="5328" w:type="dxa"/>
            <w:shd w:val="clear" w:color="auto" w:fill="F2F2F2"/>
            <w:tcMar>
              <w:top w:w="100" w:type="dxa"/>
              <w:left w:w="120" w:type="dxa"/>
              <w:bottom w:w="100" w:type="dxa"/>
              <w:right w:w="120" w:type="dxa"/>
            </w:tcMar>
            <w:vAlign w:val="center"/>
          </w:tcPr>
          <w:p w14:paraId="7666FDD2" w14:textId="77777777" w:rsidR="00A144D1" w:rsidRDefault="00A144D1" w:rsidP="00CC3AF9">
            <w:pPr>
              <w:spacing w:after="40"/>
            </w:pPr>
            <w:r>
              <w:rPr>
                <w:sz w:val="18"/>
              </w:rPr>
              <w:t>Interrupts and dismisses a junior member’s concern.</w:t>
            </w:r>
          </w:p>
        </w:tc>
        <w:tc>
          <w:tcPr>
            <w:tcW w:w="1800" w:type="dxa"/>
            <w:shd w:val="clear" w:color="auto" w:fill="F2F2F2"/>
            <w:tcMar>
              <w:top w:w="100" w:type="dxa"/>
              <w:left w:w="120" w:type="dxa"/>
              <w:bottom w:w="100" w:type="dxa"/>
              <w:right w:w="120" w:type="dxa"/>
            </w:tcMar>
            <w:vAlign w:val="center"/>
          </w:tcPr>
          <w:p w14:paraId="68245AD2" w14:textId="77777777" w:rsidR="00A144D1" w:rsidRDefault="00A144D1" w:rsidP="00CC3AF9">
            <w:pPr>
              <w:spacing w:after="40"/>
            </w:pPr>
          </w:p>
        </w:tc>
        <w:tc>
          <w:tcPr>
            <w:tcW w:w="2880" w:type="dxa"/>
            <w:shd w:val="clear" w:color="auto" w:fill="F2F2F2"/>
            <w:tcMar>
              <w:top w:w="100" w:type="dxa"/>
              <w:left w:w="120" w:type="dxa"/>
              <w:bottom w:w="100" w:type="dxa"/>
              <w:right w:w="120" w:type="dxa"/>
            </w:tcMar>
            <w:vAlign w:val="center"/>
          </w:tcPr>
          <w:p w14:paraId="55BD1C1B" w14:textId="77777777" w:rsidR="00A144D1" w:rsidRDefault="00A144D1" w:rsidP="00CC3AF9">
            <w:pPr>
              <w:spacing w:after="40"/>
            </w:pPr>
          </w:p>
        </w:tc>
      </w:tr>
      <w:tr w:rsidR="00A144D1" w14:paraId="3BA2A59E" w14:textId="77777777" w:rsidTr="00CC3AF9">
        <w:trPr>
          <w:cantSplit/>
          <w:jc w:val="center"/>
        </w:trPr>
        <w:tc>
          <w:tcPr>
            <w:tcW w:w="5328" w:type="dxa"/>
            <w:tcMar>
              <w:top w:w="100" w:type="dxa"/>
              <w:left w:w="120" w:type="dxa"/>
              <w:bottom w:w="100" w:type="dxa"/>
              <w:right w:w="120" w:type="dxa"/>
            </w:tcMar>
            <w:vAlign w:val="center"/>
          </w:tcPr>
          <w:p w14:paraId="44EC84CC" w14:textId="77777777" w:rsidR="00A144D1" w:rsidRDefault="00A144D1" w:rsidP="00CC3AF9">
            <w:pPr>
              <w:spacing w:after="40"/>
            </w:pPr>
            <w:r>
              <w:rPr>
                <w:sz w:val="18"/>
              </w:rPr>
              <w:t>Admits their own mistake and explains what was learned.</w:t>
            </w:r>
          </w:p>
        </w:tc>
        <w:tc>
          <w:tcPr>
            <w:tcW w:w="1800" w:type="dxa"/>
            <w:tcMar>
              <w:top w:w="100" w:type="dxa"/>
              <w:left w:w="120" w:type="dxa"/>
              <w:bottom w:w="100" w:type="dxa"/>
              <w:right w:w="120" w:type="dxa"/>
            </w:tcMar>
            <w:vAlign w:val="center"/>
          </w:tcPr>
          <w:p w14:paraId="40AF5921" w14:textId="77777777" w:rsidR="00A144D1" w:rsidRDefault="00A144D1" w:rsidP="00CC3AF9">
            <w:pPr>
              <w:spacing w:after="40"/>
            </w:pPr>
          </w:p>
        </w:tc>
        <w:tc>
          <w:tcPr>
            <w:tcW w:w="2880" w:type="dxa"/>
            <w:tcMar>
              <w:top w:w="100" w:type="dxa"/>
              <w:left w:w="120" w:type="dxa"/>
              <w:bottom w:w="100" w:type="dxa"/>
              <w:right w:w="120" w:type="dxa"/>
            </w:tcMar>
            <w:vAlign w:val="center"/>
          </w:tcPr>
          <w:p w14:paraId="21FB2AB8" w14:textId="77777777" w:rsidR="00A144D1" w:rsidRDefault="00A144D1" w:rsidP="00CC3AF9">
            <w:pPr>
              <w:spacing w:after="40"/>
            </w:pPr>
          </w:p>
        </w:tc>
      </w:tr>
      <w:tr w:rsidR="00A144D1" w14:paraId="37C788EC" w14:textId="77777777" w:rsidTr="00CC3AF9">
        <w:trPr>
          <w:cantSplit/>
          <w:jc w:val="center"/>
        </w:trPr>
        <w:tc>
          <w:tcPr>
            <w:tcW w:w="5328" w:type="dxa"/>
            <w:shd w:val="clear" w:color="auto" w:fill="F2F2F2"/>
            <w:tcMar>
              <w:top w:w="100" w:type="dxa"/>
              <w:left w:w="120" w:type="dxa"/>
              <w:bottom w:w="100" w:type="dxa"/>
              <w:right w:w="120" w:type="dxa"/>
            </w:tcMar>
            <w:vAlign w:val="center"/>
          </w:tcPr>
          <w:p w14:paraId="69B870E4" w14:textId="77777777" w:rsidR="00A144D1" w:rsidRDefault="00A144D1" w:rsidP="00CC3AF9">
            <w:pPr>
              <w:spacing w:after="40"/>
            </w:pPr>
            <w:r>
              <w:rPr>
                <w:sz w:val="18"/>
              </w:rPr>
              <w:t>Invites challenge, then punishes disagreement later.</w:t>
            </w:r>
          </w:p>
        </w:tc>
        <w:tc>
          <w:tcPr>
            <w:tcW w:w="1800" w:type="dxa"/>
            <w:shd w:val="clear" w:color="auto" w:fill="F2F2F2"/>
            <w:tcMar>
              <w:top w:w="100" w:type="dxa"/>
              <w:left w:w="120" w:type="dxa"/>
              <w:bottom w:w="100" w:type="dxa"/>
              <w:right w:w="120" w:type="dxa"/>
            </w:tcMar>
            <w:vAlign w:val="center"/>
          </w:tcPr>
          <w:p w14:paraId="63CFDA81" w14:textId="77777777" w:rsidR="00A144D1" w:rsidRDefault="00A144D1" w:rsidP="00CC3AF9">
            <w:pPr>
              <w:spacing w:after="40"/>
            </w:pPr>
          </w:p>
        </w:tc>
        <w:tc>
          <w:tcPr>
            <w:tcW w:w="2880" w:type="dxa"/>
            <w:shd w:val="clear" w:color="auto" w:fill="F2F2F2"/>
            <w:tcMar>
              <w:top w:w="100" w:type="dxa"/>
              <w:left w:w="120" w:type="dxa"/>
              <w:bottom w:w="100" w:type="dxa"/>
              <w:right w:w="120" w:type="dxa"/>
            </w:tcMar>
            <w:vAlign w:val="center"/>
          </w:tcPr>
          <w:p w14:paraId="37FE747C" w14:textId="77777777" w:rsidR="00A144D1" w:rsidRDefault="00A144D1" w:rsidP="00CC3AF9">
            <w:pPr>
              <w:spacing w:after="40"/>
            </w:pPr>
          </w:p>
        </w:tc>
      </w:tr>
      <w:tr w:rsidR="00A144D1" w14:paraId="1AACAAF3" w14:textId="77777777" w:rsidTr="00CC3AF9">
        <w:trPr>
          <w:cantSplit/>
          <w:jc w:val="center"/>
        </w:trPr>
        <w:tc>
          <w:tcPr>
            <w:tcW w:w="5328" w:type="dxa"/>
            <w:tcMar>
              <w:top w:w="100" w:type="dxa"/>
              <w:left w:w="120" w:type="dxa"/>
              <w:bottom w:w="100" w:type="dxa"/>
              <w:right w:w="120" w:type="dxa"/>
            </w:tcMar>
            <w:vAlign w:val="center"/>
          </w:tcPr>
          <w:p w14:paraId="7CDC9155" w14:textId="77777777" w:rsidR="00A144D1" w:rsidRDefault="00A144D1" w:rsidP="00CC3AF9">
            <w:pPr>
              <w:spacing w:after="40"/>
            </w:pPr>
            <w:r>
              <w:rPr>
                <w:sz w:val="18"/>
              </w:rPr>
              <w:t>Separates evaluation of an idea from judgement of the person.</w:t>
            </w:r>
          </w:p>
        </w:tc>
        <w:tc>
          <w:tcPr>
            <w:tcW w:w="1800" w:type="dxa"/>
            <w:tcMar>
              <w:top w:w="100" w:type="dxa"/>
              <w:left w:w="120" w:type="dxa"/>
              <w:bottom w:w="100" w:type="dxa"/>
              <w:right w:w="120" w:type="dxa"/>
            </w:tcMar>
            <w:vAlign w:val="center"/>
          </w:tcPr>
          <w:p w14:paraId="34C074A6" w14:textId="77777777" w:rsidR="00A144D1" w:rsidRDefault="00A144D1" w:rsidP="00CC3AF9">
            <w:pPr>
              <w:spacing w:after="40"/>
            </w:pPr>
          </w:p>
        </w:tc>
        <w:tc>
          <w:tcPr>
            <w:tcW w:w="2880" w:type="dxa"/>
            <w:tcMar>
              <w:top w:w="100" w:type="dxa"/>
              <w:left w:w="120" w:type="dxa"/>
              <w:bottom w:w="100" w:type="dxa"/>
              <w:right w:w="120" w:type="dxa"/>
            </w:tcMar>
            <w:vAlign w:val="center"/>
          </w:tcPr>
          <w:p w14:paraId="5647C711" w14:textId="77777777" w:rsidR="00A144D1" w:rsidRDefault="00A144D1" w:rsidP="00CC3AF9">
            <w:pPr>
              <w:spacing w:after="40"/>
            </w:pPr>
          </w:p>
        </w:tc>
      </w:tr>
      <w:tr w:rsidR="00A144D1" w14:paraId="4C254A13" w14:textId="77777777" w:rsidTr="00CC3AF9">
        <w:trPr>
          <w:cantSplit/>
          <w:jc w:val="center"/>
        </w:trPr>
        <w:tc>
          <w:tcPr>
            <w:tcW w:w="5328" w:type="dxa"/>
            <w:shd w:val="clear" w:color="auto" w:fill="F2F2F2"/>
            <w:tcMar>
              <w:top w:w="100" w:type="dxa"/>
              <w:left w:w="120" w:type="dxa"/>
              <w:bottom w:w="100" w:type="dxa"/>
              <w:right w:w="120" w:type="dxa"/>
            </w:tcMar>
            <w:vAlign w:val="center"/>
          </w:tcPr>
          <w:p w14:paraId="6D26E299" w14:textId="77777777" w:rsidR="00A144D1" w:rsidRDefault="00A144D1" w:rsidP="00CC3AF9">
            <w:pPr>
              <w:spacing w:after="40"/>
            </w:pPr>
            <w:r>
              <w:rPr>
                <w:sz w:val="18"/>
              </w:rPr>
              <w:t>Clarifies that respectful challenge and high standards are both expected.</w:t>
            </w:r>
          </w:p>
        </w:tc>
        <w:tc>
          <w:tcPr>
            <w:tcW w:w="1800" w:type="dxa"/>
            <w:shd w:val="clear" w:color="auto" w:fill="F2F2F2"/>
            <w:tcMar>
              <w:top w:w="100" w:type="dxa"/>
              <w:left w:w="120" w:type="dxa"/>
              <w:bottom w:w="100" w:type="dxa"/>
              <w:right w:w="120" w:type="dxa"/>
            </w:tcMar>
            <w:vAlign w:val="center"/>
          </w:tcPr>
          <w:p w14:paraId="07CFFBE0" w14:textId="77777777" w:rsidR="00A144D1" w:rsidRDefault="00A144D1" w:rsidP="00CC3AF9">
            <w:pPr>
              <w:spacing w:after="40"/>
            </w:pPr>
          </w:p>
        </w:tc>
        <w:tc>
          <w:tcPr>
            <w:tcW w:w="2880" w:type="dxa"/>
            <w:shd w:val="clear" w:color="auto" w:fill="F2F2F2"/>
            <w:tcMar>
              <w:top w:w="100" w:type="dxa"/>
              <w:left w:w="120" w:type="dxa"/>
              <w:bottom w:w="100" w:type="dxa"/>
              <w:right w:w="120" w:type="dxa"/>
            </w:tcMar>
            <w:vAlign w:val="center"/>
          </w:tcPr>
          <w:p w14:paraId="50FE7041" w14:textId="77777777" w:rsidR="00A144D1" w:rsidRDefault="00A144D1" w:rsidP="00CC3AF9">
            <w:pPr>
              <w:spacing w:after="40"/>
            </w:pPr>
          </w:p>
        </w:tc>
      </w:tr>
    </w:tbl>
    <w:p w14:paraId="4D979A49" w14:textId="77777777" w:rsidR="00A144D1" w:rsidRDefault="00A144D1" w:rsidP="00A144D1">
      <w:pPr>
        <w:spacing w:after="20"/>
      </w:pPr>
    </w:p>
    <w:p w14:paraId="4C06C520" w14:textId="77777777" w:rsidR="00A144D1" w:rsidRDefault="00A144D1" w:rsidP="00A144D1">
      <w:pPr>
        <w:pStyle w:val="Heading2"/>
      </w:pPr>
      <w:r>
        <w:t>Shared objectives</w:t>
      </w:r>
    </w:p>
    <w:p w14:paraId="3AC537F7" w14:textId="77777777" w:rsidR="00A144D1" w:rsidRDefault="00A144D1" w:rsidP="00A144D1">
      <w:r>
        <w:t>Rewrite the vague objective below so the team has a clearer outcome, measure and timeframe.</w:t>
      </w:r>
    </w:p>
    <w:tbl>
      <w:tblPr>
        <w:tblW w:w="0" w:type="auto"/>
        <w:jc w:val="center"/>
        <w:tblLook w:val="04A0" w:firstRow="1" w:lastRow="0" w:firstColumn="1" w:lastColumn="0" w:noHBand="0" w:noVBand="1"/>
      </w:tblPr>
      <w:tblGrid>
        <w:gridCol w:w="9026"/>
      </w:tblGrid>
      <w:tr w:rsidR="00A144D1" w14:paraId="272B711F" w14:textId="77777777" w:rsidTr="00CC3AF9">
        <w:trPr>
          <w:jc w:val="center"/>
        </w:trPr>
        <w:tc>
          <w:tcPr>
            <w:tcW w:w="10224" w:type="dxa"/>
            <w:shd w:val="clear" w:color="auto" w:fill="FFF2CC"/>
            <w:tcMar>
              <w:top w:w="160" w:type="dxa"/>
              <w:left w:w="180" w:type="dxa"/>
              <w:bottom w:w="160" w:type="dxa"/>
              <w:right w:w="180" w:type="dxa"/>
            </w:tcMar>
          </w:tcPr>
          <w:p w14:paraId="3B00C251" w14:textId="77777777" w:rsidR="00A144D1" w:rsidRDefault="00A144D1" w:rsidP="00CC3AF9">
            <w:r>
              <w:rPr>
                <w:b/>
              </w:rPr>
              <w:t xml:space="preserve">Vague objective  </w:t>
            </w:r>
            <w:r>
              <w:t>Improve our customer service soon.</w:t>
            </w:r>
          </w:p>
        </w:tc>
      </w:tr>
    </w:tbl>
    <w:p w14:paraId="489F87FB" w14:textId="77777777" w:rsidR="00A144D1" w:rsidRDefault="00A144D1" w:rsidP="00A144D1">
      <w:pPr>
        <w:spacing w:after="20"/>
      </w:pPr>
    </w:p>
    <w:p w14:paraId="2B307A3B" w14:textId="77777777" w:rsidR="00A144D1" w:rsidRDefault="00A144D1" w:rsidP="00A144D1">
      <w:r>
        <w:t>Rewritten objective:</w:t>
      </w:r>
    </w:p>
    <w:p w14:paraId="7DCDFF4C" w14:textId="77777777" w:rsidR="00A144D1" w:rsidRDefault="00A144D1" w:rsidP="00A144D1">
      <w:pPr>
        <w:spacing w:after="60"/>
      </w:pPr>
      <w:r>
        <w:t>________________________________________________________________________________</w:t>
      </w:r>
    </w:p>
    <w:p w14:paraId="62C80CF4" w14:textId="77777777" w:rsidR="00A144D1" w:rsidRDefault="00A144D1" w:rsidP="00A144D1">
      <w:pPr>
        <w:spacing w:after="60"/>
      </w:pPr>
      <w:r>
        <w:t>________________________________________________________________________________</w:t>
      </w:r>
    </w:p>
    <w:p w14:paraId="2FA5E0B5" w14:textId="77777777" w:rsidR="00A144D1" w:rsidRDefault="00A144D1" w:rsidP="00A144D1">
      <w:pPr>
        <w:spacing w:after="60"/>
      </w:pPr>
      <w:r>
        <w:t>________________________________________________________________________________</w:t>
      </w:r>
    </w:p>
    <w:p w14:paraId="09AA4118" w14:textId="77777777" w:rsidR="00A144D1" w:rsidRDefault="00A144D1" w:rsidP="00A144D1">
      <w:r>
        <w:t>How can a clear shared objective reduce conflict or duplication?</w:t>
      </w:r>
    </w:p>
    <w:p w14:paraId="638FF82E" w14:textId="77777777" w:rsidR="00A144D1" w:rsidRDefault="00A144D1" w:rsidP="00A144D1">
      <w:pPr>
        <w:spacing w:after="60"/>
      </w:pPr>
      <w:r>
        <w:t>________________________________________________________________________________</w:t>
      </w:r>
    </w:p>
    <w:p w14:paraId="2530DAF9" w14:textId="77777777" w:rsidR="00A144D1" w:rsidRDefault="00A144D1" w:rsidP="00A144D1">
      <w:pPr>
        <w:spacing w:after="60"/>
      </w:pPr>
      <w:r>
        <w:t>________________________________________________________________________________</w:t>
      </w:r>
    </w:p>
    <w:p w14:paraId="51BCE71E" w14:textId="514C3DB0" w:rsidR="003E1F24" w:rsidRDefault="00A144D1" w:rsidP="00A144D1">
      <w:pPr>
        <w:spacing w:after="60"/>
      </w:pPr>
      <w:r>
        <w:t>________________________________________________________________________________</w:t>
      </w:r>
    </w:p>
    <w:sectPr w:rsidR="003E1F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85D99" w14:textId="77777777" w:rsidR="00473F51" w:rsidRDefault="00473F51" w:rsidP="00A144D1">
      <w:pPr>
        <w:spacing w:after="0" w:line="240" w:lineRule="auto"/>
      </w:pPr>
      <w:r>
        <w:separator/>
      </w:r>
    </w:p>
  </w:endnote>
  <w:endnote w:type="continuationSeparator" w:id="0">
    <w:p w14:paraId="6CA92B98" w14:textId="77777777" w:rsidR="00473F51" w:rsidRDefault="00473F51" w:rsidP="00A14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CE819" w14:textId="77777777" w:rsidR="00473F51" w:rsidRDefault="00473F51" w:rsidP="00A144D1">
      <w:pPr>
        <w:spacing w:after="0" w:line="240" w:lineRule="auto"/>
      </w:pPr>
      <w:r>
        <w:separator/>
      </w:r>
    </w:p>
  </w:footnote>
  <w:footnote w:type="continuationSeparator" w:id="0">
    <w:p w14:paraId="09EE1E5B" w14:textId="77777777" w:rsidR="00473F51" w:rsidRDefault="00473F51" w:rsidP="00A144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28"/>
    <w:rsid w:val="003E1F24"/>
    <w:rsid w:val="003E28CC"/>
    <w:rsid w:val="00473F51"/>
    <w:rsid w:val="00976E03"/>
    <w:rsid w:val="00A144D1"/>
    <w:rsid w:val="00B61771"/>
    <w:rsid w:val="00FA00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6E201"/>
  <w15:chartTrackingRefBased/>
  <w15:docId w15:val="{BD4CC9AC-49A0-4ED3-92C4-07CE9F414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4D1"/>
    <w:pPr>
      <w:spacing w:after="120" w:line="276" w:lineRule="auto"/>
    </w:pPr>
    <w:rPr>
      <w:rFonts w:ascii="Aptos" w:hAnsi="Aptos"/>
      <w:color w:val="243447"/>
      <w:kern w:val="0"/>
      <w:sz w:val="21"/>
      <w:szCs w:val="22"/>
      <w:lang w:val="en-US" w:eastAsia="en-US"/>
      <w14:ligatures w14:val="none"/>
    </w:rPr>
  </w:style>
  <w:style w:type="paragraph" w:styleId="Heading1">
    <w:name w:val="heading 1"/>
    <w:basedOn w:val="Normal"/>
    <w:next w:val="Normal"/>
    <w:link w:val="Heading1Char"/>
    <w:uiPriority w:val="9"/>
    <w:qFormat/>
    <w:rsid w:val="00FA002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unhideWhenUsed/>
    <w:qFormat/>
    <w:rsid w:val="00FA002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FA002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FA002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FA002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FA0028"/>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FA0028"/>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FA0028"/>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FA0028"/>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28"/>
    <w:rPr>
      <w:rFonts w:eastAsiaTheme="majorEastAsia" w:cstheme="majorBidi"/>
      <w:color w:val="272727" w:themeColor="text1" w:themeTint="D8"/>
    </w:rPr>
  </w:style>
  <w:style w:type="paragraph" w:styleId="Title">
    <w:name w:val="Title"/>
    <w:basedOn w:val="Normal"/>
    <w:next w:val="Normal"/>
    <w:link w:val="TitleChar"/>
    <w:uiPriority w:val="10"/>
    <w:qFormat/>
    <w:rsid w:val="00FA0028"/>
    <w:pPr>
      <w:spacing w:after="80" w:line="240" w:lineRule="auto"/>
      <w:contextualSpacing/>
    </w:pPr>
    <w:rPr>
      <w:rFonts w:asciiTheme="majorHAnsi" w:eastAsiaTheme="majorEastAsia" w:hAnsiTheme="majorHAnsi" w:cstheme="majorBidi"/>
      <w:color w:val="auto"/>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FA0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2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FA0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28"/>
    <w:pPr>
      <w:spacing w:before="160" w:after="160" w:line="278" w:lineRule="auto"/>
      <w:jc w:val="center"/>
    </w:pPr>
    <w:rPr>
      <w:rFonts w:asciiTheme="minorHAnsi" w:hAnsiTheme="minorHAns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FA0028"/>
    <w:rPr>
      <w:i/>
      <w:iCs/>
      <w:color w:val="404040" w:themeColor="text1" w:themeTint="BF"/>
    </w:rPr>
  </w:style>
  <w:style w:type="paragraph" w:styleId="ListParagraph">
    <w:name w:val="List Paragraph"/>
    <w:basedOn w:val="Normal"/>
    <w:uiPriority w:val="34"/>
    <w:qFormat/>
    <w:rsid w:val="00FA0028"/>
    <w:pPr>
      <w:spacing w:after="160" w:line="278" w:lineRule="auto"/>
      <w:ind w:left="720"/>
      <w:contextualSpacing/>
    </w:pPr>
    <w:rPr>
      <w:rFonts w:asciiTheme="minorHAnsi" w:hAnsiTheme="minorHAnsi"/>
      <w:color w:val="auto"/>
      <w:kern w:val="2"/>
      <w:sz w:val="24"/>
      <w:szCs w:val="24"/>
      <w:lang w:val="en-GB" w:eastAsia="zh-CN"/>
      <w14:ligatures w14:val="standardContextual"/>
    </w:rPr>
  </w:style>
  <w:style w:type="character" w:styleId="IntenseEmphasis">
    <w:name w:val="Intense Emphasis"/>
    <w:basedOn w:val="DefaultParagraphFont"/>
    <w:uiPriority w:val="21"/>
    <w:qFormat/>
    <w:rsid w:val="00FA0028"/>
    <w:rPr>
      <w:i/>
      <w:iCs/>
      <w:color w:val="0F4761" w:themeColor="accent1" w:themeShade="BF"/>
    </w:rPr>
  </w:style>
  <w:style w:type="paragraph" w:styleId="IntenseQuote">
    <w:name w:val="Intense Quote"/>
    <w:basedOn w:val="Normal"/>
    <w:next w:val="Normal"/>
    <w:link w:val="IntenseQuoteChar"/>
    <w:uiPriority w:val="30"/>
    <w:qFormat/>
    <w:rsid w:val="00FA002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FA0028"/>
    <w:rPr>
      <w:i/>
      <w:iCs/>
      <w:color w:val="0F4761" w:themeColor="accent1" w:themeShade="BF"/>
    </w:rPr>
  </w:style>
  <w:style w:type="character" w:styleId="IntenseReference">
    <w:name w:val="Intense Reference"/>
    <w:basedOn w:val="DefaultParagraphFont"/>
    <w:uiPriority w:val="32"/>
    <w:qFormat/>
    <w:rsid w:val="00FA0028"/>
    <w:rPr>
      <w:b/>
      <w:bCs/>
      <w:smallCaps/>
      <w:color w:val="0F4761" w:themeColor="accent1" w:themeShade="BF"/>
      <w:spacing w:val="5"/>
    </w:rPr>
  </w:style>
  <w:style w:type="paragraph" w:styleId="Header">
    <w:name w:val="header"/>
    <w:basedOn w:val="Normal"/>
    <w:link w:val="HeaderChar"/>
    <w:uiPriority w:val="99"/>
    <w:unhideWhenUsed/>
    <w:rsid w:val="00A144D1"/>
    <w:pPr>
      <w:tabs>
        <w:tab w:val="center" w:pos="4513"/>
        <w:tab w:val="right" w:pos="9026"/>
      </w:tabs>
      <w:spacing w:after="0" w:line="240" w:lineRule="auto"/>
    </w:pPr>
    <w:rPr>
      <w:rFonts w:asciiTheme="minorHAnsi" w:hAnsiTheme="minorHAnsi"/>
      <w:color w:val="auto"/>
      <w:kern w:val="2"/>
      <w:sz w:val="24"/>
      <w:szCs w:val="24"/>
      <w:lang w:val="en-GB" w:eastAsia="zh-CN"/>
      <w14:ligatures w14:val="standardContextual"/>
    </w:rPr>
  </w:style>
  <w:style w:type="character" w:customStyle="1" w:styleId="HeaderChar">
    <w:name w:val="Header Char"/>
    <w:basedOn w:val="DefaultParagraphFont"/>
    <w:link w:val="Header"/>
    <w:uiPriority w:val="99"/>
    <w:rsid w:val="00A144D1"/>
  </w:style>
  <w:style w:type="paragraph" w:styleId="Footer">
    <w:name w:val="footer"/>
    <w:basedOn w:val="Normal"/>
    <w:link w:val="FooterChar"/>
    <w:uiPriority w:val="99"/>
    <w:unhideWhenUsed/>
    <w:rsid w:val="00A144D1"/>
    <w:pPr>
      <w:tabs>
        <w:tab w:val="center" w:pos="4513"/>
        <w:tab w:val="right" w:pos="9026"/>
      </w:tabs>
      <w:spacing w:after="0" w:line="240" w:lineRule="auto"/>
    </w:pPr>
    <w:rPr>
      <w:rFonts w:asciiTheme="minorHAnsi" w:hAnsiTheme="minorHAnsi"/>
      <w:color w:val="auto"/>
      <w:kern w:val="2"/>
      <w:sz w:val="24"/>
      <w:szCs w:val="24"/>
      <w:lang w:val="en-GB" w:eastAsia="zh-CN"/>
      <w14:ligatures w14:val="standardContextual"/>
    </w:rPr>
  </w:style>
  <w:style w:type="character" w:customStyle="1" w:styleId="FooterChar">
    <w:name w:val="Footer Char"/>
    <w:basedOn w:val="DefaultParagraphFont"/>
    <w:link w:val="Footer"/>
    <w:uiPriority w:val="99"/>
    <w:rsid w:val="00A144D1"/>
  </w:style>
  <w:style w:type="table" w:styleId="TableGrid">
    <w:name w:val="Table Grid"/>
    <w:basedOn w:val="TableNormal"/>
    <w:uiPriority w:val="59"/>
    <w:rsid w:val="00A144D1"/>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1370</Characters>
  <Application>Microsoft Office Word</Application>
  <DocSecurity>0</DocSecurity>
  <Lines>11</Lines>
  <Paragraphs>3</Paragraphs>
  <ScaleCrop>false</ScaleCrop>
  <Company>University of Wales Trinity Saint David</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2</cp:revision>
  <dcterms:created xsi:type="dcterms:W3CDTF">2026-09-14T15:16:00Z</dcterms:created>
  <dcterms:modified xsi:type="dcterms:W3CDTF">2026-09-14T15:16:00Z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305d58cc-23fe-49f7-a7e6-4fb50ec1711e</vt:lpwstr>
  </property>
</Properties>
</file>