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9ADD5" w14:textId="77777777" w:rsidR="00356CE5" w:rsidRDefault="00356CE5" w:rsidP="00732232">
      <w:pPr>
        <w:rPr>
          <w:rFonts w:ascii="Arial" w:hAnsi="Arial" w:cs="Arial"/>
          <w:sz w:val="60"/>
          <w:szCs w:val="60"/>
        </w:rPr>
      </w:pPr>
    </w:p>
    <w:p w14:paraId="609D5898" w14:textId="77777777" w:rsidR="00356CE5" w:rsidRDefault="00356CE5" w:rsidP="00732232">
      <w:pPr>
        <w:rPr>
          <w:rFonts w:ascii="Arial" w:hAnsi="Arial" w:cs="Arial"/>
          <w:sz w:val="60"/>
          <w:szCs w:val="60"/>
        </w:rPr>
      </w:pPr>
    </w:p>
    <w:p w14:paraId="1E1734F3" w14:textId="004E8DAA" w:rsidR="006B2227" w:rsidRDefault="00B83162" w:rsidP="00732232">
      <w:pPr>
        <w:rPr>
          <w:rFonts w:ascii="Arial" w:hAnsi="Arial" w:cs="Arial"/>
          <w:sz w:val="60"/>
          <w:szCs w:val="60"/>
        </w:rPr>
      </w:pPr>
      <w:r w:rsidRPr="006B2227">
        <w:rPr>
          <w:rFonts w:ascii="Arial" w:hAnsi="Arial" w:cs="Arial"/>
          <w:sz w:val="60"/>
          <w:szCs w:val="60"/>
        </w:rPr>
        <w:t>Knowledge and Information Management Skills for the Workplace</w:t>
      </w:r>
    </w:p>
    <w:p w14:paraId="57F5EC3A" w14:textId="77777777" w:rsidR="006B2227" w:rsidRDefault="006B2227" w:rsidP="00732232">
      <w:pPr>
        <w:rPr>
          <w:rFonts w:ascii="Arial" w:hAnsi="Arial" w:cs="Arial"/>
          <w:sz w:val="60"/>
          <w:szCs w:val="60"/>
        </w:rPr>
      </w:pPr>
    </w:p>
    <w:p w14:paraId="59A2D55D" w14:textId="77777777" w:rsidR="006B2227" w:rsidRDefault="006B2227" w:rsidP="00732232">
      <w:pPr>
        <w:rPr>
          <w:rFonts w:ascii="Arial" w:hAnsi="Arial" w:cs="Arial"/>
          <w:sz w:val="60"/>
          <w:szCs w:val="60"/>
        </w:rPr>
      </w:pPr>
    </w:p>
    <w:p w14:paraId="742E66FF" w14:textId="77777777" w:rsidR="006B2227" w:rsidRDefault="006B2227" w:rsidP="00732232">
      <w:pPr>
        <w:rPr>
          <w:rFonts w:ascii="Arial" w:hAnsi="Arial" w:cs="Arial"/>
          <w:sz w:val="60"/>
          <w:szCs w:val="60"/>
        </w:rPr>
      </w:pPr>
    </w:p>
    <w:p w14:paraId="29290DA2" w14:textId="77777777" w:rsidR="006B2227" w:rsidRDefault="006B2227" w:rsidP="00732232">
      <w:pPr>
        <w:rPr>
          <w:rFonts w:ascii="Arial" w:hAnsi="Arial" w:cs="Arial"/>
          <w:sz w:val="60"/>
          <w:szCs w:val="60"/>
        </w:rPr>
      </w:pPr>
    </w:p>
    <w:p w14:paraId="58ED3788" w14:textId="63528EB6" w:rsidR="00356CE5" w:rsidRPr="00E47E62" w:rsidRDefault="00B83162" w:rsidP="00B83162">
      <w:pPr>
        <w:rPr>
          <w:rFonts w:ascii="Arial" w:hAnsi="Arial" w:cs="Arial"/>
          <w:sz w:val="40"/>
          <w:szCs w:val="40"/>
        </w:rPr>
      </w:pPr>
      <w:r w:rsidRPr="00E47E62">
        <w:rPr>
          <w:sz w:val="40"/>
          <w:szCs w:val="40"/>
        </w:rPr>
        <w:t>Module Lecturer: Nadeem Mirza</w:t>
      </w:r>
    </w:p>
    <w:p w14:paraId="2C42DDB4" w14:textId="6E79FD09" w:rsidR="00B83162" w:rsidRPr="00E47E62" w:rsidRDefault="00B83162" w:rsidP="00B83162">
      <w:pPr>
        <w:rPr>
          <w:sz w:val="40"/>
          <w:szCs w:val="40"/>
        </w:rPr>
      </w:pPr>
      <w:r w:rsidRPr="00E47E62">
        <w:rPr>
          <w:sz w:val="40"/>
          <w:szCs w:val="40"/>
        </w:rPr>
        <w:t>Module Code: BMSW 5106</w:t>
      </w:r>
    </w:p>
    <w:p w14:paraId="1C40054E" w14:textId="77777777" w:rsidR="00B83162" w:rsidRPr="00E47E62" w:rsidRDefault="00B83162" w:rsidP="00B83162">
      <w:pPr>
        <w:rPr>
          <w:sz w:val="40"/>
          <w:szCs w:val="40"/>
        </w:rPr>
      </w:pPr>
    </w:p>
    <w:p w14:paraId="5F183CAD" w14:textId="77777777" w:rsidR="00B83162" w:rsidRPr="00E47E62" w:rsidRDefault="00B83162" w:rsidP="00B83162">
      <w:pPr>
        <w:rPr>
          <w:sz w:val="40"/>
          <w:szCs w:val="40"/>
        </w:rPr>
      </w:pPr>
      <w:r w:rsidRPr="00E47E62">
        <w:rPr>
          <w:sz w:val="40"/>
          <w:szCs w:val="40"/>
        </w:rPr>
        <w:t>Student Name: Viktoria Maneva</w:t>
      </w:r>
    </w:p>
    <w:p w14:paraId="32E438EE" w14:textId="200DA49A" w:rsidR="00487632" w:rsidRDefault="00B83162">
      <w:pPr>
        <w:rPr>
          <w:sz w:val="40"/>
          <w:szCs w:val="40"/>
        </w:rPr>
      </w:pPr>
      <w:r w:rsidRPr="00E47E62">
        <w:rPr>
          <w:sz w:val="40"/>
          <w:szCs w:val="40"/>
        </w:rPr>
        <w:t>Student ID: 2115384</w:t>
      </w:r>
    </w:p>
    <w:p w14:paraId="7E0EFD05" w14:textId="6B05F4BB" w:rsidR="00B83162" w:rsidRDefault="00B83162">
      <w:pPr>
        <w:rPr>
          <w:sz w:val="40"/>
          <w:szCs w:val="40"/>
        </w:rPr>
      </w:pPr>
    </w:p>
    <w:p w14:paraId="08F5AF28" w14:textId="77777777" w:rsidR="00487632" w:rsidRDefault="00487632">
      <w:pPr>
        <w:rPr>
          <w:sz w:val="40"/>
          <w:szCs w:val="40"/>
        </w:rPr>
      </w:pPr>
    </w:p>
    <w:p w14:paraId="351ABB5B" w14:textId="77777777" w:rsidR="00487632" w:rsidRDefault="00487632">
      <w:pPr>
        <w:rPr>
          <w:sz w:val="40"/>
          <w:szCs w:val="40"/>
        </w:rPr>
      </w:pPr>
    </w:p>
    <w:p w14:paraId="6A956FDA" w14:textId="77777777" w:rsidR="00886EBA" w:rsidRDefault="006B770F" w:rsidP="008564A3">
      <w:pPr>
        <w:rPr>
          <w:rFonts w:ascii="Arial" w:hAnsi="Arial" w:cs="Arial"/>
          <w:sz w:val="22"/>
          <w:szCs w:val="22"/>
        </w:rPr>
      </w:pPr>
      <w:r w:rsidRPr="006B770F">
        <w:rPr>
          <w:rFonts w:ascii="Arial" w:hAnsi="Arial" w:cs="Arial"/>
          <w:sz w:val="22"/>
          <w:szCs w:val="22"/>
        </w:rPr>
        <w:lastRenderedPageBreak/>
        <w:t>Executive Summary</w:t>
      </w:r>
    </w:p>
    <w:p w14:paraId="74C8CFBF" w14:textId="115D0EC5" w:rsidR="008564A3" w:rsidRPr="008564A3" w:rsidRDefault="008564A3" w:rsidP="008564A3">
      <w:pPr>
        <w:rPr>
          <w:rFonts w:ascii="Arial" w:hAnsi="Arial" w:cs="Arial"/>
          <w:sz w:val="22"/>
          <w:szCs w:val="22"/>
        </w:rPr>
      </w:pPr>
      <w:r w:rsidRPr="008564A3">
        <w:rPr>
          <w:rFonts w:ascii="Arial" w:hAnsi="Arial" w:cs="Arial"/>
          <w:sz w:val="22"/>
          <w:szCs w:val="22"/>
        </w:rPr>
        <w:t xml:space="preserve">This report provides an in-depth analysis of knowledge management (KM) practices within DHL, a leading logistics company, and offers recommendations to enhance its KM culture and effectiveness. The report identifies opportunities for improvement and proposes a tailored KM framework to drive </w:t>
      </w:r>
      <w:r w:rsidR="00886EBA" w:rsidRPr="008564A3">
        <w:rPr>
          <w:rFonts w:ascii="Arial" w:hAnsi="Arial" w:cs="Arial"/>
          <w:sz w:val="22"/>
          <w:szCs w:val="22"/>
        </w:rPr>
        <w:t>organisational</w:t>
      </w:r>
      <w:r w:rsidRPr="008564A3">
        <w:rPr>
          <w:rFonts w:ascii="Arial" w:hAnsi="Arial" w:cs="Arial"/>
          <w:sz w:val="22"/>
          <w:szCs w:val="22"/>
        </w:rPr>
        <w:t xml:space="preserve"> excellence and competitive advantage.</w:t>
      </w:r>
    </w:p>
    <w:p w14:paraId="098374F7" w14:textId="0853C37D" w:rsidR="00544AEE" w:rsidRDefault="00544AEE">
      <w:pPr>
        <w:rPr>
          <w:rFonts w:ascii="Arial" w:hAnsi="Arial" w:cs="Arial"/>
          <w:sz w:val="22"/>
          <w:szCs w:val="22"/>
        </w:rPr>
      </w:pPr>
    </w:p>
    <w:p w14:paraId="107F4FC8" w14:textId="77777777" w:rsidR="00544AEE" w:rsidRDefault="00544AEE" w:rsidP="00E519D6">
      <w:pPr>
        <w:jc w:val="center"/>
        <w:rPr>
          <w:rFonts w:ascii="Arial" w:hAnsi="Arial" w:cs="Arial"/>
          <w:sz w:val="22"/>
          <w:szCs w:val="22"/>
        </w:rPr>
      </w:pPr>
      <w:r>
        <w:rPr>
          <w:rFonts w:ascii="Arial" w:hAnsi="Arial" w:cs="Arial"/>
          <w:sz w:val="22"/>
          <w:szCs w:val="22"/>
        </w:rPr>
        <w:br w:type="page"/>
      </w:r>
    </w:p>
    <w:p w14:paraId="3A7A57A2" w14:textId="74955D93" w:rsidR="00243616" w:rsidRDefault="00243616" w:rsidP="00E519D6">
      <w:pPr>
        <w:jc w:val="center"/>
        <w:rPr>
          <w:rFonts w:ascii="Arial" w:hAnsi="Arial" w:cs="Arial"/>
          <w:sz w:val="22"/>
          <w:szCs w:val="22"/>
        </w:rPr>
      </w:pPr>
      <w:r w:rsidRPr="00243616">
        <w:rPr>
          <w:rFonts w:ascii="Arial" w:hAnsi="Arial" w:cs="Arial"/>
          <w:sz w:val="22"/>
          <w:szCs w:val="22"/>
        </w:rPr>
        <w:lastRenderedPageBreak/>
        <w:t>Table of Contents:</w:t>
      </w:r>
    </w:p>
    <w:p w14:paraId="588C61DF" w14:textId="77777777" w:rsidR="00243616" w:rsidRDefault="00243616" w:rsidP="00243616">
      <w:pPr>
        <w:rPr>
          <w:rFonts w:ascii="Arial" w:hAnsi="Arial" w:cs="Arial"/>
          <w:sz w:val="22"/>
          <w:szCs w:val="22"/>
        </w:rPr>
      </w:pPr>
    </w:p>
    <w:p w14:paraId="64929B37" w14:textId="77777777" w:rsidR="00243616" w:rsidRPr="00243616" w:rsidRDefault="00243616" w:rsidP="00243616">
      <w:pPr>
        <w:rPr>
          <w:rFonts w:ascii="Arial" w:hAnsi="Arial" w:cs="Arial"/>
          <w:sz w:val="22"/>
          <w:szCs w:val="22"/>
        </w:rPr>
      </w:pPr>
    </w:p>
    <w:p w14:paraId="0280C1D7" w14:textId="1A1B10F4" w:rsidR="00243616" w:rsidRDefault="00243616" w:rsidP="00243616">
      <w:pPr>
        <w:rPr>
          <w:rFonts w:ascii="Arial" w:hAnsi="Arial" w:cs="Arial"/>
          <w:sz w:val="22"/>
          <w:szCs w:val="22"/>
        </w:rPr>
      </w:pPr>
      <w:r w:rsidRPr="00243616">
        <w:rPr>
          <w:rFonts w:ascii="Arial" w:hAnsi="Arial" w:cs="Arial"/>
          <w:sz w:val="22"/>
          <w:szCs w:val="22"/>
        </w:rPr>
        <w:t>Introduction</w:t>
      </w:r>
    </w:p>
    <w:p w14:paraId="39E3275A" w14:textId="47C3E732" w:rsidR="00C624F7" w:rsidRDefault="000B4A4B" w:rsidP="00C624F7">
      <w:pPr>
        <w:ind w:left="720"/>
        <w:rPr>
          <w:rFonts w:ascii="Arial" w:hAnsi="Arial" w:cs="Arial"/>
          <w:sz w:val="22"/>
          <w:szCs w:val="22"/>
        </w:rPr>
      </w:pPr>
      <w:r>
        <w:rPr>
          <w:rFonts w:ascii="Arial" w:hAnsi="Arial" w:cs="Arial"/>
          <w:sz w:val="22"/>
          <w:szCs w:val="22"/>
        </w:rPr>
        <w:t xml:space="preserve">The main purpose of </w:t>
      </w:r>
      <w:r w:rsidR="00C624F7">
        <w:rPr>
          <w:rFonts w:ascii="Arial" w:hAnsi="Arial" w:cs="Arial"/>
          <w:sz w:val="22"/>
          <w:szCs w:val="22"/>
        </w:rPr>
        <w:t>this report</w:t>
      </w:r>
    </w:p>
    <w:p w14:paraId="7235413E" w14:textId="799D9B09" w:rsidR="00C624F7" w:rsidRDefault="005C7B0F" w:rsidP="00C624F7">
      <w:pPr>
        <w:ind w:left="720"/>
        <w:rPr>
          <w:rFonts w:ascii="Arial" w:hAnsi="Arial" w:cs="Arial"/>
          <w:sz w:val="22"/>
          <w:szCs w:val="22"/>
        </w:rPr>
      </w:pPr>
      <w:r>
        <w:rPr>
          <w:rFonts w:ascii="Arial" w:hAnsi="Arial" w:cs="Arial"/>
          <w:sz w:val="22"/>
          <w:szCs w:val="22"/>
        </w:rPr>
        <w:t>Brief i</w:t>
      </w:r>
      <w:r w:rsidR="002D2A14">
        <w:rPr>
          <w:rFonts w:ascii="Arial" w:hAnsi="Arial" w:cs="Arial"/>
          <w:sz w:val="22"/>
          <w:szCs w:val="22"/>
        </w:rPr>
        <w:t>nt</w:t>
      </w:r>
      <w:r w:rsidR="00C624F7">
        <w:rPr>
          <w:rFonts w:ascii="Arial" w:hAnsi="Arial" w:cs="Arial"/>
          <w:sz w:val="22"/>
          <w:szCs w:val="22"/>
        </w:rPr>
        <w:t xml:space="preserve">roduction </w:t>
      </w:r>
      <w:r w:rsidR="002D2A14">
        <w:rPr>
          <w:rFonts w:ascii="Arial" w:hAnsi="Arial" w:cs="Arial"/>
          <w:sz w:val="22"/>
          <w:szCs w:val="22"/>
        </w:rPr>
        <w:t xml:space="preserve">of </w:t>
      </w:r>
      <w:r w:rsidR="004F0211">
        <w:rPr>
          <w:rFonts w:ascii="Arial" w:hAnsi="Arial" w:cs="Arial"/>
          <w:sz w:val="22"/>
          <w:szCs w:val="22"/>
        </w:rPr>
        <w:t>DHL</w:t>
      </w:r>
    </w:p>
    <w:p w14:paraId="4762640A" w14:textId="4888A2FC" w:rsidR="00CE5919" w:rsidRDefault="00CE5919" w:rsidP="00C624F7">
      <w:pPr>
        <w:ind w:left="720"/>
        <w:rPr>
          <w:rFonts w:ascii="Arial" w:hAnsi="Arial" w:cs="Arial"/>
          <w:sz w:val="22"/>
          <w:szCs w:val="22"/>
        </w:rPr>
      </w:pPr>
      <w:r>
        <w:rPr>
          <w:rFonts w:ascii="Arial" w:hAnsi="Arial" w:cs="Arial"/>
          <w:sz w:val="22"/>
          <w:szCs w:val="22"/>
        </w:rPr>
        <w:t xml:space="preserve">Knowledge Management (KM) </w:t>
      </w:r>
      <w:r w:rsidR="00BE31B2">
        <w:rPr>
          <w:rFonts w:ascii="Arial" w:hAnsi="Arial" w:cs="Arial"/>
          <w:sz w:val="22"/>
          <w:szCs w:val="22"/>
        </w:rPr>
        <w:t>theories/models/principles used</w:t>
      </w:r>
    </w:p>
    <w:p w14:paraId="2F24145B" w14:textId="580C3F92" w:rsidR="00BE31B2" w:rsidRDefault="005B3643" w:rsidP="00C624F7">
      <w:pPr>
        <w:ind w:left="720"/>
        <w:rPr>
          <w:rFonts w:ascii="Arial" w:hAnsi="Arial" w:cs="Arial"/>
          <w:sz w:val="22"/>
          <w:szCs w:val="22"/>
        </w:rPr>
      </w:pPr>
      <w:r>
        <w:rPr>
          <w:rFonts w:ascii="Arial" w:hAnsi="Arial" w:cs="Arial"/>
          <w:sz w:val="22"/>
          <w:szCs w:val="22"/>
        </w:rPr>
        <w:t xml:space="preserve">Expected main </w:t>
      </w:r>
      <w:r w:rsidR="005371F2">
        <w:rPr>
          <w:rFonts w:ascii="Arial" w:hAnsi="Arial" w:cs="Arial"/>
          <w:sz w:val="22"/>
          <w:szCs w:val="22"/>
        </w:rPr>
        <w:t>outcome from this report</w:t>
      </w:r>
    </w:p>
    <w:p w14:paraId="2098FC5F" w14:textId="701B71DE" w:rsidR="00243616" w:rsidRDefault="00243616" w:rsidP="00243616">
      <w:pPr>
        <w:rPr>
          <w:rFonts w:ascii="Arial" w:hAnsi="Arial" w:cs="Arial"/>
          <w:sz w:val="22"/>
          <w:szCs w:val="22"/>
        </w:rPr>
      </w:pPr>
      <w:r w:rsidRPr="00243616">
        <w:rPr>
          <w:rFonts w:ascii="Arial" w:hAnsi="Arial" w:cs="Arial"/>
          <w:sz w:val="22"/>
          <w:szCs w:val="22"/>
        </w:rPr>
        <w:t>Knowledge and Information Management</w:t>
      </w:r>
    </w:p>
    <w:p w14:paraId="6A358779" w14:textId="12887FDD" w:rsidR="0085771C" w:rsidRDefault="0085771C" w:rsidP="0085771C">
      <w:pPr>
        <w:ind w:left="720"/>
        <w:rPr>
          <w:rFonts w:ascii="Arial" w:hAnsi="Arial" w:cs="Arial"/>
          <w:sz w:val="22"/>
          <w:szCs w:val="22"/>
        </w:rPr>
      </w:pPr>
      <w:r>
        <w:rPr>
          <w:rFonts w:ascii="Arial" w:hAnsi="Arial" w:cs="Arial"/>
          <w:sz w:val="22"/>
          <w:szCs w:val="22"/>
        </w:rPr>
        <w:t>Background of DHL</w:t>
      </w:r>
    </w:p>
    <w:p w14:paraId="5C4508B1" w14:textId="530231D1" w:rsidR="0085771C" w:rsidRDefault="00050B93" w:rsidP="0085771C">
      <w:pPr>
        <w:ind w:left="720"/>
        <w:rPr>
          <w:rFonts w:ascii="Arial" w:hAnsi="Arial" w:cs="Arial"/>
          <w:sz w:val="22"/>
          <w:szCs w:val="22"/>
        </w:rPr>
      </w:pPr>
      <w:r>
        <w:rPr>
          <w:rFonts w:ascii="Arial" w:hAnsi="Arial" w:cs="Arial"/>
          <w:sz w:val="22"/>
          <w:szCs w:val="22"/>
        </w:rPr>
        <w:t xml:space="preserve">Knowledge Management (KM) </w:t>
      </w:r>
    </w:p>
    <w:p w14:paraId="664BBD08" w14:textId="6361ACEE" w:rsidR="00050B93" w:rsidRDefault="00025CB7" w:rsidP="0085771C">
      <w:pPr>
        <w:ind w:left="720"/>
        <w:rPr>
          <w:rFonts w:ascii="Arial" w:hAnsi="Arial" w:cs="Arial"/>
          <w:sz w:val="22"/>
          <w:szCs w:val="22"/>
        </w:rPr>
      </w:pPr>
      <w:r>
        <w:rPr>
          <w:rFonts w:ascii="Arial" w:hAnsi="Arial" w:cs="Arial"/>
          <w:sz w:val="22"/>
          <w:szCs w:val="22"/>
        </w:rPr>
        <w:t xml:space="preserve">Importance of Knowledge Management (KM) </w:t>
      </w:r>
    </w:p>
    <w:p w14:paraId="737B0080" w14:textId="4A8F221B" w:rsidR="006142E5" w:rsidRPr="00243616" w:rsidRDefault="00B93B7B" w:rsidP="0085771C">
      <w:pPr>
        <w:ind w:left="720"/>
        <w:rPr>
          <w:rFonts w:ascii="Arial" w:hAnsi="Arial" w:cs="Arial"/>
          <w:sz w:val="22"/>
          <w:szCs w:val="22"/>
        </w:rPr>
      </w:pPr>
      <w:r>
        <w:rPr>
          <w:rFonts w:ascii="Arial" w:hAnsi="Arial" w:cs="Arial"/>
          <w:sz w:val="22"/>
          <w:szCs w:val="22"/>
        </w:rPr>
        <w:t xml:space="preserve">Benefits </w:t>
      </w:r>
      <w:r w:rsidR="00E1697B">
        <w:rPr>
          <w:rFonts w:ascii="Arial" w:hAnsi="Arial" w:cs="Arial"/>
          <w:sz w:val="22"/>
          <w:szCs w:val="22"/>
        </w:rPr>
        <w:t xml:space="preserve">of Knowledge Management (KM) </w:t>
      </w:r>
      <w:r w:rsidR="00657B45">
        <w:rPr>
          <w:rFonts w:ascii="Arial" w:hAnsi="Arial" w:cs="Arial"/>
          <w:sz w:val="22"/>
          <w:szCs w:val="22"/>
        </w:rPr>
        <w:t xml:space="preserve">in satisfying customers and achieving competitive </w:t>
      </w:r>
      <w:r w:rsidR="00F40C48">
        <w:rPr>
          <w:rFonts w:ascii="Arial" w:hAnsi="Arial" w:cs="Arial"/>
          <w:sz w:val="22"/>
          <w:szCs w:val="22"/>
        </w:rPr>
        <w:t>advantage</w:t>
      </w:r>
    </w:p>
    <w:p w14:paraId="281682E3" w14:textId="77777777" w:rsidR="00243616" w:rsidRDefault="00243616" w:rsidP="00243616">
      <w:pPr>
        <w:rPr>
          <w:rFonts w:ascii="Arial" w:hAnsi="Arial" w:cs="Arial"/>
          <w:sz w:val="22"/>
          <w:szCs w:val="22"/>
        </w:rPr>
      </w:pPr>
      <w:r w:rsidRPr="00243616">
        <w:rPr>
          <w:rFonts w:ascii="Arial" w:hAnsi="Arial" w:cs="Arial"/>
          <w:sz w:val="22"/>
          <w:szCs w:val="22"/>
        </w:rPr>
        <w:t>Evaluation of Knowledge and Information Management Models/Theories</w:t>
      </w:r>
    </w:p>
    <w:p w14:paraId="02A7F5B1" w14:textId="3F0465FA" w:rsidR="00243616" w:rsidRDefault="00243616" w:rsidP="00243616">
      <w:pPr>
        <w:rPr>
          <w:rFonts w:ascii="Arial" w:hAnsi="Arial" w:cs="Arial"/>
          <w:sz w:val="22"/>
          <w:szCs w:val="22"/>
        </w:rPr>
      </w:pPr>
      <w:r w:rsidRPr="00243616">
        <w:rPr>
          <w:rFonts w:ascii="Arial" w:hAnsi="Arial" w:cs="Arial"/>
          <w:sz w:val="22"/>
          <w:szCs w:val="22"/>
        </w:rPr>
        <w:t>Investigating of KM techniques used by DHL</w:t>
      </w:r>
    </w:p>
    <w:p w14:paraId="2AE01EA2" w14:textId="4518D41A" w:rsidR="00243616" w:rsidRPr="00243616" w:rsidRDefault="00243616" w:rsidP="00243616">
      <w:pPr>
        <w:rPr>
          <w:rFonts w:ascii="Arial" w:hAnsi="Arial" w:cs="Arial"/>
          <w:sz w:val="22"/>
          <w:szCs w:val="22"/>
        </w:rPr>
      </w:pPr>
      <w:r w:rsidRPr="00243616">
        <w:rPr>
          <w:rFonts w:ascii="Arial" w:hAnsi="Arial" w:cs="Arial"/>
          <w:sz w:val="22"/>
          <w:szCs w:val="22"/>
        </w:rPr>
        <w:t>Recommendations</w:t>
      </w:r>
    </w:p>
    <w:p w14:paraId="215A6BCA" w14:textId="49A5738D" w:rsidR="004A7DAE" w:rsidRDefault="00243616">
      <w:pPr>
        <w:rPr>
          <w:rFonts w:ascii="Arial" w:hAnsi="Arial" w:cs="Arial"/>
          <w:sz w:val="22"/>
          <w:szCs w:val="22"/>
        </w:rPr>
      </w:pPr>
      <w:r w:rsidRPr="00243616">
        <w:rPr>
          <w:rFonts w:ascii="Arial" w:hAnsi="Arial" w:cs="Arial"/>
          <w:sz w:val="22"/>
          <w:szCs w:val="22"/>
        </w:rPr>
        <w:t>References</w:t>
      </w:r>
      <w:r w:rsidR="004A7DAE">
        <w:rPr>
          <w:rFonts w:ascii="Arial" w:hAnsi="Arial" w:cs="Arial"/>
          <w:sz w:val="22"/>
          <w:szCs w:val="22"/>
        </w:rPr>
        <w:br w:type="page"/>
      </w:r>
    </w:p>
    <w:p w14:paraId="5F548ED4" w14:textId="77777777" w:rsidR="003E7951" w:rsidRPr="00BF6EE3" w:rsidRDefault="003E7951" w:rsidP="003E7951">
      <w:pPr>
        <w:rPr>
          <w:rFonts w:ascii="Arial" w:hAnsi="Arial" w:cs="Arial"/>
          <w:sz w:val="40"/>
          <w:szCs w:val="40"/>
        </w:rPr>
      </w:pPr>
      <w:r w:rsidRPr="00BF6EE3">
        <w:rPr>
          <w:rFonts w:ascii="Arial" w:hAnsi="Arial" w:cs="Arial"/>
          <w:sz w:val="40"/>
          <w:szCs w:val="40"/>
        </w:rPr>
        <w:lastRenderedPageBreak/>
        <w:t>Introduction</w:t>
      </w:r>
    </w:p>
    <w:p w14:paraId="3781EBFA" w14:textId="77777777" w:rsidR="008753C3" w:rsidRPr="00BF6EE3" w:rsidRDefault="008753C3" w:rsidP="003E7951">
      <w:pPr>
        <w:rPr>
          <w:rFonts w:ascii="Arial" w:hAnsi="Arial" w:cs="Arial"/>
          <w:i/>
          <w:iCs/>
          <w:sz w:val="22"/>
          <w:szCs w:val="22"/>
        </w:rPr>
      </w:pPr>
      <w:r w:rsidRPr="00BF6EE3">
        <w:rPr>
          <w:rFonts w:ascii="Arial" w:hAnsi="Arial" w:cs="Arial"/>
          <w:i/>
          <w:iCs/>
          <w:sz w:val="22"/>
          <w:szCs w:val="22"/>
        </w:rPr>
        <w:t xml:space="preserve">The main purpose of this report </w:t>
      </w:r>
    </w:p>
    <w:p w14:paraId="17AD6645" w14:textId="5DB7F7C1" w:rsidR="004F0211" w:rsidRDefault="003E7951" w:rsidP="003E7951">
      <w:pPr>
        <w:rPr>
          <w:rFonts w:ascii="Arial" w:hAnsi="Arial" w:cs="Arial"/>
          <w:sz w:val="22"/>
          <w:szCs w:val="22"/>
        </w:rPr>
      </w:pPr>
      <w:r w:rsidRPr="003E7951">
        <w:rPr>
          <w:rFonts w:ascii="Arial" w:hAnsi="Arial" w:cs="Arial"/>
          <w:sz w:val="22"/>
          <w:szCs w:val="22"/>
        </w:rPr>
        <w:t xml:space="preserve">The main purpose of writing this report is to provide DHL with a comprehensive analysis and set of recommendations regarding knowledge management (KM) practices and frameworks. The report aims to serve as a strategic guide for DHL's leadership team to leverage knowledge management as a key enabler of </w:t>
      </w:r>
      <w:r w:rsidR="00073F6B" w:rsidRPr="003E7951">
        <w:rPr>
          <w:rFonts w:ascii="Arial" w:hAnsi="Arial" w:cs="Arial"/>
          <w:sz w:val="22"/>
          <w:szCs w:val="22"/>
        </w:rPr>
        <w:t>organisational</w:t>
      </w:r>
      <w:r w:rsidRPr="003E7951">
        <w:rPr>
          <w:rFonts w:ascii="Arial" w:hAnsi="Arial" w:cs="Arial"/>
          <w:sz w:val="22"/>
          <w:szCs w:val="22"/>
        </w:rPr>
        <w:t xml:space="preserve"> excellence, innovation, and competitive advantage in the dynamic and fast-paced logistics industry</w:t>
      </w:r>
      <w:r w:rsidR="004F0211">
        <w:rPr>
          <w:rFonts w:ascii="Arial" w:hAnsi="Arial" w:cs="Arial"/>
          <w:sz w:val="22"/>
          <w:szCs w:val="22"/>
        </w:rPr>
        <w:t>.</w:t>
      </w:r>
    </w:p>
    <w:p w14:paraId="45FDCE14" w14:textId="3A232216" w:rsidR="004F0211" w:rsidRPr="00BF6EE3" w:rsidRDefault="004F0211" w:rsidP="003E7951">
      <w:pPr>
        <w:rPr>
          <w:rFonts w:ascii="Arial" w:hAnsi="Arial" w:cs="Arial"/>
          <w:i/>
          <w:iCs/>
          <w:sz w:val="22"/>
          <w:szCs w:val="22"/>
        </w:rPr>
      </w:pPr>
      <w:r w:rsidRPr="00BF6EE3">
        <w:rPr>
          <w:rFonts w:ascii="Arial" w:hAnsi="Arial" w:cs="Arial"/>
          <w:i/>
          <w:iCs/>
          <w:sz w:val="22"/>
          <w:szCs w:val="22"/>
        </w:rPr>
        <w:t>Brief introduction of DHL</w:t>
      </w:r>
    </w:p>
    <w:p w14:paraId="62F8BBE9" w14:textId="7B4DB714" w:rsidR="004F0211" w:rsidRDefault="003E7951" w:rsidP="003E7951">
      <w:pPr>
        <w:rPr>
          <w:rFonts w:ascii="Arial" w:hAnsi="Arial" w:cs="Arial"/>
          <w:sz w:val="22"/>
          <w:szCs w:val="22"/>
        </w:rPr>
      </w:pPr>
      <w:r w:rsidRPr="003E7951">
        <w:rPr>
          <w:rFonts w:ascii="Arial" w:hAnsi="Arial" w:cs="Arial"/>
          <w:sz w:val="22"/>
          <w:szCs w:val="22"/>
        </w:rPr>
        <w:t>DHL Group's commitment to sustainable business practices and environmental activities is commendable. Achieving net-zero emissions logistics by 2050 is an ambitious goal that aligns with global efforts to combat climate change. Their focus on growth and digital transformation underscores their dedication to meeting the evolving needs of customers and markets worldwide (DHL,2023)</w:t>
      </w:r>
      <w:r w:rsidR="004F0211">
        <w:rPr>
          <w:rFonts w:ascii="Arial" w:hAnsi="Arial" w:cs="Arial"/>
          <w:sz w:val="22"/>
          <w:szCs w:val="22"/>
        </w:rPr>
        <w:t>.</w:t>
      </w:r>
    </w:p>
    <w:p w14:paraId="0610DFFD" w14:textId="6F396E21" w:rsidR="004F0211" w:rsidRPr="00AB30F6" w:rsidRDefault="008E23A4" w:rsidP="003E7951">
      <w:pPr>
        <w:rPr>
          <w:rFonts w:ascii="Arial" w:hAnsi="Arial" w:cs="Arial"/>
          <w:i/>
          <w:iCs/>
          <w:sz w:val="22"/>
          <w:szCs w:val="22"/>
        </w:rPr>
      </w:pPr>
      <w:r w:rsidRPr="00AB30F6">
        <w:rPr>
          <w:rFonts w:ascii="Arial" w:hAnsi="Arial" w:cs="Arial"/>
          <w:i/>
          <w:iCs/>
          <w:sz w:val="22"/>
          <w:szCs w:val="22"/>
        </w:rPr>
        <w:t>Knowledge Management (KM) theories/models/</w:t>
      </w:r>
      <w:r w:rsidR="00F44682" w:rsidRPr="00AB30F6">
        <w:rPr>
          <w:rFonts w:ascii="Arial" w:hAnsi="Arial" w:cs="Arial"/>
          <w:i/>
          <w:iCs/>
          <w:sz w:val="22"/>
          <w:szCs w:val="22"/>
        </w:rPr>
        <w:t>principles used</w:t>
      </w:r>
    </w:p>
    <w:p w14:paraId="3453F759" w14:textId="59C58681" w:rsidR="003E7951" w:rsidRPr="003E7951" w:rsidRDefault="003E7951" w:rsidP="003E7951">
      <w:pPr>
        <w:rPr>
          <w:rFonts w:ascii="Arial" w:hAnsi="Arial" w:cs="Arial"/>
          <w:sz w:val="22"/>
          <w:szCs w:val="22"/>
        </w:rPr>
      </w:pPr>
      <w:r w:rsidRPr="003E7951">
        <w:rPr>
          <w:rFonts w:ascii="Arial" w:hAnsi="Arial" w:cs="Arial"/>
          <w:sz w:val="22"/>
          <w:szCs w:val="22"/>
        </w:rPr>
        <w:t xml:space="preserve">For this report, several knowledge </w:t>
      </w:r>
      <w:r w:rsidR="008F7283" w:rsidRPr="003E7951">
        <w:rPr>
          <w:rFonts w:ascii="Arial" w:hAnsi="Arial" w:cs="Arial"/>
          <w:sz w:val="22"/>
          <w:szCs w:val="22"/>
        </w:rPr>
        <w:t>managements</w:t>
      </w:r>
      <w:r w:rsidRPr="003E7951">
        <w:rPr>
          <w:rFonts w:ascii="Arial" w:hAnsi="Arial" w:cs="Arial"/>
          <w:sz w:val="22"/>
          <w:szCs w:val="22"/>
        </w:rPr>
        <w:t xml:space="preserve"> (KM) theories, models, and principles have been used to inform the analysis and recommendations. These include:</w:t>
      </w:r>
    </w:p>
    <w:p w14:paraId="28197548" w14:textId="214D20C5" w:rsidR="000445B4" w:rsidRDefault="003E7951" w:rsidP="000445B4">
      <w:pPr>
        <w:ind w:left="720"/>
        <w:rPr>
          <w:rFonts w:ascii="Arial" w:hAnsi="Arial" w:cs="Arial"/>
          <w:sz w:val="22"/>
          <w:szCs w:val="22"/>
        </w:rPr>
      </w:pPr>
      <w:r w:rsidRPr="003E7951">
        <w:rPr>
          <w:rFonts w:ascii="Arial" w:hAnsi="Arial" w:cs="Arial"/>
          <w:sz w:val="22"/>
          <w:szCs w:val="22"/>
        </w:rPr>
        <w:t xml:space="preserve">SECI Model (Nonaka and Takeuchi): The SECI model, developed by Nonaka and Takeuchi, has been </w:t>
      </w:r>
      <w:r w:rsidR="003E0171" w:rsidRPr="003E7951">
        <w:rPr>
          <w:rFonts w:ascii="Arial" w:hAnsi="Arial" w:cs="Arial"/>
          <w:sz w:val="22"/>
          <w:szCs w:val="22"/>
        </w:rPr>
        <w:t>utilised</w:t>
      </w:r>
      <w:r w:rsidRPr="003E7951">
        <w:rPr>
          <w:rFonts w:ascii="Arial" w:hAnsi="Arial" w:cs="Arial"/>
          <w:sz w:val="22"/>
          <w:szCs w:val="22"/>
        </w:rPr>
        <w:t xml:space="preserve"> to illustrate the process of knowledge creation and conversion within DHL. This model highlights the importance of </w:t>
      </w:r>
      <w:r w:rsidR="00D261DB" w:rsidRPr="003E7951">
        <w:rPr>
          <w:rFonts w:ascii="Arial" w:hAnsi="Arial" w:cs="Arial"/>
          <w:sz w:val="22"/>
          <w:szCs w:val="22"/>
        </w:rPr>
        <w:t>socialisation</w:t>
      </w:r>
      <w:r w:rsidRPr="003E7951">
        <w:rPr>
          <w:rFonts w:ascii="Arial" w:hAnsi="Arial" w:cs="Arial"/>
          <w:sz w:val="22"/>
          <w:szCs w:val="22"/>
        </w:rPr>
        <w:t xml:space="preserve">, </w:t>
      </w:r>
      <w:r w:rsidR="00D261DB" w:rsidRPr="003E7951">
        <w:rPr>
          <w:rFonts w:ascii="Arial" w:hAnsi="Arial" w:cs="Arial"/>
          <w:sz w:val="22"/>
          <w:szCs w:val="22"/>
        </w:rPr>
        <w:t>externalisation</w:t>
      </w:r>
      <w:r w:rsidRPr="003E7951">
        <w:rPr>
          <w:rFonts w:ascii="Arial" w:hAnsi="Arial" w:cs="Arial"/>
          <w:sz w:val="22"/>
          <w:szCs w:val="22"/>
        </w:rPr>
        <w:t xml:space="preserve">, combination, and </w:t>
      </w:r>
      <w:r w:rsidR="00D261DB" w:rsidRPr="003E7951">
        <w:rPr>
          <w:rFonts w:ascii="Arial" w:hAnsi="Arial" w:cs="Arial"/>
          <w:sz w:val="22"/>
          <w:szCs w:val="22"/>
        </w:rPr>
        <w:t>internalisation</w:t>
      </w:r>
      <w:r w:rsidRPr="003E7951">
        <w:rPr>
          <w:rFonts w:ascii="Arial" w:hAnsi="Arial" w:cs="Arial"/>
          <w:sz w:val="22"/>
          <w:szCs w:val="22"/>
        </w:rPr>
        <w:t xml:space="preserve"> in facilitating knowledge sharing and innovation.</w:t>
      </w:r>
    </w:p>
    <w:p w14:paraId="73300A57" w14:textId="6FF726B8" w:rsidR="006A4443" w:rsidRDefault="003E7951" w:rsidP="006A4443">
      <w:pPr>
        <w:ind w:left="720"/>
        <w:rPr>
          <w:rFonts w:ascii="Arial" w:hAnsi="Arial" w:cs="Arial"/>
          <w:sz w:val="22"/>
          <w:szCs w:val="22"/>
        </w:rPr>
      </w:pPr>
      <w:r w:rsidRPr="003E7951">
        <w:rPr>
          <w:rFonts w:ascii="Arial" w:hAnsi="Arial" w:cs="Arial"/>
          <w:sz w:val="22"/>
          <w:szCs w:val="22"/>
        </w:rPr>
        <w:t xml:space="preserve">Wiig Model: Elements of the Wiig Model have been incorporated to </w:t>
      </w:r>
      <w:r w:rsidR="00A411FB" w:rsidRPr="003E7951">
        <w:rPr>
          <w:rFonts w:ascii="Arial" w:hAnsi="Arial" w:cs="Arial"/>
          <w:sz w:val="22"/>
          <w:szCs w:val="22"/>
        </w:rPr>
        <w:t>emphasise</w:t>
      </w:r>
      <w:r w:rsidRPr="003E7951">
        <w:rPr>
          <w:rFonts w:ascii="Arial" w:hAnsi="Arial" w:cs="Arial"/>
          <w:sz w:val="22"/>
          <w:szCs w:val="22"/>
        </w:rPr>
        <w:t xml:space="preserve"> the importance of completeness, connectedness, congruency, and perspective and purpose in effective knowledge management practices. This model helps ensure that DHL's KM efforts are comprehensive, aligned with </w:t>
      </w:r>
      <w:r w:rsidR="00BC27C6" w:rsidRPr="003E7951">
        <w:rPr>
          <w:rFonts w:ascii="Arial" w:hAnsi="Arial" w:cs="Arial"/>
          <w:sz w:val="22"/>
          <w:szCs w:val="22"/>
        </w:rPr>
        <w:t>organisational</w:t>
      </w:r>
      <w:r w:rsidRPr="003E7951">
        <w:rPr>
          <w:rFonts w:ascii="Arial" w:hAnsi="Arial" w:cs="Arial"/>
          <w:sz w:val="22"/>
          <w:szCs w:val="22"/>
        </w:rPr>
        <w:t xml:space="preserve"> goals, and relevant to stakeholders' needs.</w:t>
      </w:r>
    </w:p>
    <w:p w14:paraId="79AB974D" w14:textId="3B5B5AC0" w:rsidR="006A4443" w:rsidRDefault="003E7951" w:rsidP="006A4443">
      <w:pPr>
        <w:ind w:left="720"/>
        <w:rPr>
          <w:rFonts w:ascii="Arial" w:hAnsi="Arial" w:cs="Arial"/>
          <w:sz w:val="22"/>
          <w:szCs w:val="22"/>
        </w:rPr>
      </w:pPr>
      <w:r w:rsidRPr="003E7951">
        <w:rPr>
          <w:rFonts w:ascii="Arial" w:hAnsi="Arial" w:cs="Arial"/>
          <w:sz w:val="22"/>
          <w:szCs w:val="22"/>
        </w:rPr>
        <w:t>Standard Operating Procedures (SOPs): SOPs have been considered as practical tools</w:t>
      </w:r>
      <w:r w:rsidR="001340B6">
        <w:rPr>
          <w:rFonts w:ascii="Arial" w:hAnsi="Arial" w:cs="Arial"/>
          <w:sz w:val="22"/>
          <w:szCs w:val="22"/>
        </w:rPr>
        <w:t xml:space="preserve"> </w:t>
      </w:r>
      <w:r w:rsidRPr="003E7951">
        <w:rPr>
          <w:rFonts w:ascii="Arial" w:hAnsi="Arial" w:cs="Arial"/>
          <w:sz w:val="22"/>
          <w:szCs w:val="22"/>
        </w:rPr>
        <w:t xml:space="preserve">disseminating explicit knowledge within DHL. By </w:t>
      </w:r>
      <w:r w:rsidR="00490F8B" w:rsidRPr="003E7951">
        <w:rPr>
          <w:rFonts w:ascii="Arial" w:hAnsi="Arial" w:cs="Arial"/>
          <w:sz w:val="22"/>
          <w:szCs w:val="22"/>
        </w:rPr>
        <w:t>standardising</w:t>
      </w:r>
      <w:r w:rsidRPr="003E7951">
        <w:rPr>
          <w:rFonts w:ascii="Arial" w:hAnsi="Arial" w:cs="Arial"/>
          <w:sz w:val="22"/>
          <w:szCs w:val="22"/>
        </w:rPr>
        <w:t xml:space="preserve"> processes and procedures, SOPs help ensure consistency, compliance, and quality assurance in DHL's operations.</w:t>
      </w:r>
    </w:p>
    <w:p w14:paraId="65027332" w14:textId="2510D617" w:rsidR="006A4443" w:rsidRDefault="003E7951" w:rsidP="006A4443">
      <w:pPr>
        <w:ind w:left="720"/>
        <w:rPr>
          <w:rFonts w:ascii="Arial" w:hAnsi="Arial" w:cs="Arial"/>
          <w:sz w:val="22"/>
          <w:szCs w:val="22"/>
        </w:rPr>
      </w:pPr>
      <w:r w:rsidRPr="003E7951">
        <w:rPr>
          <w:rFonts w:ascii="Arial" w:hAnsi="Arial" w:cs="Arial"/>
          <w:sz w:val="22"/>
          <w:szCs w:val="22"/>
        </w:rPr>
        <w:t xml:space="preserve">Management Information Systems (MIS): The role of MIS in supporting knowledge management has been highlighted, </w:t>
      </w:r>
      <w:r w:rsidR="00BF43FD" w:rsidRPr="003E7951">
        <w:rPr>
          <w:rFonts w:ascii="Arial" w:hAnsi="Arial" w:cs="Arial"/>
          <w:sz w:val="22"/>
          <w:szCs w:val="22"/>
        </w:rPr>
        <w:t>emphasising</w:t>
      </w:r>
      <w:r w:rsidRPr="003E7951">
        <w:rPr>
          <w:rFonts w:ascii="Arial" w:hAnsi="Arial" w:cs="Arial"/>
          <w:sz w:val="22"/>
          <w:szCs w:val="22"/>
        </w:rPr>
        <w:t xml:space="preserve"> its importance in facilitating the capture, storage, retrieval, and sharing of knowledge across DHL's </w:t>
      </w:r>
      <w:r w:rsidR="00BF43FD" w:rsidRPr="003E7951">
        <w:rPr>
          <w:rFonts w:ascii="Arial" w:hAnsi="Arial" w:cs="Arial"/>
          <w:sz w:val="22"/>
          <w:szCs w:val="22"/>
        </w:rPr>
        <w:t>organisation</w:t>
      </w:r>
      <w:r w:rsidRPr="003E7951">
        <w:rPr>
          <w:rFonts w:ascii="Arial" w:hAnsi="Arial" w:cs="Arial"/>
          <w:sz w:val="22"/>
          <w:szCs w:val="22"/>
        </w:rPr>
        <w:t>.</w:t>
      </w:r>
    </w:p>
    <w:p w14:paraId="73939C3A" w14:textId="5C9A5267" w:rsidR="00395200" w:rsidRPr="00AB30F6" w:rsidRDefault="00D951F3" w:rsidP="00395200">
      <w:pPr>
        <w:rPr>
          <w:rFonts w:ascii="Arial" w:hAnsi="Arial" w:cs="Arial"/>
          <w:i/>
          <w:iCs/>
          <w:sz w:val="22"/>
          <w:szCs w:val="22"/>
        </w:rPr>
      </w:pPr>
      <w:r w:rsidRPr="00AB30F6">
        <w:rPr>
          <w:rFonts w:ascii="Arial" w:hAnsi="Arial" w:cs="Arial"/>
          <w:i/>
          <w:iCs/>
          <w:sz w:val="22"/>
          <w:szCs w:val="22"/>
        </w:rPr>
        <w:t xml:space="preserve">Expected main </w:t>
      </w:r>
      <w:r w:rsidR="00395200" w:rsidRPr="00AB30F6">
        <w:rPr>
          <w:rFonts w:ascii="Arial" w:hAnsi="Arial" w:cs="Arial"/>
          <w:i/>
          <w:iCs/>
          <w:sz w:val="22"/>
          <w:szCs w:val="22"/>
        </w:rPr>
        <w:t>outcome from this report</w:t>
      </w:r>
    </w:p>
    <w:p w14:paraId="16C3F009" w14:textId="7A8B49C3" w:rsidR="006B770F" w:rsidRDefault="003E7951">
      <w:pPr>
        <w:rPr>
          <w:rFonts w:ascii="Arial" w:hAnsi="Arial" w:cs="Arial"/>
          <w:sz w:val="22"/>
          <w:szCs w:val="22"/>
        </w:rPr>
      </w:pPr>
      <w:r w:rsidRPr="003E7951">
        <w:rPr>
          <w:rFonts w:ascii="Arial" w:hAnsi="Arial" w:cs="Arial"/>
          <w:sz w:val="22"/>
          <w:szCs w:val="22"/>
        </w:rPr>
        <w:t xml:space="preserve">The main outcome from this report is to provide DHL with actionable insights and recommendations to strengthen its knowledge management practices and drive </w:t>
      </w:r>
      <w:r w:rsidR="00D951F3" w:rsidRPr="003E7951">
        <w:rPr>
          <w:rFonts w:ascii="Arial" w:hAnsi="Arial" w:cs="Arial"/>
          <w:sz w:val="22"/>
          <w:szCs w:val="22"/>
        </w:rPr>
        <w:t>organisational</w:t>
      </w:r>
      <w:r w:rsidRPr="003E7951">
        <w:rPr>
          <w:rFonts w:ascii="Arial" w:hAnsi="Arial" w:cs="Arial"/>
          <w:sz w:val="22"/>
          <w:szCs w:val="22"/>
        </w:rPr>
        <w:t xml:space="preserve"> excellence. The goal of this report is to support DHL in fostering a culture of knowledge sharing, collaboration, and continuous learning, enabling the company to adapt to evolving market dynamics, drive innovation, and maintain its position as a leader in the global logistics industry.</w:t>
      </w:r>
    </w:p>
    <w:p w14:paraId="2C21FB12" w14:textId="24E0B6FE" w:rsidR="007D13DE" w:rsidRPr="00AB30F6" w:rsidRDefault="00AB5738" w:rsidP="0006220C">
      <w:pPr>
        <w:rPr>
          <w:rFonts w:ascii="Arial" w:hAnsi="Arial" w:cs="Arial"/>
          <w:sz w:val="40"/>
          <w:szCs w:val="40"/>
        </w:rPr>
      </w:pPr>
      <w:r w:rsidRPr="00AB30F6">
        <w:rPr>
          <w:rFonts w:ascii="Arial" w:hAnsi="Arial" w:cs="Arial"/>
          <w:sz w:val="40"/>
          <w:szCs w:val="40"/>
        </w:rPr>
        <w:lastRenderedPageBreak/>
        <w:t>Knowledge and Information Management</w:t>
      </w:r>
    </w:p>
    <w:p w14:paraId="2CD777B7" w14:textId="0D7B5BA1" w:rsidR="001F754C" w:rsidRPr="00AB30F6" w:rsidRDefault="001F754C" w:rsidP="0006220C">
      <w:pPr>
        <w:rPr>
          <w:rFonts w:ascii="Arial" w:hAnsi="Arial" w:cs="Arial"/>
          <w:i/>
          <w:iCs/>
          <w:sz w:val="22"/>
          <w:szCs w:val="22"/>
        </w:rPr>
      </w:pPr>
      <w:r w:rsidRPr="00AB30F6">
        <w:rPr>
          <w:rFonts w:ascii="Arial" w:hAnsi="Arial" w:cs="Arial"/>
          <w:i/>
          <w:iCs/>
          <w:sz w:val="22"/>
          <w:szCs w:val="22"/>
        </w:rPr>
        <w:t>Background of DHL</w:t>
      </w:r>
    </w:p>
    <w:p w14:paraId="51BF22B6" w14:textId="6B9162DE" w:rsidR="007D13DE" w:rsidRDefault="00B81699" w:rsidP="0006220C">
      <w:pPr>
        <w:rPr>
          <w:rFonts w:ascii="Arial" w:hAnsi="Arial" w:cs="Arial"/>
          <w:sz w:val="22"/>
          <w:szCs w:val="22"/>
        </w:rPr>
      </w:pPr>
      <w:r w:rsidRPr="00B81699">
        <w:rPr>
          <w:rFonts w:ascii="Arial" w:hAnsi="Arial" w:cs="Arial"/>
          <w:sz w:val="22"/>
          <w:szCs w:val="22"/>
        </w:rPr>
        <w:t xml:space="preserve">DHL is founded by Adrian Dalsey, Larry Hillblom, and Robert Lynn in 1969. Their innovative approach of transporting customs documents by air </w:t>
      </w:r>
      <w:r w:rsidR="00B94860" w:rsidRPr="00B81699">
        <w:rPr>
          <w:rFonts w:ascii="Arial" w:hAnsi="Arial" w:cs="Arial"/>
          <w:sz w:val="22"/>
          <w:szCs w:val="22"/>
        </w:rPr>
        <w:t>revolutionised</w:t>
      </w:r>
      <w:r w:rsidRPr="00B81699">
        <w:rPr>
          <w:rFonts w:ascii="Arial" w:hAnsi="Arial" w:cs="Arial"/>
          <w:sz w:val="22"/>
          <w:szCs w:val="22"/>
        </w:rPr>
        <w:t xml:space="preserve"> freight shipments, reducing processing times significantly. From humble beginnings between San Francisco and Honolulu, DHL's network expanded globally, making it the market leader in international express deliveries and logistics since 2013 (DHL Express, 2017).</w:t>
      </w:r>
    </w:p>
    <w:p w14:paraId="7AFB53DD" w14:textId="77777777" w:rsidR="00DF7672" w:rsidRPr="00AB30F6" w:rsidRDefault="004F5EE4" w:rsidP="0006220C">
      <w:pPr>
        <w:rPr>
          <w:rFonts w:ascii="Arial" w:hAnsi="Arial" w:cs="Arial"/>
          <w:i/>
          <w:iCs/>
          <w:sz w:val="22"/>
          <w:szCs w:val="22"/>
        </w:rPr>
      </w:pPr>
      <w:r w:rsidRPr="00AB30F6">
        <w:rPr>
          <w:rFonts w:ascii="Arial" w:hAnsi="Arial" w:cs="Arial"/>
          <w:i/>
          <w:iCs/>
          <w:sz w:val="22"/>
          <w:szCs w:val="22"/>
        </w:rPr>
        <w:t>Knowledge Management (KM)</w:t>
      </w:r>
    </w:p>
    <w:p w14:paraId="2CBA97CF" w14:textId="3061CF73" w:rsidR="00D241BF" w:rsidRDefault="00DF7672" w:rsidP="0006220C">
      <w:pPr>
        <w:rPr>
          <w:rFonts w:ascii="Arial" w:hAnsi="Arial" w:cs="Arial"/>
          <w:sz w:val="22"/>
          <w:szCs w:val="22"/>
        </w:rPr>
      </w:pPr>
      <w:r w:rsidRPr="00DF7672">
        <w:rPr>
          <w:rFonts w:ascii="Arial" w:hAnsi="Arial" w:cs="Arial"/>
          <w:sz w:val="22"/>
          <w:szCs w:val="22"/>
        </w:rPr>
        <w:t xml:space="preserve">Knowledge management involves the systematic process of creating, curating, sharing, and </w:t>
      </w:r>
      <w:r w:rsidR="002B03D1" w:rsidRPr="00DF7672">
        <w:rPr>
          <w:rFonts w:ascii="Arial" w:hAnsi="Arial" w:cs="Arial"/>
          <w:sz w:val="22"/>
          <w:szCs w:val="22"/>
        </w:rPr>
        <w:t>utilising</w:t>
      </w:r>
      <w:r w:rsidRPr="00DF7672">
        <w:rPr>
          <w:rFonts w:ascii="Arial" w:hAnsi="Arial" w:cs="Arial"/>
          <w:sz w:val="22"/>
          <w:szCs w:val="22"/>
        </w:rPr>
        <w:t xml:space="preserve"> knowledge within an </w:t>
      </w:r>
      <w:r w:rsidR="002B03D1" w:rsidRPr="00DF7672">
        <w:rPr>
          <w:rFonts w:ascii="Arial" w:hAnsi="Arial" w:cs="Arial"/>
          <w:sz w:val="22"/>
          <w:szCs w:val="22"/>
        </w:rPr>
        <w:t>organisation</w:t>
      </w:r>
      <w:r w:rsidRPr="00DF7672">
        <w:rPr>
          <w:rFonts w:ascii="Arial" w:hAnsi="Arial" w:cs="Arial"/>
          <w:sz w:val="22"/>
          <w:szCs w:val="22"/>
        </w:rPr>
        <w:t xml:space="preserve"> or across industries. It ensures stakeholders have access to the right information in the appropriate format, level, and time, according to relevant policies. A knowledge base serves as the foundation for this practice, providing a self-serve online library of information about products, services, or topics. While search engines make knowledge management seem effortless on the internet, in IT teams, it can be a complex but rewarding </w:t>
      </w:r>
      <w:r w:rsidR="004D68D0" w:rsidRPr="00DF7672">
        <w:rPr>
          <w:rFonts w:ascii="Arial" w:hAnsi="Arial" w:cs="Arial"/>
          <w:sz w:val="22"/>
          <w:szCs w:val="22"/>
        </w:rPr>
        <w:t>endeavour</w:t>
      </w:r>
      <w:r w:rsidRPr="00DF7672">
        <w:rPr>
          <w:rFonts w:ascii="Arial" w:hAnsi="Arial" w:cs="Arial"/>
          <w:sz w:val="22"/>
          <w:szCs w:val="22"/>
        </w:rPr>
        <w:t>.</w:t>
      </w:r>
    </w:p>
    <w:p w14:paraId="5BFDFD6F" w14:textId="7DEF5303" w:rsidR="00DF7672" w:rsidRPr="00AB30F6" w:rsidRDefault="009056C0" w:rsidP="0006220C">
      <w:pPr>
        <w:rPr>
          <w:rFonts w:ascii="Arial" w:hAnsi="Arial" w:cs="Arial"/>
          <w:i/>
          <w:iCs/>
          <w:sz w:val="22"/>
          <w:szCs w:val="22"/>
        </w:rPr>
      </w:pPr>
      <w:r w:rsidRPr="00AB30F6">
        <w:rPr>
          <w:rFonts w:ascii="Arial" w:hAnsi="Arial" w:cs="Arial"/>
          <w:i/>
          <w:iCs/>
          <w:sz w:val="22"/>
          <w:szCs w:val="22"/>
        </w:rPr>
        <w:t>Importance of Knowledge Management (KM)</w:t>
      </w:r>
    </w:p>
    <w:p w14:paraId="6D3615AA" w14:textId="169950D2" w:rsidR="009056C0" w:rsidRDefault="00486C9F" w:rsidP="0006220C">
      <w:pPr>
        <w:rPr>
          <w:rFonts w:ascii="Arial" w:hAnsi="Arial" w:cs="Arial"/>
          <w:sz w:val="22"/>
          <w:szCs w:val="22"/>
        </w:rPr>
      </w:pPr>
      <w:r w:rsidRPr="00486C9F">
        <w:rPr>
          <w:rFonts w:ascii="Arial" w:hAnsi="Arial" w:cs="Arial"/>
          <w:sz w:val="22"/>
          <w:szCs w:val="22"/>
        </w:rPr>
        <w:t xml:space="preserve">Knowledge management is important because it helps </w:t>
      </w:r>
      <w:r w:rsidR="005D1D46" w:rsidRPr="00486C9F">
        <w:rPr>
          <w:rFonts w:ascii="Arial" w:hAnsi="Arial" w:cs="Arial"/>
          <w:sz w:val="22"/>
          <w:szCs w:val="22"/>
        </w:rPr>
        <w:t>organisations</w:t>
      </w:r>
      <w:r w:rsidRPr="00486C9F">
        <w:rPr>
          <w:rFonts w:ascii="Arial" w:hAnsi="Arial" w:cs="Arial"/>
          <w:sz w:val="22"/>
          <w:szCs w:val="22"/>
        </w:rPr>
        <w:t xml:space="preserve"> foster collaboration, efficiency, and employee satisfaction. By effectively gathering, storing, and sharing knowledge, companies can streamline information and make it accessible to everyone. This allows employees to access best practices, past project information, and other key knowledge that can improve their performance and decision-making. It also breaks down barriers and encourages teams to challenge the status quo and find innovative solutions.</w:t>
      </w:r>
    </w:p>
    <w:p w14:paraId="3FE4DD6F" w14:textId="77777777" w:rsidR="00182E78" w:rsidRPr="00E32792" w:rsidRDefault="00182E78" w:rsidP="00182E78">
      <w:pPr>
        <w:rPr>
          <w:rFonts w:ascii="Arial" w:hAnsi="Arial" w:cs="Arial"/>
          <w:i/>
          <w:iCs/>
          <w:sz w:val="22"/>
          <w:szCs w:val="22"/>
        </w:rPr>
      </w:pPr>
      <w:r w:rsidRPr="00E32792">
        <w:rPr>
          <w:rFonts w:ascii="Arial" w:hAnsi="Arial" w:cs="Arial"/>
          <w:i/>
          <w:iCs/>
          <w:sz w:val="22"/>
          <w:szCs w:val="22"/>
        </w:rPr>
        <w:t>Benefits of Knowledge Management (KM) in satisfying customers and achieving competitive advantage</w:t>
      </w:r>
    </w:p>
    <w:p w14:paraId="12BB607F" w14:textId="77777777" w:rsidR="00C85802" w:rsidRPr="00C85802" w:rsidRDefault="00C85802" w:rsidP="00C85802">
      <w:pPr>
        <w:rPr>
          <w:rFonts w:ascii="Arial" w:hAnsi="Arial" w:cs="Arial"/>
          <w:sz w:val="22"/>
          <w:szCs w:val="22"/>
        </w:rPr>
      </w:pPr>
      <w:r w:rsidRPr="00C85802">
        <w:rPr>
          <w:rFonts w:ascii="Arial" w:hAnsi="Arial" w:cs="Arial"/>
          <w:sz w:val="22"/>
          <w:szCs w:val="22"/>
        </w:rPr>
        <w:t>Knowledge management systems offer several benefits that contribute to improving customer relationships and increasing customer satisfaction, ultimately leading to increased profits and a competitive advantage:</w:t>
      </w:r>
    </w:p>
    <w:p w14:paraId="0E756D31" w14:textId="77777777" w:rsidR="00E32792" w:rsidRDefault="007E558D" w:rsidP="00703991">
      <w:pPr>
        <w:rPr>
          <w:rFonts w:ascii="Arial" w:hAnsi="Arial" w:cs="Arial"/>
          <w:sz w:val="22"/>
          <w:szCs w:val="22"/>
        </w:rPr>
      </w:pPr>
      <w:r w:rsidRPr="00C85802">
        <w:rPr>
          <w:rFonts w:ascii="Arial" w:hAnsi="Arial" w:cs="Arial"/>
          <w:sz w:val="22"/>
          <w:szCs w:val="22"/>
        </w:rPr>
        <w:t>Customisation</w:t>
      </w:r>
      <w:r w:rsidR="00C85802" w:rsidRPr="00C85802">
        <w:rPr>
          <w:rFonts w:ascii="Arial" w:hAnsi="Arial" w:cs="Arial"/>
          <w:sz w:val="22"/>
          <w:szCs w:val="22"/>
        </w:rPr>
        <w:t xml:space="preserve"> and </w:t>
      </w:r>
      <w:r w:rsidRPr="00C85802">
        <w:rPr>
          <w:rFonts w:ascii="Arial" w:hAnsi="Arial" w:cs="Arial"/>
          <w:sz w:val="22"/>
          <w:szCs w:val="22"/>
        </w:rPr>
        <w:t>Personalisation:</w:t>
      </w:r>
      <w:r>
        <w:rPr>
          <w:rFonts w:ascii="Arial" w:hAnsi="Arial" w:cs="Arial"/>
          <w:sz w:val="22"/>
          <w:szCs w:val="22"/>
        </w:rPr>
        <w:t xml:space="preserve"> </w:t>
      </w:r>
      <w:r w:rsidR="00C85802" w:rsidRPr="00C85802">
        <w:rPr>
          <w:rFonts w:ascii="Arial" w:hAnsi="Arial" w:cs="Arial"/>
          <w:sz w:val="22"/>
          <w:szCs w:val="22"/>
        </w:rPr>
        <w:t xml:space="preserve">By collecting customer knowledge, businesses can </w:t>
      </w:r>
      <w:r w:rsidR="00F03CC8" w:rsidRPr="00C85802">
        <w:rPr>
          <w:rFonts w:ascii="Arial" w:hAnsi="Arial" w:cs="Arial"/>
          <w:sz w:val="22"/>
          <w:szCs w:val="22"/>
        </w:rPr>
        <w:t>customise</w:t>
      </w:r>
      <w:r w:rsidR="00C85802" w:rsidRPr="00C85802">
        <w:rPr>
          <w:rFonts w:ascii="Arial" w:hAnsi="Arial" w:cs="Arial"/>
          <w:sz w:val="22"/>
          <w:szCs w:val="22"/>
        </w:rPr>
        <w:t xml:space="preserve"> their products, services, and communication to meet the specific needs and preferences of their customers, thereby creating loyal customers and increasing profits.</w:t>
      </w:r>
    </w:p>
    <w:p w14:paraId="15748A00" w14:textId="3AC0B891" w:rsidR="00C85802" w:rsidRPr="00C85802" w:rsidRDefault="00C85802" w:rsidP="00703991">
      <w:pPr>
        <w:rPr>
          <w:rFonts w:ascii="Arial" w:hAnsi="Arial" w:cs="Arial"/>
          <w:sz w:val="22"/>
          <w:szCs w:val="22"/>
        </w:rPr>
      </w:pPr>
      <w:r w:rsidRPr="00C85802">
        <w:rPr>
          <w:rFonts w:ascii="Arial" w:hAnsi="Arial" w:cs="Arial"/>
          <w:sz w:val="22"/>
          <w:szCs w:val="22"/>
        </w:rPr>
        <w:t xml:space="preserve">Accessible </w:t>
      </w:r>
      <w:r w:rsidR="00F03CC8" w:rsidRPr="00C85802">
        <w:rPr>
          <w:rFonts w:ascii="Arial" w:hAnsi="Arial" w:cs="Arial"/>
          <w:sz w:val="22"/>
          <w:szCs w:val="22"/>
        </w:rPr>
        <w:t>Information:</w:t>
      </w:r>
      <w:r w:rsidR="00F03CC8">
        <w:rPr>
          <w:rFonts w:ascii="Arial" w:hAnsi="Arial" w:cs="Arial"/>
          <w:sz w:val="22"/>
          <w:szCs w:val="22"/>
        </w:rPr>
        <w:t xml:space="preserve"> </w:t>
      </w:r>
      <w:r w:rsidRPr="00C85802">
        <w:rPr>
          <w:rFonts w:ascii="Arial" w:hAnsi="Arial" w:cs="Arial"/>
          <w:sz w:val="22"/>
          <w:szCs w:val="22"/>
        </w:rPr>
        <w:t>Knowledge management systems ensure that relevant information about the company and its products or services is readily available to customers. This accessibility not only improves customer satisfaction but also boosts traffic and engagement on company websites and social media platforms, ultimately leading to improved conversions.</w:t>
      </w:r>
    </w:p>
    <w:p w14:paraId="2CC6F76E" w14:textId="05E9D681" w:rsidR="00C85802" w:rsidRPr="00C85802" w:rsidRDefault="00C85802" w:rsidP="00703991">
      <w:pPr>
        <w:rPr>
          <w:rFonts w:ascii="Arial" w:hAnsi="Arial" w:cs="Arial"/>
          <w:sz w:val="22"/>
          <w:szCs w:val="22"/>
        </w:rPr>
      </w:pPr>
      <w:r w:rsidRPr="00C85802">
        <w:rPr>
          <w:rFonts w:ascii="Arial" w:hAnsi="Arial" w:cs="Arial"/>
          <w:sz w:val="22"/>
          <w:szCs w:val="22"/>
        </w:rPr>
        <w:t xml:space="preserve">Automated Customer </w:t>
      </w:r>
      <w:r w:rsidR="009C6A5C" w:rsidRPr="00C85802">
        <w:rPr>
          <w:rFonts w:ascii="Arial" w:hAnsi="Arial" w:cs="Arial"/>
          <w:sz w:val="22"/>
          <w:szCs w:val="22"/>
        </w:rPr>
        <w:t xml:space="preserve">Service: </w:t>
      </w:r>
      <w:r w:rsidRPr="00C85802">
        <w:rPr>
          <w:rFonts w:ascii="Arial" w:hAnsi="Arial" w:cs="Arial"/>
          <w:sz w:val="22"/>
          <w:szCs w:val="22"/>
        </w:rPr>
        <w:t xml:space="preserve">Through automation, knowledge management systems enable businesses to provide timely and efficient customer service by </w:t>
      </w:r>
      <w:r w:rsidR="009C6A5C" w:rsidRPr="00C85802">
        <w:rPr>
          <w:rFonts w:ascii="Arial" w:hAnsi="Arial" w:cs="Arial"/>
          <w:sz w:val="22"/>
          <w:szCs w:val="22"/>
        </w:rPr>
        <w:t>utilising</w:t>
      </w:r>
      <w:r w:rsidRPr="00C85802">
        <w:rPr>
          <w:rFonts w:ascii="Arial" w:hAnsi="Arial" w:cs="Arial"/>
          <w:sz w:val="22"/>
          <w:szCs w:val="22"/>
        </w:rPr>
        <w:t xml:space="preserve"> chatbots equipped with relevant data. This ensures that all customer inquiries are addressed promptly, leading to higher levels of customer satisfaction.</w:t>
      </w:r>
    </w:p>
    <w:p w14:paraId="21D6DEBF" w14:textId="4826ACAB" w:rsidR="00C85802" w:rsidRPr="00C85802" w:rsidRDefault="00C85802" w:rsidP="00703991">
      <w:pPr>
        <w:rPr>
          <w:rFonts w:ascii="Arial" w:hAnsi="Arial" w:cs="Arial"/>
          <w:sz w:val="22"/>
          <w:szCs w:val="22"/>
        </w:rPr>
      </w:pPr>
      <w:r w:rsidRPr="00C85802">
        <w:rPr>
          <w:rFonts w:ascii="Arial" w:hAnsi="Arial" w:cs="Arial"/>
          <w:sz w:val="22"/>
          <w:szCs w:val="22"/>
        </w:rPr>
        <w:lastRenderedPageBreak/>
        <w:t xml:space="preserve">Data </w:t>
      </w:r>
      <w:r w:rsidR="009C6A5C" w:rsidRPr="00C85802">
        <w:rPr>
          <w:rFonts w:ascii="Arial" w:hAnsi="Arial" w:cs="Arial"/>
          <w:sz w:val="22"/>
          <w:szCs w:val="22"/>
        </w:rPr>
        <w:t>Utilisation:</w:t>
      </w:r>
      <w:r w:rsidR="009C6A5C">
        <w:rPr>
          <w:rFonts w:ascii="Arial" w:hAnsi="Arial" w:cs="Arial"/>
          <w:sz w:val="22"/>
          <w:szCs w:val="22"/>
        </w:rPr>
        <w:t xml:space="preserve"> </w:t>
      </w:r>
      <w:r w:rsidRPr="00C85802">
        <w:rPr>
          <w:rFonts w:ascii="Arial" w:hAnsi="Arial" w:cs="Arial"/>
          <w:sz w:val="22"/>
          <w:szCs w:val="22"/>
        </w:rPr>
        <w:t>Knowledge management facilitates in-depth analysis of customer data, allowing businesses to identify and address areas for improvement based on customer feedback and interactions. This data-driven approach helps businesses set strategies to enhance customer interactions and improve overall customer satisfaction.</w:t>
      </w:r>
    </w:p>
    <w:p w14:paraId="73330E38" w14:textId="40FB487D" w:rsidR="00C85802" w:rsidRPr="00C85802" w:rsidRDefault="00C85802" w:rsidP="00703991">
      <w:pPr>
        <w:rPr>
          <w:rFonts w:ascii="Arial" w:hAnsi="Arial" w:cs="Arial"/>
          <w:sz w:val="22"/>
          <w:szCs w:val="22"/>
        </w:rPr>
      </w:pPr>
      <w:r w:rsidRPr="00C85802">
        <w:rPr>
          <w:rFonts w:ascii="Arial" w:hAnsi="Arial" w:cs="Arial"/>
          <w:sz w:val="22"/>
          <w:szCs w:val="22"/>
        </w:rPr>
        <w:t xml:space="preserve">Enhanced Communication and </w:t>
      </w:r>
      <w:r w:rsidR="00C7111C" w:rsidRPr="00C85802">
        <w:rPr>
          <w:rFonts w:ascii="Arial" w:hAnsi="Arial" w:cs="Arial"/>
          <w:sz w:val="22"/>
          <w:szCs w:val="22"/>
        </w:rPr>
        <w:t xml:space="preserve">Reach: </w:t>
      </w:r>
      <w:r w:rsidRPr="00C85802">
        <w:rPr>
          <w:rFonts w:ascii="Arial" w:hAnsi="Arial" w:cs="Arial"/>
          <w:sz w:val="22"/>
          <w:szCs w:val="22"/>
        </w:rPr>
        <w:t>By storing information in a comprehensive knowledge base and leveraging various communication channels, knowledge management systems enable businesses to engage with customers more effectively across multiple platforms. This increased capability in communication and information sharing helps build long-lasting relationships with existing customers and convert potential customers faster.</w:t>
      </w:r>
    </w:p>
    <w:p w14:paraId="42A8A385" w14:textId="4B8DC5B3" w:rsidR="00182E78" w:rsidRDefault="00C85802" w:rsidP="00182E78">
      <w:pPr>
        <w:rPr>
          <w:rFonts w:ascii="Arial" w:hAnsi="Arial" w:cs="Arial"/>
          <w:sz w:val="22"/>
          <w:szCs w:val="22"/>
        </w:rPr>
      </w:pPr>
      <w:r w:rsidRPr="00C85802">
        <w:rPr>
          <w:rFonts w:ascii="Arial" w:hAnsi="Arial" w:cs="Arial"/>
          <w:sz w:val="22"/>
          <w:szCs w:val="22"/>
        </w:rPr>
        <w:t xml:space="preserve">In summary, knowledge management systems play a crucial role in improving customer experiences and satisfaction by collecting relevant information, enabling deep analysis, and facilitating better </w:t>
      </w:r>
      <w:r w:rsidR="00C7111C" w:rsidRPr="00C85802">
        <w:rPr>
          <w:rFonts w:ascii="Arial" w:hAnsi="Arial" w:cs="Arial"/>
          <w:sz w:val="22"/>
          <w:szCs w:val="22"/>
        </w:rPr>
        <w:t>strategising</w:t>
      </w:r>
      <w:r w:rsidRPr="00C85802">
        <w:rPr>
          <w:rFonts w:ascii="Arial" w:hAnsi="Arial" w:cs="Arial"/>
          <w:sz w:val="22"/>
          <w:szCs w:val="22"/>
        </w:rPr>
        <w:t xml:space="preserve"> and results. By investing in effective knowledge management, businesses can maintain high customer satisfaction scores and ultimately drive better profits.</w:t>
      </w:r>
    </w:p>
    <w:p w14:paraId="2ECCE2C1" w14:textId="77777777" w:rsidR="00BC4133" w:rsidRPr="0091075D" w:rsidRDefault="00BC4133" w:rsidP="0006220C">
      <w:pPr>
        <w:rPr>
          <w:rFonts w:ascii="Arial" w:hAnsi="Arial" w:cs="Arial"/>
          <w:sz w:val="40"/>
          <w:szCs w:val="40"/>
        </w:rPr>
      </w:pPr>
      <w:r w:rsidRPr="0091075D">
        <w:rPr>
          <w:rFonts w:ascii="Arial" w:hAnsi="Arial" w:cs="Arial"/>
          <w:sz w:val="40"/>
          <w:szCs w:val="40"/>
        </w:rPr>
        <w:t>Evaluation of Knowledge and Information Management Models/Theories</w:t>
      </w:r>
    </w:p>
    <w:p w14:paraId="4493C523" w14:textId="22A31DC7" w:rsidR="0016766F" w:rsidRDefault="00026846" w:rsidP="001E5BEA">
      <w:pPr>
        <w:rPr>
          <w:rFonts w:ascii="Arial" w:hAnsi="Arial" w:cs="Arial"/>
          <w:sz w:val="22"/>
          <w:szCs w:val="22"/>
        </w:rPr>
      </w:pPr>
      <w:r w:rsidRPr="00026846">
        <w:rPr>
          <w:rFonts w:ascii="Arial" w:hAnsi="Arial" w:cs="Arial"/>
          <w:sz w:val="22"/>
          <w:szCs w:val="22"/>
        </w:rPr>
        <w:t>Knowledge is often embedded in products and the service concept through the tacit knowledge of individuals, such as employees and customers. Tacit knowledge refers to the personal knowledge and expertise that individuals possess but may not be easily articulated or documented. In the context of products and services, this tacit knowledge can be found in the skills, experiences, and insights of employees who contribute to the design, development, and delivery of the offerings. It can also be found in the experiences, preferences, and feedback of customers who interact with the products or services. By tapping into this tacit knowledge, businesses can create more tailored and meaningful offerings that meet the needs and expectations of their customers. It's all about leveraging the expertise and insights of both employees and customers to enhance the overall product and service experience.</w:t>
      </w:r>
    </w:p>
    <w:p w14:paraId="1D1F7EC4" w14:textId="77777777" w:rsidR="00B03CCB" w:rsidRDefault="00B03CCB" w:rsidP="001E5BEA">
      <w:pPr>
        <w:rPr>
          <w:rFonts w:ascii="Arial" w:hAnsi="Arial" w:cs="Arial"/>
          <w:sz w:val="22"/>
          <w:szCs w:val="22"/>
        </w:rPr>
      </w:pPr>
    </w:p>
    <w:p w14:paraId="1F405611" w14:textId="77777777" w:rsidR="007D29F1" w:rsidRDefault="007D29F1" w:rsidP="00A15044">
      <w:pPr>
        <w:rPr>
          <w:rFonts w:ascii="Arial" w:hAnsi="Arial" w:cs="Arial"/>
          <w:sz w:val="22"/>
          <w:szCs w:val="22"/>
        </w:rPr>
      </w:pPr>
      <w:r>
        <w:rPr>
          <w:rFonts w:ascii="Arial" w:hAnsi="Arial" w:cs="Arial"/>
          <w:sz w:val="22"/>
          <w:szCs w:val="22"/>
        </w:rPr>
        <w:t>Nonaka’s SECI Model:</w:t>
      </w:r>
    </w:p>
    <w:p w14:paraId="5873B607" w14:textId="77777777" w:rsidR="00B03CCB" w:rsidRDefault="00B03CCB" w:rsidP="00A15044">
      <w:pPr>
        <w:rPr>
          <w:rFonts w:ascii="Arial" w:hAnsi="Arial" w:cs="Arial"/>
          <w:sz w:val="22"/>
          <w:szCs w:val="22"/>
        </w:rPr>
      </w:pPr>
    </w:p>
    <w:p w14:paraId="1EEE5DB5" w14:textId="6A4F9032" w:rsidR="00A15044" w:rsidRPr="00A15044" w:rsidRDefault="007D29F1" w:rsidP="00A15044">
      <w:pPr>
        <w:rPr>
          <w:rFonts w:ascii="Arial" w:hAnsi="Arial" w:cs="Arial"/>
          <w:sz w:val="22"/>
          <w:szCs w:val="22"/>
        </w:rPr>
      </w:pPr>
      <w:r w:rsidRPr="00A15044">
        <w:rPr>
          <w:rFonts w:ascii="Arial" w:hAnsi="Arial" w:cs="Arial"/>
          <w:sz w:val="22"/>
          <w:szCs w:val="22"/>
        </w:rPr>
        <w:t>Socialisation</w:t>
      </w:r>
      <w:r w:rsidR="00A15044" w:rsidRPr="00A15044">
        <w:rPr>
          <w:rFonts w:ascii="Arial" w:hAnsi="Arial" w:cs="Arial"/>
          <w:sz w:val="22"/>
          <w:szCs w:val="22"/>
        </w:rPr>
        <w:t xml:space="preserve"> (Tacit to Tacit):</w:t>
      </w:r>
    </w:p>
    <w:p w14:paraId="3FA97219" w14:textId="77777777" w:rsidR="00B945DD" w:rsidRDefault="00A15044" w:rsidP="00B945DD">
      <w:pPr>
        <w:pStyle w:val="ListParagraph"/>
        <w:numPr>
          <w:ilvl w:val="0"/>
          <w:numId w:val="3"/>
        </w:numPr>
        <w:rPr>
          <w:rFonts w:ascii="Arial" w:hAnsi="Arial" w:cs="Arial"/>
          <w:sz w:val="22"/>
          <w:szCs w:val="22"/>
        </w:rPr>
      </w:pPr>
      <w:r w:rsidRPr="00B945DD">
        <w:rPr>
          <w:rFonts w:ascii="Arial" w:hAnsi="Arial" w:cs="Arial"/>
          <w:sz w:val="22"/>
          <w:szCs w:val="22"/>
        </w:rPr>
        <w:t>In this phase, tacit knowledge is shared through direct interactions and experiences among individuals.</w:t>
      </w:r>
    </w:p>
    <w:p w14:paraId="634D324B" w14:textId="77777777" w:rsidR="00B945DD" w:rsidRDefault="00A15044" w:rsidP="00B945DD">
      <w:pPr>
        <w:pStyle w:val="ListParagraph"/>
        <w:numPr>
          <w:ilvl w:val="0"/>
          <w:numId w:val="3"/>
        </w:numPr>
        <w:rPr>
          <w:rFonts w:ascii="Arial" w:hAnsi="Arial" w:cs="Arial"/>
          <w:sz w:val="22"/>
          <w:szCs w:val="22"/>
        </w:rPr>
      </w:pPr>
      <w:r w:rsidRPr="00B945DD">
        <w:rPr>
          <w:rFonts w:ascii="Arial" w:hAnsi="Arial" w:cs="Arial"/>
          <w:sz w:val="22"/>
          <w:szCs w:val="22"/>
        </w:rPr>
        <w:t xml:space="preserve">Within the </w:t>
      </w:r>
      <w:r w:rsidR="00133A71" w:rsidRPr="00B945DD">
        <w:rPr>
          <w:rFonts w:ascii="Arial" w:hAnsi="Arial" w:cs="Arial"/>
          <w:sz w:val="22"/>
          <w:szCs w:val="22"/>
        </w:rPr>
        <w:t>organisation</w:t>
      </w:r>
      <w:r w:rsidRPr="00B945DD">
        <w:rPr>
          <w:rFonts w:ascii="Arial" w:hAnsi="Arial" w:cs="Arial"/>
          <w:sz w:val="22"/>
          <w:szCs w:val="22"/>
        </w:rPr>
        <w:t>, employees engage in informal discussions, mentoring, and on-the-job training to transfer tacit knowledge.</w:t>
      </w:r>
    </w:p>
    <w:p w14:paraId="0A06F719" w14:textId="77777777" w:rsidR="00B945DD" w:rsidRDefault="00A15044" w:rsidP="00B945DD">
      <w:pPr>
        <w:pStyle w:val="ListParagraph"/>
        <w:numPr>
          <w:ilvl w:val="0"/>
          <w:numId w:val="3"/>
        </w:numPr>
        <w:rPr>
          <w:rFonts w:ascii="Arial" w:hAnsi="Arial" w:cs="Arial"/>
          <w:sz w:val="22"/>
          <w:szCs w:val="22"/>
        </w:rPr>
      </w:pPr>
      <w:r w:rsidRPr="00B945DD">
        <w:rPr>
          <w:rFonts w:ascii="Arial" w:hAnsi="Arial" w:cs="Arial"/>
          <w:sz w:val="22"/>
          <w:szCs w:val="22"/>
        </w:rPr>
        <w:t xml:space="preserve">The MIS facilitates </w:t>
      </w:r>
      <w:r w:rsidR="008422B1" w:rsidRPr="00B945DD">
        <w:rPr>
          <w:rFonts w:ascii="Arial" w:hAnsi="Arial" w:cs="Arial"/>
          <w:sz w:val="22"/>
          <w:szCs w:val="22"/>
        </w:rPr>
        <w:t>socialisation</w:t>
      </w:r>
      <w:r w:rsidRPr="00B945DD">
        <w:rPr>
          <w:rFonts w:ascii="Arial" w:hAnsi="Arial" w:cs="Arial"/>
          <w:sz w:val="22"/>
          <w:szCs w:val="22"/>
        </w:rPr>
        <w:t xml:space="preserve"> by providing collaboration tools such as discussion forums</w:t>
      </w:r>
      <w:r w:rsidR="00601EDC" w:rsidRPr="00B945DD">
        <w:rPr>
          <w:rFonts w:ascii="Arial" w:hAnsi="Arial" w:cs="Arial"/>
          <w:sz w:val="22"/>
          <w:szCs w:val="22"/>
        </w:rPr>
        <w:t xml:space="preserve"> </w:t>
      </w:r>
      <w:r w:rsidRPr="00B945DD">
        <w:rPr>
          <w:rFonts w:ascii="Arial" w:hAnsi="Arial" w:cs="Arial"/>
          <w:sz w:val="22"/>
          <w:szCs w:val="22"/>
        </w:rPr>
        <w:t>and virtual communities where employees can share tacit knowledge and learn from each other's experiences.</w:t>
      </w:r>
    </w:p>
    <w:p w14:paraId="072F28E9" w14:textId="181F7638" w:rsidR="002060A4" w:rsidRPr="00B945DD" w:rsidRDefault="00A15044" w:rsidP="00B945DD">
      <w:pPr>
        <w:pStyle w:val="ListParagraph"/>
        <w:numPr>
          <w:ilvl w:val="0"/>
          <w:numId w:val="3"/>
        </w:numPr>
        <w:rPr>
          <w:rFonts w:ascii="Arial" w:hAnsi="Arial" w:cs="Arial"/>
          <w:sz w:val="22"/>
          <w:szCs w:val="22"/>
        </w:rPr>
      </w:pPr>
      <w:r w:rsidRPr="00B945DD">
        <w:rPr>
          <w:rFonts w:ascii="Arial" w:hAnsi="Arial" w:cs="Arial"/>
          <w:sz w:val="22"/>
          <w:szCs w:val="22"/>
        </w:rPr>
        <w:t>For example, employees can participate in online forums to share insights, lessons learned, and best practices related to their areas of expertise.</w:t>
      </w:r>
    </w:p>
    <w:p w14:paraId="2D22A0E6" w14:textId="77777777" w:rsidR="00B945DD" w:rsidRDefault="00B945DD" w:rsidP="002060A4">
      <w:pPr>
        <w:rPr>
          <w:rFonts w:ascii="Arial" w:hAnsi="Arial" w:cs="Arial"/>
          <w:sz w:val="22"/>
          <w:szCs w:val="22"/>
        </w:rPr>
      </w:pPr>
    </w:p>
    <w:p w14:paraId="2ED3ACEC" w14:textId="77777777" w:rsidR="00B03CCB" w:rsidRDefault="00B03CCB" w:rsidP="002060A4">
      <w:pPr>
        <w:rPr>
          <w:rFonts w:ascii="Arial" w:hAnsi="Arial" w:cs="Arial"/>
          <w:sz w:val="22"/>
          <w:szCs w:val="22"/>
        </w:rPr>
      </w:pPr>
    </w:p>
    <w:p w14:paraId="7D30976C" w14:textId="77777777" w:rsidR="00B03CCB" w:rsidRDefault="00B03CCB" w:rsidP="002060A4">
      <w:pPr>
        <w:rPr>
          <w:rFonts w:ascii="Arial" w:hAnsi="Arial" w:cs="Arial"/>
          <w:sz w:val="22"/>
          <w:szCs w:val="22"/>
        </w:rPr>
      </w:pPr>
    </w:p>
    <w:p w14:paraId="12C7A513" w14:textId="099D9382" w:rsidR="00A15044" w:rsidRPr="00A15044" w:rsidRDefault="00601EDC" w:rsidP="002060A4">
      <w:pPr>
        <w:rPr>
          <w:rFonts w:ascii="Arial" w:hAnsi="Arial" w:cs="Arial"/>
          <w:sz w:val="22"/>
          <w:szCs w:val="22"/>
        </w:rPr>
      </w:pPr>
      <w:r w:rsidRPr="00A15044">
        <w:rPr>
          <w:rFonts w:ascii="Arial" w:hAnsi="Arial" w:cs="Arial"/>
          <w:sz w:val="22"/>
          <w:szCs w:val="22"/>
        </w:rPr>
        <w:t>Externalisation</w:t>
      </w:r>
      <w:r w:rsidR="00A15044" w:rsidRPr="00A15044">
        <w:rPr>
          <w:rFonts w:ascii="Arial" w:hAnsi="Arial" w:cs="Arial"/>
          <w:sz w:val="22"/>
          <w:szCs w:val="22"/>
        </w:rPr>
        <w:t xml:space="preserve"> (Tacit to Explicit):</w:t>
      </w:r>
    </w:p>
    <w:p w14:paraId="5F7FFCC8" w14:textId="77777777" w:rsidR="003662E9" w:rsidRDefault="00A15044" w:rsidP="003662E9">
      <w:pPr>
        <w:pStyle w:val="ListParagraph"/>
        <w:numPr>
          <w:ilvl w:val="0"/>
          <w:numId w:val="4"/>
        </w:numPr>
        <w:rPr>
          <w:rFonts w:ascii="Arial" w:hAnsi="Arial" w:cs="Arial"/>
          <w:sz w:val="22"/>
          <w:szCs w:val="22"/>
        </w:rPr>
      </w:pPr>
      <w:r w:rsidRPr="003662E9">
        <w:rPr>
          <w:rFonts w:ascii="Arial" w:hAnsi="Arial" w:cs="Arial"/>
          <w:sz w:val="22"/>
          <w:szCs w:val="22"/>
        </w:rPr>
        <w:t>In this phase, tacit knowledge is converted into explicit knowledge through articulation and codification.</w:t>
      </w:r>
    </w:p>
    <w:p w14:paraId="290CFB25" w14:textId="77777777" w:rsidR="003662E9" w:rsidRDefault="00A15044" w:rsidP="003662E9">
      <w:pPr>
        <w:pStyle w:val="ListParagraph"/>
        <w:numPr>
          <w:ilvl w:val="0"/>
          <w:numId w:val="4"/>
        </w:numPr>
        <w:rPr>
          <w:rFonts w:ascii="Arial" w:hAnsi="Arial" w:cs="Arial"/>
          <w:sz w:val="22"/>
          <w:szCs w:val="22"/>
        </w:rPr>
      </w:pPr>
      <w:r w:rsidRPr="003662E9">
        <w:rPr>
          <w:rFonts w:ascii="Arial" w:hAnsi="Arial" w:cs="Arial"/>
          <w:sz w:val="22"/>
          <w:szCs w:val="22"/>
        </w:rPr>
        <w:t>Employees express their tacit knowledge in a structured format, such as documents, reports, or presentations, making it accessible to others.</w:t>
      </w:r>
    </w:p>
    <w:p w14:paraId="60317B69" w14:textId="77777777" w:rsidR="003662E9" w:rsidRDefault="00A15044" w:rsidP="003662E9">
      <w:pPr>
        <w:pStyle w:val="ListParagraph"/>
        <w:numPr>
          <w:ilvl w:val="0"/>
          <w:numId w:val="4"/>
        </w:numPr>
        <w:rPr>
          <w:rFonts w:ascii="Arial" w:hAnsi="Arial" w:cs="Arial"/>
          <w:sz w:val="22"/>
          <w:szCs w:val="22"/>
        </w:rPr>
      </w:pPr>
      <w:r w:rsidRPr="003662E9">
        <w:rPr>
          <w:rFonts w:ascii="Arial" w:hAnsi="Arial" w:cs="Arial"/>
          <w:sz w:val="22"/>
          <w:szCs w:val="22"/>
        </w:rPr>
        <w:t xml:space="preserve">The MIS supports </w:t>
      </w:r>
      <w:r w:rsidR="002060A4" w:rsidRPr="003662E9">
        <w:rPr>
          <w:rFonts w:ascii="Arial" w:hAnsi="Arial" w:cs="Arial"/>
          <w:sz w:val="22"/>
          <w:szCs w:val="22"/>
        </w:rPr>
        <w:t>externalisation</w:t>
      </w:r>
      <w:r w:rsidRPr="003662E9">
        <w:rPr>
          <w:rFonts w:ascii="Arial" w:hAnsi="Arial" w:cs="Arial"/>
          <w:sz w:val="22"/>
          <w:szCs w:val="22"/>
        </w:rPr>
        <w:t xml:space="preserve"> by providing tools for documentation, content creation, and knowledge sharing</w:t>
      </w:r>
      <w:r w:rsidR="00DE2166" w:rsidRPr="003662E9">
        <w:rPr>
          <w:rFonts w:ascii="Arial" w:hAnsi="Arial" w:cs="Arial"/>
          <w:sz w:val="22"/>
          <w:szCs w:val="22"/>
        </w:rPr>
        <w:t>.</w:t>
      </w:r>
    </w:p>
    <w:p w14:paraId="3ED3D156" w14:textId="68BAC557" w:rsidR="00A15044" w:rsidRPr="003662E9" w:rsidRDefault="00A15044" w:rsidP="003662E9">
      <w:pPr>
        <w:pStyle w:val="ListParagraph"/>
        <w:numPr>
          <w:ilvl w:val="0"/>
          <w:numId w:val="4"/>
        </w:numPr>
        <w:rPr>
          <w:rFonts w:ascii="Arial" w:hAnsi="Arial" w:cs="Arial"/>
          <w:sz w:val="22"/>
          <w:szCs w:val="22"/>
        </w:rPr>
      </w:pPr>
      <w:r w:rsidRPr="003662E9">
        <w:rPr>
          <w:rFonts w:ascii="Arial" w:hAnsi="Arial" w:cs="Arial"/>
          <w:sz w:val="22"/>
          <w:szCs w:val="22"/>
        </w:rPr>
        <w:t xml:space="preserve">For instance, employees can use the MIS to create knowledge articles, case studies, or tutorials that capture tacit knowledge and make it available to colleagues across the </w:t>
      </w:r>
      <w:r w:rsidR="002060A4" w:rsidRPr="003662E9">
        <w:rPr>
          <w:rFonts w:ascii="Arial" w:hAnsi="Arial" w:cs="Arial"/>
          <w:sz w:val="22"/>
          <w:szCs w:val="22"/>
        </w:rPr>
        <w:t>organisation</w:t>
      </w:r>
      <w:r w:rsidRPr="003662E9">
        <w:rPr>
          <w:rFonts w:ascii="Arial" w:hAnsi="Arial" w:cs="Arial"/>
          <w:sz w:val="22"/>
          <w:szCs w:val="22"/>
        </w:rPr>
        <w:t>.</w:t>
      </w:r>
    </w:p>
    <w:p w14:paraId="68562D58" w14:textId="451127DA" w:rsidR="00A15044" w:rsidRPr="00A15044" w:rsidRDefault="00A15044" w:rsidP="00A15044">
      <w:pPr>
        <w:rPr>
          <w:rFonts w:ascii="Arial" w:hAnsi="Arial" w:cs="Arial"/>
          <w:sz w:val="22"/>
          <w:szCs w:val="22"/>
        </w:rPr>
      </w:pPr>
      <w:r w:rsidRPr="00A15044">
        <w:rPr>
          <w:rFonts w:ascii="Arial" w:hAnsi="Arial" w:cs="Arial"/>
          <w:sz w:val="22"/>
          <w:szCs w:val="22"/>
        </w:rPr>
        <w:t>Combination (Explicit to Explicit)</w:t>
      </w:r>
      <w:r w:rsidR="009A0E2E">
        <w:rPr>
          <w:rFonts w:ascii="Arial" w:hAnsi="Arial" w:cs="Arial"/>
          <w:sz w:val="22"/>
          <w:szCs w:val="22"/>
        </w:rPr>
        <w:t>:</w:t>
      </w:r>
    </w:p>
    <w:p w14:paraId="46858E42" w14:textId="77777777" w:rsidR="00B2435E" w:rsidRDefault="00A15044" w:rsidP="00B2435E">
      <w:pPr>
        <w:pStyle w:val="ListParagraph"/>
        <w:numPr>
          <w:ilvl w:val="0"/>
          <w:numId w:val="5"/>
        </w:numPr>
        <w:rPr>
          <w:rFonts w:ascii="Arial" w:hAnsi="Arial" w:cs="Arial"/>
          <w:sz w:val="22"/>
          <w:szCs w:val="22"/>
        </w:rPr>
      </w:pPr>
      <w:r w:rsidRPr="00B2435E">
        <w:rPr>
          <w:rFonts w:ascii="Arial" w:hAnsi="Arial" w:cs="Arial"/>
          <w:sz w:val="22"/>
          <w:szCs w:val="22"/>
        </w:rPr>
        <w:t>In this phase, explicit knowledge is combined and integrated to create new knowledge or insights.</w:t>
      </w:r>
    </w:p>
    <w:p w14:paraId="72AB09D1" w14:textId="77777777" w:rsidR="00B2435E" w:rsidRDefault="00A15044" w:rsidP="00B2435E">
      <w:pPr>
        <w:pStyle w:val="ListParagraph"/>
        <w:numPr>
          <w:ilvl w:val="0"/>
          <w:numId w:val="5"/>
        </w:numPr>
        <w:rPr>
          <w:rFonts w:ascii="Arial" w:hAnsi="Arial" w:cs="Arial"/>
          <w:sz w:val="22"/>
          <w:szCs w:val="22"/>
        </w:rPr>
      </w:pPr>
      <w:r w:rsidRPr="00B2435E">
        <w:rPr>
          <w:rFonts w:ascii="Arial" w:hAnsi="Arial" w:cs="Arial"/>
          <w:sz w:val="22"/>
          <w:szCs w:val="22"/>
        </w:rPr>
        <w:t xml:space="preserve">The MIS facilitates combination by </w:t>
      </w:r>
      <w:r w:rsidR="009A0E2E" w:rsidRPr="00B2435E">
        <w:rPr>
          <w:rFonts w:ascii="Arial" w:hAnsi="Arial" w:cs="Arial"/>
          <w:sz w:val="22"/>
          <w:szCs w:val="22"/>
        </w:rPr>
        <w:t>organising</w:t>
      </w:r>
      <w:r w:rsidRPr="00B2435E">
        <w:rPr>
          <w:rFonts w:ascii="Arial" w:hAnsi="Arial" w:cs="Arial"/>
          <w:sz w:val="22"/>
          <w:szCs w:val="22"/>
        </w:rPr>
        <w:t xml:space="preserve"> and </w:t>
      </w:r>
      <w:r w:rsidR="009A0E2E" w:rsidRPr="00B2435E">
        <w:rPr>
          <w:rFonts w:ascii="Arial" w:hAnsi="Arial" w:cs="Arial"/>
          <w:sz w:val="22"/>
          <w:szCs w:val="22"/>
        </w:rPr>
        <w:t>categorising</w:t>
      </w:r>
      <w:r w:rsidRPr="00B2435E">
        <w:rPr>
          <w:rFonts w:ascii="Arial" w:hAnsi="Arial" w:cs="Arial"/>
          <w:sz w:val="22"/>
          <w:szCs w:val="22"/>
        </w:rPr>
        <w:t xml:space="preserve"> explicit knowledge assets stored in the knowledge repository.</w:t>
      </w:r>
    </w:p>
    <w:p w14:paraId="183465D0" w14:textId="77777777" w:rsidR="00B2435E" w:rsidRDefault="00A15044" w:rsidP="00B2435E">
      <w:pPr>
        <w:pStyle w:val="ListParagraph"/>
        <w:numPr>
          <w:ilvl w:val="0"/>
          <w:numId w:val="5"/>
        </w:numPr>
        <w:rPr>
          <w:rFonts w:ascii="Arial" w:hAnsi="Arial" w:cs="Arial"/>
          <w:sz w:val="22"/>
          <w:szCs w:val="22"/>
        </w:rPr>
      </w:pPr>
      <w:r w:rsidRPr="00B2435E">
        <w:rPr>
          <w:rFonts w:ascii="Arial" w:hAnsi="Arial" w:cs="Arial"/>
          <w:sz w:val="22"/>
          <w:szCs w:val="22"/>
        </w:rPr>
        <w:t>Employees can search, retrieve, and leverage existing knowledge resources to solve problems, make decisions, or develop new ideas.</w:t>
      </w:r>
    </w:p>
    <w:p w14:paraId="6BFB7A0D" w14:textId="58E9B0E7" w:rsidR="00D46341" w:rsidRPr="00B2435E" w:rsidRDefault="00C67400" w:rsidP="00B2435E">
      <w:pPr>
        <w:pStyle w:val="ListParagraph"/>
        <w:numPr>
          <w:ilvl w:val="0"/>
          <w:numId w:val="5"/>
        </w:numPr>
        <w:rPr>
          <w:rFonts w:ascii="Arial" w:hAnsi="Arial" w:cs="Arial"/>
          <w:sz w:val="22"/>
          <w:szCs w:val="22"/>
        </w:rPr>
      </w:pPr>
      <w:r w:rsidRPr="00B2435E">
        <w:rPr>
          <w:rFonts w:ascii="Arial" w:hAnsi="Arial" w:cs="Arial"/>
          <w:sz w:val="22"/>
          <w:szCs w:val="22"/>
        </w:rPr>
        <w:t>For example</w:t>
      </w:r>
      <w:r w:rsidR="00A15044" w:rsidRPr="00B2435E">
        <w:rPr>
          <w:rFonts w:ascii="Arial" w:hAnsi="Arial" w:cs="Arial"/>
          <w:sz w:val="22"/>
          <w:szCs w:val="22"/>
        </w:rPr>
        <w:t xml:space="preserve">, the MIS may use </w:t>
      </w:r>
      <w:r w:rsidRPr="00B2435E">
        <w:rPr>
          <w:rFonts w:ascii="Arial" w:hAnsi="Arial" w:cs="Arial"/>
          <w:sz w:val="22"/>
          <w:szCs w:val="22"/>
        </w:rPr>
        <w:t>categorisation</w:t>
      </w:r>
      <w:r w:rsidR="00A15044" w:rsidRPr="00B2435E">
        <w:rPr>
          <w:rFonts w:ascii="Arial" w:hAnsi="Arial" w:cs="Arial"/>
          <w:sz w:val="22"/>
          <w:szCs w:val="22"/>
        </w:rPr>
        <w:t xml:space="preserve"> tags, metadata, and search algorithms to help employees discover relevant documents, reports, or data sets for their projects.</w:t>
      </w:r>
    </w:p>
    <w:p w14:paraId="703D17D3" w14:textId="77777777" w:rsidR="009049C9" w:rsidRDefault="00D46341" w:rsidP="00A15044">
      <w:pPr>
        <w:rPr>
          <w:rFonts w:ascii="Arial" w:hAnsi="Arial" w:cs="Arial"/>
          <w:sz w:val="22"/>
          <w:szCs w:val="22"/>
        </w:rPr>
      </w:pPr>
      <w:r w:rsidRPr="00A15044">
        <w:rPr>
          <w:rFonts w:ascii="Arial" w:hAnsi="Arial" w:cs="Arial"/>
          <w:sz w:val="22"/>
          <w:szCs w:val="22"/>
        </w:rPr>
        <w:t>Internalisation</w:t>
      </w:r>
      <w:r w:rsidR="00A15044" w:rsidRPr="00A15044">
        <w:rPr>
          <w:rFonts w:ascii="Arial" w:hAnsi="Arial" w:cs="Arial"/>
          <w:sz w:val="22"/>
          <w:szCs w:val="22"/>
        </w:rPr>
        <w:t xml:space="preserve"> (Explicit to Tacit):</w:t>
      </w:r>
      <w:r>
        <w:rPr>
          <w:rFonts w:ascii="Arial" w:hAnsi="Arial" w:cs="Arial"/>
          <w:sz w:val="22"/>
          <w:szCs w:val="22"/>
        </w:rPr>
        <w:t xml:space="preserve"> </w:t>
      </w:r>
    </w:p>
    <w:p w14:paraId="3EF0BF04" w14:textId="77777777" w:rsidR="00B2435E" w:rsidRDefault="00A15044" w:rsidP="00B2435E">
      <w:pPr>
        <w:pStyle w:val="ListParagraph"/>
        <w:numPr>
          <w:ilvl w:val="0"/>
          <w:numId w:val="6"/>
        </w:numPr>
        <w:rPr>
          <w:rFonts w:ascii="Arial" w:hAnsi="Arial" w:cs="Arial"/>
          <w:sz w:val="22"/>
          <w:szCs w:val="22"/>
        </w:rPr>
      </w:pPr>
      <w:r w:rsidRPr="00B2435E">
        <w:rPr>
          <w:rFonts w:ascii="Arial" w:hAnsi="Arial" w:cs="Arial"/>
          <w:sz w:val="22"/>
          <w:szCs w:val="22"/>
        </w:rPr>
        <w:t xml:space="preserve">In this phase, explicit knowledge is </w:t>
      </w:r>
      <w:r w:rsidR="007143E2" w:rsidRPr="00B2435E">
        <w:rPr>
          <w:rFonts w:ascii="Arial" w:hAnsi="Arial" w:cs="Arial"/>
          <w:sz w:val="22"/>
          <w:szCs w:val="22"/>
        </w:rPr>
        <w:t>internalised</w:t>
      </w:r>
      <w:r w:rsidRPr="00B2435E">
        <w:rPr>
          <w:rFonts w:ascii="Arial" w:hAnsi="Arial" w:cs="Arial"/>
          <w:sz w:val="22"/>
          <w:szCs w:val="22"/>
        </w:rPr>
        <w:t xml:space="preserve"> and applied by individuals to enhance their tacit knowledge.</w:t>
      </w:r>
    </w:p>
    <w:p w14:paraId="7F59B48F" w14:textId="77777777" w:rsidR="00B2435E" w:rsidRDefault="00A15044" w:rsidP="00B2435E">
      <w:pPr>
        <w:pStyle w:val="ListParagraph"/>
        <w:numPr>
          <w:ilvl w:val="0"/>
          <w:numId w:val="6"/>
        </w:numPr>
        <w:rPr>
          <w:rFonts w:ascii="Arial" w:hAnsi="Arial" w:cs="Arial"/>
          <w:sz w:val="22"/>
          <w:szCs w:val="22"/>
        </w:rPr>
      </w:pPr>
      <w:r w:rsidRPr="00B2435E">
        <w:rPr>
          <w:rFonts w:ascii="Arial" w:hAnsi="Arial" w:cs="Arial"/>
          <w:sz w:val="22"/>
          <w:szCs w:val="22"/>
        </w:rPr>
        <w:t>Employees learn from explicit knowledge resources, assimilating new information and insights into their existing tacit knowledge base</w:t>
      </w:r>
      <w:r w:rsidR="009049C9" w:rsidRPr="00B2435E">
        <w:rPr>
          <w:rFonts w:ascii="Arial" w:hAnsi="Arial" w:cs="Arial"/>
          <w:sz w:val="22"/>
          <w:szCs w:val="22"/>
        </w:rPr>
        <w:t>.</w:t>
      </w:r>
    </w:p>
    <w:p w14:paraId="51A40F06" w14:textId="77777777" w:rsidR="00B2435E" w:rsidRDefault="00A15044" w:rsidP="00B2435E">
      <w:pPr>
        <w:pStyle w:val="ListParagraph"/>
        <w:numPr>
          <w:ilvl w:val="0"/>
          <w:numId w:val="6"/>
        </w:numPr>
        <w:rPr>
          <w:rFonts w:ascii="Arial" w:hAnsi="Arial" w:cs="Arial"/>
          <w:sz w:val="22"/>
          <w:szCs w:val="22"/>
        </w:rPr>
      </w:pPr>
      <w:r w:rsidRPr="00B2435E">
        <w:rPr>
          <w:rFonts w:ascii="Arial" w:hAnsi="Arial" w:cs="Arial"/>
          <w:sz w:val="22"/>
          <w:szCs w:val="22"/>
        </w:rPr>
        <w:t xml:space="preserve">The MIS supports </w:t>
      </w:r>
      <w:r w:rsidR="007143E2" w:rsidRPr="00B2435E">
        <w:rPr>
          <w:rFonts w:ascii="Arial" w:hAnsi="Arial" w:cs="Arial"/>
          <w:sz w:val="22"/>
          <w:szCs w:val="22"/>
        </w:rPr>
        <w:t>internalisation</w:t>
      </w:r>
      <w:r w:rsidRPr="00B2435E">
        <w:rPr>
          <w:rFonts w:ascii="Arial" w:hAnsi="Arial" w:cs="Arial"/>
          <w:sz w:val="22"/>
          <w:szCs w:val="22"/>
        </w:rPr>
        <w:t xml:space="preserve"> by providing access to learning materials, training modules, and knowledge-sharing platforms.</w:t>
      </w:r>
    </w:p>
    <w:p w14:paraId="613E94CC" w14:textId="661869E9" w:rsidR="00CC58B6" w:rsidRPr="00B2435E" w:rsidRDefault="00A15044" w:rsidP="00B2435E">
      <w:pPr>
        <w:pStyle w:val="ListParagraph"/>
        <w:numPr>
          <w:ilvl w:val="0"/>
          <w:numId w:val="6"/>
        </w:numPr>
        <w:rPr>
          <w:rFonts w:ascii="Arial" w:hAnsi="Arial" w:cs="Arial"/>
          <w:sz w:val="22"/>
          <w:szCs w:val="22"/>
        </w:rPr>
      </w:pPr>
      <w:r w:rsidRPr="00B2435E">
        <w:rPr>
          <w:rFonts w:ascii="Arial" w:hAnsi="Arial" w:cs="Arial"/>
          <w:sz w:val="22"/>
          <w:szCs w:val="22"/>
        </w:rPr>
        <w:t>For instance, employees can undergo online training courses, attend webinars, or participate in virtual workshops facilitated by the MIS to enhance their skills and expertise.</w:t>
      </w:r>
    </w:p>
    <w:p w14:paraId="584CD9E8" w14:textId="77777777" w:rsidR="002D1BFC" w:rsidRDefault="00A15044" w:rsidP="008124E4">
      <w:pPr>
        <w:rPr>
          <w:rFonts w:ascii="Arial" w:hAnsi="Arial" w:cs="Arial"/>
          <w:sz w:val="22"/>
          <w:szCs w:val="22"/>
        </w:rPr>
      </w:pPr>
      <w:r w:rsidRPr="00A15044">
        <w:rPr>
          <w:rFonts w:ascii="Arial" w:hAnsi="Arial" w:cs="Arial"/>
          <w:sz w:val="22"/>
          <w:szCs w:val="22"/>
        </w:rPr>
        <w:t xml:space="preserve">By leveraging Nonaka's SECI model, we can see how a systematic approach like an MIS enables the conversion and flow of knowledge within an </w:t>
      </w:r>
      <w:r w:rsidR="00F96198" w:rsidRPr="00A15044">
        <w:rPr>
          <w:rFonts w:ascii="Arial" w:hAnsi="Arial" w:cs="Arial"/>
          <w:sz w:val="22"/>
          <w:szCs w:val="22"/>
        </w:rPr>
        <w:t>organisation</w:t>
      </w:r>
      <w:r w:rsidRPr="00A15044">
        <w:rPr>
          <w:rFonts w:ascii="Arial" w:hAnsi="Arial" w:cs="Arial"/>
          <w:sz w:val="22"/>
          <w:szCs w:val="22"/>
        </w:rPr>
        <w:t xml:space="preserve">, supporting </w:t>
      </w:r>
      <w:r w:rsidR="00F96198" w:rsidRPr="00A15044">
        <w:rPr>
          <w:rFonts w:ascii="Arial" w:hAnsi="Arial" w:cs="Arial"/>
          <w:sz w:val="22"/>
          <w:szCs w:val="22"/>
        </w:rPr>
        <w:t>socialisation</w:t>
      </w:r>
      <w:r w:rsidRPr="00A15044">
        <w:rPr>
          <w:rFonts w:ascii="Arial" w:hAnsi="Arial" w:cs="Arial"/>
          <w:sz w:val="22"/>
          <w:szCs w:val="22"/>
        </w:rPr>
        <w:t xml:space="preserve">, </w:t>
      </w:r>
      <w:r w:rsidR="00F96198" w:rsidRPr="00A15044">
        <w:rPr>
          <w:rFonts w:ascii="Arial" w:hAnsi="Arial" w:cs="Arial"/>
          <w:sz w:val="22"/>
          <w:szCs w:val="22"/>
        </w:rPr>
        <w:t>externalisation</w:t>
      </w:r>
      <w:r w:rsidRPr="00A15044">
        <w:rPr>
          <w:rFonts w:ascii="Arial" w:hAnsi="Arial" w:cs="Arial"/>
          <w:sz w:val="22"/>
          <w:szCs w:val="22"/>
        </w:rPr>
        <w:t xml:space="preserve">, combination, and </w:t>
      </w:r>
      <w:r w:rsidR="00F96198" w:rsidRPr="00A15044">
        <w:rPr>
          <w:rFonts w:ascii="Arial" w:hAnsi="Arial" w:cs="Arial"/>
          <w:sz w:val="22"/>
          <w:szCs w:val="22"/>
        </w:rPr>
        <w:t>internalisation</w:t>
      </w:r>
      <w:r w:rsidRPr="00A15044">
        <w:rPr>
          <w:rFonts w:ascii="Arial" w:hAnsi="Arial" w:cs="Arial"/>
          <w:sz w:val="22"/>
          <w:szCs w:val="22"/>
        </w:rPr>
        <w:t xml:space="preserve"> processes to foster innovation, collaboration, and continuous learning.</w:t>
      </w:r>
    </w:p>
    <w:p w14:paraId="78673AD7" w14:textId="77777777" w:rsidR="00892C48" w:rsidRDefault="00892C48" w:rsidP="008124E4">
      <w:pPr>
        <w:rPr>
          <w:rFonts w:ascii="Arial" w:hAnsi="Arial" w:cs="Arial"/>
          <w:sz w:val="22"/>
          <w:szCs w:val="22"/>
        </w:rPr>
      </w:pPr>
    </w:p>
    <w:p w14:paraId="2530F51E" w14:textId="77777777" w:rsidR="00E24F85" w:rsidRDefault="002D1BFC" w:rsidP="00E24F85">
      <w:pPr>
        <w:rPr>
          <w:rFonts w:ascii="Arial" w:hAnsi="Arial" w:cs="Arial"/>
          <w:sz w:val="22"/>
          <w:szCs w:val="22"/>
        </w:rPr>
      </w:pPr>
      <w:r>
        <w:rPr>
          <w:rFonts w:ascii="Arial" w:hAnsi="Arial" w:cs="Arial"/>
          <w:sz w:val="22"/>
          <w:szCs w:val="22"/>
        </w:rPr>
        <w:t>Using</w:t>
      </w:r>
      <w:r w:rsidR="00B31D5E">
        <w:rPr>
          <w:rFonts w:ascii="Arial" w:hAnsi="Arial" w:cs="Arial"/>
          <w:sz w:val="22"/>
          <w:szCs w:val="22"/>
        </w:rPr>
        <w:t xml:space="preserve"> Wiig Model</w:t>
      </w:r>
      <w:r w:rsidR="008124E4" w:rsidRPr="008124E4">
        <w:rPr>
          <w:rFonts w:ascii="Arial" w:hAnsi="Arial" w:cs="Arial"/>
          <w:sz w:val="22"/>
          <w:szCs w:val="22"/>
        </w:rPr>
        <w:t xml:space="preserve"> </w:t>
      </w:r>
      <w:r w:rsidR="00B40B8A">
        <w:rPr>
          <w:rFonts w:ascii="Arial" w:hAnsi="Arial" w:cs="Arial"/>
          <w:sz w:val="22"/>
          <w:szCs w:val="22"/>
        </w:rPr>
        <w:t>(</w:t>
      </w:r>
      <w:r w:rsidR="008124E4" w:rsidRPr="008124E4">
        <w:rPr>
          <w:rFonts w:ascii="Arial" w:hAnsi="Arial" w:cs="Arial"/>
          <w:sz w:val="22"/>
          <w:szCs w:val="22"/>
        </w:rPr>
        <w:t>Completeness, Connectedness, Congruency, and Perspective and Purpose</w:t>
      </w:r>
      <w:r w:rsidR="00B40B8A">
        <w:rPr>
          <w:rFonts w:ascii="Arial" w:hAnsi="Arial" w:cs="Arial"/>
          <w:sz w:val="22"/>
          <w:szCs w:val="22"/>
        </w:rPr>
        <w:t xml:space="preserve">) </w:t>
      </w:r>
      <w:r w:rsidR="00AC49A6">
        <w:rPr>
          <w:rFonts w:ascii="Arial" w:hAnsi="Arial" w:cs="Arial"/>
          <w:sz w:val="22"/>
          <w:szCs w:val="22"/>
        </w:rPr>
        <w:t xml:space="preserve">can </w:t>
      </w:r>
      <w:r w:rsidR="00837B74">
        <w:rPr>
          <w:rFonts w:ascii="Arial" w:hAnsi="Arial" w:cs="Arial"/>
          <w:sz w:val="22"/>
          <w:szCs w:val="22"/>
        </w:rPr>
        <w:t>facilitate</w:t>
      </w:r>
      <w:r w:rsidR="00AC49A6">
        <w:rPr>
          <w:rFonts w:ascii="Arial" w:hAnsi="Arial" w:cs="Arial"/>
          <w:sz w:val="22"/>
          <w:szCs w:val="22"/>
        </w:rPr>
        <w:t xml:space="preserve"> </w:t>
      </w:r>
      <w:r w:rsidR="008124E4" w:rsidRPr="008124E4">
        <w:rPr>
          <w:rFonts w:ascii="Arial" w:hAnsi="Arial" w:cs="Arial"/>
          <w:sz w:val="22"/>
          <w:szCs w:val="22"/>
        </w:rPr>
        <w:t xml:space="preserve">a systematic approach such as a Management Information System (MIS) in knowledge sharing within an </w:t>
      </w:r>
      <w:r w:rsidR="005D6AB1" w:rsidRPr="008124E4">
        <w:rPr>
          <w:rFonts w:ascii="Arial" w:hAnsi="Arial" w:cs="Arial"/>
          <w:sz w:val="22"/>
          <w:szCs w:val="22"/>
        </w:rPr>
        <w:t>organisation</w:t>
      </w:r>
      <w:r w:rsidR="008124E4" w:rsidRPr="008124E4">
        <w:rPr>
          <w:rFonts w:ascii="Arial" w:hAnsi="Arial" w:cs="Arial"/>
          <w:sz w:val="22"/>
          <w:szCs w:val="22"/>
        </w:rPr>
        <w:t>:</w:t>
      </w:r>
    </w:p>
    <w:p w14:paraId="32284A3E" w14:textId="77777777" w:rsidR="00892C48" w:rsidRDefault="00892C48" w:rsidP="00E24F85">
      <w:pPr>
        <w:rPr>
          <w:rFonts w:ascii="Arial" w:hAnsi="Arial" w:cs="Arial"/>
          <w:sz w:val="22"/>
          <w:szCs w:val="22"/>
        </w:rPr>
      </w:pPr>
    </w:p>
    <w:p w14:paraId="39B93778" w14:textId="2B4932A2" w:rsidR="00BC36C8" w:rsidRPr="00E24F85" w:rsidRDefault="005D6AB1" w:rsidP="00E24F85">
      <w:pPr>
        <w:rPr>
          <w:rFonts w:ascii="Arial" w:hAnsi="Arial" w:cs="Arial"/>
          <w:sz w:val="22"/>
          <w:szCs w:val="22"/>
        </w:rPr>
      </w:pPr>
      <w:r w:rsidRPr="00E24F85">
        <w:rPr>
          <w:rFonts w:ascii="Arial" w:hAnsi="Arial" w:cs="Arial"/>
          <w:sz w:val="22"/>
          <w:szCs w:val="22"/>
        </w:rPr>
        <w:lastRenderedPageBreak/>
        <w:t>Completeness:</w:t>
      </w:r>
    </w:p>
    <w:p w14:paraId="69739266" w14:textId="77777777" w:rsidR="00E24F85" w:rsidRDefault="008124E4" w:rsidP="00E24F85">
      <w:pPr>
        <w:pStyle w:val="ListParagraph"/>
        <w:numPr>
          <w:ilvl w:val="0"/>
          <w:numId w:val="9"/>
        </w:numPr>
        <w:rPr>
          <w:rFonts w:ascii="Arial" w:hAnsi="Arial" w:cs="Arial"/>
          <w:sz w:val="22"/>
          <w:szCs w:val="22"/>
        </w:rPr>
      </w:pPr>
      <w:r w:rsidRPr="00E24F85">
        <w:rPr>
          <w:rFonts w:ascii="Arial" w:hAnsi="Arial" w:cs="Arial"/>
          <w:sz w:val="22"/>
          <w:szCs w:val="22"/>
        </w:rPr>
        <w:t>Completeness refers to the extent to which knowledge covers all relevant aspects of a topic or subject.</w:t>
      </w:r>
    </w:p>
    <w:p w14:paraId="6E2EC8CB" w14:textId="77777777" w:rsidR="00E24F85" w:rsidRDefault="008124E4" w:rsidP="00E24F85">
      <w:pPr>
        <w:pStyle w:val="ListParagraph"/>
        <w:numPr>
          <w:ilvl w:val="0"/>
          <w:numId w:val="9"/>
        </w:numPr>
        <w:rPr>
          <w:rFonts w:ascii="Arial" w:hAnsi="Arial" w:cs="Arial"/>
          <w:sz w:val="22"/>
          <w:szCs w:val="22"/>
        </w:rPr>
      </w:pPr>
      <w:r w:rsidRPr="00E24F85">
        <w:rPr>
          <w:rFonts w:ascii="Arial" w:hAnsi="Arial" w:cs="Arial"/>
          <w:sz w:val="22"/>
          <w:szCs w:val="22"/>
        </w:rPr>
        <w:t xml:space="preserve">Within the </w:t>
      </w:r>
      <w:r w:rsidR="00BC36C8" w:rsidRPr="00E24F85">
        <w:rPr>
          <w:rFonts w:ascii="Arial" w:hAnsi="Arial" w:cs="Arial"/>
          <w:sz w:val="22"/>
          <w:szCs w:val="22"/>
        </w:rPr>
        <w:t>organisation</w:t>
      </w:r>
      <w:r w:rsidRPr="00E24F85">
        <w:rPr>
          <w:rFonts w:ascii="Arial" w:hAnsi="Arial" w:cs="Arial"/>
          <w:sz w:val="22"/>
          <w:szCs w:val="22"/>
        </w:rPr>
        <w:t>, the MIS provides access to a comprehensive knowledge repository that contains diverse sources of information, expertise, and insights.</w:t>
      </w:r>
    </w:p>
    <w:p w14:paraId="08841CAD" w14:textId="16F5C90D" w:rsidR="008124E4" w:rsidRPr="00E24F85" w:rsidRDefault="008124E4" w:rsidP="00E24F85">
      <w:pPr>
        <w:pStyle w:val="ListParagraph"/>
        <w:numPr>
          <w:ilvl w:val="0"/>
          <w:numId w:val="9"/>
        </w:numPr>
        <w:rPr>
          <w:rFonts w:ascii="Arial" w:hAnsi="Arial" w:cs="Arial"/>
          <w:sz w:val="22"/>
          <w:szCs w:val="22"/>
        </w:rPr>
      </w:pPr>
      <w:r w:rsidRPr="00E24F85">
        <w:rPr>
          <w:rFonts w:ascii="Arial" w:hAnsi="Arial" w:cs="Arial"/>
          <w:sz w:val="22"/>
          <w:szCs w:val="22"/>
        </w:rPr>
        <w:t>Employees can leverage the MIS to access a wide range of knowledge resources, including documents, reports, best practices, and expert forums, ensuring completeness in their understanding of various topics or issues.</w:t>
      </w:r>
    </w:p>
    <w:p w14:paraId="50475DD3" w14:textId="4FD065F6" w:rsidR="008124E4" w:rsidRPr="008124E4" w:rsidRDefault="00BC36C8" w:rsidP="00BC36C8">
      <w:pPr>
        <w:ind w:left="720"/>
        <w:rPr>
          <w:rFonts w:ascii="Arial" w:hAnsi="Arial" w:cs="Arial"/>
          <w:sz w:val="22"/>
          <w:szCs w:val="22"/>
        </w:rPr>
      </w:pPr>
      <w:r w:rsidRPr="008124E4">
        <w:rPr>
          <w:rFonts w:ascii="Arial" w:hAnsi="Arial" w:cs="Arial"/>
          <w:sz w:val="22"/>
          <w:szCs w:val="22"/>
        </w:rPr>
        <w:t>Connectedness:</w:t>
      </w:r>
    </w:p>
    <w:p w14:paraId="007F8BC8" w14:textId="77777777" w:rsidR="00931DE1" w:rsidRDefault="008124E4" w:rsidP="00931DE1">
      <w:pPr>
        <w:pStyle w:val="ListParagraph"/>
        <w:numPr>
          <w:ilvl w:val="0"/>
          <w:numId w:val="10"/>
        </w:numPr>
        <w:rPr>
          <w:rFonts w:ascii="Arial" w:hAnsi="Arial" w:cs="Arial"/>
          <w:sz w:val="22"/>
          <w:szCs w:val="22"/>
        </w:rPr>
      </w:pPr>
      <w:r w:rsidRPr="00E24F85">
        <w:rPr>
          <w:rFonts w:ascii="Arial" w:hAnsi="Arial" w:cs="Arial"/>
          <w:sz w:val="22"/>
          <w:szCs w:val="22"/>
        </w:rPr>
        <w:t>Connectedness involves the integration and linkage of knowledge across different domains, disciplines, or departments.</w:t>
      </w:r>
    </w:p>
    <w:p w14:paraId="59EF88C1" w14:textId="77777777" w:rsidR="00931DE1" w:rsidRDefault="008124E4" w:rsidP="00931DE1">
      <w:pPr>
        <w:pStyle w:val="ListParagraph"/>
        <w:numPr>
          <w:ilvl w:val="0"/>
          <w:numId w:val="10"/>
        </w:numPr>
        <w:rPr>
          <w:rFonts w:ascii="Arial" w:hAnsi="Arial" w:cs="Arial"/>
          <w:sz w:val="22"/>
          <w:szCs w:val="22"/>
        </w:rPr>
      </w:pPr>
      <w:r w:rsidRPr="00931DE1">
        <w:rPr>
          <w:rFonts w:ascii="Arial" w:hAnsi="Arial" w:cs="Arial"/>
          <w:sz w:val="22"/>
          <w:szCs w:val="22"/>
        </w:rPr>
        <w:t>The MIS facilitates connectedness by providing tools and platforms for cross-functional collaboration, knowledge sharing, and information exchange.</w:t>
      </w:r>
    </w:p>
    <w:p w14:paraId="401C8376" w14:textId="6C7EDCF5" w:rsidR="008124E4" w:rsidRPr="00931DE1" w:rsidRDefault="008124E4" w:rsidP="00931DE1">
      <w:pPr>
        <w:pStyle w:val="ListParagraph"/>
        <w:numPr>
          <w:ilvl w:val="0"/>
          <w:numId w:val="10"/>
        </w:numPr>
        <w:rPr>
          <w:rFonts w:ascii="Arial" w:hAnsi="Arial" w:cs="Arial"/>
          <w:sz w:val="22"/>
          <w:szCs w:val="22"/>
        </w:rPr>
      </w:pPr>
      <w:r w:rsidRPr="00931DE1">
        <w:rPr>
          <w:rFonts w:ascii="Arial" w:hAnsi="Arial" w:cs="Arial"/>
          <w:sz w:val="22"/>
          <w:szCs w:val="22"/>
        </w:rPr>
        <w:t xml:space="preserve">Employees can use the MIS to connect with colleagues, teams, or experts from different areas of the </w:t>
      </w:r>
      <w:r w:rsidR="00BC36C8" w:rsidRPr="00931DE1">
        <w:rPr>
          <w:rFonts w:ascii="Arial" w:hAnsi="Arial" w:cs="Arial"/>
          <w:sz w:val="22"/>
          <w:szCs w:val="22"/>
        </w:rPr>
        <w:t>organisation</w:t>
      </w:r>
      <w:r w:rsidRPr="00931DE1">
        <w:rPr>
          <w:rFonts w:ascii="Arial" w:hAnsi="Arial" w:cs="Arial"/>
          <w:sz w:val="22"/>
          <w:szCs w:val="22"/>
        </w:rPr>
        <w:t>, enabling them to share ideas, perspectives, and expertise, thus fostering a holistic and interconnected view of knowledge.</w:t>
      </w:r>
    </w:p>
    <w:p w14:paraId="1B756C5B" w14:textId="778BF65D" w:rsidR="008124E4" w:rsidRPr="008124E4" w:rsidRDefault="00C2146F" w:rsidP="00C2146F">
      <w:pPr>
        <w:ind w:left="720"/>
        <w:rPr>
          <w:rFonts w:ascii="Arial" w:hAnsi="Arial" w:cs="Arial"/>
          <w:sz w:val="22"/>
          <w:szCs w:val="22"/>
        </w:rPr>
      </w:pPr>
      <w:r w:rsidRPr="008124E4">
        <w:rPr>
          <w:rFonts w:ascii="Arial" w:hAnsi="Arial" w:cs="Arial"/>
          <w:sz w:val="22"/>
          <w:szCs w:val="22"/>
        </w:rPr>
        <w:t>Congruency:</w:t>
      </w:r>
    </w:p>
    <w:p w14:paraId="0A29410F" w14:textId="77777777" w:rsidR="00931DE1" w:rsidRDefault="008124E4" w:rsidP="00931DE1">
      <w:pPr>
        <w:pStyle w:val="ListParagraph"/>
        <w:numPr>
          <w:ilvl w:val="0"/>
          <w:numId w:val="11"/>
        </w:numPr>
        <w:rPr>
          <w:rFonts w:ascii="Arial" w:hAnsi="Arial" w:cs="Arial"/>
          <w:sz w:val="22"/>
          <w:szCs w:val="22"/>
        </w:rPr>
      </w:pPr>
      <w:r w:rsidRPr="00931DE1">
        <w:rPr>
          <w:rFonts w:ascii="Arial" w:hAnsi="Arial" w:cs="Arial"/>
          <w:sz w:val="22"/>
          <w:szCs w:val="22"/>
        </w:rPr>
        <w:t xml:space="preserve">Congruency refers to the alignment and consistency of knowledge with </w:t>
      </w:r>
      <w:r w:rsidR="00C2146F" w:rsidRPr="00931DE1">
        <w:rPr>
          <w:rFonts w:ascii="Arial" w:hAnsi="Arial" w:cs="Arial"/>
          <w:sz w:val="22"/>
          <w:szCs w:val="22"/>
        </w:rPr>
        <w:t>organisational</w:t>
      </w:r>
      <w:r w:rsidRPr="00931DE1">
        <w:rPr>
          <w:rFonts w:ascii="Arial" w:hAnsi="Arial" w:cs="Arial"/>
          <w:sz w:val="22"/>
          <w:szCs w:val="22"/>
        </w:rPr>
        <w:t xml:space="preserve"> goals, values, and strategies.</w:t>
      </w:r>
    </w:p>
    <w:p w14:paraId="3A64A158" w14:textId="3B320CFE" w:rsidR="00C2146F" w:rsidRPr="00931DE1" w:rsidRDefault="008124E4" w:rsidP="00931DE1">
      <w:pPr>
        <w:pStyle w:val="ListParagraph"/>
        <w:numPr>
          <w:ilvl w:val="0"/>
          <w:numId w:val="11"/>
        </w:numPr>
        <w:rPr>
          <w:rFonts w:ascii="Arial" w:hAnsi="Arial" w:cs="Arial"/>
          <w:sz w:val="22"/>
          <w:szCs w:val="22"/>
        </w:rPr>
      </w:pPr>
      <w:r w:rsidRPr="00931DE1">
        <w:rPr>
          <w:rFonts w:ascii="Arial" w:hAnsi="Arial" w:cs="Arial"/>
          <w:sz w:val="22"/>
          <w:szCs w:val="22"/>
        </w:rPr>
        <w:t xml:space="preserve">The MIS supports congruency by providing access to knowledge resources that are aligned with the </w:t>
      </w:r>
      <w:r w:rsidR="00C2146F" w:rsidRPr="00931DE1">
        <w:rPr>
          <w:rFonts w:ascii="Arial" w:hAnsi="Arial" w:cs="Arial"/>
          <w:sz w:val="22"/>
          <w:szCs w:val="22"/>
        </w:rPr>
        <w:t>organisation’s</w:t>
      </w:r>
      <w:r w:rsidRPr="00931DE1">
        <w:rPr>
          <w:rFonts w:ascii="Arial" w:hAnsi="Arial" w:cs="Arial"/>
          <w:sz w:val="22"/>
          <w:szCs w:val="22"/>
        </w:rPr>
        <w:t xml:space="preserve"> mission, vision, and objectives.</w:t>
      </w:r>
    </w:p>
    <w:p w14:paraId="3E579FC8" w14:textId="77777777" w:rsidR="00C2146F" w:rsidRPr="00931DE1" w:rsidRDefault="008124E4" w:rsidP="00931DE1">
      <w:pPr>
        <w:pStyle w:val="ListParagraph"/>
        <w:numPr>
          <w:ilvl w:val="0"/>
          <w:numId w:val="11"/>
        </w:numPr>
        <w:rPr>
          <w:rFonts w:ascii="Arial" w:hAnsi="Arial" w:cs="Arial"/>
          <w:sz w:val="22"/>
          <w:szCs w:val="22"/>
        </w:rPr>
      </w:pPr>
      <w:r w:rsidRPr="00931DE1">
        <w:rPr>
          <w:rFonts w:ascii="Arial" w:hAnsi="Arial" w:cs="Arial"/>
          <w:sz w:val="22"/>
          <w:szCs w:val="22"/>
        </w:rPr>
        <w:t xml:space="preserve">Employees can use the MIS to access knowledge assets, guidelines, and policies that reflect the </w:t>
      </w:r>
      <w:r w:rsidR="00C2146F" w:rsidRPr="00931DE1">
        <w:rPr>
          <w:rFonts w:ascii="Arial" w:hAnsi="Arial" w:cs="Arial"/>
          <w:sz w:val="22"/>
          <w:szCs w:val="22"/>
        </w:rPr>
        <w:t>organisation’s</w:t>
      </w:r>
      <w:r w:rsidRPr="00931DE1">
        <w:rPr>
          <w:rFonts w:ascii="Arial" w:hAnsi="Arial" w:cs="Arial"/>
          <w:sz w:val="22"/>
          <w:szCs w:val="22"/>
        </w:rPr>
        <w:t xml:space="preserve"> values, standards, and best practices, ensuring congruency in their decision-making and actions.</w:t>
      </w:r>
    </w:p>
    <w:p w14:paraId="0321CCA6" w14:textId="600658D1" w:rsidR="008124E4" w:rsidRPr="008124E4" w:rsidRDefault="008124E4" w:rsidP="00C2146F">
      <w:pPr>
        <w:ind w:left="720"/>
        <w:rPr>
          <w:rFonts w:ascii="Arial" w:hAnsi="Arial" w:cs="Arial"/>
          <w:sz w:val="22"/>
          <w:szCs w:val="22"/>
        </w:rPr>
      </w:pPr>
      <w:r w:rsidRPr="008124E4">
        <w:rPr>
          <w:rFonts w:ascii="Arial" w:hAnsi="Arial" w:cs="Arial"/>
          <w:sz w:val="22"/>
          <w:szCs w:val="22"/>
        </w:rPr>
        <w:t xml:space="preserve">Perspective and </w:t>
      </w:r>
      <w:r w:rsidR="003D1956" w:rsidRPr="008124E4">
        <w:rPr>
          <w:rFonts w:ascii="Arial" w:hAnsi="Arial" w:cs="Arial"/>
          <w:sz w:val="22"/>
          <w:szCs w:val="22"/>
        </w:rPr>
        <w:t xml:space="preserve">Purpose: </w:t>
      </w:r>
    </w:p>
    <w:p w14:paraId="34B1B8CE" w14:textId="77777777" w:rsidR="00931DE1" w:rsidRDefault="008124E4" w:rsidP="00931DE1">
      <w:pPr>
        <w:pStyle w:val="ListParagraph"/>
        <w:numPr>
          <w:ilvl w:val="0"/>
          <w:numId w:val="12"/>
        </w:numPr>
        <w:rPr>
          <w:rFonts w:ascii="Arial" w:hAnsi="Arial" w:cs="Arial"/>
          <w:sz w:val="22"/>
          <w:szCs w:val="22"/>
        </w:rPr>
      </w:pPr>
      <w:r w:rsidRPr="00931DE1">
        <w:rPr>
          <w:rFonts w:ascii="Arial" w:hAnsi="Arial" w:cs="Arial"/>
          <w:sz w:val="22"/>
          <w:szCs w:val="22"/>
        </w:rPr>
        <w:t xml:space="preserve">Perspective and purpose involve the consideration of different viewpoints, contexts, and objectives in knowledge sharing and </w:t>
      </w:r>
      <w:r w:rsidR="003D1956" w:rsidRPr="00931DE1">
        <w:rPr>
          <w:rFonts w:ascii="Arial" w:hAnsi="Arial" w:cs="Arial"/>
          <w:sz w:val="22"/>
          <w:szCs w:val="22"/>
        </w:rPr>
        <w:t>utilisation</w:t>
      </w:r>
      <w:r w:rsidRPr="00931DE1">
        <w:rPr>
          <w:rFonts w:ascii="Arial" w:hAnsi="Arial" w:cs="Arial"/>
          <w:sz w:val="22"/>
          <w:szCs w:val="22"/>
        </w:rPr>
        <w:t>.</w:t>
      </w:r>
    </w:p>
    <w:p w14:paraId="4891A95A" w14:textId="77777777" w:rsidR="00931DE1" w:rsidRDefault="008124E4" w:rsidP="00931DE1">
      <w:pPr>
        <w:pStyle w:val="ListParagraph"/>
        <w:numPr>
          <w:ilvl w:val="0"/>
          <w:numId w:val="12"/>
        </w:numPr>
        <w:rPr>
          <w:rFonts w:ascii="Arial" w:hAnsi="Arial" w:cs="Arial"/>
          <w:sz w:val="22"/>
          <w:szCs w:val="22"/>
        </w:rPr>
      </w:pPr>
      <w:r w:rsidRPr="00931DE1">
        <w:rPr>
          <w:rFonts w:ascii="Arial" w:hAnsi="Arial" w:cs="Arial"/>
          <w:sz w:val="22"/>
          <w:szCs w:val="22"/>
        </w:rPr>
        <w:t>The MIS enables employees to access knowledge resources from various perspectives, including different roles, functions, or stakeholder groups.</w:t>
      </w:r>
    </w:p>
    <w:p w14:paraId="660AA831" w14:textId="68420A4A" w:rsidR="007F2127" w:rsidRPr="00931DE1" w:rsidRDefault="008124E4" w:rsidP="00931DE1">
      <w:pPr>
        <w:pStyle w:val="ListParagraph"/>
        <w:numPr>
          <w:ilvl w:val="0"/>
          <w:numId w:val="12"/>
        </w:numPr>
        <w:rPr>
          <w:rFonts w:ascii="Arial" w:hAnsi="Arial" w:cs="Arial"/>
          <w:sz w:val="22"/>
          <w:szCs w:val="22"/>
        </w:rPr>
      </w:pPr>
      <w:r w:rsidRPr="00931DE1">
        <w:rPr>
          <w:rFonts w:ascii="Arial" w:hAnsi="Arial" w:cs="Arial"/>
          <w:sz w:val="22"/>
          <w:szCs w:val="22"/>
        </w:rPr>
        <w:t>Employees can use the MIS to tailor their knowledge search and exploration based on their specific needs, objectives, or interests, ensuring that knowledge sharing is relevant, meaningful, and purposeful.</w:t>
      </w:r>
    </w:p>
    <w:p w14:paraId="056954A9" w14:textId="5ADB209E" w:rsidR="00381A15" w:rsidRDefault="008124E4" w:rsidP="007F2127">
      <w:pPr>
        <w:rPr>
          <w:rFonts w:ascii="Arial" w:hAnsi="Arial" w:cs="Arial"/>
          <w:sz w:val="22"/>
          <w:szCs w:val="22"/>
        </w:rPr>
      </w:pPr>
      <w:r w:rsidRPr="008124E4">
        <w:rPr>
          <w:rFonts w:ascii="Arial" w:hAnsi="Arial" w:cs="Arial"/>
          <w:sz w:val="22"/>
          <w:szCs w:val="22"/>
        </w:rPr>
        <w:t xml:space="preserve">In summary, the Wiig Model dimensions of Completeness, Connectedness, Congruency, and Perspective and Purpose can be facilitated by a systematic approach such as an MIS in knowledge sharing within an </w:t>
      </w:r>
      <w:r w:rsidR="007F2127" w:rsidRPr="008124E4">
        <w:rPr>
          <w:rFonts w:ascii="Arial" w:hAnsi="Arial" w:cs="Arial"/>
          <w:sz w:val="22"/>
          <w:szCs w:val="22"/>
        </w:rPr>
        <w:t>organisation</w:t>
      </w:r>
      <w:r w:rsidRPr="008124E4">
        <w:rPr>
          <w:rFonts w:ascii="Arial" w:hAnsi="Arial" w:cs="Arial"/>
          <w:sz w:val="22"/>
          <w:szCs w:val="22"/>
        </w:rPr>
        <w:t xml:space="preserve">. By leveraging the capabilities of an MIS, </w:t>
      </w:r>
      <w:r w:rsidR="007F2127" w:rsidRPr="008124E4">
        <w:rPr>
          <w:rFonts w:ascii="Arial" w:hAnsi="Arial" w:cs="Arial"/>
          <w:sz w:val="22"/>
          <w:szCs w:val="22"/>
        </w:rPr>
        <w:t>organisations</w:t>
      </w:r>
      <w:r w:rsidRPr="008124E4">
        <w:rPr>
          <w:rFonts w:ascii="Arial" w:hAnsi="Arial" w:cs="Arial"/>
          <w:sz w:val="22"/>
          <w:szCs w:val="22"/>
        </w:rPr>
        <w:t xml:space="preserve"> can ensure that knowledge is comprehensive, interconnected, aligned with </w:t>
      </w:r>
      <w:r w:rsidR="007F2127" w:rsidRPr="008124E4">
        <w:rPr>
          <w:rFonts w:ascii="Arial" w:hAnsi="Arial" w:cs="Arial"/>
          <w:sz w:val="22"/>
          <w:szCs w:val="22"/>
        </w:rPr>
        <w:t>organisational</w:t>
      </w:r>
      <w:r w:rsidRPr="008124E4">
        <w:rPr>
          <w:rFonts w:ascii="Arial" w:hAnsi="Arial" w:cs="Arial"/>
          <w:sz w:val="22"/>
          <w:szCs w:val="22"/>
        </w:rPr>
        <w:t xml:space="preserve"> goals, and relevant to employees' diverse perspectives and purposes.</w:t>
      </w:r>
    </w:p>
    <w:p w14:paraId="10046381" w14:textId="77777777" w:rsidR="00892C48" w:rsidRDefault="00892C48" w:rsidP="0006220C">
      <w:pPr>
        <w:rPr>
          <w:rFonts w:ascii="Arial" w:hAnsi="Arial" w:cs="Arial"/>
          <w:sz w:val="22"/>
          <w:szCs w:val="22"/>
        </w:rPr>
      </w:pPr>
    </w:p>
    <w:p w14:paraId="682173FC" w14:textId="77777777" w:rsidR="00892C48" w:rsidRDefault="00892C48" w:rsidP="0006220C">
      <w:pPr>
        <w:rPr>
          <w:rFonts w:ascii="Arial" w:hAnsi="Arial" w:cs="Arial"/>
          <w:sz w:val="22"/>
          <w:szCs w:val="22"/>
        </w:rPr>
      </w:pPr>
    </w:p>
    <w:p w14:paraId="642C1F37" w14:textId="136A17D8" w:rsidR="004D2BB1" w:rsidRPr="004B54A3" w:rsidRDefault="004D2BB1" w:rsidP="0006220C">
      <w:pPr>
        <w:rPr>
          <w:rFonts w:ascii="Arial" w:hAnsi="Arial" w:cs="Arial"/>
          <w:sz w:val="40"/>
          <w:szCs w:val="40"/>
        </w:rPr>
      </w:pPr>
      <w:r w:rsidRPr="004B54A3">
        <w:rPr>
          <w:rFonts w:ascii="Arial" w:hAnsi="Arial" w:cs="Arial"/>
          <w:sz w:val="40"/>
          <w:szCs w:val="40"/>
        </w:rPr>
        <w:lastRenderedPageBreak/>
        <w:t>Investigating of KM techniques used by DHL</w:t>
      </w:r>
    </w:p>
    <w:p w14:paraId="06500245" w14:textId="77777777" w:rsidR="00367C56" w:rsidRDefault="00367C56" w:rsidP="00367C56">
      <w:pPr>
        <w:rPr>
          <w:rFonts w:ascii="Arial" w:hAnsi="Arial" w:cs="Arial"/>
          <w:sz w:val="22"/>
          <w:szCs w:val="22"/>
        </w:rPr>
      </w:pPr>
      <w:r w:rsidRPr="00367C56">
        <w:rPr>
          <w:rFonts w:ascii="Arial" w:hAnsi="Arial" w:cs="Arial"/>
          <w:sz w:val="22"/>
          <w:szCs w:val="22"/>
        </w:rPr>
        <w:t>Knowledge has become increasingly important in DHL's Standard Operating Procedures (SOP) for several reasons:</w:t>
      </w:r>
    </w:p>
    <w:p w14:paraId="41091C1D" w14:textId="77777777" w:rsidR="00A34079" w:rsidRDefault="00367C56" w:rsidP="00A34079">
      <w:pPr>
        <w:ind w:left="1440"/>
        <w:rPr>
          <w:rFonts w:ascii="Arial" w:hAnsi="Arial" w:cs="Arial"/>
          <w:sz w:val="22"/>
          <w:szCs w:val="22"/>
        </w:rPr>
      </w:pPr>
      <w:r w:rsidRPr="00367C56">
        <w:rPr>
          <w:rFonts w:ascii="Arial" w:hAnsi="Arial" w:cs="Arial"/>
          <w:sz w:val="22"/>
          <w:szCs w:val="22"/>
        </w:rPr>
        <w:t>Complexity of Operations:</w:t>
      </w:r>
      <w:r w:rsidR="00EF79D3">
        <w:rPr>
          <w:rFonts w:ascii="Arial" w:hAnsi="Arial" w:cs="Arial"/>
          <w:sz w:val="22"/>
          <w:szCs w:val="22"/>
        </w:rPr>
        <w:t xml:space="preserve"> </w:t>
      </w:r>
      <w:r w:rsidRPr="00367C56">
        <w:rPr>
          <w:rFonts w:ascii="Arial" w:hAnsi="Arial" w:cs="Arial"/>
          <w:sz w:val="22"/>
          <w:szCs w:val="22"/>
        </w:rPr>
        <w:t>As DHL's operations have grown and diversified, the complexity of its processes and procedures has also increased. Standard Operating Procedures serve as the backbone of DHL's operations, ensuring consistency, efficiency, and compliance across its global network. Knowledge plays a crucial role in developing, updating, and implementing these SOPs to meet the evolving needs of the business.</w:t>
      </w:r>
    </w:p>
    <w:p w14:paraId="0946113C" w14:textId="5E717101" w:rsidR="00EF79D3" w:rsidRDefault="00367C56" w:rsidP="00A34079">
      <w:pPr>
        <w:ind w:left="1440"/>
        <w:rPr>
          <w:rFonts w:ascii="Arial" w:hAnsi="Arial" w:cs="Arial"/>
          <w:sz w:val="22"/>
          <w:szCs w:val="22"/>
        </w:rPr>
      </w:pPr>
      <w:r w:rsidRPr="00367C56">
        <w:rPr>
          <w:rFonts w:ascii="Arial" w:hAnsi="Arial" w:cs="Arial"/>
          <w:sz w:val="22"/>
          <w:szCs w:val="22"/>
        </w:rPr>
        <w:t>Risk Management:</w:t>
      </w:r>
      <w:r w:rsidR="00EF79D3">
        <w:rPr>
          <w:rFonts w:ascii="Arial" w:hAnsi="Arial" w:cs="Arial"/>
          <w:sz w:val="22"/>
          <w:szCs w:val="22"/>
        </w:rPr>
        <w:t xml:space="preserve"> </w:t>
      </w:r>
      <w:r w:rsidRPr="00367C56">
        <w:rPr>
          <w:rFonts w:ascii="Arial" w:hAnsi="Arial" w:cs="Arial"/>
          <w:sz w:val="22"/>
          <w:szCs w:val="22"/>
        </w:rPr>
        <w:t xml:space="preserve"> In the logistics industry, adherence to standard procedures is essential for mitigating risks and ensuring the safety and security of shipments. Knowledge about industry regulations, best practices, and operational protocols is embedded within DHL's SOPs to </w:t>
      </w:r>
      <w:r w:rsidR="00EF79D3" w:rsidRPr="00367C56">
        <w:rPr>
          <w:rFonts w:ascii="Arial" w:hAnsi="Arial" w:cs="Arial"/>
          <w:sz w:val="22"/>
          <w:szCs w:val="22"/>
        </w:rPr>
        <w:t>minimise</w:t>
      </w:r>
      <w:r w:rsidRPr="00367C56">
        <w:rPr>
          <w:rFonts w:ascii="Arial" w:hAnsi="Arial" w:cs="Arial"/>
          <w:sz w:val="22"/>
          <w:szCs w:val="22"/>
        </w:rPr>
        <w:t xml:space="preserve"> errors, delays, and disruptions in its supply chain operations.</w:t>
      </w:r>
    </w:p>
    <w:p w14:paraId="5EBFA352" w14:textId="77777777" w:rsidR="00EF79D3" w:rsidRDefault="00367C56" w:rsidP="00EF79D3">
      <w:pPr>
        <w:ind w:left="1440"/>
        <w:rPr>
          <w:rFonts w:ascii="Arial" w:hAnsi="Arial" w:cs="Arial"/>
          <w:sz w:val="22"/>
          <w:szCs w:val="22"/>
        </w:rPr>
      </w:pPr>
      <w:r w:rsidRPr="00367C56">
        <w:rPr>
          <w:rFonts w:ascii="Arial" w:hAnsi="Arial" w:cs="Arial"/>
          <w:sz w:val="22"/>
          <w:szCs w:val="22"/>
        </w:rPr>
        <w:t>Quality Assurance:</w:t>
      </w:r>
      <w:r w:rsidR="00EF79D3">
        <w:rPr>
          <w:rFonts w:ascii="Arial" w:hAnsi="Arial" w:cs="Arial"/>
          <w:sz w:val="22"/>
          <w:szCs w:val="22"/>
        </w:rPr>
        <w:t xml:space="preserve"> </w:t>
      </w:r>
      <w:r w:rsidRPr="00367C56">
        <w:rPr>
          <w:rFonts w:ascii="Arial" w:hAnsi="Arial" w:cs="Arial"/>
          <w:sz w:val="22"/>
          <w:szCs w:val="22"/>
        </w:rPr>
        <w:t>DHL places a strong emphasis on delivering high-quality services to its customers. Standard Operating Procedures define the step-by-step processes and protocols that employees must follow to maintain consistency and reliability in service delivery. Knowledge about quality standards, service requirements, and customer expectations is integrated into SOPs to uphold DHL's reputation for excellence.</w:t>
      </w:r>
    </w:p>
    <w:p w14:paraId="78F3210F" w14:textId="77777777" w:rsidR="00EF79D3" w:rsidRDefault="00367C56" w:rsidP="00EF79D3">
      <w:pPr>
        <w:ind w:left="1440"/>
        <w:rPr>
          <w:rFonts w:ascii="Arial" w:hAnsi="Arial" w:cs="Arial"/>
          <w:sz w:val="22"/>
          <w:szCs w:val="22"/>
        </w:rPr>
      </w:pPr>
      <w:r w:rsidRPr="00367C56">
        <w:rPr>
          <w:rFonts w:ascii="Arial" w:hAnsi="Arial" w:cs="Arial"/>
          <w:sz w:val="22"/>
          <w:szCs w:val="22"/>
        </w:rPr>
        <w:t>Training and Development:</w:t>
      </w:r>
      <w:r w:rsidR="00EF79D3">
        <w:rPr>
          <w:rFonts w:ascii="Arial" w:hAnsi="Arial" w:cs="Arial"/>
          <w:sz w:val="22"/>
          <w:szCs w:val="22"/>
        </w:rPr>
        <w:t xml:space="preserve"> </w:t>
      </w:r>
      <w:r w:rsidRPr="00367C56">
        <w:rPr>
          <w:rFonts w:ascii="Arial" w:hAnsi="Arial" w:cs="Arial"/>
          <w:sz w:val="22"/>
          <w:szCs w:val="22"/>
        </w:rPr>
        <w:t xml:space="preserve">SOPs serve as valuable training materials for new employees and a reference guide for existing staff. Knowledge transfer is facilitated through SOPs, which document best practices, operational guidelines, and troubleshooting procedures. By following </w:t>
      </w:r>
      <w:r w:rsidR="00EF79D3" w:rsidRPr="00367C56">
        <w:rPr>
          <w:rFonts w:ascii="Arial" w:hAnsi="Arial" w:cs="Arial"/>
          <w:sz w:val="22"/>
          <w:szCs w:val="22"/>
        </w:rPr>
        <w:t>standardised</w:t>
      </w:r>
      <w:r w:rsidRPr="00367C56">
        <w:rPr>
          <w:rFonts w:ascii="Arial" w:hAnsi="Arial" w:cs="Arial"/>
          <w:sz w:val="22"/>
          <w:szCs w:val="22"/>
        </w:rPr>
        <w:t xml:space="preserve"> procedures outlined in SOPs, employees can acquire the knowledge and skills necessary to perform their roles effectively and efficiently.</w:t>
      </w:r>
    </w:p>
    <w:p w14:paraId="4669AE27" w14:textId="4934A50B" w:rsidR="00367C56" w:rsidRPr="00367C56" w:rsidRDefault="00367C56" w:rsidP="00EF79D3">
      <w:pPr>
        <w:ind w:left="1440"/>
        <w:rPr>
          <w:rFonts w:ascii="Arial" w:hAnsi="Arial" w:cs="Arial"/>
          <w:sz w:val="22"/>
          <w:szCs w:val="22"/>
        </w:rPr>
      </w:pPr>
      <w:r w:rsidRPr="00367C56">
        <w:rPr>
          <w:rFonts w:ascii="Arial" w:hAnsi="Arial" w:cs="Arial"/>
          <w:sz w:val="22"/>
          <w:szCs w:val="22"/>
        </w:rPr>
        <w:t>Continuous Improvement:</w:t>
      </w:r>
      <w:r w:rsidR="00EF79D3">
        <w:rPr>
          <w:rFonts w:ascii="Arial" w:hAnsi="Arial" w:cs="Arial"/>
          <w:sz w:val="22"/>
          <w:szCs w:val="22"/>
        </w:rPr>
        <w:t xml:space="preserve"> </w:t>
      </w:r>
      <w:r w:rsidRPr="00367C56">
        <w:rPr>
          <w:rFonts w:ascii="Arial" w:hAnsi="Arial" w:cs="Arial"/>
          <w:sz w:val="22"/>
          <w:szCs w:val="22"/>
        </w:rPr>
        <w:t xml:space="preserve">DHL is committed to continuous improvement and innovation in its operations. Knowledge management principles are applied to SOPs to capture lessons learned, incorporate feedback, and implement process enhancements. By leveraging knowledge gained from experience, data analysis, and stakeholder insights, DHL continually refines its SOPs to </w:t>
      </w:r>
      <w:r w:rsidR="00EF79D3" w:rsidRPr="00367C56">
        <w:rPr>
          <w:rFonts w:ascii="Arial" w:hAnsi="Arial" w:cs="Arial"/>
          <w:sz w:val="22"/>
          <w:szCs w:val="22"/>
        </w:rPr>
        <w:t>optimise</w:t>
      </w:r>
      <w:r w:rsidRPr="00367C56">
        <w:rPr>
          <w:rFonts w:ascii="Arial" w:hAnsi="Arial" w:cs="Arial"/>
          <w:sz w:val="22"/>
          <w:szCs w:val="22"/>
        </w:rPr>
        <w:t xml:space="preserve"> performance, drive efficiency, and adapt to changing market dynamics.</w:t>
      </w:r>
    </w:p>
    <w:p w14:paraId="3B213E78" w14:textId="0AF881D4" w:rsidR="004D2BB1" w:rsidRDefault="00367C56" w:rsidP="004D2BB1">
      <w:pPr>
        <w:rPr>
          <w:rFonts w:ascii="Arial" w:hAnsi="Arial" w:cs="Arial"/>
          <w:sz w:val="22"/>
          <w:szCs w:val="22"/>
        </w:rPr>
      </w:pPr>
      <w:r w:rsidRPr="00367C56">
        <w:rPr>
          <w:rFonts w:ascii="Arial" w:hAnsi="Arial" w:cs="Arial"/>
          <w:sz w:val="22"/>
          <w:szCs w:val="22"/>
        </w:rPr>
        <w:t xml:space="preserve">Overall, knowledge has become increasingly important in DHL's Standard Operating Procedures as it underpins the </w:t>
      </w:r>
      <w:r w:rsidR="00EF79D3" w:rsidRPr="00367C56">
        <w:rPr>
          <w:rFonts w:ascii="Arial" w:hAnsi="Arial" w:cs="Arial"/>
          <w:sz w:val="22"/>
          <w:szCs w:val="22"/>
        </w:rPr>
        <w:t>organisation’s</w:t>
      </w:r>
      <w:r w:rsidRPr="00367C56">
        <w:rPr>
          <w:rFonts w:ascii="Arial" w:hAnsi="Arial" w:cs="Arial"/>
          <w:sz w:val="22"/>
          <w:szCs w:val="22"/>
        </w:rPr>
        <w:t xml:space="preserve"> ability to deliver reliable, high-quality logistics services in a complex and dynamic global environment. By embedding knowledge into SOPs, DHL ensures operational excellence, regulatory compliance, and continuous improvement across its business operations.</w:t>
      </w:r>
    </w:p>
    <w:p w14:paraId="1326AE90" w14:textId="77777777" w:rsidR="00875D92" w:rsidRDefault="00875D92" w:rsidP="00C514AE">
      <w:pPr>
        <w:rPr>
          <w:rFonts w:ascii="Arial" w:hAnsi="Arial" w:cs="Arial"/>
          <w:sz w:val="22"/>
          <w:szCs w:val="22"/>
        </w:rPr>
      </w:pPr>
    </w:p>
    <w:p w14:paraId="79B520C1" w14:textId="77777777" w:rsidR="00875D92" w:rsidRDefault="00875D92" w:rsidP="00C514AE">
      <w:pPr>
        <w:rPr>
          <w:rFonts w:ascii="Arial" w:hAnsi="Arial" w:cs="Arial"/>
          <w:sz w:val="22"/>
          <w:szCs w:val="22"/>
        </w:rPr>
      </w:pPr>
    </w:p>
    <w:p w14:paraId="6A48D73F" w14:textId="4E038FEC" w:rsidR="00C514AE" w:rsidRPr="00C514AE" w:rsidRDefault="00C514AE" w:rsidP="00C514AE">
      <w:pPr>
        <w:rPr>
          <w:rFonts w:ascii="Arial" w:hAnsi="Arial" w:cs="Arial"/>
          <w:sz w:val="22"/>
          <w:szCs w:val="22"/>
        </w:rPr>
      </w:pPr>
      <w:r w:rsidRPr="00C514AE">
        <w:rPr>
          <w:rFonts w:ascii="Arial" w:hAnsi="Arial" w:cs="Arial"/>
          <w:sz w:val="22"/>
          <w:szCs w:val="22"/>
        </w:rPr>
        <w:lastRenderedPageBreak/>
        <w:t>With the use of standard operating procedures (SOPs), DHL has achieved several key outcomes:</w:t>
      </w:r>
    </w:p>
    <w:p w14:paraId="207DA437" w14:textId="77777777" w:rsidR="00A34127" w:rsidRDefault="00A34127" w:rsidP="00D01AD6">
      <w:pPr>
        <w:ind w:left="720"/>
        <w:rPr>
          <w:rFonts w:ascii="Arial" w:hAnsi="Arial" w:cs="Arial"/>
          <w:sz w:val="22"/>
          <w:szCs w:val="22"/>
        </w:rPr>
      </w:pPr>
      <w:r w:rsidRPr="00C514AE">
        <w:rPr>
          <w:rFonts w:ascii="Arial" w:hAnsi="Arial" w:cs="Arial"/>
          <w:sz w:val="22"/>
          <w:szCs w:val="22"/>
        </w:rPr>
        <w:t>Consistency:</w:t>
      </w:r>
      <w:r>
        <w:rPr>
          <w:rFonts w:ascii="Arial" w:hAnsi="Arial" w:cs="Arial"/>
          <w:sz w:val="22"/>
          <w:szCs w:val="22"/>
        </w:rPr>
        <w:t xml:space="preserve"> </w:t>
      </w:r>
      <w:r w:rsidR="00C514AE" w:rsidRPr="00C514AE">
        <w:rPr>
          <w:rFonts w:ascii="Arial" w:hAnsi="Arial" w:cs="Arial"/>
          <w:sz w:val="22"/>
          <w:szCs w:val="22"/>
        </w:rPr>
        <w:t xml:space="preserve"> SOPs ensure consistency in operations across DHL's global network. By defining </w:t>
      </w:r>
      <w:r w:rsidRPr="00C514AE">
        <w:rPr>
          <w:rFonts w:ascii="Arial" w:hAnsi="Arial" w:cs="Arial"/>
          <w:sz w:val="22"/>
          <w:szCs w:val="22"/>
        </w:rPr>
        <w:t>standardised</w:t>
      </w:r>
      <w:r w:rsidR="00C514AE" w:rsidRPr="00C514AE">
        <w:rPr>
          <w:rFonts w:ascii="Arial" w:hAnsi="Arial" w:cs="Arial"/>
          <w:sz w:val="22"/>
          <w:szCs w:val="22"/>
        </w:rPr>
        <w:t xml:space="preserve"> processes and protocols, DHL can deliver consistent service quality to its customers, regardless of location or operational team.</w:t>
      </w:r>
    </w:p>
    <w:p w14:paraId="776FC341" w14:textId="77777777" w:rsidR="00154B9C" w:rsidRDefault="00A34127" w:rsidP="00154B9C">
      <w:pPr>
        <w:ind w:left="720"/>
        <w:rPr>
          <w:rFonts w:ascii="Arial" w:hAnsi="Arial" w:cs="Arial"/>
          <w:sz w:val="22"/>
          <w:szCs w:val="22"/>
        </w:rPr>
      </w:pPr>
      <w:r w:rsidRPr="00C514AE">
        <w:rPr>
          <w:rFonts w:ascii="Arial" w:hAnsi="Arial" w:cs="Arial"/>
          <w:sz w:val="22"/>
          <w:szCs w:val="22"/>
        </w:rPr>
        <w:t>Efficiency:</w:t>
      </w:r>
      <w:r>
        <w:rPr>
          <w:rFonts w:ascii="Arial" w:hAnsi="Arial" w:cs="Arial"/>
          <w:sz w:val="22"/>
          <w:szCs w:val="22"/>
        </w:rPr>
        <w:t xml:space="preserve"> </w:t>
      </w:r>
      <w:r w:rsidR="00C514AE" w:rsidRPr="00C514AE">
        <w:rPr>
          <w:rFonts w:ascii="Arial" w:hAnsi="Arial" w:cs="Arial"/>
          <w:sz w:val="22"/>
          <w:szCs w:val="22"/>
        </w:rPr>
        <w:t xml:space="preserve">SOPs streamline operations, reduce redundancies, and </w:t>
      </w:r>
      <w:r w:rsidRPr="00C514AE">
        <w:rPr>
          <w:rFonts w:ascii="Arial" w:hAnsi="Arial" w:cs="Arial"/>
          <w:sz w:val="22"/>
          <w:szCs w:val="22"/>
        </w:rPr>
        <w:t>optimise</w:t>
      </w:r>
      <w:r w:rsidR="00C514AE" w:rsidRPr="00C514AE">
        <w:rPr>
          <w:rFonts w:ascii="Arial" w:hAnsi="Arial" w:cs="Arial"/>
          <w:sz w:val="22"/>
          <w:szCs w:val="22"/>
        </w:rPr>
        <w:t xml:space="preserve"> resource allocation. By providing clear guidelines and workflows, SOPs enable DHL to </w:t>
      </w:r>
      <w:r w:rsidRPr="00C514AE">
        <w:rPr>
          <w:rFonts w:ascii="Arial" w:hAnsi="Arial" w:cs="Arial"/>
          <w:sz w:val="22"/>
          <w:szCs w:val="22"/>
        </w:rPr>
        <w:t>maximise</w:t>
      </w:r>
      <w:r w:rsidR="00C514AE" w:rsidRPr="00C514AE">
        <w:rPr>
          <w:rFonts w:ascii="Arial" w:hAnsi="Arial" w:cs="Arial"/>
          <w:sz w:val="22"/>
          <w:szCs w:val="22"/>
        </w:rPr>
        <w:t xml:space="preserve"> efficiency in its logistics processes, resulting in faster delivery times and reduced costs.</w:t>
      </w:r>
    </w:p>
    <w:p w14:paraId="7A17BDDC" w14:textId="69EB001A" w:rsidR="00A34127" w:rsidRDefault="00A34127" w:rsidP="00154B9C">
      <w:pPr>
        <w:ind w:left="720"/>
        <w:rPr>
          <w:rFonts w:ascii="Arial" w:hAnsi="Arial" w:cs="Arial"/>
          <w:sz w:val="22"/>
          <w:szCs w:val="22"/>
        </w:rPr>
      </w:pPr>
      <w:r w:rsidRPr="00C514AE">
        <w:rPr>
          <w:rFonts w:ascii="Arial" w:hAnsi="Arial" w:cs="Arial"/>
          <w:sz w:val="22"/>
          <w:szCs w:val="22"/>
        </w:rPr>
        <w:t>Compliance:</w:t>
      </w:r>
      <w:r>
        <w:rPr>
          <w:rFonts w:ascii="Arial" w:hAnsi="Arial" w:cs="Arial"/>
          <w:sz w:val="22"/>
          <w:szCs w:val="22"/>
        </w:rPr>
        <w:t xml:space="preserve"> </w:t>
      </w:r>
      <w:r w:rsidR="00C514AE" w:rsidRPr="00C514AE">
        <w:rPr>
          <w:rFonts w:ascii="Arial" w:hAnsi="Arial" w:cs="Arial"/>
          <w:sz w:val="22"/>
          <w:szCs w:val="22"/>
        </w:rPr>
        <w:t xml:space="preserve">SOPs help DHL comply with industry regulations, safety standards, and quality requirements. By incorporating regulatory requirements and best practices into its SOPs, DHL ensures adherence to legal and regulatory frameworks, </w:t>
      </w:r>
      <w:r w:rsidRPr="00C514AE">
        <w:rPr>
          <w:rFonts w:ascii="Arial" w:hAnsi="Arial" w:cs="Arial"/>
          <w:sz w:val="22"/>
          <w:szCs w:val="22"/>
        </w:rPr>
        <w:t>minimising</w:t>
      </w:r>
      <w:r w:rsidR="00C514AE" w:rsidRPr="00C514AE">
        <w:rPr>
          <w:rFonts w:ascii="Arial" w:hAnsi="Arial" w:cs="Arial"/>
          <w:sz w:val="22"/>
          <w:szCs w:val="22"/>
        </w:rPr>
        <w:t xml:space="preserve"> the risk of penalties or disruptions to its operations.</w:t>
      </w:r>
    </w:p>
    <w:p w14:paraId="1FD10579" w14:textId="77777777" w:rsidR="00A34127" w:rsidRDefault="00C514AE" w:rsidP="00A34127">
      <w:pPr>
        <w:ind w:left="720"/>
        <w:rPr>
          <w:rFonts w:ascii="Arial" w:hAnsi="Arial" w:cs="Arial"/>
          <w:sz w:val="22"/>
          <w:szCs w:val="22"/>
        </w:rPr>
      </w:pPr>
      <w:r w:rsidRPr="00C514AE">
        <w:rPr>
          <w:rFonts w:ascii="Arial" w:hAnsi="Arial" w:cs="Arial"/>
          <w:sz w:val="22"/>
          <w:szCs w:val="22"/>
        </w:rPr>
        <w:t xml:space="preserve">Risk </w:t>
      </w:r>
      <w:r w:rsidR="00A34127" w:rsidRPr="00C514AE">
        <w:rPr>
          <w:rFonts w:ascii="Arial" w:hAnsi="Arial" w:cs="Arial"/>
          <w:sz w:val="22"/>
          <w:szCs w:val="22"/>
        </w:rPr>
        <w:t>Mitigation:</w:t>
      </w:r>
      <w:r w:rsidR="00A34127">
        <w:rPr>
          <w:rFonts w:ascii="Arial" w:hAnsi="Arial" w:cs="Arial"/>
          <w:sz w:val="22"/>
          <w:szCs w:val="22"/>
        </w:rPr>
        <w:t xml:space="preserve"> </w:t>
      </w:r>
      <w:r w:rsidRPr="00C514AE">
        <w:rPr>
          <w:rFonts w:ascii="Arial" w:hAnsi="Arial" w:cs="Arial"/>
          <w:sz w:val="22"/>
          <w:szCs w:val="22"/>
        </w:rPr>
        <w:t xml:space="preserve">SOPs serve as risk mitigation tools, helping DHL identify, assess, and mitigate operational risks. By outlining procedures for risk management, safety protocols, and contingency planning, SOPs enable DHL to proactively address potential challenges and </w:t>
      </w:r>
      <w:r w:rsidR="00A34127" w:rsidRPr="00C514AE">
        <w:rPr>
          <w:rFonts w:ascii="Arial" w:hAnsi="Arial" w:cs="Arial"/>
          <w:sz w:val="22"/>
          <w:szCs w:val="22"/>
        </w:rPr>
        <w:t>minimise</w:t>
      </w:r>
      <w:r w:rsidRPr="00C514AE">
        <w:rPr>
          <w:rFonts w:ascii="Arial" w:hAnsi="Arial" w:cs="Arial"/>
          <w:sz w:val="22"/>
          <w:szCs w:val="22"/>
        </w:rPr>
        <w:t xml:space="preserve"> the impact of disruptions on its supply chain.</w:t>
      </w:r>
    </w:p>
    <w:p w14:paraId="1CD60436" w14:textId="77777777" w:rsidR="007D5DC7" w:rsidRDefault="00C514AE" w:rsidP="007D5DC7">
      <w:pPr>
        <w:ind w:left="720"/>
        <w:rPr>
          <w:rFonts w:ascii="Arial" w:hAnsi="Arial" w:cs="Arial"/>
          <w:sz w:val="22"/>
          <w:szCs w:val="22"/>
        </w:rPr>
      </w:pPr>
      <w:r w:rsidRPr="00C514AE">
        <w:rPr>
          <w:rFonts w:ascii="Arial" w:hAnsi="Arial" w:cs="Arial"/>
          <w:sz w:val="22"/>
          <w:szCs w:val="22"/>
        </w:rPr>
        <w:t xml:space="preserve">Quality </w:t>
      </w:r>
      <w:r w:rsidR="00A34127" w:rsidRPr="00C514AE">
        <w:rPr>
          <w:rFonts w:ascii="Arial" w:hAnsi="Arial" w:cs="Arial"/>
          <w:sz w:val="22"/>
          <w:szCs w:val="22"/>
        </w:rPr>
        <w:t>Assurance:</w:t>
      </w:r>
      <w:r w:rsidR="00A34127">
        <w:rPr>
          <w:rFonts w:ascii="Arial" w:hAnsi="Arial" w:cs="Arial"/>
          <w:sz w:val="22"/>
          <w:szCs w:val="22"/>
        </w:rPr>
        <w:t xml:space="preserve"> </w:t>
      </w:r>
      <w:r w:rsidRPr="00C514AE">
        <w:rPr>
          <w:rFonts w:ascii="Arial" w:hAnsi="Arial" w:cs="Arial"/>
          <w:sz w:val="22"/>
          <w:szCs w:val="22"/>
        </w:rPr>
        <w:t xml:space="preserve">SOPs support DHL's commitment to delivering high-quality services to its customers. By </w:t>
      </w:r>
      <w:r w:rsidR="00A34127" w:rsidRPr="00C514AE">
        <w:rPr>
          <w:rFonts w:ascii="Arial" w:hAnsi="Arial" w:cs="Arial"/>
          <w:sz w:val="22"/>
          <w:szCs w:val="22"/>
        </w:rPr>
        <w:t>standardising</w:t>
      </w:r>
      <w:r w:rsidRPr="00C514AE">
        <w:rPr>
          <w:rFonts w:ascii="Arial" w:hAnsi="Arial" w:cs="Arial"/>
          <w:sz w:val="22"/>
          <w:szCs w:val="22"/>
        </w:rPr>
        <w:t xml:space="preserve"> processes and quality control measures, SOPs ensure that shipments are handled, transported, and delivered with precision and care, meeting or exceeding customer expectations.</w:t>
      </w:r>
    </w:p>
    <w:p w14:paraId="5302C1ED" w14:textId="77777777" w:rsidR="007D5DC7" w:rsidRDefault="00C514AE" w:rsidP="007D5DC7">
      <w:pPr>
        <w:ind w:left="720"/>
        <w:rPr>
          <w:rFonts w:ascii="Arial" w:hAnsi="Arial" w:cs="Arial"/>
          <w:sz w:val="22"/>
          <w:szCs w:val="22"/>
        </w:rPr>
      </w:pPr>
      <w:r w:rsidRPr="00C514AE">
        <w:rPr>
          <w:rFonts w:ascii="Arial" w:hAnsi="Arial" w:cs="Arial"/>
          <w:sz w:val="22"/>
          <w:szCs w:val="22"/>
        </w:rPr>
        <w:t xml:space="preserve">Training and </w:t>
      </w:r>
      <w:r w:rsidR="007D5DC7" w:rsidRPr="00C514AE">
        <w:rPr>
          <w:rFonts w:ascii="Arial" w:hAnsi="Arial" w:cs="Arial"/>
          <w:sz w:val="22"/>
          <w:szCs w:val="22"/>
        </w:rPr>
        <w:t xml:space="preserve">Development: </w:t>
      </w:r>
      <w:r w:rsidRPr="00C514AE">
        <w:rPr>
          <w:rFonts w:ascii="Arial" w:hAnsi="Arial" w:cs="Arial"/>
          <w:sz w:val="22"/>
          <w:szCs w:val="22"/>
        </w:rPr>
        <w:t xml:space="preserve">SOPs serve as valuable training materials for DHL employees, providing them with clear guidelines and instructions for performing their roles effectively. By following </w:t>
      </w:r>
      <w:r w:rsidR="007D5DC7" w:rsidRPr="00C514AE">
        <w:rPr>
          <w:rFonts w:ascii="Arial" w:hAnsi="Arial" w:cs="Arial"/>
          <w:sz w:val="22"/>
          <w:szCs w:val="22"/>
        </w:rPr>
        <w:t>standardised</w:t>
      </w:r>
      <w:r w:rsidRPr="00C514AE">
        <w:rPr>
          <w:rFonts w:ascii="Arial" w:hAnsi="Arial" w:cs="Arial"/>
          <w:sz w:val="22"/>
          <w:szCs w:val="22"/>
        </w:rPr>
        <w:t xml:space="preserve"> procedures outlined in SOPs, employees can acquire the knowledge and skills necessary to excel in their roles, contributing to their professional development and career growth.</w:t>
      </w:r>
    </w:p>
    <w:p w14:paraId="5EE0B6D9" w14:textId="77777777" w:rsidR="007D5DC7" w:rsidRDefault="00C514AE" w:rsidP="007D5DC7">
      <w:pPr>
        <w:ind w:left="720"/>
        <w:rPr>
          <w:rFonts w:ascii="Arial" w:hAnsi="Arial" w:cs="Arial"/>
          <w:sz w:val="22"/>
          <w:szCs w:val="22"/>
        </w:rPr>
      </w:pPr>
      <w:r w:rsidRPr="00C514AE">
        <w:rPr>
          <w:rFonts w:ascii="Arial" w:hAnsi="Arial" w:cs="Arial"/>
          <w:sz w:val="22"/>
          <w:szCs w:val="22"/>
        </w:rPr>
        <w:t xml:space="preserve">Continuous </w:t>
      </w:r>
      <w:r w:rsidR="007D5DC7" w:rsidRPr="00C514AE">
        <w:rPr>
          <w:rFonts w:ascii="Arial" w:hAnsi="Arial" w:cs="Arial"/>
          <w:sz w:val="22"/>
          <w:szCs w:val="22"/>
        </w:rPr>
        <w:t xml:space="preserve">Improvement: </w:t>
      </w:r>
      <w:r w:rsidRPr="00C514AE">
        <w:rPr>
          <w:rFonts w:ascii="Arial" w:hAnsi="Arial" w:cs="Arial"/>
          <w:sz w:val="22"/>
          <w:szCs w:val="22"/>
        </w:rPr>
        <w:t xml:space="preserve">SOPs facilitate continuous improvement and innovation in DHL's operations. By capturing lessons learned, incorporating feedback, and implementing process enhancements, SOPs enable DHL to </w:t>
      </w:r>
      <w:r w:rsidR="007D5DC7" w:rsidRPr="00C514AE">
        <w:rPr>
          <w:rFonts w:ascii="Arial" w:hAnsi="Arial" w:cs="Arial"/>
          <w:sz w:val="22"/>
          <w:szCs w:val="22"/>
        </w:rPr>
        <w:t>optimise</w:t>
      </w:r>
      <w:r w:rsidRPr="00C514AE">
        <w:rPr>
          <w:rFonts w:ascii="Arial" w:hAnsi="Arial" w:cs="Arial"/>
          <w:sz w:val="22"/>
          <w:szCs w:val="22"/>
        </w:rPr>
        <w:t xml:space="preserve"> performance, drive efficiency, and adapt to changing market dynamics, ensuring its competitiveness in the logistics industry.</w:t>
      </w:r>
    </w:p>
    <w:p w14:paraId="5D111035" w14:textId="21DE0E8B" w:rsidR="007D34CA" w:rsidRDefault="00C514AE" w:rsidP="007D5DC7">
      <w:pPr>
        <w:rPr>
          <w:rFonts w:ascii="Arial" w:hAnsi="Arial" w:cs="Arial"/>
          <w:sz w:val="22"/>
          <w:szCs w:val="22"/>
        </w:rPr>
      </w:pPr>
      <w:r w:rsidRPr="00C514AE">
        <w:rPr>
          <w:rFonts w:ascii="Arial" w:hAnsi="Arial" w:cs="Arial"/>
          <w:sz w:val="22"/>
          <w:szCs w:val="22"/>
        </w:rPr>
        <w:t>Overall, the use of SOPs has enabled DHL to achieve outcomes such as consistency, efficiency, compliance, risk mitigation, quality assurance, training and development, and continuous improvement, contributing to its success as a leading logistics provider globally.</w:t>
      </w:r>
    </w:p>
    <w:p w14:paraId="5A2651B0" w14:textId="77777777" w:rsidR="00875D92" w:rsidRDefault="00875D92" w:rsidP="002E3A40">
      <w:pPr>
        <w:rPr>
          <w:rFonts w:ascii="Arial" w:hAnsi="Arial" w:cs="Arial"/>
          <w:sz w:val="22"/>
          <w:szCs w:val="22"/>
        </w:rPr>
      </w:pPr>
    </w:p>
    <w:p w14:paraId="4F356A43" w14:textId="77777777" w:rsidR="00875D92" w:rsidRDefault="00875D92" w:rsidP="002E3A40">
      <w:pPr>
        <w:rPr>
          <w:rFonts w:ascii="Arial" w:hAnsi="Arial" w:cs="Arial"/>
          <w:sz w:val="22"/>
          <w:szCs w:val="22"/>
        </w:rPr>
      </w:pPr>
    </w:p>
    <w:p w14:paraId="0E7D23BD" w14:textId="77777777" w:rsidR="00875D92" w:rsidRDefault="00875D92" w:rsidP="002E3A40">
      <w:pPr>
        <w:rPr>
          <w:rFonts w:ascii="Arial" w:hAnsi="Arial" w:cs="Arial"/>
          <w:sz w:val="22"/>
          <w:szCs w:val="22"/>
        </w:rPr>
      </w:pPr>
    </w:p>
    <w:p w14:paraId="24BC8412" w14:textId="77777777" w:rsidR="00875D92" w:rsidRDefault="00875D92" w:rsidP="002E3A40">
      <w:pPr>
        <w:rPr>
          <w:rFonts w:ascii="Arial" w:hAnsi="Arial" w:cs="Arial"/>
          <w:sz w:val="22"/>
          <w:szCs w:val="22"/>
        </w:rPr>
      </w:pPr>
    </w:p>
    <w:p w14:paraId="3D0AFBDC" w14:textId="1C02712D" w:rsidR="00365CA9" w:rsidRDefault="002E3A40" w:rsidP="002E3A40">
      <w:pPr>
        <w:rPr>
          <w:rFonts w:ascii="Arial" w:hAnsi="Arial" w:cs="Arial"/>
          <w:sz w:val="22"/>
          <w:szCs w:val="22"/>
        </w:rPr>
      </w:pPr>
      <w:r w:rsidRPr="002E3A40">
        <w:rPr>
          <w:rFonts w:ascii="Arial" w:hAnsi="Arial" w:cs="Arial"/>
          <w:sz w:val="22"/>
          <w:szCs w:val="22"/>
        </w:rPr>
        <w:lastRenderedPageBreak/>
        <w:t>While DHL has made significant advancements in its operations, there are several areas where it can continue to improve in order to overcome challenges and maintain its competitive edge:</w:t>
      </w:r>
    </w:p>
    <w:p w14:paraId="0277D393" w14:textId="77777777" w:rsidR="00365CA9" w:rsidRDefault="002E3A40" w:rsidP="00365CA9">
      <w:pPr>
        <w:ind w:left="720"/>
        <w:rPr>
          <w:rFonts w:ascii="Arial" w:hAnsi="Arial" w:cs="Arial"/>
          <w:sz w:val="22"/>
          <w:szCs w:val="22"/>
        </w:rPr>
      </w:pPr>
      <w:r w:rsidRPr="002E3A40">
        <w:rPr>
          <w:rFonts w:ascii="Arial" w:hAnsi="Arial" w:cs="Arial"/>
          <w:sz w:val="22"/>
          <w:szCs w:val="22"/>
        </w:rPr>
        <w:t>Technology Integration:</w:t>
      </w:r>
      <w:r w:rsidR="00365CA9">
        <w:rPr>
          <w:rFonts w:ascii="Arial" w:hAnsi="Arial" w:cs="Arial"/>
          <w:sz w:val="22"/>
          <w:szCs w:val="22"/>
        </w:rPr>
        <w:t xml:space="preserve"> </w:t>
      </w:r>
      <w:r w:rsidRPr="002E3A40">
        <w:rPr>
          <w:rFonts w:ascii="Arial" w:hAnsi="Arial" w:cs="Arial"/>
          <w:sz w:val="22"/>
          <w:szCs w:val="22"/>
        </w:rPr>
        <w:t>DHL can further enhance its operations by integrating emerging technologies such as artificial intelligence (AI), blockchain, and Internet of Things (IoT) into its logistics processes. Leveraging advanced technologies can improve visibility, traceability, and efficiency throughout the supply chain, enabling DHL to better meet customer demands and navigate complex global logistics challenges.</w:t>
      </w:r>
    </w:p>
    <w:p w14:paraId="78C82859" w14:textId="77777777" w:rsidR="00365CA9" w:rsidRDefault="002E3A40" w:rsidP="00365CA9">
      <w:pPr>
        <w:ind w:left="720"/>
        <w:rPr>
          <w:rFonts w:ascii="Arial" w:hAnsi="Arial" w:cs="Arial"/>
          <w:sz w:val="22"/>
          <w:szCs w:val="22"/>
        </w:rPr>
      </w:pPr>
      <w:r w:rsidRPr="002E3A40">
        <w:rPr>
          <w:rFonts w:ascii="Arial" w:hAnsi="Arial" w:cs="Arial"/>
          <w:sz w:val="22"/>
          <w:szCs w:val="22"/>
        </w:rPr>
        <w:t>Supply Chain Resilience:</w:t>
      </w:r>
      <w:r w:rsidR="00365CA9">
        <w:rPr>
          <w:rFonts w:ascii="Arial" w:hAnsi="Arial" w:cs="Arial"/>
          <w:sz w:val="22"/>
          <w:szCs w:val="22"/>
        </w:rPr>
        <w:t xml:space="preserve"> </w:t>
      </w:r>
      <w:r w:rsidRPr="002E3A40">
        <w:rPr>
          <w:rFonts w:ascii="Arial" w:hAnsi="Arial" w:cs="Arial"/>
          <w:sz w:val="22"/>
          <w:szCs w:val="22"/>
        </w:rPr>
        <w:t>Strengthening supply chain resilience is critical for DHL to effectively respond to disruptions such as natural disasters, geopolitical events, and global pandemics. DHL can invest in building agile and flexible supply chain networks, implementing risk management strategies, and diversifying sourcing and distribution channels to mitigate risks and ensure business continuity in the face of unforeseen challenges.</w:t>
      </w:r>
    </w:p>
    <w:p w14:paraId="3DFA90F5" w14:textId="77777777" w:rsidR="00365CA9" w:rsidRDefault="002E3A40" w:rsidP="00365CA9">
      <w:pPr>
        <w:ind w:left="720"/>
        <w:rPr>
          <w:rFonts w:ascii="Arial" w:hAnsi="Arial" w:cs="Arial"/>
          <w:sz w:val="22"/>
          <w:szCs w:val="22"/>
        </w:rPr>
      </w:pPr>
      <w:r w:rsidRPr="002E3A40">
        <w:rPr>
          <w:rFonts w:ascii="Arial" w:hAnsi="Arial" w:cs="Arial"/>
          <w:sz w:val="22"/>
          <w:szCs w:val="22"/>
        </w:rPr>
        <w:t>Sustainability Initiatives:</w:t>
      </w:r>
      <w:r w:rsidR="00365CA9">
        <w:rPr>
          <w:rFonts w:ascii="Arial" w:hAnsi="Arial" w:cs="Arial"/>
          <w:sz w:val="22"/>
          <w:szCs w:val="22"/>
        </w:rPr>
        <w:t xml:space="preserve"> </w:t>
      </w:r>
      <w:r w:rsidRPr="002E3A40">
        <w:rPr>
          <w:rFonts w:ascii="Arial" w:hAnsi="Arial" w:cs="Arial"/>
          <w:sz w:val="22"/>
          <w:szCs w:val="22"/>
        </w:rPr>
        <w:t xml:space="preserve">DHL can further enhance its sustainability efforts by adopting environmentally friendly practices and reducing its carbon footprint. This includes investing in alternative fuel vehicles, </w:t>
      </w:r>
      <w:r w:rsidR="00365CA9" w:rsidRPr="002E3A40">
        <w:rPr>
          <w:rFonts w:ascii="Arial" w:hAnsi="Arial" w:cs="Arial"/>
          <w:sz w:val="22"/>
          <w:szCs w:val="22"/>
        </w:rPr>
        <w:t>optimising</w:t>
      </w:r>
      <w:r w:rsidRPr="002E3A40">
        <w:rPr>
          <w:rFonts w:ascii="Arial" w:hAnsi="Arial" w:cs="Arial"/>
          <w:sz w:val="22"/>
          <w:szCs w:val="22"/>
        </w:rPr>
        <w:t xml:space="preserve"> route planning to </w:t>
      </w:r>
      <w:r w:rsidR="00365CA9" w:rsidRPr="002E3A40">
        <w:rPr>
          <w:rFonts w:ascii="Arial" w:hAnsi="Arial" w:cs="Arial"/>
          <w:sz w:val="22"/>
          <w:szCs w:val="22"/>
        </w:rPr>
        <w:t>minimise</w:t>
      </w:r>
      <w:r w:rsidRPr="002E3A40">
        <w:rPr>
          <w:rFonts w:ascii="Arial" w:hAnsi="Arial" w:cs="Arial"/>
          <w:sz w:val="22"/>
          <w:szCs w:val="22"/>
        </w:rPr>
        <w:t xml:space="preserve"> emissions, and implementing green packaging solutions. By </w:t>
      </w:r>
      <w:r w:rsidR="00365CA9" w:rsidRPr="002E3A40">
        <w:rPr>
          <w:rFonts w:ascii="Arial" w:hAnsi="Arial" w:cs="Arial"/>
          <w:sz w:val="22"/>
          <w:szCs w:val="22"/>
        </w:rPr>
        <w:t>prioritising</w:t>
      </w:r>
      <w:r w:rsidRPr="002E3A40">
        <w:rPr>
          <w:rFonts w:ascii="Arial" w:hAnsi="Arial" w:cs="Arial"/>
          <w:sz w:val="22"/>
          <w:szCs w:val="22"/>
        </w:rPr>
        <w:t xml:space="preserve"> sustainability, DHL can not only reduce its environmental impact but also meet the growing demand for eco-friendly logistics services.</w:t>
      </w:r>
    </w:p>
    <w:p w14:paraId="63CC9540" w14:textId="1F15C999" w:rsidR="00DF7857" w:rsidRDefault="002E3A40" w:rsidP="00DF7857">
      <w:pPr>
        <w:ind w:left="720"/>
        <w:rPr>
          <w:rFonts w:ascii="Arial" w:hAnsi="Arial" w:cs="Arial"/>
          <w:sz w:val="22"/>
          <w:szCs w:val="22"/>
        </w:rPr>
      </w:pPr>
      <w:r w:rsidRPr="002E3A40">
        <w:rPr>
          <w:rFonts w:ascii="Arial" w:hAnsi="Arial" w:cs="Arial"/>
          <w:sz w:val="22"/>
          <w:szCs w:val="22"/>
        </w:rPr>
        <w:t>Customer Experience:</w:t>
      </w:r>
      <w:r w:rsidR="00365CA9">
        <w:rPr>
          <w:rFonts w:ascii="Arial" w:hAnsi="Arial" w:cs="Arial"/>
          <w:sz w:val="22"/>
          <w:szCs w:val="22"/>
        </w:rPr>
        <w:t xml:space="preserve"> </w:t>
      </w:r>
      <w:r w:rsidRPr="002E3A40">
        <w:rPr>
          <w:rFonts w:ascii="Arial" w:hAnsi="Arial" w:cs="Arial"/>
          <w:sz w:val="22"/>
          <w:szCs w:val="22"/>
        </w:rPr>
        <w:t xml:space="preserve">Improving the customer experience is essential for DHL to maintain customer loyalty and satisfaction. DHL can enhance its customer service offerings by providing </w:t>
      </w:r>
      <w:r w:rsidR="00365CA9" w:rsidRPr="002E3A40">
        <w:rPr>
          <w:rFonts w:ascii="Arial" w:hAnsi="Arial" w:cs="Arial"/>
          <w:sz w:val="22"/>
          <w:szCs w:val="22"/>
        </w:rPr>
        <w:t>personalised</w:t>
      </w:r>
      <w:r w:rsidRPr="002E3A40">
        <w:rPr>
          <w:rFonts w:ascii="Arial" w:hAnsi="Arial" w:cs="Arial"/>
          <w:sz w:val="22"/>
          <w:szCs w:val="22"/>
        </w:rPr>
        <w:t xml:space="preserve"> solutions, proactive communication, and real-time tracking capabilities. Investing in customer relationship management (CRM) systems and digital platforms can enable DHL to deliver seamless</w:t>
      </w:r>
      <w:r w:rsidR="00F57BB0">
        <w:rPr>
          <w:rFonts w:ascii="Arial" w:hAnsi="Arial" w:cs="Arial"/>
          <w:sz w:val="22"/>
          <w:szCs w:val="22"/>
        </w:rPr>
        <w:t xml:space="preserve"> </w:t>
      </w:r>
      <w:r w:rsidRPr="002E3A40">
        <w:rPr>
          <w:rFonts w:ascii="Arial" w:hAnsi="Arial" w:cs="Arial"/>
          <w:sz w:val="22"/>
          <w:szCs w:val="22"/>
        </w:rPr>
        <w:t>experiences that meet the evolving needs and expectations of its customers.</w:t>
      </w:r>
    </w:p>
    <w:p w14:paraId="786BB562" w14:textId="77777777" w:rsidR="00DF7857" w:rsidRDefault="002E3A40" w:rsidP="00DF7857">
      <w:pPr>
        <w:ind w:left="720"/>
        <w:rPr>
          <w:rFonts w:ascii="Arial" w:hAnsi="Arial" w:cs="Arial"/>
          <w:sz w:val="22"/>
          <w:szCs w:val="22"/>
        </w:rPr>
      </w:pPr>
      <w:r w:rsidRPr="002E3A40">
        <w:rPr>
          <w:rFonts w:ascii="Arial" w:hAnsi="Arial" w:cs="Arial"/>
          <w:sz w:val="22"/>
          <w:szCs w:val="22"/>
        </w:rPr>
        <w:t>Talent Development:</w:t>
      </w:r>
      <w:r w:rsidR="00DF7857">
        <w:rPr>
          <w:rFonts w:ascii="Arial" w:hAnsi="Arial" w:cs="Arial"/>
          <w:sz w:val="22"/>
          <w:szCs w:val="22"/>
        </w:rPr>
        <w:t xml:space="preserve"> </w:t>
      </w:r>
      <w:r w:rsidRPr="002E3A40">
        <w:rPr>
          <w:rFonts w:ascii="Arial" w:hAnsi="Arial" w:cs="Arial"/>
          <w:sz w:val="22"/>
          <w:szCs w:val="22"/>
        </w:rPr>
        <w:t>Developing and retaining top talent is crucial for DHL to drive innovation and maintain operational excellence. DHL can invest in employee training and development programs, leadership development initiatives, and diversity and inclusion efforts to cultivate a skilled and engaged workforce. By empowering employees and fostering a culture of continuous learning and collaboration, DHL can unlock the full potential of its workforce and drive sustainable growth.</w:t>
      </w:r>
    </w:p>
    <w:p w14:paraId="4A92040E" w14:textId="77777777" w:rsidR="00DF7857" w:rsidRDefault="002E3A40" w:rsidP="00DF7857">
      <w:pPr>
        <w:ind w:left="720"/>
        <w:rPr>
          <w:rFonts w:ascii="Arial" w:hAnsi="Arial" w:cs="Arial"/>
          <w:sz w:val="22"/>
          <w:szCs w:val="22"/>
        </w:rPr>
      </w:pPr>
      <w:r w:rsidRPr="002E3A40">
        <w:rPr>
          <w:rFonts w:ascii="Arial" w:hAnsi="Arial" w:cs="Arial"/>
          <w:sz w:val="22"/>
          <w:szCs w:val="22"/>
        </w:rPr>
        <w:t>Adaptation to Market Trends:</w:t>
      </w:r>
      <w:r w:rsidR="00DF7857">
        <w:rPr>
          <w:rFonts w:ascii="Arial" w:hAnsi="Arial" w:cs="Arial"/>
          <w:sz w:val="22"/>
          <w:szCs w:val="22"/>
        </w:rPr>
        <w:t xml:space="preserve"> </w:t>
      </w:r>
      <w:r w:rsidRPr="002E3A40">
        <w:rPr>
          <w:rFonts w:ascii="Arial" w:hAnsi="Arial" w:cs="Arial"/>
          <w:sz w:val="22"/>
          <w:szCs w:val="22"/>
        </w:rPr>
        <w:t>DHL can stay ahead of the curve by closely monitoring market trends, customer preferences, and industry developments. By remaining agile and adaptable, DHL can quickly respond to changing market dynamics, seize emerging opportunities, and address evolving customer needs. This may involve expanding into new markets, diversifying service offerings, or forging strategic partnerships to enhance its competitive position in the global logistics landscape</w:t>
      </w:r>
      <w:r w:rsidR="00DF7857">
        <w:rPr>
          <w:rFonts w:ascii="Arial" w:hAnsi="Arial" w:cs="Arial"/>
          <w:sz w:val="22"/>
          <w:szCs w:val="22"/>
        </w:rPr>
        <w:t>.</w:t>
      </w:r>
    </w:p>
    <w:p w14:paraId="35A7FFC1" w14:textId="692BA627" w:rsidR="001A37D2" w:rsidRDefault="002E3A40" w:rsidP="00DF7857">
      <w:pPr>
        <w:rPr>
          <w:rFonts w:ascii="Arial" w:hAnsi="Arial" w:cs="Arial"/>
          <w:sz w:val="22"/>
          <w:szCs w:val="22"/>
        </w:rPr>
      </w:pPr>
      <w:r w:rsidRPr="002E3A40">
        <w:rPr>
          <w:rFonts w:ascii="Arial" w:hAnsi="Arial" w:cs="Arial"/>
          <w:sz w:val="22"/>
          <w:szCs w:val="22"/>
        </w:rPr>
        <w:t>By focusing on these areas of improvement, DHL can overcome challenges, drive innovation, and continue to deliver value to its customers while maintaining its position as a leader in the logistics industry.</w:t>
      </w:r>
    </w:p>
    <w:p w14:paraId="3D23DBE4" w14:textId="77777777" w:rsidR="00875D92" w:rsidRDefault="00875D92" w:rsidP="00DF7857">
      <w:pPr>
        <w:rPr>
          <w:rFonts w:ascii="Arial" w:hAnsi="Arial" w:cs="Arial"/>
          <w:sz w:val="22"/>
          <w:szCs w:val="22"/>
        </w:rPr>
      </w:pPr>
    </w:p>
    <w:p w14:paraId="4F5E4822" w14:textId="6F236D45" w:rsidR="009003D6" w:rsidRDefault="00AD346D" w:rsidP="00DF7857">
      <w:pPr>
        <w:rPr>
          <w:rFonts w:ascii="Arial" w:hAnsi="Arial" w:cs="Arial"/>
          <w:sz w:val="22"/>
          <w:szCs w:val="22"/>
        </w:rPr>
      </w:pPr>
      <w:r>
        <w:rPr>
          <w:rFonts w:ascii="Arial" w:hAnsi="Arial" w:cs="Arial"/>
          <w:sz w:val="22"/>
          <w:szCs w:val="22"/>
        </w:rPr>
        <w:lastRenderedPageBreak/>
        <w:t>Conclusion</w:t>
      </w:r>
    </w:p>
    <w:p w14:paraId="5EDD5F6F" w14:textId="77777777" w:rsidR="00EC778C" w:rsidRDefault="00DD53A4" w:rsidP="00DF7857">
      <w:pPr>
        <w:rPr>
          <w:rFonts w:ascii="Arial" w:hAnsi="Arial" w:cs="Arial"/>
          <w:sz w:val="22"/>
          <w:szCs w:val="22"/>
        </w:rPr>
      </w:pPr>
      <w:r w:rsidRPr="00DD53A4">
        <w:rPr>
          <w:rFonts w:ascii="Arial" w:hAnsi="Arial" w:cs="Arial"/>
          <w:sz w:val="22"/>
          <w:szCs w:val="22"/>
        </w:rPr>
        <w:t xml:space="preserve">In summary, DHL's focus on knowledge management, supported by SOPs and knowledge management systems, has enabled the company to achieve operational excellence, drive innovation, and deliver value to its customers. Moving forward, DHL continues to </w:t>
      </w:r>
      <w:r w:rsidR="00EC778C" w:rsidRPr="00DD53A4">
        <w:rPr>
          <w:rFonts w:ascii="Arial" w:hAnsi="Arial" w:cs="Arial"/>
          <w:sz w:val="22"/>
          <w:szCs w:val="22"/>
        </w:rPr>
        <w:t>prioritise</w:t>
      </w:r>
      <w:r w:rsidRPr="00DD53A4">
        <w:rPr>
          <w:rFonts w:ascii="Arial" w:hAnsi="Arial" w:cs="Arial"/>
          <w:sz w:val="22"/>
          <w:szCs w:val="22"/>
        </w:rPr>
        <w:t xml:space="preserve"> improvement initiatives to address evolving market dynamics and customer needs</w:t>
      </w:r>
    </w:p>
    <w:p w14:paraId="21D3B5F5" w14:textId="77777777" w:rsidR="00EC778C" w:rsidRDefault="00EC778C" w:rsidP="00DF7857">
      <w:pPr>
        <w:rPr>
          <w:rFonts w:ascii="Arial" w:hAnsi="Arial" w:cs="Arial"/>
          <w:sz w:val="22"/>
          <w:szCs w:val="22"/>
        </w:rPr>
      </w:pPr>
      <w:r>
        <w:rPr>
          <w:rFonts w:ascii="Arial" w:hAnsi="Arial" w:cs="Arial"/>
          <w:sz w:val="22"/>
          <w:szCs w:val="22"/>
        </w:rPr>
        <w:t>Recommendations</w:t>
      </w:r>
    </w:p>
    <w:p w14:paraId="3C1071B5" w14:textId="77777777" w:rsidR="007F5AC8" w:rsidRDefault="00F76CD6" w:rsidP="00F76CD6">
      <w:pPr>
        <w:rPr>
          <w:rFonts w:ascii="Arial" w:hAnsi="Arial" w:cs="Arial"/>
          <w:sz w:val="22"/>
          <w:szCs w:val="22"/>
        </w:rPr>
      </w:pPr>
      <w:r w:rsidRPr="00F76CD6">
        <w:rPr>
          <w:rFonts w:ascii="Arial" w:hAnsi="Arial" w:cs="Arial"/>
          <w:sz w:val="22"/>
          <w:szCs w:val="22"/>
        </w:rPr>
        <w:t>To enrich and effectively function their knowledge management (KM) culture, DHL could adopt the SECI model, combined with elements of the Wiig Model, tailored to their specific needs. Here's a proposed timeline for developing and implementing this framework:</w:t>
      </w:r>
    </w:p>
    <w:p w14:paraId="20B46BD8" w14:textId="1058C773" w:rsidR="00F76CD6" w:rsidRPr="00F76CD6" w:rsidRDefault="00F76CD6" w:rsidP="00F76CD6">
      <w:pPr>
        <w:rPr>
          <w:rFonts w:ascii="Arial" w:hAnsi="Arial" w:cs="Arial"/>
          <w:sz w:val="22"/>
          <w:szCs w:val="22"/>
        </w:rPr>
      </w:pPr>
      <w:r w:rsidRPr="00F76CD6">
        <w:rPr>
          <w:rFonts w:ascii="Arial" w:hAnsi="Arial" w:cs="Arial"/>
          <w:sz w:val="22"/>
          <w:szCs w:val="22"/>
        </w:rPr>
        <w:t>Initial Assessment (0-3 months):</w:t>
      </w:r>
      <w:r w:rsidR="00744706">
        <w:rPr>
          <w:rFonts w:ascii="Arial" w:hAnsi="Arial" w:cs="Arial"/>
          <w:sz w:val="22"/>
          <w:szCs w:val="22"/>
        </w:rPr>
        <w:t xml:space="preserve"> </w:t>
      </w:r>
    </w:p>
    <w:p w14:paraId="6AFF000C" w14:textId="77777777" w:rsidR="00744706" w:rsidRDefault="00F76CD6" w:rsidP="00744706">
      <w:pPr>
        <w:ind w:left="720"/>
        <w:rPr>
          <w:rFonts w:ascii="Arial" w:hAnsi="Arial" w:cs="Arial"/>
          <w:sz w:val="22"/>
          <w:szCs w:val="22"/>
        </w:rPr>
      </w:pPr>
      <w:r w:rsidRPr="00F76CD6">
        <w:rPr>
          <w:rFonts w:ascii="Arial" w:hAnsi="Arial" w:cs="Arial"/>
          <w:sz w:val="22"/>
          <w:szCs w:val="22"/>
        </w:rPr>
        <w:t>Conduct an in-depth assessment of DHL's current KM practices, culture, and technology infrastructure to identify strengths, weaknesses, and areas for improvement.</w:t>
      </w:r>
    </w:p>
    <w:p w14:paraId="63B70350" w14:textId="0D9A1407" w:rsidR="00F76CD6" w:rsidRPr="00F76CD6" w:rsidRDefault="00F76CD6" w:rsidP="00744706">
      <w:pPr>
        <w:ind w:left="720"/>
        <w:rPr>
          <w:rFonts w:ascii="Arial" w:hAnsi="Arial" w:cs="Arial"/>
          <w:sz w:val="22"/>
          <w:szCs w:val="22"/>
        </w:rPr>
      </w:pPr>
      <w:r w:rsidRPr="00F76CD6">
        <w:rPr>
          <w:rFonts w:ascii="Arial" w:hAnsi="Arial" w:cs="Arial"/>
          <w:sz w:val="22"/>
          <w:szCs w:val="22"/>
        </w:rPr>
        <w:t>Gather feedback from employees at all levels to understand their perspectives on KM and their needs for knowledge sharing and collaboration.</w:t>
      </w:r>
    </w:p>
    <w:p w14:paraId="592B66C4" w14:textId="1C1E911E" w:rsidR="00744706" w:rsidRDefault="00F76CD6" w:rsidP="00F76CD6">
      <w:pPr>
        <w:rPr>
          <w:rFonts w:ascii="Arial" w:hAnsi="Arial" w:cs="Arial"/>
          <w:sz w:val="22"/>
          <w:szCs w:val="22"/>
        </w:rPr>
      </w:pPr>
      <w:r w:rsidRPr="00F76CD6">
        <w:rPr>
          <w:rFonts w:ascii="Arial" w:hAnsi="Arial" w:cs="Arial"/>
          <w:sz w:val="22"/>
          <w:szCs w:val="22"/>
        </w:rPr>
        <w:t>Framework Development (3-6 months):</w:t>
      </w:r>
    </w:p>
    <w:p w14:paraId="032B5739" w14:textId="77777777" w:rsidR="00DE0D88" w:rsidRDefault="00F76CD6" w:rsidP="00DE0D88">
      <w:pPr>
        <w:ind w:left="720"/>
        <w:rPr>
          <w:rFonts w:ascii="Arial" w:hAnsi="Arial" w:cs="Arial"/>
          <w:sz w:val="22"/>
          <w:szCs w:val="22"/>
        </w:rPr>
      </w:pPr>
      <w:r w:rsidRPr="00F76CD6">
        <w:rPr>
          <w:rFonts w:ascii="Arial" w:hAnsi="Arial" w:cs="Arial"/>
          <w:sz w:val="22"/>
          <w:szCs w:val="22"/>
        </w:rPr>
        <w:t xml:space="preserve">Develop a </w:t>
      </w:r>
      <w:r w:rsidR="00744706">
        <w:rPr>
          <w:rFonts w:ascii="Arial" w:hAnsi="Arial" w:cs="Arial"/>
          <w:sz w:val="22"/>
          <w:szCs w:val="22"/>
        </w:rPr>
        <w:t>customised</w:t>
      </w:r>
      <w:r w:rsidRPr="00F76CD6">
        <w:rPr>
          <w:rFonts w:ascii="Arial" w:hAnsi="Arial" w:cs="Arial"/>
          <w:sz w:val="22"/>
          <w:szCs w:val="22"/>
        </w:rPr>
        <w:t xml:space="preserve"> KM framework based on the SECI model, incorporating elements of the Wiig Model to address DHL's specific challenges and objectives.</w:t>
      </w:r>
    </w:p>
    <w:p w14:paraId="28186CD1" w14:textId="4C134620" w:rsidR="00DE0D88" w:rsidRDefault="00F76CD6" w:rsidP="00DE0D88">
      <w:pPr>
        <w:ind w:left="720"/>
        <w:rPr>
          <w:rFonts w:ascii="Arial" w:hAnsi="Arial" w:cs="Arial"/>
          <w:sz w:val="22"/>
          <w:szCs w:val="22"/>
        </w:rPr>
      </w:pPr>
      <w:r w:rsidRPr="00F76CD6">
        <w:rPr>
          <w:rFonts w:ascii="Arial" w:hAnsi="Arial" w:cs="Arial"/>
          <w:sz w:val="22"/>
          <w:szCs w:val="22"/>
        </w:rPr>
        <w:t>Define clear objectives, strategies, and key performance indicators (KPIs) for the KM initiative, aligning them with DHL's overall business goals and priorities</w:t>
      </w:r>
      <w:r w:rsidR="00DE0D88">
        <w:rPr>
          <w:rFonts w:ascii="Arial" w:hAnsi="Arial" w:cs="Arial"/>
          <w:sz w:val="22"/>
          <w:szCs w:val="22"/>
        </w:rPr>
        <w:t>.</w:t>
      </w:r>
    </w:p>
    <w:p w14:paraId="1837A5F3" w14:textId="77777777" w:rsidR="00DE0D88" w:rsidRDefault="00F76CD6" w:rsidP="00DE0D88">
      <w:pPr>
        <w:ind w:left="720"/>
        <w:rPr>
          <w:rFonts w:ascii="Arial" w:hAnsi="Arial" w:cs="Arial"/>
          <w:sz w:val="22"/>
          <w:szCs w:val="22"/>
        </w:rPr>
      </w:pPr>
      <w:r w:rsidRPr="00F76CD6">
        <w:rPr>
          <w:rFonts w:ascii="Arial" w:hAnsi="Arial" w:cs="Arial"/>
          <w:sz w:val="22"/>
          <w:szCs w:val="22"/>
        </w:rPr>
        <w:t xml:space="preserve">Design processes, tools, and platforms to support knowledge creation, sharing, storage, and </w:t>
      </w:r>
      <w:r w:rsidR="00DE0D88" w:rsidRPr="00F76CD6">
        <w:rPr>
          <w:rFonts w:ascii="Arial" w:hAnsi="Arial" w:cs="Arial"/>
          <w:sz w:val="22"/>
          <w:szCs w:val="22"/>
        </w:rPr>
        <w:t>utilisation</w:t>
      </w:r>
      <w:r w:rsidRPr="00F76CD6">
        <w:rPr>
          <w:rFonts w:ascii="Arial" w:hAnsi="Arial" w:cs="Arial"/>
          <w:sz w:val="22"/>
          <w:szCs w:val="22"/>
        </w:rPr>
        <w:t xml:space="preserve"> across the </w:t>
      </w:r>
      <w:r w:rsidR="00DE0D88" w:rsidRPr="00F76CD6">
        <w:rPr>
          <w:rFonts w:ascii="Arial" w:hAnsi="Arial" w:cs="Arial"/>
          <w:sz w:val="22"/>
          <w:szCs w:val="22"/>
        </w:rPr>
        <w:t>organisation</w:t>
      </w:r>
      <w:r w:rsidRPr="00F76CD6">
        <w:rPr>
          <w:rFonts w:ascii="Arial" w:hAnsi="Arial" w:cs="Arial"/>
          <w:sz w:val="22"/>
          <w:szCs w:val="22"/>
        </w:rPr>
        <w:t>.</w:t>
      </w:r>
    </w:p>
    <w:p w14:paraId="4714346A" w14:textId="1D465FF0" w:rsidR="00F76CD6" w:rsidRPr="00F76CD6" w:rsidRDefault="00F76CD6" w:rsidP="00DE0D88">
      <w:pPr>
        <w:rPr>
          <w:rFonts w:ascii="Arial" w:hAnsi="Arial" w:cs="Arial"/>
          <w:sz w:val="22"/>
          <w:szCs w:val="22"/>
        </w:rPr>
      </w:pPr>
      <w:r w:rsidRPr="00F76CD6">
        <w:rPr>
          <w:rFonts w:ascii="Arial" w:hAnsi="Arial" w:cs="Arial"/>
          <w:sz w:val="22"/>
          <w:szCs w:val="22"/>
        </w:rPr>
        <w:t>Pilot Implementation (6-9 months):</w:t>
      </w:r>
    </w:p>
    <w:p w14:paraId="4CE2E69D" w14:textId="77777777" w:rsidR="00696C80" w:rsidRDefault="00F76CD6" w:rsidP="00696C80">
      <w:pPr>
        <w:ind w:left="720"/>
        <w:rPr>
          <w:rFonts w:ascii="Arial" w:hAnsi="Arial" w:cs="Arial"/>
          <w:sz w:val="22"/>
          <w:szCs w:val="22"/>
        </w:rPr>
      </w:pPr>
      <w:r w:rsidRPr="00F76CD6">
        <w:rPr>
          <w:rFonts w:ascii="Arial" w:hAnsi="Arial" w:cs="Arial"/>
          <w:sz w:val="22"/>
          <w:szCs w:val="22"/>
        </w:rPr>
        <w:t>Pilot the KM framework in selected departments or teams within DHL to test its effectiveness, identify potential barriers or challenges, and gather feedback for refinement.</w:t>
      </w:r>
    </w:p>
    <w:p w14:paraId="26E777A1" w14:textId="77777777" w:rsidR="00696C80" w:rsidRDefault="00F76CD6" w:rsidP="00696C80">
      <w:pPr>
        <w:ind w:left="720"/>
        <w:rPr>
          <w:rFonts w:ascii="Arial" w:hAnsi="Arial" w:cs="Arial"/>
          <w:sz w:val="22"/>
          <w:szCs w:val="22"/>
        </w:rPr>
      </w:pPr>
      <w:r w:rsidRPr="00F76CD6">
        <w:rPr>
          <w:rFonts w:ascii="Arial" w:hAnsi="Arial" w:cs="Arial"/>
          <w:sz w:val="22"/>
          <w:szCs w:val="22"/>
        </w:rPr>
        <w:t>Provide training and support to employees involved in the pilot phase to ensure they understand the objectives, processes, and tools of the KM framework.</w:t>
      </w:r>
    </w:p>
    <w:p w14:paraId="06830039" w14:textId="3F291A6C" w:rsidR="00F76CD6" w:rsidRPr="00F76CD6" w:rsidRDefault="00F76CD6" w:rsidP="00696C80">
      <w:pPr>
        <w:ind w:left="720"/>
        <w:rPr>
          <w:rFonts w:ascii="Arial" w:hAnsi="Arial" w:cs="Arial"/>
          <w:sz w:val="22"/>
          <w:szCs w:val="22"/>
        </w:rPr>
      </w:pPr>
      <w:r w:rsidRPr="00F76CD6">
        <w:rPr>
          <w:rFonts w:ascii="Arial" w:hAnsi="Arial" w:cs="Arial"/>
          <w:sz w:val="22"/>
          <w:szCs w:val="22"/>
        </w:rPr>
        <w:t>Monitor and evaluate the pilot implementation, collecting data on key metrics such as knowledge sharing activity, employee engagement, and business impact.</w:t>
      </w:r>
    </w:p>
    <w:p w14:paraId="6A761E4A" w14:textId="11971081" w:rsidR="00F76CD6" w:rsidRPr="00F76CD6" w:rsidRDefault="00F76CD6" w:rsidP="00F76CD6">
      <w:pPr>
        <w:rPr>
          <w:rFonts w:ascii="Arial" w:hAnsi="Arial" w:cs="Arial"/>
          <w:sz w:val="22"/>
          <w:szCs w:val="22"/>
        </w:rPr>
      </w:pPr>
      <w:r w:rsidRPr="00F76CD6">
        <w:rPr>
          <w:rFonts w:ascii="Arial" w:hAnsi="Arial" w:cs="Arial"/>
          <w:sz w:val="22"/>
          <w:szCs w:val="22"/>
        </w:rPr>
        <w:t>Full-scale Rollout (9-12 months):</w:t>
      </w:r>
    </w:p>
    <w:p w14:paraId="5074F810" w14:textId="733D2DF8" w:rsidR="00F76CD6" w:rsidRPr="00F76CD6" w:rsidRDefault="00F76CD6" w:rsidP="00696C80">
      <w:pPr>
        <w:ind w:left="720"/>
        <w:rPr>
          <w:rFonts w:ascii="Arial" w:hAnsi="Arial" w:cs="Arial"/>
          <w:sz w:val="22"/>
          <w:szCs w:val="22"/>
        </w:rPr>
      </w:pPr>
      <w:r w:rsidRPr="00F76CD6">
        <w:rPr>
          <w:rFonts w:ascii="Arial" w:hAnsi="Arial" w:cs="Arial"/>
          <w:sz w:val="22"/>
          <w:szCs w:val="22"/>
        </w:rPr>
        <w:t xml:space="preserve">Based on the insights gained from the pilot phase, refine and </w:t>
      </w:r>
      <w:r w:rsidR="00696C80" w:rsidRPr="00F76CD6">
        <w:rPr>
          <w:rFonts w:ascii="Arial" w:hAnsi="Arial" w:cs="Arial"/>
          <w:sz w:val="22"/>
          <w:szCs w:val="22"/>
        </w:rPr>
        <w:t>finalise</w:t>
      </w:r>
      <w:r w:rsidRPr="00F76CD6">
        <w:rPr>
          <w:rFonts w:ascii="Arial" w:hAnsi="Arial" w:cs="Arial"/>
          <w:sz w:val="22"/>
          <w:szCs w:val="22"/>
        </w:rPr>
        <w:t xml:space="preserve"> the KM framework for full-scale implementation across DHL's entire </w:t>
      </w:r>
      <w:r w:rsidR="00696C80" w:rsidRPr="00F76CD6">
        <w:rPr>
          <w:rFonts w:ascii="Arial" w:hAnsi="Arial" w:cs="Arial"/>
          <w:sz w:val="22"/>
          <w:szCs w:val="22"/>
        </w:rPr>
        <w:t>organisation</w:t>
      </w:r>
      <w:r w:rsidRPr="00F76CD6">
        <w:rPr>
          <w:rFonts w:ascii="Arial" w:hAnsi="Arial" w:cs="Arial"/>
          <w:sz w:val="22"/>
          <w:szCs w:val="22"/>
        </w:rPr>
        <w:t>.</w:t>
      </w:r>
    </w:p>
    <w:p w14:paraId="325D6F54" w14:textId="4857988C" w:rsidR="00F76CD6" w:rsidRPr="00F76CD6" w:rsidRDefault="00F76CD6" w:rsidP="00696C80">
      <w:pPr>
        <w:ind w:left="720"/>
        <w:rPr>
          <w:rFonts w:ascii="Arial" w:hAnsi="Arial" w:cs="Arial"/>
          <w:sz w:val="22"/>
          <w:szCs w:val="22"/>
        </w:rPr>
      </w:pPr>
      <w:r w:rsidRPr="00F76CD6">
        <w:rPr>
          <w:rFonts w:ascii="Arial" w:hAnsi="Arial" w:cs="Arial"/>
          <w:sz w:val="22"/>
          <w:szCs w:val="22"/>
        </w:rPr>
        <w:t>Develop a comprehensive communication and change management plan to raise awareness, build buy-in, and encourage participation in the KM initiative.</w:t>
      </w:r>
    </w:p>
    <w:p w14:paraId="60FA417A" w14:textId="77777777" w:rsidR="00B039EA" w:rsidRDefault="00F76CD6" w:rsidP="00B039EA">
      <w:pPr>
        <w:ind w:left="720"/>
        <w:rPr>
          <w:rFonts w:ascii="Arial" w:hAnsi="Arial" w:cs="Arial"/>
          <w:sz w:val="22"/>
          <w:szCs w:val="22"/>
        </w:rPr>
      </w:pPr>
      <w:r w:rsidRPr="00F76CD6">
        <w:rPr>
          <w:rFonts w:ascii="Arial" w:hAnsi="Arial" w:cs="Arial"/>
          <w:sz w:val="22"/>
          <w:szCs w:val="22"/>
        </w:rPr>
        <w:t>Provide ongoing training, support, and resources to employees to ensure successful adoption and integration of the KM framework into their daily workflows.</w:t>
      </w:r>
    </w:p>
    <w:p w14:paraId="635269EF" w14:textId="7D0A557B" w:rsidR="00F76CD6" w:rsidRPr="00F76CD6" w:rsidRDefault="00F76CD6" w:rsidP="00B039EA">
      <w:pPr>
        <w:rPr>
          <w:rFonts w:ascii="Arial" w:hAnsi="Arial" w:cs="Arial"/>
          <w:sz w:val="22"/>
          <w:szCs w:val="22"/>
        </w:rPr>
      </w:pPr>
      <w:r w:rsidRPr="00F76CD6">
        <w:rPr>
          <w:rFonts w:ascii="Arial" w:hAnsi="Arial" w:cs="Arial"/>
          <w:sz w:val="22"/>
          <w:szCs w:val="22"/>
        </w:rPr>
        <w:lastRenderedPageBreak/>
        <w:t>Continuous Improvement (Ongoing):</w:t>
      </w:r>
    </w:p>
    <w:p w14:paraId="66FBE849" w14:textId="77777777" w:rsidR="00B039EA" w:rsidRDefault="00F76CD6" w:rsidP="00B039EA">
      <w:pPr>
        <w:ind w:left="720"/>
        <w:rPr>
          <w:rFonts w:ascii="Arial" w:hAnsi="Arial" w:cs="Arial"/>
          <w:sz w:val="22"/>
          <w:szCs w:val="22"/>
        </w:rPr>
      </w:pPr>
      <w:r w:rsidRPr="00F76CD6">
        <w:rPr>
          <w:rFonts w:ascii="Arial" w:hAnsi="Arial" w:cs="Arial"/>
          <w:sz w:val="22"/>
          <w:szCs w:val="22"/>
        </w:rPr>
        <w:t>Establish mechanisms for continuous feedback, evaluation, and improvement of the KM framework, incorporating lessons learned and best practices from ongoing experience.</w:t>
      </w:r>
    </w:p>
    <w:p w14:paraId="0883456C" w14:textId="77777777" w:rsidR="00B039EA" w:rsidRDefault="00F76CD6" w:rsidP="00B039EA">
      <w:pPr>
        <w:ind w:left="720"/>
        <w:rPr>
          <w:rFonts w:ascii="Arial" w:hAnsi="Arial" w:cs="Arial"/>
          <w:sz w:val="22"/>
          <w:szCs w:val="22"/>
        </w:rPr>
      </w:pPr>
      <w:r w:rsidRPr="00F76CD6">
        <w:rPr>
          <w:rFonts w:ascii="Arial" w:hAnsi="Arial" w:cs="Arial"/>
          <w:sz w:val="22"/>
          <w:szCs w:val="22"/>
        </w:rPr>
        <w:t>Monitor key performance indicators and metrics to track the impact of the KM initiative on business outcomes such as productivity, innovation, customer satisfaction, and employee engagement.</w:t>
      </w:r>
    </w:p>
    <w:p w14:paraId="7988785C" w14:textId="6490225D" w:rsidR="00F76CD6" w:rsidRPr="00F76CD6" w:rsidRDefault="00F76CD6" w:rsidP="00B039EA">
      <w:pPr>
        <w:ind w:left="720"/>
        <w:rPr>
          <w:rFonts w:ascii="Arial" w:hAnsi="Arial" w:cs="Arial"/>
          <w:sz w:val="22"/>
          <w:szCs w:val="22"/>
        </w:rPr>
      </w:pPr>
      <w:r w:rsidRPr="00F76CD6">
        <w:rPr>
          <w:rFonts w:ascii="Arial" w:hAnsi="Arial" w:cs="Arial"/>
          <w:sz w:val="22"/>
          <w:szCs w:val="22"/>
        </w:rPr>
        <w:t>Regularly review and update the KM framework in response to evolving business needs, technological advancements, and changes in the external environment.</w:t>
      </w:r>
    </w:p>
    <w:p w14:paraId="216E7491" w14:textId="77777777" w:rsidR="00F76CD6" w:rsidRPr="00F76CD6" w:rsidRDefault="00F76CD6" w:rsidP="00F76CD6">
      <w:pPr>
        <w:rPr>
          <w:rFonts w:ascii="Arial" w:hAnsi="Arial" w:cs="Arial"/>
          <w:sz w:val="22"/>
          <w:szCs w:val="22"/>
        </w:rPr>
      </w:pPr>
      <w:r w:rsidRPr="00F76CD6">
        <w:rPr>
          <w:rFonts w:ascii="Arial" w:hAnsi="Arial" w:cs="Arial"/>
          <w:sz w:val="22"/>
          <w:szCs w:val="22"/>
        </w:rPr>
        <w:t>Benefits of the Proposed KM Framework for DHL:</w:t>
      </w:r>
    </w:p>
    <w:p w14:paraId="3C07B56C" w14:textId="2E246275" w:rsidR="004D2BB1" w:rsidRDefault="00F76CD6" w:rsidP="0006220C">
      <w:pPr>
        <w:rPr>
          <w:rFonts w:ascii="Arial" w:hAnsi="Arial" w:cs="Arial"/>
          <w:sz w:val="22"/>
          <w:szCs w:val="22"/>
        </w:rPr>
      </w:pPr>
      <w:r w:rsidRPr="00F76CD6">
        <w:rPr>
          <w:rFonts w:ascii="Arial" w:hAnsi="Arial" w:cs="Arial"/>
          <w:sz w:val="22"/>
          <w:szCs w:val="22"/>
        </w:rPr>
        <w:t xml:space="preserve">Overall, the proposed KM framework based on the SECI model, combined with elements of the Wiig Model, has the potential to significantly enrich DHL's KM culture and drive long-term value for the company by fostering knowledge sharing, collaboration, innovation, and continuous improvement across the </w:t>
      </w:r>
      <w:r w:rsidR="00B039EA" w:rsidRPr="00F76CD6">
        <w:rPr>
          <w:rFonts w:ascii="Arial" w:hAnsi="Arial" w:cs="Arial"/>
          <w:sz w:val="22"/>
          <w:szCs w:val="22"/>
        </w:rPr>
        <w:t>organisation</w:t>
      </w:r>
      <w:r w:rsidRPr="00F76CD6">
        <w:rPr>
          <w:rFonts w:ascii="Arial" w:hAnsi="Arial" w:cs="Arial"/>
          <w:sz w:val="22"/>
          <w:szCs w:val="22"/>
        </w:rPr>
        <w:t>.</w:t>
      </w:r>
    </w:p>
    <w:p w14:paraId="2B66FB7B" w14:textId="77777777" w:rsidR="006C29A7" w:rsidRDefault="006C29A7" w:rsidP="0006220C">
      <w:pPr>
        <w:rPr>
          <w:rFonts w:ascii="Arial" w:hAnsi="Arial" w:cs="Arial"/>
          <w:sz w:val="22"/>
          <w:szCs w:val="22"/>
        </w:rPr>
      </w:pPr>
    </w:p>
    <w:p w14:paraId="28110114" w14:textId="77777777" w:rsidR="0025279F" w:rsidRDefault="0025279F" w:rsidP="0006220C">
      <w:pPr>
        <w:rPr>
          <w:rFonts w:ascii="Arial" w:hAnsi="Arial" w:cs="Arial"/>
          <w:sz w:val="22"/>
          <w:szCs w:val="22"/>
        </w:rPr>
      </w:pPr>
    </w:p>
    <w:p w14:paraId="06F536F9" w14:textId="77777777" w:rsidR="0025279F" w:rsidRDefault="0025279F" w:rsidP="0006220C">
      <w:pPr>
        <w:rPr>
          <w:rFonts w:ascii="Arial" w:hAnsi="Arial" w:cs="Arial"/>
          <w:sz w:val="22"/>
          <w:szCs w:val="22"/>
        </w:rPr>
      </w:pPr>
    </w:p>
    <w:p w14:paraId="348344DB" w14:textId="77777777" w:rsidR="0025279F" w:rsidRDefault="0025279F" w:rsidP="0006220C">
      <w:pPr>
        <w:rPr>
          <w:rFonts w:ascii="Arial" w:hAnsi="Arial" w:cs="Arial"/>
          <w:sz w:val="22"/>
          <w:szCs w:val="22"/>
        </w:rPr>
      </w:pPr>
    </w:p>
    <w:p w14:paraId="218AA70A" w14:textId="77777777" w:rsidR="0025279F" w:rsidRDefault="0025279F" w:rsidP="0006220C">
      <w:pPr>
        <w:rPr>
          <w:rFonts w:ascii="Arial" w:hAnsi="Arial" w:cs="Arial"/>
          <w:sz w:val="22"/>
          <w:szCs w:val="22"/>
        </w:rPr>
      </w:pPr>
    </w:p>
    <w:p w14:paraId="5B1B39FE" w14:textId="77777777" w:rsidR="0025279F" w:rsidRDefault="0025279F" w:rsidP="0006220C">
      <w:pPr>
        <w:rPr>
          <w:rFonts w:ascii="Arial" w:hAnsi="Arial" w:cs="Arial"/>
          <w:sz w:val="22"/>
          <w:szCs w:val="22"/>
        </w:rPr>
      </w:pPr>
    </w:p>
    <w:p w14:paraId="35255D2C" w14:textId="77777777" w:rsidR="0025279F" w:rsidRDefault="0025279F" w:rsidP="0006220C">
      <w:pPr>
        <w:rPr>
          <w:rFonts w:ascii="Arial" w:hAnsi="Arial" w:cs="Arial"/>
          <w:sz w:val="22"/>
          <w:szCs w:val="22"/>
        </w:rPr>
      </w:pPr>
    </w:p>
    <w:p w14:paraId="0518D850" w14:textId="77777777" w:rsidR="0025279F" w:rsidRDefault="0025279F" w:rsidP="0006220C">
      <w:pPr>
        <w:rPr>
          <w:rFonts w:ascii="Arial" w:hAnsi="Arial" w:cs="Arial"/>
          <w:sz w:val="22"/>
          <w:szCs w:val="22"/>
        </w:rPr>
      </w:pPr>
    </w:p>
    <w:p w14:paraId="1EA2F741" w14:textId="77777777" w:rsidR="0025279F" w:rsidRDefault="0025279F" w:rsidP="0006220C">
      <w:pPr>
        <w:rPr>
          <w:rFonts w:ascii="Arial" w:hAnsi="Arial" w:cs="Arial"/>
          <w:sz w:val="22"/>
          <w:szCs w:val="22"/>
        </w:rPr>
      </w:pPr>
    </w:p>
    <w:p w14:paraId="6FAAF03F" w14:textId="77777777" w:rsidR="0025279F" w:rsidRDefault="0025279F" w:rsidP="0006220C">
      <w:pPr>
        <w:rPr>
          <w:rFonts w:ascii="Arial" w:hAnsi="Arial" w:cs="Arial"/>
          <w:sz w:val="22"/>
          <w:szCs w:val="22"/>
        </w:rPr>
      </w:pPr>
    </w:p>
    <w:p w14:paraId="36B748DD" w14:textId="77777777" w:rsidR="0025279F" w:rsidRDefault="0025279F" w:rsidP="0006220C">
      <w:pPr>
        <w:rPr>
          <w:rFonts w:ascii="Arial" w:hAnsi="Arial" w:cs="Arial"/>
          <w:sz w:val="22"/>
          <w:szCs w:val="22"/>
        </w:rPr>
      </w:pPr>
    </w:p>
    <w:p w14:paraId="496DF6C6" w14:textId="77777777" w:rsidR="0025279F" w:rsidRDefault="0025279F" w:rsidP="0006220C">
      <w:pPr>
        <w:rPr>
          <w:rFonts w:ascii="Arial" w:hAnsi="Arial" w:cs="Arial"/>
          <w:sz w:val="22"/>
          <w:szCs w:val="22"/>
        </w:rPr>
      </w:pPr>
    </w:p>
    <w:p w14:paraId="2A2C2448" w14:textId="77777777" w:rsidR="0025279F" w:rsidRDefault="0025279F" w:rsidP="0006220C">
      <w:pPr>
        <w:rPr>
          <w:rFonts w:ascii="Arial" w:hAnsi="Arial" w:cs="Arial"/>
          <w:sz w:val="22"/>
          <w:szCs w:val="22"/>
        </w:rPr>
      </w:pPr>
    </w:p>
    <w:p w14:paraId="0296B611" w14:textId="77777777" w:rsidR="0025279F" w:rsidRDefault="0025279F" w:rsidP="0006220C">
      <w:pPr>
        <w:rPr>
          <w:rFonts w:ascii="Arial" w:hAnsi="Arial" w:cs="Arial"/>
          <w:sz w:val="22"/>
          <w:szCs w:val="22"/>
        </w:rPr>
      </w:pPr>
    </w:p>
    <w:p w14:paraId="473E7E0D" w14:textId="77777777" w:rsidR="0025279F" w:rsidRDefault="0025279F" w:rsidP="0006220C">
      <w:pPr>
        <w:rPr>
          <w:rFonts w:ascii="Arial" w:hAnsi="Arial" w:cs="Arial"/>
          <w:sz w:val="22"/>
          <w:szCs w:val="22"/>
        </w:rPr>
      </w:pPr>
    </w:p>
    <w:p w14:paraId="395F9346" w14:textId="77777777" w:rsidR="0025279F" w:rsidRDefault="0025279F" w:rsidP="0006220C">
      <w:pPr>
        <w:rPr>
          <w:rFonts w:ascii="Arial" w:hAnsi="Arial" w:cs="Arial"/>
          <w:sz w:val="22"/>
          <w:szCs w:val="22"/>
        </w:rPr>
      </w:pPr>
    </w:p>
    <w:p w14:paraId="32DC256E" w14:textId="77777777" w:rsidR="0025279F" w:rsidRDefault="0025279F" w:rsidP="0006220C">
      <w:pPr>
        <w:rPr>
          <w:rFonts w:ascii="Arial" w:hAnsi="Arial" w:cs="Arial"/>
          <w:sz w:val="22"/>
          <w:szCs w:val="22"/>
        </w:rPr>
      </w:pPr>
    </w:p>
    <w:p w14:paraId="5C51698C" w14:textId="77777777" w:rsidR="0025279F" w:rsidRDefault="0025279F" w:rsidP="0006220C">
      <w:pPr>
        <w:rPr>
          <w:rFonts w:ascii="Arial" w:hAnsi="Arial" w:cs="Arial"/>
          <w:sz w:val="22"/>
          <w:szCs w:val="22"/>
        </w:rPr>
      </w:pPr>
    </w:p>
    <w:p w14:paraId="66D4B687" w14:textId="77777777" w:rsidR="0025279F" w:rsidRDefault="0025279F" w:rsidP="0006220C">
      <w:pPr>
        <w:rPr>
          <w:rFonts w:ascii="Arial" w:hAnsi="Arial" w:cs="Arial"/>
          <w:sz w:val="22"/>
          <w:szCs w:val="22"/>
        </w:rPr>
      </w:pPr>
    </w:p>
    <w:p w14:paraId="7399B698" w14:textId="77777777" w:rsidR="0025279F" w:rsidRDefault="0025279F" w:rsidP="0006220C">
      <w:pPr>
        <w:rPr>
          <w:rFonts w:ascii="Arial" w:hAnsi="Arial" w:cs="Arial"/>
          <w:sz w:val="22"/>
          <w:szCs w:val="22"/>
        </w:rPr>
      </w:pPr>
    </w:p>
    <w:p w14:paraId="61BE7F72" w14:textId="070A3824" w:rsidR="004D2BB1" w:rsidRDefault="00832D72" w:rsidP="007F2127">
      <w:pPr>
        <w:rPr>
          <w:rFonts w:ascii="Arial" w:hAnsi="Arial" w:cs="Arial"/>
          <w:sz w:val="22"/>
          <w:szCs w:val="22"/>
        </w:rPr>
      </w:pPr>
      <w:r>
        <w:rPr>
          <w:rFonts w:ascii="Arial" w:hAnsi="Arial" w:cs="Arial"/>
          <w:sz w:val="22"/>
          <w:szCs w:val="22"/>
        </w:rPr>
        <w:lastRenderedPageBreak/>
        <w:t xml:space="preserve">Reference List: </w:t>
      </w:r>
    </w:p>
    <w:p w14:paraId="7C073938" w14:textId="77777777" w:rsidR="00832D72" w:rsidRDefault="00832D72" w:rsidP="007F2127">
      <w:pPr>
        <w:rPr>
          <w:rFonts w:ascii="Arial" w:hAnsi="Arial" w:cs="Arial"/>
          <w:sz w:val="22"/>
          <w:szCs w:val="22"/>
        </w:rPr>
      </w:pPr>
    </w:p>
    <w:p w14:paraId="5A973797" w14:textId="2E72024A" w:rsidR="00832D72" w:rsidRDefault="00832D72" w:rsidP="007F2127">
      <w:pPr>
        <w:rPr>
          <w:rFonts w:ascii="Arial" w:hAnsi="Arial" w:cs="Arial"/>
          <w:sz w:val="22"/>
          <w:szCs w:val="22"/>
        </w:rPr>
      </w:pPr>
      <w:r w:rsidRPr="00832D72">
        <w:rPr>
          <w:rFonts w:ascii="Arial" w:hAnsi="Arial" w:cs="Arial"/>
          <w:sz w:val="22"/>
          <w:szCs w:val="22"/>
        </w:rPr>
        <w:t xml:space="preserve">DHL. (2023). About us. [online] Available at: </w:t>
      </w:r>
      <w:hyperlink r:id="rId7" w:anchor=":~:text=DHL%20Group%20is%20the%20world" w:history="1">
        <w:r w:rsidR="00DF4F43" w:rsidRPr="001E5CEF">
          <w:rPr>
            <w:rStyle w:val="Hyperlink"/>
            <w:rFonts w:ascii="Arial" w:hAnsi="Arial" w:cs="Arial"/>
            <w:sz w:val="22"/>
            <w:szCs w:val="22"/>
          </w:rPr>
          <w:t>https://group.dhl.com/en/about-us.html#:~:text=DHL%20Group%20is%20the%20world</w:t>
        </w:r>
      </w:hyperlink>
    </w:p>
    <w:p w14:paraId="51546D24" w14:textId="14795020" w:rsidR="00F123A5" w:rsidRDefault="00F123A5" w:rsidP="007F2127">
      <w:pPr>
        <w:rPr>
          <w:rFonts w:ascii="Arial" w:hAnsi="Arial" w:cs="Arial"/>
          <w:sz w:val="22"/>
          <w:szCs w:val="22"/>
        </w:rPr>
      </w:pPr>
      <w:r w:rsidRPr="00F123A5">
        <w:rPr>
          <w:rFonts w:ascii="Arial" w:hAnsi="Arial" w:cs="Arial"/>
          <w:sz w:val="22"/>
          <w:szCs w:val="22"/>
        </w:rPr>
        <w:t xml:space="preserve">DHL Express (2017). OUR STORY - DHL Express. [online] DHL Express. Available at: </w:t>
      </w:r>
      <w:hyperlink r:id="rId8" w:history="1">
        <w:r w:rsidR="00540199" w:rsidRPr="001E5CEF">
          <w:rPr>
            <w:rStyle w:val="Hyperlink"/>
            <w:rFonts w:ascii="Arial" w:hAnsi="Arial" w:cs="Arial"/>
            <w:sz w:val="22"/>
            <w:szCs w:val="22"/>
          </w:rPr>
          <w:t>https://www.dhlexpress.be/en/our-story/</w:t>
        </w:r>
      </w:hyperlink>
    </w:p>
    <w:p w14:paraId="750B26CB" w14:textId="35CF0C87" w:rsidR="001727F2" w:rsidRDefault="001727F2" w:rsidP="007F2127">
      <w:pPr>
        <w:rPr>
          <w:rFonts w:ascii="Arial" w:hAnsi="Arial" w:cs="Arial"/>
          <w:sz w:val="22"/>
          <w:szCs w:val="22"/>
        </w:rPr>
      </w:pPr>
      <w:r w:rsidRPr="001727F2">
        <w:rPr>
          <w:rFonts w:ascii="Arial" w:hAnsi="Arial" w:cs="Arial"/>
          <w:sz w:val="22"/>
          <w:szCs w:val="22"/>
        </w:rPr>
        <w:t xml:space="preserve">Atlassian (2023). Knowledge Management | Atlassian. [online] Atlassian. Available at: </w:t>
      </w:r>
      <w:hyperlink r:id="rId9" w:history="1">
        <w:r w:rsidR="006E547F" w:rsidRPr="001E5CEF">
          <w:rPr>
            <w:rStyle w:val="Hyperlink"/>
            <w:rFonts w:ascii="Arial" w:hAnsi="Arial" w:cs="Arial"/>
            <w:sz w:val="22"/>
            <w:szCs w:val="22"/>
          </w:rPr>
          <w:t>https://www.atlassian.com/itsm/knowledge-management</w:t>
        </w:r>
      </w:hyperlink>
    </w:p>
    <w:p w14:paraId="389326A5" w14:textId="442A93D5" w:rsidR="00694604" w:rsidRDefault="00694604" w:rsidP="007F2127">
      <w:pPr>
        <w:rPr>
          <w:rFonts w:ascii="Arial" w:hAnsi="Arial" w:cs="Arial"/>
          <w:sz w:val="22"/>
          <w:szCs w:val="22"/>
        </w:rPr>
      </w:pPr>
      <w:r w:rsidRPr="00694604">
        <w:rPr>
          <w:rFonts w:ascii="Arial" w:hAnsi="Arial" w:cs="Arial"/>
          <w:sz w:val="22"/>
          <w:szCs w:val="22"/>
        </w:rPr>
        <w:t xml:space="preserve">www.starmind.ai. (2024). What Is Knowledge Management and Why Is It So Important? [online] Available at: </w:t>
      </w:r>
      <w:hyperlink r:id="rId10" w:history="1">
        <w:r w:rsidR="00AF21E3" w:rsidRPr="001E5CEF">
          <w:rPr>
            <w:rStyle w:val="Hyperlink"/>
            <w:rFonts w:ascii="Arial" w:hAnsi="Arial" w:cs="Arial"/>
            <w:sz w:val="22"/>
            <w:szCs w:val="22"/>
          </w:rPr>
          <w:t>https://www.starmind.ai/blog/what-is-knowledge-management-and-why-is-it-so-important</w:t>
        </w:r>
      </w:hyperlink>
    </w:p>
    <w:p w14:paraId="1365CB70" w14:textId="1745B9B0" w:rsidR="0061499D" w:rsidRDefault="0061499D" w:rsidP="007F2127">
      <w:pPr>
        <w:rPr>
          <w:rFonts w:ascii="Arial" w:hAnsi="Arial" w:cs="Arial"/>
          <w:sz w:val="22"/>
          <w:szCs w:val="22"/>
        </w:rPr>
      </w:pPr>
      <w:r w:rsidRPr="0061499D">
        <w:rPr>
          <w:rFonts w:ascii="Arial" w:hAnsi="Arial" w:cs="Arial"/>
          <w:sz w:val="22"/>
          <w:szCs w:val="22"/>
        </w:rPr>
        <w:t xml:space="preserve">J, S. (2021). Increase Customer Satisfaction Scores With Knowledge Management. [online] ITChronicles. Available at: </w:t>
      </w:r>
      <w:hyperlink r:id="rId11" w:history="1">
        <w:r w:rsidR="00C44D59" w:rsidRPr="001E5CEF">
          <w:rPr>
            <w:rStyle w:val="Hyperlink"/>
            <w:rFonts w:ascii="Arial" w:hAnsi="Arial" w:cs="Arial"/>
            <w:sz w:val="22"/>
            <w:szCs w:val="22"/>
          </w:rPr>
          <w:t>https://itchronicles.com/customer-relationship-management-crm/increase-customer-satisfaction-scores-with-knowledge-management/</w:t>
        </w:r>
      </w:hyperlink>
    </w:p>
    <w:p w14:paraId="03C86657" w14:textId="78F048BF" w:rsidR="00401039" w:rsidRDefault="0085609C" w:rsidP="007F2127">
      <w:pPr>
        <w:rPr>
          <w:rFonts w:ascii="Arial" w:hAnsi="Arial" w:cs="Arial"/>
          <w:sz w:val="22"/>
          <w:szCs w:val="22"/>
        </w:rPr>
      </w:pPr>
      <w:r w:rsidRPr="0085609C">
        <w:rPr>
          <w:rFonts w:ascii="Arial" w:hAnsi="Arial" w:cs="Arial"/>
          <w:sz w:val="22"/>
          <w:szCs w:val="22"/>
        </w:rPr>
        <w:t>Tutorialspoint.com. (2020). Knowledge Management - Models - Tutorialspoint. [online] Available at:</w:t>
      </w:r>
      <w:r w:rsidR="00401039">
        <w:rPr>
          <w:rFonts w:ascii="Arial" w:hAnsi="Arial" w:cs="Arial"/>
          <w:sz w:val="22"/>
          <w:szCs w:val="22"/>
        </w:rPr>
        <w:t xml:space="preserve"> </w:t>
      </w:r>
      <w:hyperlink r:id="rId12" w:history="1">
        <w:r w:rsidR="00401039" w:rsidRPr="001E5CEF">
          <w:rPr>
            <w:rStyle w:val="Hyperlink"/>
            <w:rFonts w:ascii="Arial" w:hAnsi="Arial" w:cs="Arial"/>
            <w:sz w:val="22"/>
            <w:szCs w:val="22"/>
          </w:rPr>
          <w:t>https://www.tutorialspoint.com/knowledge_management/knowledge_management_models.ht</w:t>
        </w:r>
      </w:hyperlink>
    </w:p>
    <w:p w14:paraId="35BB9F7D" w14:textId="38043784" w:rsidR="004C5A29" w:rsidRDefault="004C5A29" w:rsidP="007F2127">
      <w:pPr>
        <w:rPr>
          <w:rFonts w:ascii="Arial" w:hAnsi="Arial" w:cs="Arial"/>
          <w:sz w:val="22"/>
          <w:szCs w:val="22"/>
        </w:rPr>
      </w:pPr>
      <w:r w:rsidRPr="004C5A29">
        <w:rPr>
          <w:rFonts w:ascii="Arial" w:hAnsi="Arial" w:cs="Arial"/>
          <w:sz w:val="22"/>
          <w:szCs w:val="22"/>
        </w:rPr>
        <w:t xml:space="preserve">www.linkedin.com. (n.d.). Knowledge Management and the entrepreneurship: a study of SECI model and entrepreneurship relationship. [online] Available at: </w:t>
      </w:r>
      <w:hyperlink r:id="rId13" w:history="1">
        <w:r w:rsidRPr="001E5CEF">
          <w:rPr>
            <w:rStyle w:val="Hyperlink"/>
            <w:rFonts w:ascii="Arial" w:hAnsi="Arial" w:cs="Arial"/>
            <w:sz w:val="22"/>
            <w:szCs w:val="22"/>
          </w:rPr>
          <w:t>https://www.linkedin.com/pulse/knowledge-management-entrepreneurship-study-seci-peng-pmp-mba?articleId=6488277107267993600</w:t>
        </w:r>
      </w:hyperlink>
    </w:p>
    <w:p w14:paraId="775E639F" w14:textId="7942B193" w:rsidR="006C29A7" w:rsidRDefault="006C29A7" w:rsidP="007F2127">
      <w:pPr>
        <w:rPr>
          <w:rFonts w:ascii="Arial" w:hAnsi="Arial" w:cs="Arial"/>
          <w:sz w:val="22"/>
          <w:szCs w:val="22"/>
        </w:rPr>
      </w:pPr>
      <w:r>
        <w:rPr>
          <w:rFonts w:ascii="Arial" w:hAnsi="Arial" w:cs="Arial"/>
          <w:sz w:val="22"/>
          <w:szCs w:val="22"/>
        </w:rPr>
        <w:t xml:space="preserve"> </w:t>
      </w:r>
      <w:r w:rsidR="003D4297" w:rsidRPr="003D4297">
        <w:rPr>
          <w:rFonts w:ascii="Arial" w:hAnsi="Arial" w:cs="Arial"/>
          <w:sz w:val="22"/>
          <w:szCs w:val="22"/>
        </w:rPr>
        <w:t xml:space="preserve">www.linkedin.com. (n.d.). The Importance of Building Standard Operating Procedures (SOPs). [online] Available at: </w:t>
      </w:r>
      <w:hyperlink r:id="rId14" w:history="1">
        <w:r w:rsidR="003825D2" w:rsidRPr="001E5CEF">
          <w:rPr>
            <w:rStyle w:val="Hyperlink"/>
            <w:rFonts w:ascii="Arial" w:hAnsi="Arial" w:cs="Arial"/>
            <w:sz w:val="22"/>
            <w:szCs w:val="22"/>
          </w:rPr>
          <w:t>https://www.linkedin.com/pulse/importance-building-standard-operating-procedures-sops-jamie-mcbrien</w:t>
        </w:r>
      </w:hyperlink>
    </w:p>
    <w:p w14:paraId="04F1D768" w14:textId="419928FB" w:rsidR="00F22C98" w:rsidRDefault="00F22C98">
      <w:pPr>
        <w:pStyle w:val="NormalWeb"/>
        <w:shd w:val="clear" w:color="auto" w:fill="FFFFFF"/>
        <w:spacing w:before="0" w:beforeAutospacing="0" w:after="0" w:afterAutospacing="0" w:line="360" w:lineRule="atLeast"/>
        <w:divId w:val="666521135"/>
        <w:rPr>
          <w:rFonts w:ascii="Calibri" w:hAnsi="Calibri"/>
          <w:color w:val="000000"/>
          <w:sz w:val="27"/>
          <w:szCs w:val="27"/>
        </w:rPr>
      </w:pPr>
      <w:r>
        <w:rPr>
          <w:rFonts w:ascii="Calibri" w:hAnsi="Calibri"/>
          <w:color w:val="000000"/>
          <w:sz w:val="27"/>
          <w:szCs w:val="27"/>
        </w:rPr>
        <w:t>DHL. (2024).</w:t>
      </w:r>
      <w:r>
        <w:rPr>
          <w:rStyle w:val="apple-converted-space"/>
          <w:rFonts w:ascii="Calibri" w:hAnsi="Calibri"/>
          <w:color w:val="000000"/>
          <w:sz w:val="27"/>
          <w:szCs w:val="27"/>
        </w:rPr>
        <w:t> </w:t>
      </w:r>
      <w:r>
        <w:rPr>
          <w:rFonts w:ascii="Calibri" w:hAnsi="Calibri"/>
          <w:i/>
          <w:iCs/>
          <w:color w:val="000000"/>
          <w:sz w:val="27"/>
          <w:szCs w:val="27"/>
        </w:rPr>
        <w:t>Customs Services</w:t>
      </w:r>
      <w:r>
        <w:rPr>
          <w:rFonts w:ascii="Calibri" w:hAnsi="Calibri"/>
          <w:color w:val="000000"/>
          <w:sz w:val="27"/>
          <w:szCs w:val="27"/>
        </w:rPr>
        <w:t xml:space="preserve">. [online] Available at: </w:t>
      </w:r>
      <w:hyperlink r:id="rId15" w:history="1">
        <w:r w:rsidR="00764C17" w:rsidRPr="001E5CEF">
          <w:rPr>
            <w:rStyle w:val="Hyperlink"/>
            <w:rFonts w:ascii="Calibri" w:hAnsi="Calibri"/>
            <w:sz w:val="27"/>
            <w:szCs w:val="27"/>
          </w:rPr>
          <w:t>https://www.dhl.com/es-en/home/global-forwarding/products-and-solutions/customs-services.html</w:t>
        </w:r>
      </w:hyperlink>
    </w:p>
    <w:p w14:paraId="75391849" w14:textId="77777777" w:rsidR="00314BC8" w:rsidRDefault="00314BC8">
      <w:pPr>
        <w:pStyle w:val="NormalWeb"/>
        <w:shd w:val="clear" w:color="auto" w:fill="FFFFFF"/>
        <w:spacing w:before="0" w:beforeAutospacing="0" w:after="0" w:afterAutospacing="0" w:line="360" w:lineRule="atLeast"/>
        <w:divId w:val="666521135"/>
        <w:rPr>
          <w:rFonts w:ascii="Calibri" w:hAnsi="Calibri"/>
          <w:color w:val="000000"/>
          <w:sz w:val="27"/>
          <w:szCs w:val="27"/>
        </w:rPr>
      </w:pPr>
    </w:p>
    <w:p w14:paraId="73302943" w14:textId="0D5012C7" w:rsidR="00314BC8" w:rsidRDefault="00314BC8">
      <w:pPr>
        <w:pStyle w:val="NormalWeb"/>
        <w:shd w:val="clear" w:color="auto" w:fill="FFFFFF"/>
        <w:spacing w:before="0" w:beforeAutospacing="0" w:after="0" w:afterAutospacing="0" w:line="360" w:lineRule="atLeast"/>
        <w:divId w:val="711267735"/>
        <w:rPr>
          <w:rFonts w:ascii="Calibri" w:hAnsi="Calibri"/>
          <w:color w:val="000000"/>
          <w:sz w:val="27"/>
          <w:szCs w:val="27"/>
        </w:rPr>
      </w:pPr>
      <w:r>
        <w:rPr>
          <w:rFonts w:ascii="Calibri" w:hAnsi="Calibri"/>
          <w:color w:val="000000"/>
          <w:sz w:val="27"/>
          <w:szCs w:val="27"/>
        </w:rPr>
        <w:t>DHL. (2020).</w:t>
      </w:r>
      <w:r>
        <w:rPr>
          <w:rStyle w:val="apple-converted-space"/>
          <w:rFonts w:ascii="Calibri" w:hAnsi="Calibri"/>
          <w:color w:val="000000"/>
          <w:sz w:val="27"/>
          <w:szCs w:val="27"/>
        </w:rPr>
        <w:t> </w:t>
      </w:r>
      <w:r>
        <w:rPr>
          <w:rFonts w:ascii="Calibri" w:hAnsi="Calibri"/>
          <w:i/>
          <w:iCs/>
          <w:color w:val="000000"/>
          <w:sz w:val="27"/>
          <w:szCs w:val="27"/>
        </w:rPr>
        <w:t>Think Outside the ‘lean’ Box for Continuous Improvement</w:t>
      </w:r>
      <w:r>
        <w:rPr>
          <w:rFonts w:ascii="Calibri" w:hAnsi="Calibri"/>
          <w:color w:val="000000"/>
          <w:sz w:val="27"/>
          <w:szCs w:val="27"/>
        </w:rPr>
        <w:t xml:space="preserve">. [online] Available at: </w:t>
      </w:r>
      <w:hyperlink r:id="rId16" w:history="1">
        <w:r w:rsidR="00417941" w:rsidRPr="001E5CEF">
          <w:rPr>
            <w:rStyle w:val="Hyperlink"/>
            <w:rFonts w:ascii="Calibri" w:hAnsi="Calibri"/>
            <w:sz w:val="27"/>
            <w:szCs w:val="27"/>
          </w:rPr>
          <w:t>https://www.dhl.com/global-en/home/our-divisions/supply-chain/thought-leadership/articles/think-outside-lean-box-continuous-improvement.html</w:t>
        </w:r>
      </w:hyperlink>
    </w:p>
    <w:p w14:paraId="6C18B096" w14:textId="77777777" w:rsidR="00417941" w:rsidRDefault="00417941">
      <w:pPr>
        <w:pStyle w:val="NormalWeb"/>
        <w:shd w:val="clear" w:color="auto" w:fill="FFFFFF"/>
        <w:spacing w:before="0" w:beforeAutospacing="0" w:after="0" w:afterAutospacing="0" w:line="360" w:lineRule="atLeast"/>
        <w:divId w:val="711267735"/>
        <w:rPr>
          <w:rFonts w:ascii="Calibri" w:hAnsi="Calibri"/>
          <w:color w:val="000000"/>
          <w:sz w:val="27"/>
          <w:szCs w:val="27"/>
        </w:rPr>
      </w:pPr>
    </w:p>
    <w:p w14:paraId="485E654C" w14:textId="57547502" w:rsidR="00264434" w:rsidRDefault="00264434">
      <w:pPr>
        <w:pStyle w:val="NormalWeb"/>
        <w:shd w:val="clear" w:color="auto" w:fill="FFFFFF"/>
        <w:spacing w:before="0" w:beforeAutospacing="0" w:after="0" w:afterAutospacing="0" w:line="360" w:lineRule="atLeast"/>
        <w:divId w:val="1329871283"/>
        <w:rPr>
          <w:rFonts w:ascii="Calibri" w:hAnsi="Calibri"/>
          <w:color w:val="000000"/>
          <w:sz w:val="27"/>
          <w:szCs w:val="27"/>
        </w:rPr>
      </w:pPr>
      <w:r>
        <w:rPr>
          <w:rFonts w:ascii="Calibri" w:hAnsi="Calibri"/>
          <w:color w:val="000000"/>
          <w:sz w:val="27"/>
          <w:szCs w:val="27"/>
        </w:rPr>
        <w:t>Dhl.com. (2024).</w:t>
      </w:r>
      <w:r>
        <w:rPr>
          <w:rStyle w:val="apple-converted-space"/>
          <w:rFonts w:ascii="Calibri" w:hAnsi="Calibri"/>
          <w:color w:val="000000"/>
          <w:sz w:val="27"/>
          <w:szCs w:val="27"/>
        </w:rPr>
        <w:t> </w:t>
      </w:r>
      <w:r>
        <w:rPr>
          <w:rFonts w:ascii="Calibri" w:hAnsi="Calibri"/>
          <w:i/>
          <w:iCs/>
          <w:color w:val="000000"/>
          <w:sz w:val="27"/>
          <w:szCs w:val="27"/>
        </w:rPr>
        <w:t>5 Ways To Improve Logistics Operations - DHL Express KH</w:t>
      </w:r>
      <w:r>
        <w:rPr>
          <w:rFonts w:ascii="Calibri" w:hAnsi="Calibri"/>
          <w:color w:val="000000"/>
          <w:sz w:val="27"/>
          <w:szCs w:val="27"/>
        </w:rPr>
        <w:t xml:space="preserve">. [online] Available at: </w:t>
      </w:r>
      <w:hyperlink r:id="rId17" w:history="1">
        <w:r w:rsidR="00B65F5D" w:rsidRPr="001E5CEF">
          <w:rPr>
            <w:rStyle w:val="Hyperlink"/>
            <w:rFonts w:ascii="Calibri" w:hAnsi="Calibri"/>
            <w:sz w:val="27"/>
            <w:szCs w:val="27"/>
          </w:rPr>
          <w:t>https://www.dhl.com/discover/en-kh/small-business-advice/starting-a-business/5-ways-to-improve-logistics-operations</w:t>
        </w:r>
      </w:hyperlink>
    </w:p>
    <w:p w14:paraId="3C8D7F17" w14:textId="77777777" w:rsidR="00B65F5D" w:rsidRDefault="00B65F5D">
      <w:pPr>
        <w:pStyle w:val="NormalWeb"/>
        <w:shd w:val="clear" w:color="auto" w:fill="FFFFFF"/>
        <w:spacing w:before="0" w:beforeAutospacing="0" w:after="0" w:afterAutospacing="0" w:line="360" w:lineRule="atLeast"/>
        <w:divId w:val="1329871283"/>
        <w:rPr>
          <w:rFonts w:ascii="Calibri" w:hAnsi="Calibri"/>
          <w:color w:val="000000"/>
          <w:sz w:val="27"/>
          <w:szCs w:val="27"/>
        </w:rPr>
      </w:pPr>
    </w:p>
    <w:p w14:paraId="1280FC73" w14:textId="356D8ACA" w:rsidR="00925C7F" w:rsidRDefault="00925C7F">
      <w:pPr>
        <w:pStyle w:val="NormalWeb"/>
        <w:shd w:val="clear" w:color="auto" w:fill="FFFFFF"/>
        <w:spacing w:before="0" w:beforeAutospacing="0" w:after="0" w:afterAutospacing="0" w:line="360" w:lineRule="atLeast"/>
        <w:divId w:val="1266961545"/>
        <w:rPr>
          <w:rFonts w:ascii="Calibri" w:hAnsi="Calibri"/>
          <w:color w:val="000000"/>
          <w:sz w:val="27"/>
          <w:szCs w:val="27"/>
        </w:rPr>
      </w:pPr>
      <w:r>
        <w:rPr>
          <w:rFonts w:ascii="Calibri" w:hAnsi="Calibri"/>
          <w:color w:val="000000"/>
          <w:sz w:val="27"/>
          <w:szCs w:val="27"/>
        </w:rPr>
        <w:lastRenderedPageBreak/>
        <w:t>Dhl.com. (2023).</w:t>
      </w:r>
      <w:r>
        <w:rPr>
          <w:rStyle w:val="apple-converted-space"/>
          <w:rFonts w:ascii="Calibri" w:hAnsi="Calibri"/>
          <w:color w:val="000000"/>
          <w:sz w:val="27"/>
          <w:szCs w:val="27"/>
        </w:rPr>
        <w:t> </w:t>
      </w:r>
      <w:r>
        <w:rPr>
          <w:rFonts w:ascii="Calibri" w:hAnsi="Calibri"/>
          <w:i/>
          <w:iCs/>
          <w:color w:val="000000"/>
          <w:sz w:val="27"/>
          <w:szCs w:val="27"/>
        </w:rPr>
        <w:t>10 essential logistics tips I Discover DHL</w:t>
      </w:r>
      <w:r>
        <w:rPr>
          <w:rFonts w:ascii="Calibri" w:hAnsi="Calibri"/>
          <w:color w:val="000000"/>
          <w:sz w:val="27"/>
          <w:szCs w:val="27"/>
        </w:rPr>
        <w:t xml:space="preserve">. [online] Available at: </w:t>
      </w:r>
      <w:hyperlink r:id="rId18" w:history="1">
        <w:r w:rsidR="00CC7581" w:rsidRPr="001E5CEF">
          <w:rPr>
            <w:rStyle w:val="Hyperlink"/>
            <w:rFonts w:ascii="Calibri" w:hAnsi="Calibri"/>
            <w:sz w:val="27"/>
            <w:szCs w:val="27"/>
          </w:rPr>
          <w:t>https://www.dhl.com/discover/en-in/logistics-advice/essential-guides/improve-logistics-operations</w:t>
        </w:r>
      </w:hyperlink>
    </w:p>
    <w:p w14:paraId="0B6BAB2D" w14:textId="77777777" w:rsidR="002523AE" w:rsidRDefault="002523AE">
      <w:pPr>
        <w:pStyle w:val="NormalWeb"/>
        <w:shd w:val="clear" w:color="auto" w:fill="FFFFFF"/>
        <w:spacing w:before="0" w:beforeAutospacing="0" w:after="0" w:afterAutospacing="0" w:line="360" w:lineRule="atLeast"/>
        <w:divId w:val="1266961545"/>
        <w:rPr>
          <w:rFonts w:ascii="Calibri" w:hAnsi="Calibri"/>
          <w:color w:val="000000"/>
          <w:sz w:val="27"/>
          <w:szCs w:val="27"/>
        </w:rPr>
      </w:pPr>
    </w:p>
    <w:p w14:paraId="1DF399D4" w14:textId="2BFBC540" w:rsidR="002523AE" w:rsidRDefault="002523AE">
      <w:pPr>
        <w:pStyle w:val="NormalWeb"/>
        <w:shd w:val="clear" w:color="auto" w:fill="FFFFFF"/>
        <w:spacing w:before="0" w:beforeAutospacing="0" w:after="0" w:afterAutospacing="0" w:line="360" w:lineRule="atLeast"/>
        <w:divId w:val="579828593"/>
        <w:rPr>
          <w:rFonts w:ascii="Calibri" w:hAnsi="Calibri"/>
          <w:color w:val="000000"/>
          <w:sz w:val="27"/>
          <w:szCs w:val="27"/>
        </w:rPr>
      </w:pPr>
      <w:r>
        <w:rPr>
          <w:rFonts w:ascii="Calibri" w:hAnsi="Calibri"/>
          <w:color w:val="000000"/>
          <w:sz w:val="27"/>
          <w:szCs w:val="27"/>
        </w:rPr>
        <w:t>Patel, R. (2021).</w:t>
      </w:r>
      <w:r>
        <w:rPr>
          <w:rStyle w:val="apple-converted-space"/>
          <w:rFonts w:ascii="Calibri" w:hAnsi="Calibri"/>
          <w:color w:val="000000"/>
          <w:sz w:val="27"/>
          <w:szCs w:val="27"/>
        </w:rPr>
        <w:t> </w:t>
      </w:r>
      <w:r>
        <w:rPr>
          <w:rFonts w:ascii="Calibri" w:hAnsi="Calibri"/>
          <w:i/>
          <w:iCs/>
          <w:color w:val="000000"/>
          <w:sz w:val="27"/>
          <w:szCs w:val="27"/>
        </w:rPr>
        <w:t>Models of Knowledge Management (KM Models) Explained</w:t>
      </w:r>
      <w:r>
        <w:rPr>
          <w:rFonts w:ascii="Calibri" w:hAnsi="Calibri"/>
          <w:color w:val="000000"/>
          <w:sz w:val="27"/>
          <w:szCs w:val="27"/>
        </w:rPr>
        <w:t>. [online] The Cloud Tutorial. Available at: https://www.thecloudtutorial.com/knowledge-management-models/</w:t>
      </w:r>
    </w:p>
    <w:p w14:paraId="25612219" w14:textId="77777777" w:rsidR="002523AE" w:rsidRDefault="002523AE">
      <w:pPr>
        <w:pStyle w:val="NormalWeb"/>
        <w:shd w:val="clear" w:color="auto" w:fill="FFFFFF"/>
        <w:divId w:val="579828593"/>
        <w:rPr>
          <w:rFonts w:ascii="Calibri" w:hAnsi="Calibri"/>
          <w:color w:val="000000"/>
        </w:rPr>
      </w:pPr>
      <w:r>
        <w:rPr>
          <w:rFonts w:ascii="Calibri" w:hAnsi="Calibri"/>
          <w:color w:val="000000"/>
        </w:rPr>
        <w:t>‌</w:t>
      </w:r>
    </w:p>
    <w:p w14:paraId="5F462F40" w14:textId="77777777" w:rsidR="002523AE" w:rsidRDefault="002523AE">
      <w:pPr>
        <w:pStyle w:val="NormalWeb"/>
        <w:shd w:val="clear" w:color="auto" w:fill="FFFFFF"/>
        <w:spacing w:before="0" w:beforeAutospacing="0" w:after="0" w:afterAutospacing="0" w:line="360" w:lineRule="atLeast"/>
        <w:divId w:val="1266961545"/>
        <w:rPr>
          <w:rFonts w:ascii="Calibri" w:hAnsi="Calibri"/>
          <w:color w:val="000000"/>
          <w:sz w:val="27"/>
          <w:szCs w:val="27"/>
        </w:rPr>
      </w:pPr>
    </w:p>
    <w:p w14:paraId="6B6C13D2" w14:textId="77777777" w:rsidR="00CC7581" w:rsidRDefault="00CC7581">
      <w:pPr>
        <w:pStyle w:val="NormalWeb"/>
        <w:shd w:val="clear" w:color="auto" w:fill="FFFFFF"/>
        <w:spacing w:before="0" w:beforeAutospacing="0" w:after="0" w:afterAutospacing="0" w:line="360" w:lineRule="atLeast"/>
        <w:divId w:val="1266961545"/>
        <w:rPr>
          <w:rFonts w:ascii="Calibri" w:hAnsi="Calibri"/>
          <w:color w:val="000000"/>
          <w:sz w:val="27"/>
          <w:szCs w:val="27"/>
        </w:rPr>
      </w:pPr>
    </w:p>
    <w:p w14:paraId="79617DDF" w14:textId="77777777" w:rsidR="00925C7F" w:rsidRDefault="00925C7F">
      <w:pPr>
        <w:pStyle w:val="NormalWeb"/>
        <w:shd w:val="clear" w:color="auto" w:fill="FFFFFF"/>
        <w:divId w:val="1266961545"/>
        <w:rPr>
          <w:rFonts w:ascii="Calibri" w:hAnsi="Calibri"/>
          <w:color w:val="000000"/>
        </w:rPr>
      </w:pPr>
      <w:r>
        <w:rPr>
          <w:rFonts w:ascii="Calibri" w:hAnsi="Calibri"/>
          <w:color w:val="000000"/>
        </w:rPr>
        <w:t>‌</w:t>
      </w:r>
    </w:p>
    <w:p w14:paraId="30085A83" w14:textId="77777777" w:rsidR="00925C7F" w:rsidRDefault="00925C7F">
      <w:pPr>
        <w:pStyle w:val="NormalWeb"/>
        <w:shd w:val="clear" w:color="auto" w:fill="FFFFFF"/>
        <w:spacing w:before="0" w:beforeAutospacing="0" w:after="0" w:afterAutospacing="0" w:line="360" w:lineRule="atLeast"/>
        <w:divId w:val="1329871283"/>
        <w:rPr>
          <w:rFonts w:ascii="Calibri" w:hAnsi="Calibri"/>
          <w:color w:val="000000"/>
          <w:sz w:val="27"/>
          <w:szCs w:val="27"/>
        </w:rPr>
      </w:pPr>
    </w:p>
    <w:p w14:paraId="1966758A" w14:textId="77777777" w:rsidR="00B65F5D" w:rsidRDefault="00B65F5D">
      <w:pPr>
        <w:pStyle w:val="NormalWeb"/>
        <w:shd w:val="clear" w:color="auto" w:fill="FFFFFF"/>
        <w:spacing w:before="0" w:beforeAutospacing="0" w:after="0" w:afterAutospacing="0" w:line="360" w:lineRule="atLeast"/>
        <w:divId w:val="1329871283"/>
        <w:rPr>
          <w:rFonts w:ascii="Calibri" w:hAnsi="Calibri"/>
          <w:color w:val="000000"/>
          <w:sz w:val="27"/>
          <w:szCs w:val="27"/>
        </w:rPr>
      </w:pPr>
    </w:p>
    <w:p w14:paraId="6860EA66" w14:textId="77777777" w:rsidR="00264434" w:rsidRDefault="00264434">
      <w:pPr>
        <w:pStyle w:val="NormalWeb"/>
        <w:shd w:val="clear" w:color="auto" w:fill="FFFFFF"/>
        <w:divId w:val="1329871283"/>
        <w:rPr>
          <w:rFonts w:ascii="Calibri" w:hAnsi="Calibri"/>
          <w:color w:val="000000"/>
        </w:rPr>
      </w:pPr>
      <w:r>
        <w:rPr>
          <w:rFonts w:ascii="Calibri" w:hAnsi="Calibri"/>
          <w:color w:val="000000"/>
        </w:rPr>
        <w:t>‌</w:t>
      </w:r>
    </w:p>
    <w:p w14:paraId="1A231767" w14:textId="77777777" w:rsidR="00264434" w:rsidRDefault="00264434">
      <w:pPr>
        <w:pStyle w:val="NormalWeb"/>
        <w:shd w:val="clear" w:color="auto" w:fill="FFFFFF"/>
        <w:spacing w:before="0" w:beforeAutospacing="0" w:after="0" w:afterAutospacing="0" w:line="360" w:lineRule="atLeast"/>
        <w:divId w:val="711267735"/>
        <w:rPr>
          <w:rFonts w:ascii="Calibri" w:hAnsi="Calibri"/>
          <w:color w:val="000000"/>
          <w:sz w:val="27"/>
          <w:szCs w:val="27"/>
        </w:rPr>
      </w:pPr>
    </w:p>
    <w:p w14:paraId="19ABF790" w14:textId="77777777" w:rsidR="00314BC8" w:rsidRDefault="00314BC8">
      <w:pPr>
        <w:pStyle w:val="NormalWeb"/>
        <w:shd w:val="clear" w:color="auto" w:fill="FFFFFF"/>
        <w:divId w:val="711267735"/>
        <w:rPr>
          <w:rFonts w:ascii="Calibri" w:hAnsi="Calibri"/>
          <w:color w:val="000000"/>
        </w:rPr>
      </w:pPr>
      <w:r>
        <w:rPr>
          <w:rFonts w:ascii="Calibri" w:hAnsi="Calibri"/>
          <w:color w:val="000000"/>
        </w:rPr>
        <w:t>‌</w:t>
      </w:r>
    </w:p>
    <w:p w14:paraId="4CFD6060" w14:textId="77777777" w:rsidR="00764C17" w:rsidRDefault="00764C17">
      <w:pPr>
        <w:pStyle w:val="NormalWeb"/>
        <w:shd w:val="clear" w:color="auto" w:fill="FFFFFF"/>
        <w:spacing w:before="0" w:beforeAutospacing="0" w:after="0" w:afterAutospacing="0" w:line="360" w:lineRule="atLeast"/>
        <w:divId w:val="666521135"/>
        <w:rPr>
          <w:rFonts w:ascii="Calibri" w:hAnsi="Calibri"/>
          <w:color w:val="000000"/>
          <w:sz w:val="27"/>
          <w:szCs w:val="27"/>
        </w:rPr>
      </w:pPr>
    </w:p>
    <w:p w14:paraId="4CE15353" w14:textId="77777777" w:rsidR="00F22C98" w:rsidRDefault="00F22C98">
      <w:pPr>
        <w:pStyle w:val="NormalWeb"/>
        <w:shd w:val="clear" w:color="auto" w:fill="FFFFFF"/>
        <w:divId w:val="666521135"/>
        <w:rPr>
          <w:rFonts w:ascii="Calibri" w:hAnsi="Calibri"/>
          <w:color w:val="000000"/>
        </w:rPr>
      </w:pPr>
      <w:r>
        <w:rPr>
          <w:rFonts w:ascii="Calibri" w:hAnsi="Calibri"/>
          <w:color w:val="000000"/>
        </w:rPr>
        <w:t>‌</w:t>
      </w:r>
    </w:p>
    <w:p w14:paraId="2FDCCF7C" w14:textId="77777777" w:rsidR="00F22C98" w:rsidRDefault="00F22C98" w:rsidP="007F2127">
      <w:pPr>
        <w:rPr>
          <w:rFonts w:ascii="Arial" w:hAnsi="Arial" w:cs="Arial"/>
          <w:sz w:val="22"/>
          <w:szCs w:val="22"/>
        </w:rPr>
      </w:pPr>
    </w:p>
    <w:p w14:paraId="7D811177" w14:textId="77777777" w:rsidR="003825D2" w:rsidRDefault="003825D2" w:rsidP="007F2127">
      <w:pPr>
        <w:rPr>
          <w:rFonts w:ascii="Arial" w:hAnsi="Arial" w:cs="Arial"/>
          <w:sz w:val="22"/>
          <w:szCs w:val="22"/>
        </w:rPr>
      </w:pPr>
    </w:p>
    <w:p w14:paraId="5593A630" w14:textId="77777777" w:rsidR="004C5A29" w:rsidRDefault="004C5A29" w:rsidP="007F2127">
      <w:pPr>
        <w:rPr>
          <w:rFonts w:ascii="Arial" w:hAnsi="Arial" w:cs="Arial"/>
          <w:sz w:val="22"/>
          <w:szCs w:val="22"/>
        </w:rPr>
      </w:pPr>
    </w:p>
    <w:p w14:paraId="7707E23B" w14:textId="77777777" w:rsidR="00C44D59" w:rsidRDefault="00C44D59" w:rsidP="007F2127">
      <w:pPr>
        <w:rPr>
          <w:rFonts w:ascii="Arial" w:hAnsi="Arial" w:cs="Arial"/>
          <w:sz w:val="22"/>
          <w:szCs w:val="22"/>
        </w:rPr>
      </w:pPr>
    </w:p>
    <w:p w14:paraId="4E903F7B" w14:textId="77777777" w:rsidR="00AF21E3" w:rsidRDefault="00AF21E3" w:rsidP="007F2127">
      <w:pPr>
        <w:rPr>
          <w:rFonts w:ascii="Arial" w:hAnsi="Arial" w:cs="Arial"/>
          <w:sz w:val="22"/>
          <w:szCs w:val="22"/>
        </w:rPr>
      </w:pPr>
    </w:p>
    <w:p w14:paraId="0BEBC710" w14:textId="77777777" w:rsidR="006E547F" w:rsidRDefault="006E547F" w:rsidP="007F2127">
      <w:pPr>
        <w:rPr>
          <w:rFonts w:ascii="Arial" w:hAnsi="Arial" w:cs="Arial"/>
          <w:sz w:val="22"/>
          <w:szCs w:val="22"/>
        </w:rPr>
      </w:pPr>
    </w:p>
    <w:p w14:paraId="416F29DF" w14:textId="77777777" w:rsidR="00540199" w:rsidRDefault="00540199" w:rsidP="007F2127">
      <w:pPr>
        <w:rPr>
          <w:rFonts w:ascii="Arial" w:hAnsi="Arial" w:cs="Arial"/>
          <w:sz w:val="22"/>
          <w:szCs w:val="22"/>
        </w:rPr>
      </w:pPr>
    </w:p>
    <w:p w14:paraId="063A5CF9" w14:textId="77777777" w:rsidR="00DF4F43" w:rsidRDefault="00DF4F43" w:rsidP="007F2127">
      <w:pPr>
        <w:rPr>
          <w:rFonts w:ascii="Arial" w:hAnsi="Arial" w:cs="Arial"/>
          <w:sz w:val="22"/>
          <w:szCs w:val="22"/>
        </w:rPr>
      </w:pPr>
    </w:p>
    <w:p w14:paraId="07FFE3F0" w14:textId="77777777" w:rsidR="00DF4F43" w:rsidRDefault="00DF4F43" w:rsidP="007F2127">
      <w:pPr>
        <w:rPr>
          <w:rFonts w:ascii="Arial" w:hAnsi="Arial" w:cs="Arial"/>
          <w:sz w:val="22"/>
          <w:szCs w:val="22"/>
        </w:rPr>
      </w:pPr>
    </w:p>
    <w:p w14:paraId="73489E0E" w14:textId="77777777" w:rsidR="007F2127" w:rsidRDefault="007F2127" w:rsidP="007F2127">
      <w:pPr>
        <w:rPr>
          <w:rFonts w:ascii="Arial" w:hAnsi="Arial" w:cs="Arial"/>
          <w:sz w:val="22"/>
          <w:szCs w:val="22"/>
        </w:rPr>
      </w:pPr>
    </w:p>
    <w:p w14:paraId="5F87270A" w14:textId="77777777" w:rsidR="007F2127" w:rsidRPr="00243616" w:rsidRDefault="007F2127" w:rsidP="007F2127">
      <w:pPr>
        <w:rPr>
          <w:rFonts w:ascii="Arial" w:hAnsi="Arial" w:cs="Arial"/>
          <w:sz w:val="22"/>
          <w:szCs w:val="22"/>
        </w:rPr>
      </w:pPr>
    </w:p>
    <w:p w14:paraId="08973DD8" w14:textId="77777777" w:rsidR="00302FE1" w:rsidRDefault="00302FE1" w:rsidP="001E5BEA">
      <w:pPr>
        <w:rPr>
          <w:rFonts w:ascii="Arial" w:hAnsi="Arial" w:cs="Arial"/>
          <w:sz w:val="22"/>
          <w:szCs w:val="22"/>
        </w:rPr>
      </w:pPr>
    </w:p>
    <w:p w14:paraId="137FF453" w14:textId="77777777" w:rsidR="00BC4133" w:rsidRPr="00243616" w:rsidRDefault="00BC4133" w:rsidP="00182E78">
      <w:pPr>
        <w:rPr>
          <w:rFonts w:ascii="Arial" w:hAnsi="Arial" w:cs="Arial"/>
          <w:sz w:val="22"/>
          <w:szCs w:val="22"/>
        </w:rPr>
      </w:pPr>
    </w:p>
    <w:p w14:paraId="0DCB00A8" w14:textId="77777777" w:rsidR="00182E78" w:rsidRDefault="00182E78" w:rsidP="0006220C">
      <w:pPr>
        <w:rPr>
          <w:rFonts w:ascii="Arial" w:hAnsi="Arial" w:cs="Arial"/>
          <w:sz w:val="22"/>
          <w:szCs w:val="22"/>
        </w:rPr>
      </w:pPr>
    </w:p>
    <w:p w14:paraId="00ABA6E0" w14:textId="77777777" w:rsidR="00182E78" w:rsidRDefault="00182E78" w:rsidP="0006220C">
      <w:pPr>
        <w:rPr>
          <w:rFonts w:ascii="Arial" w:hAnsi="Arial" w:cs="Arial"/>
          <w:sz w:val="22"/>
          <w:szCs w:val="22"/>
        </w:rPr>
      </w:pPr>
    </w:p>
    <w:p w14:paraId="39141039" w14:textId="77777777" w:rsidR="007D13DE" w:rsidRDefault="007D13DE">
      <w:pPr>
        <w:rPr>
          <w:rFonts w:ascii="Arial" w:hAnsi="Arial" w:cs="Arial"/>
          <w:sz w:val="22"/>
          <w:szCs w:val="22"/>
        </w:rPr>
      </w:pPr>
    </w:p>
    <w:p w14:paraId="0DEC3BDD" w14:textId="77777777" w:rsidR="00395200" w:rsidRPr="0098486D" w:rsidRDefault="00395200">
      <w:pPr>
        <w:rPr>
          <w:rFonts w:ascii="Arial" w:hAnsi="Arial" w:cs="Arial"/>
          <w:sz w:val="22"/>
          <w:szCs w:val="22"/>
        </w:rPr>
      </w:pPr>
    </w:p>
    <w:sectPr w:rsidR="00395200" w:rsidRPr="009848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86662" w14:textId="77777777" w:rsidR="00EA0D4E" w:rsidRDefault="00EA0D4E" w:rsidP="000568A6">
      <w:pPr>
        <w:spacing w:after="0" w:line="240" w:lineRule="auto"/>
      </w:pPr>
      <w:r>
        <w:separator/>
      </w:r>
    </w:p>
  </w:endnote>
  <w:endnote w:type="continuationSeparator" w:id="0">
    <w:p w14:paraId="4D235C71" w14:textId="77777777" w:rsidR="00EA0D4E" w:rsidRDefault="00EA0D4E" w:rsidP="00056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176B7" w14:textId="77777777" w:rsidR="00EA0D4E" w:rsidRDefault="00EA0D4E" w:rsidP="000568A6">
      <w:pPr>
        <w:spacing w:after="0" w:line="240" w:lineRule="auto"/>
      </w:pPr>
      <w:r>
        <w:separator/>
      </w:r>
    </w:p>
  </w:footnote>
  <w:footnote w:type="continuationSeparator" w:id="0">
    <w:p w14:paraId="6DBD7F2E" w14:textId="77777777" w:rsidR="00EA0D4E" w:rsidRDefault="00EA0D4E" w:rsidP="00056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85AA9"/>
    <w:multiLevelType w:val="hybridMultilevel"/>
    <w:tmpl w:val="84CE42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B456A9"/>
    <w:multiLevelType w:val="hybridMultilevel"/>
    <w:tmpl w:val="C14AB1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EA2D60"/>
    <w:multiLevelType w:val="hybridMultilevel"/>
    <w:tmpl w:val="D18450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1502329"/>
    <w:multiLevelType w:val="hybridMultilevel"/>
    <w:tmpl w:val="4120F9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FE223E8"/>
    <w:multiLevelType w:val="hybridMultilevel"/>
    <w:tmpl w:val="7C10F8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5F3208"/>
    <w:multiLevelType w:val="hybridMultilevel"/>
    <w:tmpl w:val="4FAA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273EF"/>
    <w:multiLevelType w:val="hybridMultilevel"/>
    <w:tmpl w:val="D2EA14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E62737E"/>
    <w:multiLevelType w:val="hybridMultilevel"/>
    <w:tmpl w:val="E20EC3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9AA5234"/>
    <w:multiLevelType w:val="hybridMultilevel"/>
    <w:tmpl w:val="A94C4C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CF755A5"/>
    <w:multiLevelType w:val="hybridMultilevel"/>
    <w:tmpl w:val="B38EE936"/>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0" w15:restartNumberingAfterBreak="0">
    <w:nsid w:val="68FC463B"/>
    <w:multiLevelType w:val="hybridMultilevel"/>
    <w:tmpl w:val="35161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D3C74C4"/>
    <w:multiLevelType w:val="hybridMultilevel"/>
    <w:tmpl w:val="8690E5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44884305">
    <w:abstractNumId w:val="1"/>
  </w:num>
  <w:num w:numId="2" w16cid:durableId="1979407681">
    <w:abstractNumId w:val="9"/>
  </w:num>
  <w:num w:numId="3" w16cid:durableId="175657356">
    <w:abstractNumId w:val="4"/>
  </w:num>
  <w:num w:numId="4" w16cid:durableId="117769310">
    <w:abstractNumId w:val="7"/>
  </w:num>
  <w:num w:numId="5" w16cid:durableId="2137095311">
    <w:abstractNumId w:val="8"/>
  </w:num>
  <w:num w:numId="6" w16cid:durableId="514341631">
    <w:abstractNumId w:val="0"/>
  </w:num>
  <w:num w:numId="7" w16cid:durableId="1124159522">
    <w:abstractNumId w:val="10"/>
  </w:num>
  <w:num w:numId="8" w16cid:durableId="246619799">
    <w:abstractNumId w:val="5"/>
  </w:num>
  <w:num w:numId="9" w16cid:durableId="846099219">
    <w:abstractNumId w:val="11"/>
  </w:num>
  <w:num w:numId="10" w16cid:durableId="923952703">
    <w:abstractNumId w:val="6"/>
  </w:num>
  <w:num w:numId="11" w16cid:durableId="1013067829">
    <w:abstractNumId w:val="2"/>
  </w:num>
  <w:num w:numId="12" w16cid:durableId="1956784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162"/>
    <w:rsid w:val="00014E75"/>
    <w:rsid w:val="00025CB7"/>
    <w:rsid w:val="00026846"/>
    <w:rsid w:val="00031D6E"/>
    <w:rsid w:val="000445B4"/>
    <w:rsid w:val="00050B93"/>
    <w:rsid w:val="000568A6"/>
    <w:rsid w:val="00073F6B"/>
    <w:rsid w:val="00087EEA"/>
    <w:rsid w:val="000B25B4"/>
    <w:rsid w:val="000B4A4B"/>
    <w:rsid w:val="00133A71"/>
    <w:rsid w:val="001340B6"/>
    <w:rsid w:val="00154B9C"/>
    <w:rsid w:val="0016766F"/>
    <w:rsid w:val="001727F2"/>
    <w:rsid w:val="00182E78"/>
    <w:rsid w:val="001A37D2"/>
    <w:rsid w:val="001D10EA"/>
    <w:rsid w:val="001E5BEA"/>
    <w:rsid w:val="001F754C"/>
    <w:rsid w:val="00200E12"/>
    <w:rsid w:val="002060A4"/>
    <w:rsid w:val="002305AA"/>
    <w:rsid w:val="00243616"/>
    <w:rsid w:val="002523AE"/>
    <w:rsid w:val="0025279F"/>
    <w:rsid w:val="00261723"/>
    <w:rsid w:val="00264434"/>
    <w:rsid w:val="002B03D1"/>
    <w:rsid w:val="002C1F01"/>
    <w:rsid w:val="002D1BFC"/>
    <w:rsid w:val="002D2A14"/>
    <w:rsid w:val="002E3A40"/>
    <w:rsid w:val="00302FE1"/>
    <w:rsid w:val="00314BC8"/>
    <w:rsid w:val="00337493"/>
    <w:rsid w:val="00346B7D"/>
    <w:rsid w:val="00356CE5"/>
    <w:rsid w:val="00365CA9"/>
    <w:rsid w:val="003662E9"/>
    <w:rsid w:val="00367C56"/>
    <w:rsid w:val="00381A15"/>
    <w:rsid w:val="00381AF9"/>
    <w:rsid w:val="003825D2"/>
    <w:rsid w:val="00395200"/>
    <w:rsid w:val="003A2FE9"/>
    <w:rsid w:val="003D1956"/>
    <w:rsid w:val="003D4297"/>
    <w:rsid w:val="003E0171"/>
    <w:rsid w:val="003E7951"/>
    <w:rsid w:val="003F0AD9"/>
    <w:rsid w:val="00401039"/>
    <w:rsid w:val="00417941"/>
    <w:rsid w:val="00420C5D"/>
    <w:rsid w:val="0045041C"/>
    <w:rsid w:val="004704C7"/>
    <w:rsid w:val="00481970"/>
    <w:rsid w:val="00486C9F"/>
    <w:rsid w:val="00487632"/>
    <w:rsid w:val="00490F8B"/>
    <w:rsid w:val="004A2952"/>
    <w:rsid w:val="004A7DAE"/>
    <w:rsid w:val="004B428B"/>
    <w:rsid w:val="004B54A3"/>
    <w:rsid w:val="004C5A29"/>
    <w:rsid w:val="004D2BB1"/>
    <w:rsid w:val="004D3BB3"/>
    <w:rsid w:val="004D68D0"/>
    <w:rsid w:val="004F0211"/>
    <w:rsid w:val="004F5EE4"/>
    <w:rsid w:val="005115E9"/>
    <w:rsid w:val="00533A41"/>
    <w:rsid w:val="0053675B"/>
    <w:rsid w:val="005371F2"/>
    <w:rsid w:val="00540199"/>
    <w:rsid w:val="00544AEE"/>
    <w:rsid w:val="005B3643"/>
    <w:rsid w:val="005C7B0F"/>
    <w:rsid w:val="005D1D46"/>
    <w:rsid w:val="005D6AB1"/>
    <w:rsid w:val="00601EDC"/>
    <w:rsid w:val="006142E5"/>
    <w:rsid w:val="0061499D"/>
    <w:rsid w:val="00657B45"/>
    <w:rsid w:val="006626EA"/>
    <w:rsid w:val="00694604"/>
    <w:rsid w:val="00696C80"/>
    <w:rsid w:val="006A4443"/>
    <w:rsid w:val="006B2227"/>
    <w:rsid w:val="006B770F"/>
    <w:rsid w:val="006C29A7"/>
    <w:rsid w:val="006E0783"/>
    <w:rsid w:val="006E547F"/>
    <w:rsid w:val="00703991"/>
    <w:rsid w:val="00706D96"/>
    <w:rsid w:val="007143E2"/>
    <w:rsid w:val="00732232"/>
    <w:rsid w:val="00744706"/>
    <w:rsid w:val="00764C17"/>
    <w:rsid w:val="007D13DE"/>
    <w:rsid w:val="007D29F1"/>
    <w:rsid w:val="007D34CA"/>
    <w:rsid w:val="007D4A79"/>
    <w:rsid w:val="007D5DC7"/>
    <w:rsid w:val="007E558D"/>
    <w:rsid w:val="007F2127"/>
    <w:rsid w:val="007F47D6"/>
    <w:rsid w:val="007F5AC8"/>
    <w:rsid w:val="008124E4"/>
    <w:rsid w:val="00814447"/>
    <w:rsid w:val="00824BD0"/>
    <w:rsid w:val="00832D72"/>
    <w:rsid w:val="00837B74"/>
    <w:rsid w:val="008422B1"/>
    <w:rsid w:val="008447FC"/>
    <w:rsid w:val="0085609C"/>
    <w:rsid w:val="008564A3"/>
    <w:rsid w:val="00856CAA"/>
    <w:rsid w:val="0085771C"/>
    <w:rsid w:val="008753C3"/>
    <w:rsid w:val="00875D92"/>
    <w:rsid w:val="00886EBA"/>
    <w:rsid w:val="00892C48"/>
    <w:rsid w:val="008B702F"/>
    <w:rsid w:val="008E23A4"/>
    <w:rsid w:val="008F7283"/>
    <w:rsid w:val="009003D6"/>
    <w:rsid w:val="009049C9"/>
    <w:rsid w:val="009056C0"/>
    <w:rsid w:val="0091075D"/>
    <w:rsid w:val="00925C7F"/>
    <w:rsid w:val="00931DE1"/>
    <w:rsid w:val="0098486D"/>
    <w:rsid w:val="009A0E2E"/>
    <w:rsid w:val="009C6A5C"/>
    <w:rsid w:val="00A06AB8"/>
    <w:rsid w:val="00A15044"/>
    <w:rsid w:val="00A21A18"/>
    <w:rsid w:val="00A34079"/>
    <w:rsid w:val="00A34127"/>
    <w:rsid w:val="00A411FB"/>
    <w:rsid w:val="00A93C3C"/>
    <w:rsid w:val="00AB0344"/>
    <w:rsid w:val="00AB30F6"/>
    <w:rsid w:val="00AB5738"/>
    <w:rsid w:val="00AC49A6"/>
    <w:rsid w:val="00AD346D"/>
    <w:rsid w:val="00AF21E3"/>
    <w:rsid w:val="00B039EA"/>
    <w:rsid w:val="00B03CCB"/>
    <w:rsid w:val="00B2435E"/>
    <w:rsid w:val="00B31D5E"/>
    <w:rsid w:val="00B40B8A"/>
    <w:rsid w:val="00B644BB"/>
    <w:rsid w:val="00B65101"/>
    <w:rsid w:val="00B65F5D"/>
    <w:rsid w:val="00B81699"/>
    <w:rsid w:val="00B83162"/>
    <w:rsid w:val="00B93B7B"/>
    <w:rsid w:val="00B945DD"/>
    <w:rsid w:val="00B94860"/>
    <w:rsid w:val="00B96DF8"/>
    <w:rsid w:val="00BC27C6"/>
    <w:rsid w:val="00BC36C8"/>
    <w:rsid w:val="00BC4133"/>
    <w:rsid w:val="00BE31B2"/>
    <w:rsid w:val="00BF43FD"/>
    <w:rsid w:val="00BF6EE3"/>
    <w:rsid w:val="00C2146F"/>
    <w:rsid w:val="00C44D59"/>
    <w:rsid w:val="00C514AE"/>
    <w:rsid w:val="00C624F7"/>
    <w:rsid w:val="00C67400"/>
    <w:rsid w:val="00C7111C"/>
    <w:rsid w:val="00C85802"/>
    <w:rsid w:val="00CC58B6"/>
    <w:rsid w:val="00CC7581"/>
    <w:rsid w:val="00CE5919"/>
    <w:rsid w:val="00CF784E"/>
    <w:rsid w:val="00D01AD6"/>
    <w:rsid w:val="00D241BF"/>
    <w:rsid w:val="00D261DB"/>
    <w:rsid w:val="00D46341"/>
    <w:rsid w:val="00D50353"/>
    <w:rsid w:val="00D93300"/>
    <w:rsid w:val="00D951F3"/>
    <w:rsid w:val="00DB6E14"/>
    <w:rsid w:val="00DD53A4"/>
    <w:rsid w:val="00DE0D88"/>
    <w:rsid w:val="00DE2166"/>
    <w:rsid w:val="00DF4F43"/>
    <w:rsid w:val="00DF6A89"/>
    <w:rsid w:val="00DF7672"/>
    <w:rsid w:val="00DF7857"/>
    <w:rsid w:val="00DF7B25"/>
    <w:rsid w:val="00E1697B"/>
    <w:rsid w:val="00E24F85"/>
    <w:rsid w:val="00E32792"/>
    <w:rsid w:val="00E47E62"/>
    <w:rsid w:val="00E501DD"/>
    <w:rsid w:val="00E519D6"/>
    <w:rsid w:val="00E5425D"/>
    <w:rsid w:val="00E62F01"/>
    <w:rsid w:val="00E70A3C"/>
    <w:rsid w:val="00E70B34"/>
    <w:rsid w:val="00EA080D"/>
    <w:rsid w:val="00EA0D4E"/>
    <w:rsid w:val="00EB1B2E"/>
    <w:rsid w:val="00EC778C"/>
    <w:rsid w:val="00ED47AA"/>
    <w:rsid w:val="00EF2035"/>
    <w:rsid w:val="00EF79D3"/>
    <w:rsid w:val="00F03CC8"/>
    <w:rsid w:val="00F123A5"/>
    <w:rsid w:val="00F22C98"/>
    <w:rsid w:val="00F24A8C"/>
    <w:rsid w:val="00F301E7"/>
    <w:rsid w:val="00F34953"/>
    <w:rsid w:val="00F40C48"/>
    <w:rsid w:val="00F44682"/>
    <w:rsid w:val="00F46A3C"/>
    <w:rsid w:val="00F52347"/>
    <w:rsid w:val="00F57BB0"/>
    <w:rsid w:val="00F76CD6"/>
    <w:rsid w:val="00F831FE"/>
    <w:rsid w:val="00F96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524AAA"/>
  <w15:chartTrackingRefBased/>
  <w15:docId w15:val="{F33D0533-4070-0242-9F24-85BB1245A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1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31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31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1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1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1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1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1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1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1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31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31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1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1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1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1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1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162"/>
    <w:rPr>
      <w:rFonts w:eastAsiaTheme="majorEastAsia" w:cstheme="majorBidi"/>
      <w:color w:val="272727" w:themeColor="text1" w:themeTint="D8"/>
    </w:rPr>
  </w:style>
  <w:style w:type="paragraph" w:styleId="Title">
    <w:name w:val="Title"/>
    <w:basedOn w:val="Normal"/>
    <w:next w:val="Normal"/>
    <w:link w:val="TitleChar"/>
    <w:uiPriority w:val="10"/>
    <w:qFormat/>
    <w:rsid w:val="00B831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1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1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1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162"/>
    <w:pPr>
      <w:spacing w:before="160"/>
      <w:jc w:val="center"/>
    </w:pPr>
    <w:rPr>
      <w:i/>
      <w:iCs/>
      <w:color w:val="404040" w:themeColor="text1" w:themeTint="BF"/>
    </w:rPr>
  </w:style>
  <w:style w:type="character" w:customStyle="1" w:styleId="QuoteChar">
    <w:name w:val="Quote Char"/>
    <w:basedOn w:val="DefaultParagraphFont"/>
    <w:link w:val="Quote"/>
    <w:uiPriority w:val="29"/>
    <w:rsid w:val="00B83162"/>
    <w:rPr>
      <w:i/>
      <w:iCs/>
      <w:color w:val="404040" w:themeColor="text1" w:themeTint="BF"/>
    </w:rPr>
  </w:style>
  <w:style w:type="paragraph" w:styleId="ListParagraph">
    <w:name w:val="List Paragraph"/>
    <w:basedOn w:val="Normal"/>
    <w:uiPriority w:val="34"/>
    <w:qFormat/>
    <w:rsid w:val="00B83162"/>
    <w:pPr>
      <w:ind w:left="720"/>
      <w:contextualSpacing/>
    </w:pPr>
  </w:style>
  <w:style w:type="character" w:styleId="IntenseEmphasis">
    <w:name w:val="Intense Emphasis"/>
    <w:basedOn w:val="DefaultParagraphFont"/>
    <w:uiPriority w:val="21"/>
    <w:qFormat/>
    <w:rsid w:val="00B83162"/>
    <w:rPr>
      <w:i/>
      <w:iCs/>
      <w:color w:val="0F4761" w:themeColor="accent1" w:themeShade="BF"/>
    </w:rPr>
  </w:style>
  <w:style w:type="paragraph" w:styleId="IntenseQuote">
    <w:name w:val="Intense Quote"/>
    <w:basedOn w:val="Normal"/>
    <w:next w:val="Normal"/>
    <w:link w:val="IntenseQuoteChar"/>
    <w:uiPriority w:val="30"/>
    <w:qFormat/>
    <w:rsid w:val="00B831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162"/>
    <w:rPr>
      <w:i/>
      <w:iCs/>
      <w:color w:val="0F4761" w:themeColor="accent1" w:themeShade="BF"/>
    </w:rPr>
  </w:style>
  <w:style w:type="character" w:styleId="IntenseReference">
    <w:name w:val="Intense Reference"/>
    <w:basedOn w:val="DefaultParagraphFont"/>
    <w:uiPriority w:val="32"/>
    <w:qFormat/>
    <w:rsid w:val="00B83162"/>
    <w:rPr>
      <w:b/>
      <w:bCs/>
      <w:smallCaps/>
      <w:color w:val="0F4761" w:themeColor="accent1" w:themeShade="BF"/>
      <w:spacing w:val="5"/>
    </w:rPr>
  </w:style>
  <w:style w:type="paragraph" w:styleId="Header">
    <w:name w:val="header"/>
    <w:basedOn w:val="Normal"/>
    <w:link w:val="HeaderChar"/>
    <w:uiPriority w:val="99"/>
    <w:unhideWhenUsed/>
    <w:rsid w:val="00056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8A6"/>
  </w:style>
  <w:style w:type="paragraph" w:styleId="Footer">
    <w:name w:val="footer"/>
    <w:basedOn w:val="Normal"/>
    <w:link w:val="FooterChar"/>
    <w:uiPriority w:val="99"/>
    <w:unhideWhenUsed/>
    <w:rsid w:val="00056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8A6"/>
  </w:style>
  <w:style w:type="character" w:styleId="Hyperlink">
    <w:name w:val="Hyperlink"/>
    <w:basedOn w:val="DefaultParagraphFont"/>
    <w:uiPriority w:val="99"/>
    <w:unhideWhenUsed/>
    <w:rsid w:val="00DF4F43"/>
    <w:rPr>
      <w:color w:val="467886" w:themeColor="hyperlink"/>
      <w:u w:val="single"/>
    </w:rPr>
  </w:style>
  <w:style w:type="character" w:styleId="UnresolvedMention">
    <w:name w:val="Unresolved Mention"/>
    <w:basedOn w:val="DefaultParagraphFont"/>
    <w:uiPriority w:val="99"/>
    <w:semiHidden/>
    <w:unhideWhenUsed/>
    <w:rsid w:val="00DF4F43"/>
    <w:rPr>
      <w:color w:val="605E5C"/>
      <w:shd w:val="clear" w:color="auto" w:fill="E1DFDD"/>
    </w:rPr>
  </w:style>
  <w:style w:type="paragraph" w:styleId="NormalWeb">
    <w:name w:val="Normal (Web)"/>
    <w:basedOn w:val="Normal"/>
    <w:uiPriority w:val="99"/>
    <w:semiHidden/>
    <w:unhideWhenUsed/>
    <w:rsid w:val="00F22C98"/>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F22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21135">
      <w:bodyDiv w:val="1"/>
      <w:marLeft w:val="0"/>
      <w:marRight w:val="0"/>
      <w:marTop w:val="0"/>
      <w:marBottom w:val="0"/>
      <w:divBdr>
        <w:top w:val="none" w:sz="0" w:space="0" w:color="auto"/>
        <w:left w:val="none" w:sz="0" w:space="0" w:color="auto"/>
        <w:bottom w:val="none" w:sz="0" w:space="0" w:color="auto"/>
        <w:right w:val="none" w:sz="0" w:space="0" w:color="auto"/>
      </w:divBdr>
      <w:divsChild>
        <w:div w:id="711267735">
          <w:marLeft w:val="0"/>
          <w:marRight w:val="0"/>
          <w:marTop w:val="0"/>
          <w:marBottom w:val="0"/>
          <w:divBdr>
            <w:top w:val="none" w:sz="0" w:space="0" w:color="auto"/>
            <w:left w:val="none" w:sz="0" w:space="0" w:color="auto"/>
            <w:bottom w:val="none" w:sz="0" w:space="0" w:color="auto"/>
            <w:right w:val="none" w:sz="0" w:space="0" w:color="auto"/>
          </w:divBdr>
          <w:divsChild>
            <w:div w:id="1329871283">
              <w:marLeft w:val="0"/>
              <w:marRight w:val="0"/>
              <w:marTop w:val="0"/>
              <w:marBottom w:val="0"/>
              <w:divBdr>
                <w:top w:val="none" w:sz="0" w:space="0" w:color="auto"/>
                <w:left w:val="none" w:sz="0" w:space="0" w:color="auto"/>
                <w:bottom w:val="none" w:sz="0" w:space="0" w:color="auto"/>
                <w:right w:val="none" w:sz="0" w:space="0" w:color="auto"/>
              </w:divBdr>
              <w:divsChild>
                <w:div w:id="1266961545">
                  <w:marLeft w:val="0"/>
                  <w:marRight w:val="0"/>
                  <w:marTop w:val="0"/>
                  <w:marBottom w:val="0"/>
                  <w:divBdr>
                    <w:top w:val="none" w:sz="0" w:space="0" w:color="auto"/>
                    <w:left w:val="none" w:sz="0" w:space="0" w:color="auto"/>
                    <w:bottom w:val="none" w:sz="0" w:space="0" w:color="auto"/>
                    <w:right w:val="none" w:sz="0" w:space="0" w:color="auto"/>
                  </w:divBdr>
                  <w:divsChild>
                    <w:div w:id="57982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hlexpress.be/en/our-story/" TargetMode="External"/><Relationship Id="rId13" Type="http://schemas.openxmlformats.org/officeDocument/2006/relationships/hyperlink" Target="https://www.linkedin.com/pulse/knowledge-management-entrepreneurship-study-seci-peng-pmp-mba?articleId=6488277107267993600" TargetMode="External"/><Relationship Id="rId18" Type="http://schemas.openxmlformats.org/officeDocument/2006/relationships/hyperlink" Target="https://www.dhl.com/discover/en-in/logistics-advice/essential-guides/improve-logistics-operations" TargetMode="External"/><Relationship Id="rId3" Type="http://schemas.openxmlformats.org/officeDocument/2006/relationships/settings" Target="settings.xml"/><Relationship Id="rId7" Type="http://schemas.openxmlformats.org/officeDocument/2006/relationships/hyperlink" Target="https://group.dhl.com/en/about-us.html" TargetMode="External"/><Relationship Id="rId12" Type="http://schemas.openxmlformats.org/officeDocument/2006/relationships/hyperlink" Target="https://www.tutorialspoint.com/knowledge_management/knowledge_management_models.ht" TargetMode="External"/><Relationship Id="rId17" Type="http://schemas.openxmlformats.org/officeDocument/2006/relationships/hyperlink" Target="https://www.dhl.com/discover/en-kh/small-business-advice/starting-a-business/5-ways-to-improve-logistics-operations" TargetMode="External"/><Relationship Id="rId2" Type="http://schemas.openxmlformats.org/officeDocument/2006/relationships/styles" Target="styles.xml"/><Relationship Id="rId16" Type="http://schemas.openxmlformats.org/officeDocument/2006/relationships/hyperlink" Target="https://www.dhl.com/global-en/home/our-divisions/supply-chain/thought-leadership/articles/think-outside-lean-box-continuous-improvement.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tchronicles.com/customer-relationship-management-crm/increase-customer-satisfaction-scores-with-knowledge-management/" TargetMode="External"/><Relationship Id="rId5" Type="http://schemas.openxmlformats.org/officeDocument/2006/relationships/footnotes" Target="footnotes.xml"/><Relationship Id="rId15" Type="http://schemas.openxmlformats.org/officeDocument/2006/relationships/hyperlink" Target="https://www.dhl.com/es-en/home/global-forwarding/products-and-solutions/customs-services.html" TargetMode="External"/><Relationship Id="rId10" Type="http://schemas.openxmlformats.org/officeDocument/2006/relationships/hyperlink" Target="https://www.starmind.ai/blog/what-is-knowledge-management-and-why-is-it-so-importa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tlassian.com/itsm/knowledge-management" TargetMode="External"/><Relationship Id="rId14" Type="http://schemas.openxmlformats.org/officeDocument/2006/relationships/hyperlink" Target="https://www.linkedin.com/pulse/importance-building-standard-operating-procedures-sops-jamie-mcbr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4414</Words>
  <Characters>25165</Characters>
  <Application>Microsoft Office Word</Application>
  <DocSecurity>0</DocSecurity>
  <Lines>209</Lines>
  <Paragraphs>59</Paragraphs>
  <ScaleCrop>false</ScaleCrop>
  <Company/>
  <LinksUpToDate>false</LinksUpToDate>
  <CharactersWithSpaces>29520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Maneva (2115384)</dc:creator>
  <cp:keywords/>
  <dc:description/>
  <cp:lastModifiedBy>Viktoria Maneva (2115384)</cp:lastModifiedBy>
  <cp:revision>2</cp:revision>
  <dcterms:created xsi:type="dcterms:W3CDTF">2024-05-10T10:24:00Z</dcterms:created>
  <dcterms:modified xsi:type="dcterms:W3CDTF">2024-05-10T10:24:00Z</dcterms:modified>
</cp:coreProperties>
</file>