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7C300" w14:textId="77777777" w:rsidR="00302A4C" w:rsidRDefault="00454DAB">
      <w:pPr>
        <w:spacing w:line="360" w:lineRule="auto"/>
        <w:jc w:val="both"/>
        <w:rPr>
          <w:rFonts w:ascii="Arial" w:eastAsia="Arial" w:hAnsi="Arial" w:cs="Arial"/>
        </w:rPr>
      </w:pPr>
      <w:r>
        <w:rPr>
          <w:rFonts w:ascii="Arial" w:eastAsia="Arial" w:hAnsi="Arial" w:cs="Arial"/>
          <w:b/>
          <w:color w:val="000000"/>
        </w:rPr>
        <w:t xml:space="preserve">     Programme: BA (Hons) Leadership and Management Skills for the Workplace</w:t>
      </w:r>
    </w:p>
    <w:p w14:paraId="0E50BD5B" w14:textId="77777777" w:rsidR="00302A4C" w:rsidRDefault="00454DAB">
      <w:pPr>
        <w:spacing w:line="360" w:lineRule="auto"/>
        <w:jc w:val="center"/>
        <w:rPr>
          <w:rFonts w:ascii="Arial" w:eastAsia="Arial" w:hAnsi="Arial" w:cs="Arial"/>
          <w:b/>
        </w:rPr>
      </w:pPr>
      <w:r>
        <w:rPr>
          <w:rFonts w:ascii="Arial" w:eastAsia="Arial" w:hAnsi="Arial" w:cs="Arial"/>
          <w:b/>
        </w:rPr>
        <w:t>Module: Strategic Management for SMEs</w:t>
      </w:r>
    </w:p>
    <w:p w14:paraId="4A7D042E" w14:textId="77777777" w:rsidR="00302A4C" w:rsidRDefault="00302A4C">
      <w:pPr>
        <w:spacing w:line="360" w:lineRule="auto"/>
        <w:jc w:val="center"/>
        <w:rPr>
          <w:rFonts w:ascii="Arial" w:eastAsia="Arial" w:hAnsi="Arial" w:cs="Arial"/>
          <w:b/>
        </w:rPr>
      </w:pPr>
    </w:p>
    <w:p w14:paraId="3916346D" w14:textId="77777777" w:rsidR="00302A4C" w:rsidRDefault="00454DAB">
      <w:pPr>
        <w:spacing w:line="360" w:lineRule="auto"/>
        <w:jc w:val="center"/>
        <w:rPr>
          <w:rFonts w:ascii="Arial" w:eastAsia="Arial" w:hAnsi="Arial" w:cs="Arial"/>
          <w:b/>
        </w:rPr>
      </w:pPr>
      <w:r>
        <w:rPr>
          <w:rFonts w:ascii="Arial" w:eastAsia="Arial" w:hAnsi="Arial" w:cs="Arial"/>
          <w:b/>
        </w:rPr>
        <w:t>BMSW6104</w:t>
      </w:r>
    </w:p>
    <w:p w14:paraId="23E5F9AA" w14:textId="77777777" w:rsidR="00302A4C" w:rsidRDefault="00454DAB">
      <w:pPr>
        <w:spacing w:line="360" w:lineRule="auto"/>
        <w:jc w:val="center"/>
        <w:rPr>
          <w:rFonts w:ascii="Arial" w:eastAsia="Arial" w:hAnsi="Arial" w:cs="Arial"/>
        </w:rPr>
      </w:pPr>
      <w:r>
        <w:rPr>
          <w:rFonts w:ascii="Arial" w:eastAsia="Arial" w:hAnsi="Arial" w:cs="Arial"/>
          <w:b/>
          <w:color w:val="000000"/>
        </w:rPr>
        <w:t xml:space="preserve">Lecturer(s): Md Kalam </w:t>
      </w:r>
    </w:p>
    <w:p w14:paraId="48A7ADD9" w14:textId="77777777" w:rsidR="00302A4C" w:rsidRDefault="00454DAB">
      <w:pPr>
        <w:spacing w:line="360" w:lineRule="auto"/>
        <w:jc w:val="center"/>
        <w:rPr>
          <w:rFonts w:ascii="Arial" w:eastAsia="Arial" w:hAnsi="Arial" w:cs="Arial"/>
          <w:b/>
        </w:rPr>
      </w:pPr>
      <w:r>
        <w:rPr>
          <w:rFonts w:ascii="Arial" w:eastAsia="Arial" w:hAnsi="Arial" w:cs="Arial"/>
          <w:b/>
        </w:rPr>
        <w:t xml:space="preserve">Student name: </w:t>
      </w:r>
      <w:proofErr w:type="spellStart"/>
      <w:r>
        <w:rPr>
          <w:rFonts w:ascii="Arial" w:eastAsia="Arial" w:hAnsi="Arial" w:cs="Arial"/>
          <w:b/>
        </w:rPr>
        <w:t>Nurhayat</w:t>
      </w:r>
      <w:proofErr w:type="spellEnd"/>
      <w:r>
        <w:rPr>
          <w:rFonts w:ascii="Arial" w:eastAsia="Arial" w:hAnsi="Arial" w:cs="Arial"/>
          <w:b/>
        </w:rPr>
        <w:t xml:space="preserve"> Osman </w:t>
      </w:r>
    </w:p>
    <w:p w14:paraId="63C5356C" w14:textId="77777777" w:rsidR="00302A4C" w:rsidRDefault="00302A4C">
      <w:pPr>
        <w:spacing w:line="360" w:lineRule="auto"/>
        <w:jc w:val="center"/>
        <w:rPr>
          <w:rFonts w:ascii="Arial" w:eastAsia="Arial" w:hAnsi="Arial" w:cs="Arial"/>
          <w:b/>
        </w:rPr>
      </w:pPr>
    </w:p>
    <w:p w14:paraId="1F9F570A" w14:textId="77777777" w:rsidR="00302A4C" w:rsidRDefault="00454DAB">
      <w:pPr>
        <w:spacing w:line="360" w:lineRule="auto"/>
        <w:jc w:val="center"/>
        <w:rPr>
          <w:rFonts w:ascii="Arial" w:eastAsia="Arial" w:hAnsi="Arial" w:cs="Arial"/>
          <w:b/>
        </w:rPr>
      </w:pPr>
      <w:r>
        <w:rPr>
          <w:rFonts w:ascii="Arial" w:eastAsia="Arial" w:hAnsi="Arial" w:cs="Arial"/>
          <w:b/>
        </w:rPr>
        <w:t>Student no: 2009046</w:t>
      </w:r>
    </w:p>
    <w:p w14:paraId="3EDAD634" w14:textId="77777777" w:rsidR="00302A4C" w:rsidRDefault="00302A4C">
      <w:pPr>
        <w:spacing w:line="360" w:lineRule="auto"/>
        <w:jc w:val="center"/>
        <w:rPr>
          <w:rFonts w:ascii="Arial" w:eastAsia="Arial" w:hAnsi="Arial" w:cs="Arial"/>
          <w:b/>
        </w:rPr>
      </w:pPr>
    </w:p>
    <w:p w14:paraId="6C584BE0" w14:textId="77777777" w:rsidR="00302A4C" w:rsidRDefault="00302A4C">
      <w:pPr>
        <w:spacing w:line="360" w:lineRule="auto"/>
        <w:jc w:val="center"/>
        <w:rPr>
          <w:rFonts w:ascii="Arial" w:eastAsia="Arial" w:hAnsi="Arial" w:cs="Arial"/>
          <w:b/>
        </w:rPr>
      </w:pPr>
    </w:p>
    <w:p w14:paraId="1263B90E" w14:textId="3EAA6072" w:rsidR="00302A4C" w:rsidRDefault="00454DAB">
      <w:pPr>
        <w:spacing w:line="360" w:lineRule="auto"/>
        <w:jc w:val="center"/>
        <w:rPr>
          <w:rFonts w:ascii="Arial" w:eastAsia="Arial" w:hAnsi="Arial" w:cs="Arial"/>
          <w:b/>
        </w:rPr>
      </w:pPr>
      <w:r>
        <w:rPr>
          <w:rFonts w:ascii="Arial" w:eastAsia="Arial" w:hAnsi="Arial" w:cs="Arial"/>
          <w:b/>
        </w:rPr>
        <w:t>Date:</w:t>
      </w:r>
      <w:r w:rsidR="00191A34">
        <w:rPr>
          <w:rFonts w:ascii="Arial" w:eastAsia="Arial" w:hAnsi="Arial" w:cs="Arial"/>
          <w:b/>
        </w:rPr>
        <w:t>02/05/2023</w:t>
      </w:r>
    </w:p>
    <w:p w14:paraId="16BEF820" w14:textId="77777777" w:rsidR="00302A4C" w:rsidRDefault="00302A4C">
      <w:pPr>
        <w:spacing w:line="360" w:lineRule="auto"/>
        <w:rPr>
          <w:rFonts w:ascii="Arial" w:eastAsia="Arial" w:hAnsi="Arial" w:cs="Arial"/>
        </w:rPr>
      </w:pPr>
    </w:p>
    <w:p w14:paraId="37419348" w14:textId="77777777" w:rsidR="00302A4C" w:rsidRDefault="00302A4C">
      <w:pPr>
        <w:spacing w:line="360" w:lineRule="auto"/>
        <w:rPr>
          <w:rFonts w:ascii="Arial" w:eastAsia="Arial" w:hAnsi="Arial" w:cs="Arial"/>
        </w:rPr>
      </w:pPr>
    </w:p>
    <w:p w14:paraId="69BBF8B6" w14:textId="77777777" w:rsidR="00302A4C" w:rsidRDefault="00302A4C">
      <w:pPr>
        <w:spacing w:line="360" w:lineRule="auto"/>
        <w:rPr>
          <w:rFonts w:ascii="Arial" w:eastAsia="Arial" w:hAnsi="Arial" w:cs="Arial"/>
        </w:rPr>
      </w:pPr>
    </w:p>
    <w:p w14:paraId="6B4149DD" w14:textId="77777777" w:rsidR="00302A4C" w:rsidRDefault="00302A4C">
      <w:pPr>
        <w:spacing w:line="360" w:lineRule="auto"/>
        <w:rPr>
          <w:rFonts w:ascii="Arial" w:eastAsia="Arial" w:hAnsi="Arial" w:cs="Arial"/>
        </w:rPr>
      </w:pPr>
    </w:p>
    <w:p w14:paraId="42BB84C4" w14:textId="77777777" w:rsidR="00302A4C" w:rsidRDefault="00302A4C">
      <w:pPr>
        <w:spacing w:line="360" w:lineRule="auto"/>
        <w:rPr>
          <w:rFonts w:ascii="Arial" w:eastAsia="Arial" w:hAnsi="Arial" w:cs="Arial"/>
        </w:rPr>
      </w:pPr>
    </w:p>
    <w:p w14:paraId="2EE1392F" w14:textId="77777777" w:rsidR="00302A4C" w:rsidRDefault="00302A4C">
      <w:pPr>
        <w:spacing w:line="360" w:lineRule="auto"/>
        <w:rPr>
          <w:rFonts w:ascii="Arial" w:eastAsia="Arial" w:hAnsi="Arial" w:cs="Arial"/>
        </w:rPr>
      </w:pPr>
    </w:p>
    <w:p w14:paraId="115B7BB8" w14:textId="77777777" w:rsidR="00302A4C" w:rsidRDefault="00302A4C">
      <w:pPr>
        <w:spacing w:line="360" w:lineRule="auto"/>
        <w:rPr>
          <w:rFonts w:ascii="Arial" w:eastAsia="Arial" w:hAnsi="Arial" w:cs="Arial"/>
        </w:rPr>
      </w:pPr>
    </w:p>
    <w:p w14:paraId="7DA60BCB" w14:textId="77777777" w:rsidR="00302A4C" w:rsidRDefault="00302A4C">
      <w:pPr>
        <w:spacing w:line="360" w:lineRule="auto"/>
        <w:rPr>
          <w:rFonts w:ascii="Arial" w:eastAsia="Arial" w:hAnsi="Arial" w:cs="Arial"/>
        </w:rPr>
      </w:pPr>
    </w:p>
    <w:p w14:paraId="661F75A9" w14:textId="77777777" w:rsidR="00302A4C" w:rsidRDefault="00302A4C">
      <w:pPr>
        <w:spacing w:line="360" w:lineRule="auto"/>
        <w:rPr>
          <w:rFonts w:ascii="Arial" w:eastAsia="Arial" w:hAnsi="Arial" w:cs="Arial"/>
        </w:rPr>
      </w:pPr>
    </w:p>
    <w:p w14:paraId="5FF1CB9B" w14:textId="77777777" w:rsidR="00302A4C" w:rsidRDefault="00302A4C">
      <w:pPr>
        <w:spacing w:line="360" w:lineRule="auto"/>
        <w:rPr>
          <w:rFonts w:ascii="Arial" w:eastAsia="Arial" w:hAnsi="Arial" w:cs="Arial"/>
        </w:rPr>
      </w:pPr>
    </w:p>
    <w:p w14:paraId="5A1CD2C6" w14:textId="77777777" w:rsidR="00302A4C" w:rsidRDefault="00302A4C">
      <w:pPr>
        <w:spacing w:line="360" w:lineRule="auto"/>
        <w:rPr>
          <w:rFonts w:ascii="Arial" w:eastAsia="Arial" w:hAnsi="Arial" w:cs="Arial"/>
        </w:rPr>
      </w:pPr>
    </w:p>
    <w:p w14:paraId="1ECECB20" w14:textId="77777777" w:rsidR="00302A4C" w:rsidRDefault="00302A4C">
      <w:pPr>
        <w:spacing w:line="360" w:lineRule="auto"/>
        <w:rPr>
          <w:rFonts w:ascii="Arial" w:eastAsia="Arial" w:hAnsi="Arial" w:cs="Arial"/>
        </w:rPr>
      </w:pPr>
    </w:p>
    <w:p w14:paraId="7E535241" w14:textId="77777777" w:rsidR="00302A4C" w:rsidRDefault="00302A4C">
      <w:pPr>
        <w:spacing w:line="360" w:lineRule="auto"/>
        <w:rPr>
          <w:rFonts w:ascii="Arial" w:eastAsia="Arial" w:hAnsi="Arial" w:cs="Arial"/>
        </w:rPr>
      </w:pPr>
    </w:p>
    <w:p w14:paraId="5D877A54" w14:textId="77777777" w:rsidR="00302A4C" w:rsidRDefault="00454DAB">
      <w:pPr>
        <w:pStyle w:val="Heading1"/>
      </w:pPr>
      <w:bookmarkStart w:id="0" w:name="_Toc132793970"/>
      <w:r>
        <w:t>Executive summary</w:t>
      </w:r>
      <w:bookmarkEnd w:id="0"/>
    </w:p>
    <w:p w14:paraId="316CC5F4" w14:textId="77777777" w:rsidR="00302A4C" w:rsidRDefault="00454DAB">
      <w:pPr>
        <w:spacing w:line="360" w:lineRule="auto"/>
        <w:jc w:val="both"/>
        <w:rPr>
          <w:rFonts w:ascii="Arial" w:eastAsia="Arial" w:hAnsi="Arial" w:cs="Arial"/>
        </w:rPr>
      </w:pPr>
      <w:r>
        <w:rPr>
          <w:rFonts w:ascii="Arial" w:eastAsia="Arial" w:hAnsi="Arial" w:cs="Arial"/>
        </w:rPr>
        <w:t xml:space="preserve">Strategic management is a vital organisation factor that requires deep focus. This report has focused on Wise as an SME. The report has provided a brief overview of Wise with 2011 being the year of its launch. The report has mentioned its current strategic direction with expansion to developing countries being its major direction. The report has discussed the business environment using the PESTLE framework and SWOT analysis as the theories. The report has discussed the strategic growth option for Wise using the Ansoff matrix. Market development is the best option for Wise since its seeking to grow and develop to newer markets. The report has further provided a stakeholder analysis with the customers, owners, government, community and employees being the major stakeholders at Wise. The report has concluded by providing recommendations which include strategic partnerships, competitive pricing and creation of an application for both the Android and non-Android users being discussed. </w:t>
      </w:r>
    </w:p>
    <w:p w14:paraId="34F2E886" w14:textId="77777777" w:rsidR="00302A4C" w:rsidRDefault="00302A4C">
      <w:pPr>
        <w:spacing w:line="360" w:lineRule="auto"/>
        <w:jc w:val="both"/>
        <w:rPr>
          <w:rFonts w:ascii="Arial" w:eastAsia="Arial" w:hAnsi="Arial" w:cs="Arial"/>
        </w:rPr>
      </w:pPr>
    </w:p>
    <w:p w14:paraId="65CF3013" w14:textId="77777777" w:rsidR="00302A4C" w:rsidRDefault="00454DAB">
      <w:pPr>
        <w:spacing w:line="360" w:lineRule="auto"/>
        <w:rPr>
          <w:rFonts w:ascii="Arial" w:eastAsia="Arial" w:hAnsi="Arial" w:cs="Arial"/>
        </w:rPr>
      </w:pPr>
      <w:r>
        <w:br w:type="page"/>
      </w:r>
    </w:p>
    <w:p w14:paraId="5874291C" w14:textId="77777777" w:rsidR="00302A4C" w:rsidRPr="00C07B24" w:rsidRDefault="00454DAB" w:rsidP="00C07B24">
      <w:pPr>
        <w:keepNext/>
        <w:keepLines/>
        <w:pBdr>
          <w:top w:val="nil"/>
          <w:left w:val="nil"/>
          <w:bottom w:val="nil"/>
          <w:right w:val="nil"/>
          <w:between w:val="nil"/>
        </w:pBdr>
        <w:spacing w:before="240" w:after="0" w:line="360" w:lineRule="auto"/>
        <w:jc w:val="both"/>
        <w:rPr>
          <w:rFonts w:ascii="Arial" w:eastAsia="Arial" w:hAnsi="Arial" w:cs="Arial"/>
          <w:bCs/>
          <w:color w:val="000000"/>
          <w:sz w:val="24"/>
          <w:szCs w:val="24"/>
        </w:rPr>
      </w:pPr>
      <w:r w:rsidRPr="00C07B24">
        <w:rPr>
          <w:rFonts w:ascii="Arial" w:eastAsia="Arial" w:hAnsi="Arial" w:cs="Arial"/>
          <w:bCs/>
          <w:color w:val="000000"/>
          <w:sz w:val="24"/>
          <w:szCs w:val="24"/>
        </w:rPr>
        <w:t>Table of Contents</w:t>
      </w:r>
    </w:p>
    <w:sdt>
      <w:sdtPr>
        <w:rPr>
          <w:rFonts w:ascii="Arial" w:hAnsi="Arial" w:cs="Arial"/>
          <w:bCs/>
          <w:sz w:val="24"/>
          <w:szCs w:val="24"/>
        </w:rPr>
        <w:id w:val="2076695616"/>
        <w:docPartObj>
          <w:docPartGallery w:val="Table of Contents"/>
          <w:docPartUnique/>
        </w:docPartObj>
      </w:sdtPr>
      <w:sdtContent>
        <w:p w14:paraId="7B59F9B3" w14:textId="1A2ADE04" w:rsidR="00ED46FF" w:rsidRPr="00C07B24" w:rsidRDefault="00454DAB" w:rsidP="00C07B24">
          <w:pPr>
            <w:pStyle w:val="TOC1"/>
            <w:tabs>
              <w:tab w:val="right" w:pos="9350"/>
            </w:tabs>
            <w:jc w:val="both"/>
            <w:rPr>
              <w:rFonts w:ascii="Arial" w:hAnsi="Arial" w:cs="Arial"/>
              <w:bCs/>
              <w:noProof/>
              <w:sz w:val="24"/>
              <w:szCs w:val="24"/>
            </w:rPr>
          </w:pPr>
          <w:r w:rsidRPr="00C07B24">
            <w:rPr>
              <w:rFonts w:ascii="Arial" w:hAnsi="Arial" w:cs="Arial"/>
              <w:bCs/>
              <w:sz w:val="24"/>
              <w:szCs w:val="24"/>
            </w:rPr>
            <w:fldChar w:fldCharType="begin"/>
          </w:r>
          <w:r w:rsidRPr="00C07B24">
            <w:rPr>
              <w:rFonts w:ascii="Arial" w:hAnsi="Arial" w:cs="Arial"/>
              <w:bCs/>
              <w:sz w:val="24"/>
              <w:szCs w:val="24"/>
            </w:rPr>
            <w:instrText xml:space="preserve"> TOC \h \u \z \t "Heading 1,1,Heading 2,2,Heading 3,3,Heading 4,4,Heading 5,5,Heading 6,6,"</w:instrText>
          </w:r>
          <w:r w:rsidRPr="00C07B24">
            <w:rPr>
              <w:rFonts w:ascii="Arial" w:hAnsi="Arial" w:cs="Arial"/>
              <w:bCs/>
              <w:sz w:val="24"/>
              <w:szCs w:val="24"/>
            </w:rPr>
            <w:fldChar w:fldCharType="separate"/>
          </w:r>
          <w:hyperlink w:anchor="_Toc132793970" w:history="1">
            <w:r w:rsidR="00ED46FF" w:rsidRPr="00C07B24">
              <w:rPr>
                <w:rStyle w:val="Hyperlink"/>
                <w:rFonts w:ascii="Arial" w:hAnsi="Arial" w:cs="Arial"/>
                <w:bCs/>
                <w:noProof/>
                <w:sz w:val="24"/>
                <w:szCs w:val="24"/>
              </w:rPr>
              <w:t>Executive summary</w:t>
            </w:r>
            <w:r w:rsidR="00ED46FF" w:rsidRPr="00C07B24">
              <w:rPr>
                <w:rFonts w:ascii="Arial" w:hAnsi="Arial" w:cs="Arial"/>
                <w:bCs/>
                <w:noProof/>
                <w:webHidden/>
                <w:sz w:val="24"/>
                <w:szCs w:val="24"/>
              </w:rPr>
              <w:tab/>
            </w:r>
            <w:r w:rsidR="00ED46FF" w:rsidRPr="00C07B24">
              <w:rPr>
                <w:rFonts w:ascii="Arial" w:hAnsi="Arial" w:cs="Arial"/>
                <w:bCs/>
                <w:noProof/>
                <w:webHidden/>
                <w:sz w:val="24"/>
                <w:szCs w:val="24"/>
              </w:rPr>
              <w:fldChar w:fldCharType="begin"/>
            </w:r>
            <w:r w:rsidR="00ED46FF" w:rsidRPr="00C07B24">
              <w:rPr>
                <w:rFonts w:ascii="Arial" w:hAnsi="Arial" w:cs="Arial"/>
                <w:bCs/>
                <w:noProof/>
                <w:webHidden/>
                <w:sz w:val="24"/>
                <w:szCs w:val="24"/>
              </w:rPr>
              <w:instrText xml:space="preserve"> PAGEREF _Toc132793970 \h </w:instrText>
            </w:r>
            <w:r w:rsidR="00ED46FF" w:rsidRPr="00C07B24">
              <w:rPr>
                <w:rFonts w:ascii="Arial" w:hAnsi="Arial" w:cs="Arial"/>
                <w:bCs/>
                <w:noProof/>
                <w:webHidden/>
                <w:sz w:val="24"/>
                <w:szCs w:val="24"/>
              </w:rPr>
            </w:r>
            <w:r w:rsidR="00ED46FF" w:rsidRPr="00C07B24">
              <w:rPr>
                <w:rFonts w:ascii="Arial" w:hAnsi="Arial" w:cs="Arial"/>
                <w:bCs/>
                <w:noProof/>
                <w:webHidden/>
                <w:sz w:val="24"/>
                <w:szCs w:val="24"/>
              </w:rPr>
              <w:fldChar w:fldCharType="separate"/>
            </w:r>
            <w:r w:rsidR="00C07B24" w:rsidRPr="00C07B24">
              <w:rPr>
                <w:rFonts w:ascii="Arial" w:hAnsi="Arial" w:cs="Arial"/>
                <w:bCs/>
                <w:noProof/>
                <w:webHidden/>
                <w:sz w:val="24"/>
                <w:szCs w:val="24"/>
              </w:rPr>
              <w:t>2</w:t>
            </w:r>
            <w:r w:rsidR="00ED46FF" w:rsidRPr="00C07B24">
              <w:rPr>
                <w:rFonts w:ascii="Arial" w:hAnsi="Arial" w:cs="Arial"/>
                <w:bCs/>
                <w:noProof/>
                <w:webHidden/>
                <w:sz w:val="24"/>
                <w:szCs w:val="24"/>
              </w:rPr>
              <w:fldChar w:fldCharType="end"/>
            </w:r>
          </w:hyperlink>
        </w:p>
        <w:p w14:paraId="45CD42C3" w14:textId="6B091CEC" w:rsidR="00ED46FF" w:rsidRPr="00C07B24" w:rsidRDefault="00000000" w:rsidP="00C07B24">
          <w:pPr>
            <w:pStyle w:val="TOC1"/>
            <w:tabs>
              <w:tab w:val="right" w:pos="9350"/>
            </w:tabs>
            <w:jc w:val="both"/>
            <w:rPr>
              <w:rFonts w:ascii="Arial" w:hAnsi="Arial" w:cs="Arial"/>
              <w:bCs/>
              <w:noProof/>
              <w:sz w:val="24"/>
              <w:szCs w:val="24"/>
            </w:rPr>
          </w:pPr>
          <w:hyperlink w:anchor="_Toc132793971" w:history="1">
            <w:r w:rsidR="00ED46FF" w:rsidRPr="00C07B24">
              <w:rPr>
                <w:rStyle w:val="Hyperlink"/>
                <w:rFonts w:ascii="Arial" w:hAnsi="Arial" w:cs="Arial"/>
                <w:bCs/>
                <w:noProof/>
                <w:sz w:val="24"/>
                <w:szCs w:val="24"/>
              </w:rPr>
              <w:t>Introduction</w:t>
            </w:r>
            <w:r w:rsidR="00ED46FF" w:rsidRPr="00C07B24">
              <w:rPr>
                <w:rFonts w:ascii="Arial" w:hAnsi="Arial" w:cs="Arial"/>
                <w:bCs/>
                <w:noProof/>
                <w:webHidden/>
                <w:sz w:val="24"/>
                <w:szCs w:val="24"/>
              </w:rPr>
              <w:tab/>
            </w:r>
            <w:r w:rsidR="00ED46FF" w:rsidRPr="00C07B24">
              <w:rPr>
                <w:rFonts w:ascii="Arial" w:hAnsi="Arial" w:cs="Arial"/>
                <w:bCs/>
                <w:noProof/>
                <w:webHidden/>
                <w:sz w:val="24"/>
                <w:szCs w:val="24"/>
              </w:rPr>
              <w:fldChar w:fldCharType="begin"/>
            </w:r>
            <w:r w:rsidR="00ED46FF" w:rsidRPr="00C07B24">
              <w:rPr>
                <w:rFonts w:ascii="Arial" w:hAnsi="Arial" w:cs="Arial"/>
                <w:bCs/>
                <w:noProof/>
                <w:webHidden/>
                <w:sz w:val="24"/>
                <w:szCs w:val="24"/>
              </w:rPr>
              <w:instrText xml:space="preserve"> PAGEREF _Toc132793971 \h </w:instrText>
            </w:r>
            <w:r w:rsidR="00ED46FF" w:rsidRPr="00C07B24">
              <w:rPr>
                <w:rFonts w:ascii="Arial" w:hAnsi="Arial" w:cs="Arial"/>
                <w:bCs/>
                <w:noProof/>
                <w:webHidden/>
                <w:sz w:val="24"/>
                <w:szCs w:val="24"/>
              </w:rPr>
            </w:r>
            <w:r w:rsidR="00ED46FF" w:rsidRPr="00C07B24">
              <w:rPr>
                <w:rFonts w:ascii="Arial" w:hAnsi="Arial" w:cs="Arial"/>
                <w:bCs/>
                <w:noProof/>
                <w:webHidden/>
                <w:sz w:val="24"/>
                <w:szCs w:val="24"/>
              </w:rPr>
              <w:fldChar w:fldCharType="separate"/>
            </w:r>
            <w:r w:rsidR="00C07B24" w:rsidRPr="00C07B24">
              <w:rPr>
                <w:rFonts w:ascii="Arial" w:hAnsi="Arial" w:cs="Arial"/>
                <w:bCs/>
                <w:noProof/>
                <w:webHidden/>
                <w:sz w:val="24"/>
                <w:szCs w:val="24"/>
              </w:rPr>
              <w:t>4</w:t>
            </w:r>
            <w:r w:rsidR="00ED46FF" w:rsidRPr="00C07B24">
              <w:rPr>
                <w:rFonts w:ascii="Arial" w:hAnsi="Arial" w:cs="Arial"/>
                <w:bCs/>
                <w:noProof/>
                <w:webHidden/>
                <w:sz w:val="24"/>
                <w:szCs w:val="24"/>
              </w:rPr>
              <w:fldChar w:fldCharType="end"/>
            </w:r>
          </w:hyperlink>
        </w:p>
        <w:p w14:paraId="6E86FAB2" w14:textId="3ED3F6A0" w:rsidR="00ED46FF" w:rsidRPr="00C07B24" w:rsidRDefault="00000000" w:rsidP="00C07B24">
          <w:pPr>
            <w:pStyle w:val="TOC1"/>
            <w:tabs>
              <w:tab w:val="right" w:pos="9350"/>
            </w:tabs>
            <w:jc w:val="both"/>
            <w:rPr>
              <w:rFonts w:ascii="Arial" w:hAnsi="Arial" w:cs="Arial"/>
              <w:bCs/>
              <w:noProof/>
              <w:sz w:val="24"/>
              <w:szCs w:val="24"/>
            </w:rPr>
          </w:pPr>
          <w:hyperlink w:anchor="_Toc132793972" w:history="1">
            <w:r w:rsidR="00ED46FF" w:rsidRPr="00C07B24">
              <w:rPr>
                <w:rStyle w:val="Hyperlink"/>
                <w:rFonts w:ascii="Arial" w:hAnsi="Arial" w:cs="Arial"/>
                <w:bCs/>
                <w:noProof/>
                <w:sz w:val="24"/>
                <w:szCs w:val="24"/>
              </w:rPr>
              <w:t>A brief overview of Wise</w:t>
            </w:r>
            <w:r w:rsidR="00ED46FF" w:rsidRPr="00C07B24">
              <w:rPr>
                <w:rFonts w:ascii="Arial" w:hAnsi="Arial" w:cs="Arial"/>
                <w:bCs/>
                <w:noProof/>
                <w:webHidden/>
                <w:sz w:val="24"/>
                <w:szCs w:val="24"/>
              </w:rPr>
              <w:tab/>
            </w:r>
            <w:r w:rsidR="00ED46FF" w:rsidRPr="00C07B24">
              <w:rPr>
                <w:rFonts w:ascii="Arial" w:hAnsi="Arial" w:cs="Arial"/>
                <w:bCs/>
                <w:noProof/>
                <w:webHidden/>
                <w:sz w:val="24"/>
                <w:szCs w:val="24"/>
              </w:rPr>
              <w:fldChar w:fldCharType="begin"/>
            </w:r>
            <w:r w:rsidR="00ED46FF" w:rsidRPr="00C07B24">
              <w:rPr>
                <w:rFonts w:ascii="Arial" w:hAnsi="Arial" w:cs="Arial"/>
                <w:bCs/>
                <w:noProof/>
                <w:webHidden/>
                <w:sz w:val="24"/>
                <w:szCs w:val="24"/>
              </w:rPr>
              <w:instrText xml:space="preserve"> PAGEREF _Toc132793972 \h </w:instrText>
            </w:r>
            <w:r w:rsidR="00ED46FF" w:rsidRPr="00C07B24">
              <w:rPr>
                <w:rFonts w:ascii="Arial" w:hAnsi="Arial" w:cs="Arial"/>
                <w:bCs/>
                <w:noProof/>
                <w:webHidden/>
                <w:sz w:val="24"/>
                <w:szCs w:val="24"/>
              </w:rPr>
            </w:r>
            <w:r w:rsidR="00ED46FF" w:rsidRPr="00C07B24">
              <w:rPr>
                <w:rFonts w:ascii="Arial" w:hAnsi="Arial" w:cs="Arial"/>
                <w:bCs/>
                <w:noProof/>
                <w:webHidden/>
                <w:sz w:val="24"/>
                <w:szCs w:val="24"/>
              </w:rPr>
              <w:fldChar w:fldCharType="separate"/>
            </w:r>
            <w:r w:rsidR="00C07B24" w:rsidRPr="00C07B24">
              <w:rPr>
                <w:rFonts w:ascii="Arial" w:hAnsi="Arial" w:cs="Arial"/>
                <w:bCs/>
                <w:noProof/>
                <w:webHidden/>
                <w:sz w:val="24"/>
                <w:szCs w:val="24"/>
              </w:rPr>
              <w:t>4</w:t>
            </w:r>
            <w:r w:rsidR="00ED46FF" w:rsidRPr="00C07B24">
              <w:rPr>
                <w:rFonts w:ascii="Arial" w:hAnsi="Arial" w:cs="Arial"/>
                <w:bCs/>
                <w:noProof/>
                <w:webHidden/>
                <w:sz w:val="24"/>
                <w:szCs w:val="24"/>
              </w:rPr>
              <w:fldChar w:fldCharType="end"/>
            </w:r>
          </w:hyperlink>
        </w:p>
        <w:p w14:paraId="4B4C5FEC" w14:textId="4B4BC366" w:rsidR="00ED46FF" w:rsidRPr="00C07B24" w:rsidRDefault="00000000" w:rsidP="00C07B24">
          <w:pPr>
            <w:pStyle w:val="TOC1"/>
            <w:tabs>
              <w:tab w:val="right" w:pos="9350"/>
            </w:tabs>
            <w:jc w:val="both"/>
            <w:rPr>
              <w:rFonts w:ascii="Arial" w:hAnsi="Arial" w:cs="Arial"/>
              <w:bCs/>
              <w:noProof/>
              <w:sz w:val="24"/>
              <w:szCs w:val="24"/>
            </w:rPr>
          </w:pPr>
          <w:hyperlink w:anchor="_Toc132793973" w:history="1">
            <w:r w:rsidR="00ED46FF" w:rsidRPr="00C07B24">
              <w:rPr>
                <w:rStyle w:val="Hyperlink"/>
                <w:rFonts w:ascii="Arial" w:hAnsi="Arial" w:cs="Arial"/>
                <w:bCs/>
                <w:noProof/>
                <w:sz w:val="24"/>
                <w:szCs w:val="24"/>
              </w:rPr>
              <w:t>Wise current strategic direction</w:t>
            </w:r>
            <w:r w:rsidR="00ED46FF" w:rsidRPr="00C07B24">
              <w:rPr>
                <w:rFonts w:ascii="Arial" w:hAnsi="Arial" w:cs="Arial"/>
                <w:bCs/>
                <w:noProof/>
                <w:webHidden/>
                <w:sz w:val="24"/>
                <w:szCs w:val="24"/>
              </w:rPr>
              <w:tab/>
            </w:r>
            <w:r w:rsidR="00ED46FF" w:rsidRPr="00C07B24">
              <w:rPr>
                <w:rFonts w:ascii="Arial" w:hAnsi="Arial" w:cs="Arial"/>
                <w:bCs/>
                <w:noProof/>
                <w:webHidden/>
                <w:sz w:val="24"/>
                <w:szCs w:val="24"/>
              </w:rPr>
              <w:fldChar w:fldCharType="begin"/>
            </w:r>
            <w:r w:rsidR="00ED46FF" w:rsidRPr="00C07B24">
              <w:rPr>
                <w:rFonts w:ascii="Arial" w:hAnsi="Arial" w:cs="Arial"/>
                <w:bCs/>
                <w:noProof/>
                <w:webHidden/>
                <w:sz w:val="24"/>
                <w:szCs w:val="24"/>
              </w:rPr>
              <w:instrText xml:space="preserve"> PAGEREF _Toc132793973 \h </w:instrText>
            </w:r>
            <w:r w:rsidR="00ED46FF" w:rsidRPr="00C07B24">
              <w:rPr>
                <w:rFonts w:ascii="Arial" w:hAnsi="Arial" w:cs="Arial"/>
                <w:bCs/>
                <w:noProof/>
                <w:webHidden/>
                <w:sz w:val="24"/>
                <w:szCs w:val="24"/>
              </w:rPr>
            </w:r>
            <w:r w:rsidR="00ED46FF" w:rsidRPr="00C07B24">
              <w:rPr>
                <w:rFonts w:ascii="Arial" w:hAnsi="Arial" w:cs="Arial"/>
                <w:bCs/>
                <w:noProof/>
                <w:webHidden/>
                <w:sz w:val="24"/>
                <w:szCs w:val="24"/>
              </w:rPr>
              <w:fldChar w:fldCharType="separate"/>
            </w:r>
            <w:r w:rsidR="00C07B24" w:rsidRPr="00C07B24">
              <w:rPr>
                <w:rFonts w:ascii="Arial" w:hAnsi="Arial" w:cs="Arial"/>
                <w:bCs/>
                <w:noProof/>
                <w:webHidden/>
                <w:sz w:val="24"/>
                <w:szCs w:val="24"/>
              </w:rPr>
              <w:t>5</w:t>
            </w:r>
            <w:r w:rsidR="00ED46FF" w:rsidRPr="00C07B24">
              <w:rPr>
                <w:rFonts w:ascii="Arial" w:hAnsi="Arial" w:cs="Arial"/>
                <w:bCs/>
                <w:noProof/>
                <w:webHidden/>
                <w:sz w:val="24"/>
                <w:szCs w:val="24"/>
              </w:rPr>
              <w:fldChar w:fldCharType="end"/>
            </w:r>
          </w:hyperlink>
        </w:p>
        <w:p w14:paraId="4C08B1E2" w14:textId="1ACBA09B" w:rsidR="00ED46FF" w:rsidRPr="00C07B24" w:rsidRDefault="00000000" w:rsidP="00C07B24">
          <w:pPr>
            <w:pStyle w:val="TOC1"/>
            <w:tabs>
              <w:tab w:val="right" w:pos="9350"/>
            </w:tabs>
            <w:jc w:val="both"/>
            <w:rPr>
              <w:rFonts w:ascii="Arial" w:hAnsi="Arial" w:cs="Arial"/>
              <w:bCs/>
              <w:noProof/>
              <w:sz w:val="24"/>
              <w:szCs w:val="24"/>
            </w:rPr>
          </w:pPr>
          <w:hyperlink w:anchor="_Toc132793974" w:history="1">
            <w:r w:rsidR="00ED46FF" w:rsidRPr="00C07B24">
              <w:rPr>
                <w:rStyle w:val="Hyperlink"/>
                <w:rFonts w:ascii="Arial" w:hAnsi="Arial" w:cs="Arial"/>
                <w:bCs/>
                <w:noProof/>
                <w:sz w:val="24"/>
                <w:szCs w:val="24"/>
              </w:rPr>
              <w:t>Wise business environment</w:t>
            </w:r>
            <w:r w:rsidR="00ED46FF" w:rsidRPr="00C07B24">
              <w:rPr>
                <w:rFonts w:ascii="Arial" w:hAnsi="Arial" w:cs="Arial"/>
                <w:bCs/>
                <w:noProof/>
                <w:webHidden/>
                <w:sz w:val="24"/>
                <w:szCs w:val="24"/>
              </w:rPr>
              <w:tab/>
            </w:r>
            <w:r w:rsidR="00ED46FF" w:rsidRPr="00C07B24">
              <w:rPr>
                <w:rFonts w:ascii="Arial" w:hAnsi="Arial" w:cs="Arial"/>
                <w:bCs/>
                <w:noProof/>
                <w:webHidden/>
                <w:sz w:val="24"/>
                <w:szCs w:val="24"/>
              </w:rPr>
              <w:fldChar w:fldCharType="begin"/>
            </w:r>
            <w:r w:rsidR="00ED46FF" w:rsidRPr="00C07B24">
              <w:rPr>
                <w:rFonts w:ascii="Arial" w:hAnsi="Arial" w:cs="Arial"/>
                <w:bCs/>
                <w:noProof/>
                <w:webHidden/>
                <w:sz w:val="24"/>
                <w:szCs w:val="24"/>
              </w:rPr>
              <w:instrText xml:space="preserve"> PAGEREF _Toc132793974 \h </w:instrText>
            </w:r>
            <w:r w:rsidR="00ED46FF" w:rsidRPr="00C07B24">
              <w:rPr>
                <w:rFonts w:ascii="Arial" w:hAnsi="Arial" w:cs="Arial"/>
                <w:bCs/>
                <w:noProof/>
                <w:webHidden/>
                <w:sz w:val="24"/>
                <w:szCs w:val="24"/>
              </w:rPr>
            </w:r>
            <w:r w:rsidR="00ED46FF" w:rsidRPr="00C07B24">
              <w:rPr>
                <w:rFonts w:ascii="Arial" w:hAnsi="Arial" w:cs="Arial"/>
                <w:bCs/>
                <w:noProof/>
                <w:webHidden/>
                <w:sz w:val="24"/>
                <w:szCs w:val="24"/>
              </w:rPr>
              <w:fldChar w:fldCharType="separate"/>
            </w:r>
            <w:r w:rsidR="00C07B24" w:rsidRPr="00C07B24">
              <w:rPr>
                <w:rFonts w:ascii="Arial" w:hAnsi="Arial" w:cs="Arial"/>
                <w:bCs/>
                <w:noProof/>
                <w:webHidden/>
                <w:sz w:val="24"/>
                <w:szCs w:val="24"/>
              </w:rPr>
              <w:t>5</w:t>
            </w:r>
            <w:r w:rsidR="00ED46FF" w:rsidRPr="00C07B24">
              <w:rPr>
                <w:rFonts w:ascii="Arial" w:hAnsi="Arial" w:cs="Arial"/>
                <w:bCs/>
                <w:noProof/>
                <w:webHidden/>
                <w:sz w:val="24"/>
                <w:szCs w:val="24"/>
              </w:rPr>
              <w:fldChar w:fldCharType="end"/>
            </w:r>
          </w:hyperlink>
        </w:p>
        <w:p w14:paraId="049CFA14" w14:textId="473CE541" w:rsidR="00ED46FF" w:rsidRPr="00C07B24" w:rsidRDefault="00000000" w:rsidP="00C07B24">
          <w:pPr>
            <w:pStyle w:val="TOC1"/>
            <w:tabs>
              <w:tab w:val="right" w:pos="9350"/>
            </w:tabs>
            <w:jc w:val="both"/>
            <w:rPr>
              <w:rFonts w:ascii="Arial" w:hAnsi="Arial" w:cs="Arial"/>
              <w:bCs/>
              <w:noProof/>
              <w:sz w:val="24"/>
              <w:szCs w:val="24"/>
            </w:rPr>
          </w:pPr>
          <w:hyperlink w:anchor="_Toc132793975" w:history="1">
            <w:r w:rsidR="00ED46FF" w:rsidRPr="00C07B24">
              <w:rPr>
                <w:rStyle w:val="Hyperlink"/>
                <w:rFonts w:ascii="Arial" w:hAnsi="Arial" w:cs="Arial"/>
                <w:bCs/>
                <w:noProof/>
                <w:sz w:val="24"/>
                <w:szCs w:val="24"/>
              </w:rPr>
              <w:t>Porter’s value chain analysis of Wise</w:t>
            </w:r>
            <w:r w:rsidR="00ED46FF" w:rsidRPr="00C07B24">
              <w:rPr>
                <w:rFonts w:ascii="Arial" w:hAnsi="Arial" w:cs="Arial"/>
                <w:bCs/>
                <w:noProof/>
                <w:webHidden/>
                <w:sz w:val="24"/>
                <w:szCs w:val="24"/>
              </w:rPr>
              <w:tab/>
            </w:r>
            <w:r w:rsidR="00ED46FF" w:rsidRPr="00C07B24">
              <w:rPr>
                <w:rFonts w:ascii="Arial" w:hAnsi="Arial" w:cs="Arial"/>
                <w:bCs/>
                <w:noProof/>
                <w:webHidden/>
                <w:sz w:val="24"/>
                <w:szCs w:val="24"/>
              </w:rPr>
              <w:fldChar w:fldCharType="begin"/>
            </w:r>
            <w:r w:rsidR="00ED46FF" w:rsidRPr="00C07B24">
              <w:rPr>
                <w:rFonts w:ascii="Arial" w:hAnsi="Arial" w:cs="Arial"/>
                <w:bCs/>
                <w:noProof/>
                <w:webHidden/>
                <w:sz w:val="24"/>
                <w:szCs w:val="24"/>
              </w:rPr>
              <w:instrText xml:space="preserve"> PAGEREF _Toc132793975 \h </w:instrText>
            </w:r>
            <w:r w:rsidR="00ED46FF" w:rsidRPr="00C07B24">
              <w:rPr>
                <w:rFonts w:ascii="Arial" w:hAnsi="Arial" w:cs="Arial"/>
                <w:bCs/>
                <w:noProof/>
                <w:webHidden/>
                <w:sz w:val="24"/>
                <w:szCs w:val="24"/>
              </w:rPr>
            </w:r>
            <w:r w:rsidR="00ED46FF" w:rsidRPr="00C07B24">
              <w:rPr>
                <w:rFonts w:ascii="Arial" w:hAnsi="Arial" w:cs="Arial"/>
                <w:bCs/>
                <w:noProof/>
                <w:webHidden/>
                <w:sz w:val="24"/>
                <w:szCs w:val="24"/>
              </w:rPr>
              <w:fldChar w:fldCharType="separate"/>
            </w:r>
            <w:r w:rsidR="00C07B24" w:rsidRPr="00C07B24">
              <w:rPr>
                <w:rFonts w:ascii="Arial" w:hAnsi="Arial" w:cs="Arial"/>
                <w:bCs/>
                <w:noProof/>
                <w:webHidden/>
                <w:sz w:val="24"/>
                <w:szCs w:val="24"/>
              </w:rPr>
              <w:t>6</w:t>
            </w:r>
            <w:r w:rsidR="00ED46FF" w:rsidRPr="00C07B24">
              <w:rPr>
                <w:rFonts w:ascii="Arial" w:hAnsi="Arial" w:cs="Arial"/>
                <w:bCs/>
                <w:noProof/>
                <w:webHidden/>
                <w:sz w:val="24"/>
                <w:szCs w:val="24"/>
              </w:rPr>
              <w:fldChar w:fldCharType="end"/>
            </w:r>
          </w:hyperlink>
        </w:p>
        <w:p w14:paraId="153295FA" w14:textId="72E919B9" w:rsidR="00ED46FF" w:rsidRPr="00C07B24" w:rsidRDefault="00000000" w:rsidP="00C07B24">
          <w:pPr>
            <w:pStyle w:val="TOC2"/>
            <w:tabs>
              <w:tab w:val="right" w:pos="9350"/>
            </w:tabs>
            <w:jc w:val="both"/>
            <w:rPr>
              <w:rFonts w:ascii="Arial" w:hAnsi="Arial" w:cs="Arial"/>
              <w:bCs/>
              <w:noProof/>
              <w:sz w:val="24"/>
              <w:szCs w:val="24"/>
            </w:rPr>
          </w:pPr>
          <w:hyperlink w:anchor="_Toc132793976" w:history="1">
            <w:r w:rsidR="00ED46FF" w:rsidRPr="00C07B24">
              <w:rPr>
                <w:rStyle w:val="Hyperlink"/>
                <w:rFonts w:ascii="Arial" w:eastAsia="Arial" w:hAnsi="Arial" w:cs="Arial"/>
                <w:bCs/>
                <w:noProof/>
                <w:sz w:val="24"/>
                <w:szCs w:val="24"/>
              </w:rPr>
              <w:t>SWOT analysis of WISE</w:t>
            </w:r>
            <w:r w:rsidR="00ED46FF" w:rsidRPr="00C07B24">
              <w:rPr>
                <w:rFonts w:ascii="Arial" w:hAnsi="Arial" w:cs="Arial"/>
                <w:bCs/>
                <w:noProof/>
                <w:webHidden/>
                <w:sz w:val="24"/>
                <w:szCs w:val="24"/>
              </w:rPr>
              <w:tab/>
            </w:r>
            <w:r w:rsidR="00ED46FF" w:rsidRPr="00C07B24">
              <w:rPr>
                <w:rFonts w:ascii="Arial" w:hAnsi="Arial" w:cs="Arial"/>
                <w:bCs/>
                <w:noProof/>
                <w:webHidden/>
                <w:sz w:val="24"/>
                <w:szCs w:val="24"/>
              </w:rPr>
              <w:fldChar w:fldCharType="begin"/>
            </w:r>
            <w:r w:rsidR="00ED46FF" w:rsidRPr="00C07B24">
              <w:rPr>
                <w:rFonts w:ascii="Arial" w:hAnsi="Arial" w:cs="Arial"/>
                <w:bCs/>
                <w:noProof/>
                <w:webHidden/>
                <w:sz w:val="24"/>
                <w:szCs w:val="24"/>
              </w:rPr>
              <w:instrText xml:space="preserve"> PAGEREF _Toc132793976 \h </w:instrText>
            </w:r>
            <w:r w:rsidR="00ED46FF" w:rsidRPr="00C07B24">
              <w:rPr>
                <w:rFonts w:ascii="Arial" w:hAnsi="Arial" w:cs="Arial"/>
                <w:bCs/>
                <w:noProof/>
                <w:webHidden/>
                <w:sz w:val="24"/>
                <w:szCs w:val="24"/>
              </w:rPr>
            </w:r>
            <w:r w:rsidR="00ED46FF" w:rsidRPr="00C07B24">
              <w:rPr>
                <w:rFonts w:ascii="Arial" w:hAnsi="Arial" w:cs="Arial"/>
                <w:bCs/>
                <w:noProof/>
                <w:webHidden/>
                <w:sz w:val="24"/>
                <w:szCs w:val="24"/>
              </w:rPr>
              <w:fldChar w:fldCharType="separate"/>
            </w:r>
            <w:r w:rsidR="00C07B24" w:rsidRPr="00C07B24">
              <w:rPr>
                <w:rFonts w:ascii="Arial" w:hAnsi="Arial" w:cs="Arial"/>
                <w:bCs/>
                <w:noProof/>
                <w:webHidden/>
                <w:sz w:val="24"/>
                <w:szCs w:val="24"/>
              </w:rPr>
              <w:t>7</w:t>
            </w:r>
            <w:r w:rsidR="00ED46FF" w:rsidRPr="00C07B24">
              <w:rPr>
                <w:rFonts w:ascii="Arial" w:hAnsi="Arial" w:cs="Arial"/>
                <w:bCs/>
                <w:noProof/>
                <w:webHidden/>
                <w:sz w:val="24"/>
                <w:szCs w:val="24"/>
              </w:rPr>
              <w:fldChar w:fldCharType="end"/>
            </w:r>
          </w:hyperlink>
        </w:p>
        <w:p w14:paraId="50B060F3" w14:textId="2742F209" w:rsidR="00ED46FF" w:rsidRPr="00C07B24" w:rsidRDefault="00000000" w:rsidP="00C07B24">
          <w:pPr>
            <w:pStyle w:val="TOC2"/>
            <w:tabs>
              <w:tab w:val="right" w:pos="9350"/>
            </w:tabs>
            <w:jc w:val="both"/>
            <w:rPr>
              <w:rFonts w:ascii="Arial" w:hAnsi="Arial" w:cs="Arial"/>
              <w:bCs/>
              <w:noProof/>
              <w:sz w:val="24"/>
              <w:szCs w:val="24"/>
            </w:rPr>
          </w:pPr>
          <w:hyperlink w:anchor="_Toc132793977" w:history="1">
            <w:r w:rsidR="00ED46FF" w:rsidRPr="00C07B24">
              <w:rPr>
                <w:rStyle w:val="Hyperlink"/>
                <w:rFonts w:ascii="Arial" w:eastAsia="Arial" w:hAnsi="Arial" w:cs="Arial"/>
                <w:bCs/>
                <w:noProof/>
                <w:sz w:val="24"/>
                <w:szCs w:val="24"/>
              </w:rPr>
              <w:t>PESTLE analysis of Wise</w:t>
            </w:r>
            <w:r w:rsidR="00ED46FF" w:rsidRPr="00C07B24">
              <w:rPr>
                <w:rFonts w:ascii="Arial" w:hAnsi="Arial" w:cs="Arial"/>
                <w:bCs/>
                <w:noProof/>
                <w:webHidden/>
                <w:sz w:val="24"/>
                <w:szCs w:val="24"/>
              </w:rPr>
              <w:tab/>
            </w:r>
            <w:r w:rsidR="00ED46FF" w:rsidRPr="00C07B24">
              <w:rPr>
                <w:rFonts w:ascii="Arial" w:hAnsi="Arial" w:cs="Arial"/>
                <w:bCs/>
                <w:noProof/>
                <w:webHidden/>
                <w:sz w:val="24"/>
                <w:szCs w:val="24"/>
              </w:rPr>
              <w:fldChar w:fldCharType="begin"/>
            </w:r>
            <w:r w:rsidR="00ED46FF" w:rsidRPr="00C07B24">
              <w:rPr>
                <w:rFonts w:ascii="Arial" w:hAnsi="Arial" w:cs="Arial"/>
                <w:bCs/>
                <w:noProof/>
                <w:webHidden/>
                <w:sz w:val="24"/>
                <w:szCs w:val="24"/>
              </w:rPr>
              <w:instrText xml:space="preserve"> PAGEREF _Toc132793977 \h </w:instrText>
            </w:r>
            <w:r w:rsidR="00ED46FF" w:rsidRPr="00C07B24">
              <w:rPr>
                <w:rFonts w:ascii="Arial" w:hAnsi="Arial" w:cs="Arial"/>
                <w:bCs/>
                <w:noProof/>
                <w:webHidden/>
                <w:sz w:val="24"/>
                <w:szCs w:val="24"/>
              </w:rPr>
            </w:r>
            <w:r w:rsidR="00ED46FF" w:rsidRPr="00C07B24">
              <w:rPr>
                <w:rFonts w:ascii="Arial" w:hAnsi="Arial" w:cs="Arial"/>
                <w:bCs/>
                <w:noProof/>
                <w:webHidden/>
                <w:sz w:val="24"/>
                <w:szCs w:val="24"/>
              </w:rPr>
              <w:fldChar w:fldCharType="separate"/>
            </w:r>
            <w:r w:rsidR="00C07B24" w:rsidRPr="00C07B24">
              <w:rPr>
                <w:rFonts w:ascii="Arial" w:hAnsi="Arial" w:cs="Arial"/>
                <w:bCs/>
                <w:noProof/>
                <w:webHidden/>
                <w:sz w:val="24"/>
                <w:szCs w:val="24"/>
              </w:rPr>
              <w:t>9</w:t>
            </w:r>
            <w:r w:rsidR="00ED46FF" w:rsidRPr="00C07B24">
              <w:rPr>
                <w:rFonts w:ascii="Arial" w:hAnsi="Arial" w:cs="Arial"/>
                <w:bCs/>
                <w:noProof/>
                <w:webHidden/>
                <w:sz w:val="24"/>
                <w:szCs w:val="24"/>
              </w:rPr>
              <w:fldChar w:fldCharType="end"/>
            </w:r>
          </w:hyperlink>
        </w:p>
        <w:p w14:paraId="19842EE9" w14:textId="55675770" w:rsidR="00ED46FF" w:rsidRPr="00C07B24" w:rsidRDefault="00000000" w:rsidP="00C07B24">
          <w:pPr>
            <w:pStyle w:val="TOC1"/>
            <w:tabs>
              <w:tab w:val="right" w:pos="9350"/>
            </w:tabs>
            <w:jc w:val="both"/>
            <w:rPr>
              <w:rFonts w:ascii="Arial" w:hAnsi="Arial" w:cs="Arial"/>
              <w:bCs/>
              <w:noProof/>
              <w:sz w:val="24"/>
              <w:szCs w:val="24"/>
            </w:rPr>
          </w:pPr>
          <w:hyperlink w:anchor="_Toc132793978" w:history="1">
            <w:r w:rsidR="00ED46FF" w:rsidRPr="00C07B24">
              <w:rPr>
                <w:rStyle w:val="Hyperlink"/>
                <w:rFonts w:ascii="Arial" w:hAnsi="Arial" w:cs="Arial"/>
                <w:bCs/>
                <w:noProof/>
                <w:sz w:val="24"/>
                <w:szCs w:val="24"/>
              </w:rPr>
              <w:t>Strategic growth choices for Wise</w:t>
            </w:r>
            <w:r w:rsidR="00ED46FF" w:rsidRPr="00C07B24">
              <w:rPr>
                <w:rFonts w:ascii="Arial" w:hAnsi="Arial" w:cs="Arial"/>
                <w:bCs/>
                <w:noProof/>
                <w:webHidden/>
                <w:sz w:val="24"/>
                <w:szCs w:val="24"/>
              </w:rPr>
              <w:tab/>
            </w:r>
            <w:r w:rsidR="00ED46FF" w:rsidRPr="00C07B24">
              <w:rPr>
                <w:rFonts w:ascii="Arial" w:hAnsi="Arial" w:cs="Arial"/>
                <w:bCs/>
                <w:noProof/>
                <w:webHidden/>
                <w:sz w:val="24"/>
                <w:szCs w:val="24"/>
              </w:rPr>
              <w:fldChar w:fldCharType="begin"/>
            </w:r>
            <w:r w:rsidR="00ED46FF" w:rsidRPr="00C07B24">
              <w:rPr>
                <w:rFonts w:ascii="Arial" w:hAnsi="Arial" w:cs="Arial"/>
                <w:bCs/>
                <w:noProof/>
                <w:webHidden/>
                <w:sz w:val="24"/>
                <w:szCs w:val="24"/>
              </w:rPr>
              <w:instrText xml:space="preserve"> PAGEREF _Toc132793978 \h </w:instrText>
            </w:r>
            <w:r w:rsidR="00ED46FF" w:rsidRPr="00C07B24">
              <w:rPr>
                <w:rFonts w:ascii="Arial" w:hAnsi="Arial" w:cs="Arial"/>
                <w:bCs/>
                <w:noProof/>
                <w:webHidden/>
                <w:sz w:val="24"/>
                <w:szCs w:val="24"/>
              </w:rPr>
            </w:r>
            <w:r w:rsidR="00ED46FF" w:rsidRPr="00C07B24">
              <w:rPr>
                <w:rFonts w:ascii="Arial" w:hAnsi="Arial" w:cs="Arial"/>
                <w:bCs/>
                <w:noProof/>
                <w:webHidden/>
                <w:sz w:val="24"/>
                <w:szCs w:val="24"/>
              </w:rPr>
              <w:fldChar w:fldCharType="separate"/>
            </w:r>
            <w:r w:rsidR="00C07B24" w:rsidRPr="00C07B24">
              <w:rPr>
                <w:rFonts w:ascii="Arial" w:hAnsi="Arial" w:cs="Arial"/>
                <w:bCs/>
                <w:noProof/>
                <w:webHidden/>
                <w:sz w:val="24"/>
                <w:szCs w:val="24"/>
              </w:rPr>
              <w:t>11</w:t>
            </w:r>
            <w:r w:rsidR="00ED46FF" w:rsidRPr="00C07B24">
              <w:rPr>
                <w:rFonts w:ascii="Arial" w:hAnsi="Arial" w:cs="Arial"/>
                <w:bCs/>
                <w:noProof/>
                <w:webHidden/>
                <w:sz w:val="24"/>
                <w:szCs w:val="24"/>
              </w:rPr>
              <w:fldChar w:fldCharType="end"/>
            </w:r>
          </w:hyperlink>
        </w:p>
        <w:p w14:paraId="7F0851F2" w14:textId="43A0DBDF" w:rsidR="00ED46FF" w:rsidRPr="00C07B24" w:rsidRDefault="00000000" w:rsidP="00C07B24">
          <w:pPr>
            <w:pStyle w:val="TOC1"/>
            <w:tabs>
              <w:tab w:val="right" w:pos="9350"/>
            </w:tabs>
            <w:jc w:val="both"/>
            <w:rPr>
              <w:rFonts w:ascii="Arial" w:hAnsi="Arial" w:cs="Arial"/>
              <w:bCs/>
              <w:noProof/>
              <w:sz w:val="24"/>
              <w:szCs w:val="24"/>
            </w:rPr>
          </w:pPr>
          <w:hyperlink w:anchor="_Toc132793979" w:history="1">
            <w:r w:rsidR="00ED46FF" w:rsidRPr="00C07B24">
              <w:rPr>
                <w:rStyle w:val="Hyperlink"/>
                <w:rFonts w:ascii="Arial" w:hAnsi="Arial" w:cs="Arial"/>
                <w:bCs/>
                <w:noProof/>
                <w:sz w:val="24"/>
                <w:szCs w:val="24"/>
              </w:rPr>
              <w:t>Stakeholder analysis</w:t>
            </w:r>
            <w:r w:rsidR="00ED46FF" w:rsidRPr="00C07B24">
              <w:rPr>
                <w:rFonts w:ascii="Arial" w:hAnsi="Arial" w:cs="Arial"/>
                <w:bCs/>
                <w:noProof/>
                <w:webHidden/>
                <w:sz w:val="24"/>
                <w:szCs w:val="24"/>
              </w:rPr>
              <w:tab/>
            </w:r>
            <w:r w:rsidR="00ED46FF" w:rsidRPr="00C07B24">
              <w:rPr>
                <w:rFonts w:ascii="Arial" w:hAnsi="Arial" w:cs="Arial"/>
                <w:bCs/>
                <w:noProof/>
                <w:webHidden/>
                <w:sz w:val="24"/>
                <w:szCs w:val="24"/>
              </w:rPr>
              <w:fldChar w:fldCharType="begin"/>
            </w:r>
            <w:r w:rsidR="00ED46FF" w:rsidRPr="00C07B24">
              <w:rPr>
                <w:rFonts w:ascii="Arial" w:hAnsi="Arial" w:cs="Arial"/>
                <w:bCs/>
                <w:noProof/>
                <w:webHidden/>
                <w:sz w:val="24"/>
                <w:szCs w:val="24"/>
              </w:rPr>
              <w:instrText xml:space="preserve"> PAGEREF _Toc132793979 \h </w:instrText>
            </w:r>
            <w:r w:rsidR="00ED46FF" w:rsidRPr="00C07B24">
              <w:rPr>
                <w:rFonts w:ascii="Arial" w:hAnsi="Arial" w:cs="Arial"/>
                <w:bCs/>
                <w:noProof/>
                <w:webHidden/>
                <w:sz w:val="24"/>
                <w:szCs w:val="24"/>
              </w:rPr>
            </w:r>
            <w:r w:rsidR="00ED46FF" w:rsidRPr="00C07B24">
              <w:rPr>
                <w:rFonts w:ascii="Arial" w:hAnsi="Arial" w:cs="Arial"/>
                <w:bCs/>
                <w:noProof/>
                <w:webHidden/>
                <w:sz w:val="24"/>
                <w:szCs w:val="24"/>
              </w:rPr>
              <w:fldChar w:fldCharType="separate"/>
            </w:r>
            <w:r w:rsidR="00C07B24" w:rsidRPr="00C07B24">
              <w:rPr>
                <w:rFonts w:ascii="Arial" w:hAnsi="Arial" w:cs="Arial"/>
                <w:bCs/>
                <w:noProof/>
                <w:webHidden/>
                <w:sz w:val="24"/>
                <w:szCs w:val="24"/>
              </w:rPr>
              <w:t>13</w:t>
            </w:r>
            <w:r w:rsidR="00ED46FF" w:rsidRPr="00C07B24">
              <w:rPr>
                <w:rFonts w:ascii="Arial" w:hAnsi="Arial" w:cs="Arial"/>
                <w:bCs/>
                <w:noProof/>
                <w:webHidden/>
                <w:sz w:val="24"/>
                <w:szCs w:val="24"/>
              </w:rPr>
              <w:fldChar w:fldCharType="end"/>
            </w:r>
          </w:hyperlink>
        </w:p>
        <w:p w14:paraId="7D3C9EAE" w14:textId="7724106B" w:rsidR="00ED46FF" w:rsidRPr="00C07B24" w:rsidRDefault="00000000" w:rsidP="00C07B24">
          <w:pPr>
            <w:pStyle w:val="TOC1"/>
            <w:tabs>
              <w:tab w:val="right" w:pos="9350"/>
            </w:tabs>
            <w:jc w:val="both"/>
            <w:rPr>
              <w:rFonts w:ascii="Arial" w:hAnsi="Arial" w:cs="Arial"/>
              <w:bCs/>
              <w:noProof/>
              <w:sz w:val="24"/>
              <w:szCs w:val="24"/>
            </w:rPr>
          </w:pPr>
          <w:hyperlink w:anchor="_Toc132793980" w:history="1">
            <w:r w:rsidR="00ED46FF" w:rsidRPr="00C07B24">
              <w:rPr>
                <w:rStyle w:val="Hyperlink"/>
                <w:rFonts w:ascii="Arial" w:hAnsi="Arial" w:cs="Arial"/>
                <w:bCs/>
                <w:noProof/>
                <w:sz w:val="24"/>
                <w:szCs w:val="24"/>
              </w:rPr>
              <w:t>Recommendations for future implementation of the strategic directions at Wise</w:t>
            </w:r>
            <w:r w:rsidR="00ED46FF" w:rsidRPr="00C07B24">
              <w:rPr>
                <w:rFonts w:ascii="Arial" w:hAnsi="Arial" w:cs="Arial"/>
                <w:bCs/>
                <w:noProof/>
                <w:webHidden/>
                <w:sz w:val="24"/>
                <w:szCs w:val="24"/>
              </w:rPr>
              <w:tab/>
            </w:r>
            <w:r w:rsidR="00ED46FF" w:rsidRPr="00C07B24">
              <w:rPr>
                <w:rFonts w:ascii="Arial" w:hAnsi="Arial" w:cs="Arial"/>
                <w:bCs/>
                <w:noProof/>
                <w:webHidden/>
                <w:sz w:val="24"/>
                <w:szCs w:val="24"/>
              </w:rPr>
              <w:fldChar w:fldCharType="begin"/>
            </w:r>
            <w:r w:rsidR="00ED46FF" w:rsidRPr="00C07B24">
              <w:rPr>
                <w:rFonts w:ascii="Arial" w:hAnsi="Arial" w:cs="Arial"/>
                <w:bCs/>
                <w:noProof/>
                <w:webHidden/>
                <w:sz w:val="24"/>
                <w:szCs w:val="24"/>
              </w:rPr>
              <w:instrText xml:space="preserve"> PAGEREF _Toc132793980 \h </w:instrText>
            </w:r>
            <w:r w:rsidR="00ED46FF" w:rsidRPr="00C07B24">
              <w:rPr>
                <w:rFonts w:ascii="Arial" w:hAnsi="Arial" w:cs="Arial"/>
                <w:bCs/>
                <w:noProof/>
                <w:webHidden/>
                <w:sz w:val="24"/>
                <w:szCs w:val="24"/>
              </w:rPr>
            </w:r>
            <w:r w:rsidR="00ED46FF" w:rsidRPr="00C07B24">
              <w:rPr>
                <w:rFonts w:ascii="Arial" w:hAnsi="Arial" w:cs="Arial"/>
                <w:bCs/>
                <w:noProof/>
                <w:webHidden/>
                <w:sz w:val="24"/>
                <w:szCs w:val="24"/>
              </w:rPr>
              <w:fldChar w:fldCharType="separate"/>
            </w:r>
            <w:r w:rsidR="00C07B24" w:rsidRPr="00C07B24">
              <w:rPr>
                <w:rFonts w:ascii="Arial" w:hAnsi="Arial" w:cs="Arial"/>
                <w:bCs/>
                <w:noProof/>
                <w:webHidden/>
                <w:sz w:val="24"/>
                <w:szCs w:val="24"/>
              </w:rPr>
              <w:t>16</w:t>
            </w:r>
            <w:r w:rsidR="00ED46FF" w:rsidRPr="00C07B24">
              <w:rPr>
                <w:rFonts w:ascii="Arial" w:hAnsi="Arial" w:cs="Arial"/>
                <w:bCs/>
                <w:noProof/>
                <w:webHidden/>
                <w:sz w:val="24"/>
                <w:szCs w:val="24"/>
              </w:rPr>
              <w:fldChar w:fldCharType="end"/>
            </w:r>
          </w:hyperlink>
        </w:p>
        <w:p w14:paraId="19A07D76" w14:textId="44127F92" w:rsidR="00ED46FF" w:rsidRPr="00C07B24" w:rsidRDefault="00000000" w:rsidP="00C07B24">
          <w:pPr>
            <w:pStyle w:val="TOC1"/>
            <w:tabs>
              <w:tab w:val="right" w:pos="9350"/>
            </w:tabs>
            <w:jc w:val="both"/>
            <w:rPr>
              <w:rFonts w:ascii="Arial" w:hAnsi="Arial" w:cs="Arial"/>
              <w:bCs/>
              <w:noProof/>
              <w:sz w:val="24"/>
              <w:szCs w:val="24"/>
            </w:rPr>
          </w:pPr>
          <w:hyperlink w:anchor="_Toc132793981" w:history="1">
            <w:r w:rsidR="00ED46FF" w:rsidRPr="00C07B24">
              <w:rPr>
                <w:rStyle w:val="Hyperlink"/>
                <w:rFonts w:ascii="Arial" w:hAnsi="Arial" w:cs="Arial"/>
                <w:bCs/>
                <w:noProof/>
                <w:sz w:val="24"/>
                <w:szCs w:val="24"/>
              </w:rPr>
              <w:t>Conclusion</w:t>
            </w:r>
            <w:r w:rsidR="00ED46FF" w:rsidRPr="00C07B24">
              <w:rPr>
                <w:rFonts w:ascii="Arial" w:hAnsi="Arial" w:cs="Arial"/>
                <w:bCs/>
                <w:noProof/>
                <w:webHidden/>
                <w:sz w:val="24"/>
                <w:szCs w:val="24"/>
              </w:rPr>
              <w:tab/>
            </w:r>
            <w:r w:rsidR="00ED46FF" w:rsidRPr="00C07B24">
              <w:rPr>
                <w:rFonts w:ascii="Arial" w:hAnsi="Arial" w:cs="Arial"/>
                <w:bCs/>
                <w:noProof/>
                <w:webHidden/>
                <w:sz w:val="24"/>
                <w:szCs w:val="24"/>
              </w:rPr>
              <w:fldChar w:fldCharType="begin"/>
            </w:r>
            <w:r w:rsidR="00ED46FF" w:rsidRPr="00C07B24">
              <w:rPr>
                <w:rFonts w:ascii="Arial" w:hAnsi="Arial" w:cs="Arial"/>
                <w:bCs/>
                <w:noProof/>
                <w:webHidden/>
                <w:sz w:val="24"/>
                <w:szCs w:val="24"/>
              </w:rPr>
              <w:instrText xml:space="preserve"> PAGEREF _Toc132793981 \h </w:instrText>
            </w:r>
            <w:r w:rsidR="00ED46FF" w:rsidRPr="00C07B24">
              <w:rPr>
                <w:rFonts w:ascii="Arial" w:hAnsi="Arial" w:cs="Arial"/>
                <w:bCs/>
                <w:noProof/>
                <w:webHidden/>
                <w:sz w:val="24"/>
                <w:szCs w:val="24"/>
              </w:rPr>
            </w:r>
            <w:r w:rsidR="00ED46FF" w:rsidRPr="00C07B24">
              <w:rPr>
                <w:rFonts w:ascii="Arial" w:hAnsi="Arial" w:cs="Arial"/>
                <w:bCs/>
                <w:noProof/>
                <w:webHidden/>
                <w:sz w:val="24"/>
                <w:szCs w:val="24"/>
              </w:rPr>
              <w:fldChar w:fldCharType="separate"/>
            </w:r>
            <w:r w:rsidR="00C07B24" w:rsidRPr="00C07B24">
              <w:rPr>
                <w:rFonts w:ascii="Arial" w:hAnsi="Arial" w:cs="Arial"/>
                <w:bCs/>
                <w:noProof/>
                <w:webHidden/>
                <w:sz w:val="24"/>
                <w:szCs w:val="24"/>
              </w:rPr>
              <w:t>16</w:t>
            </w:r>
            <w:r w:rsidR="00ED46FF" w:rsidRPr="00C07B24">
              <w:rPr>
                <w:rFonts w:ascii="Arial" w:hAnsi="Arial" w:cs="Arial"/>
                <w:bCs/>
                <w:noProof/>
                <w:webHidden/>
                <w:sz w:val="24"/>
                <w:szCs w:val="24"/>
              </w:rPr>
              <w:fldChar w:fldCharType="end"/>
            </w:r>
          </w:hyperlink>
        </w:p>
        <w:p w14:paraId="3CF9E246" w14:textId="7B870E09" w:rsidR="00ED46FF" w:rsidRPr="00C07B24" w:rsidRDefault="00000000" w:rsidP="00C07B24">
          <w:pPr>
            <w:pStyle w:val="TOC1"/>
            <w:tabs>
              <w:tab w:val="right" w:pos="9350"/>
            </w:tabs>
            <w:jc w:val="both"/>
            <w:rPr>
              <w:rFonts w:ascii="Arial" w:hAnsi="Arial" w:cs="Arial"/>
              <w:bCs/>
              <w:noProof/>
              <w:sz w:val="24"/>
              <w:szCs w:val="24"/>
            </w:rPr>
          </w:pPr>
          <w:hyperlink w:anchor="_Toc132793982" w:history="1">
            <w:r w:rsidR="00ED46FF" w:rsidRPr="00C07B24">
              <w:rPr>
                <w:rStyle w:val="Hyperlink"/>
                <w:rFonts w:ascii="Arial" w:hAnsi="Arial" w:cs="Arial"/>
                <w:bCs/>
                <w:noProof/>
                <w:sz w:val="24"/>
                <w:szCs w:val="24"/>
              </w:rPr>
              <w:t>References</w:t>
            </w:r>
            <w:r w:rsidR="00ED46FF" w:rsidRPr="00C07B24">
              <w:rPr>
                <w:rFonts w:ascii="Arial" w:hAnsi="Arial" w:cs="Arial"/>
                <w:bCs/>
                <w:noProof/>
                <w:webHidden/>
                <w:sz w:val="24"/>
                <w:szCs w:val="24"/>
              </w:rPr>
              <w:tab/>
            </w:r>
            <w:r w:rsidR="00ED46FF" w:rsidRPr="00C07B24">
              <w:rPr>
                <w:rFonts w:ascii="Arial" w:hAnsi="Arial" w:cs="Arial"/>
                <w:bCs/>
                <w:noProof/>
                <w:webHidden/>
                <w:sz w:val="24"/>
                <w:szCs w:val="24"/>
              </w:rPr>
              <w:fldChar w:fldCharType="begin"/>
            </w:r>
            <w:r w:rsidR="00ED46FF" w:rsidRPr="00C07B24">
              <w:rPr>
                <w:rFonts w:ascii="Arial" w:hAnsi="Arial" w:cs="Arial"/>
                <w:bCs/>
                <w:noProof/>
                <w:webHidden/>
                <w:sz w:val="24"/>
                <w:szCs w:val="24"/>
              </w:rPr>
              <w:instrText xml:space="preserve"> PAGEREF _Toc132793982 \h </w:instrText>
            </w:r>
            <w:r w:rsidR="00ED46FF" w:rsidRPr="00C07B24">
              <w:rPr>
                <w:rFonts w:ascii="Arial" w:hAnsi="Arial" w:cs="Arial"/>
                <w:bCs/>
                <w:noProof/>
                <w:webHidden/>
                <w:sz w:val="24"/>
                <w:szCs w:val="24"/>
              </w:rPr>
            </w:r>
            <w:r w:rsidR="00ED46FF" w:rsidRPr="00C07B24">
              <w:rPr>
                <w:rFonts w:ascii="Arial" w:hAnsi="Arial" w:cs="Arial"/>
                <w:bCs/>
                <w:noProof/>
                <w:webHidden/>
                <w:sz w:val="24"/>
                <w:szCs w:val="24"/>
              </w:rPr>
              <w:fldChar w:fldCharType="separate"/>
            </w:r>
            <w:r w:rsidR="00C07B24" w:rsidRPr="00C07B24">
              <w:rPr>
                <w:rFonts w:ascii="Arial" w:hAnsi="Arial" w:cs="Arial"/>
                <w:bCs/>
                <w:noProof/>
                <w:webHidden/>
                <w:sz w:val="24"/>
                <w:szCs w:val="24"/>
              </w:rPr>
              <w:t>18</w:t>
            </w:r>
            <w:r w:rsidR="00ED46FF" w:rsidRPr="00C07B24">
              <w:rPr>
                <w:rFonts w:ascii="Arial" w:hAnsi="Arial" w:cs="Arial"/>
                <w:bCs/>
                <w:noProof/>
                <w:webHidden/>
                <w:sz w:val="24"/>
                <w:szCs w:val="24"/>
              </w:rPr>
              <w:fldChar w:fldCharType="end"/>
            </w:r>
          </w:hyperlink>
        </w:p>
        <w:p w14:paraId="596A5911" w14:textId="77777777" w:rsidR="00302A4C" w:rsidRPr="00C07B24" w:rsidRDefault="00454DAB" w:rsidP="00C07B24">
          <w:pPr>
            <w:spacing w:line="360" w:lineRule="auto"/>
            <w:jc w:val="both"/>
            <w:rPr>
              <w:rFonts w:ascii="Arial" w:eastAsia="Arial" w:hAnsi="Arial" w:cs="Arial"/>
              <w:bCs/>
              <w:sz w:val="24"/>
              <w:szCs w:val="24"/>
            </w:rPr>
          </w:pPr>
          <w:r w:rsidRPr="00C07B24">
            <w:rPr>
              <w:rFonts w:ascii="Arial" w:hAnsi="Arial" w:cs="Arial"/>
              <w:bCs/>
              <w:sz w:val="24"/>
              <w:szCs w:val="24"/>
            </w:rPr>
            <w:fldChar w:fldCharType="end"/>
          </w:r>
        </w:p>
      </w:sdtContent>
    </w:sdt>
    <w:p w14:paraId="5FE7BF82" w14:textId="77777777" w:rsidR="00302A4C" w:rsidRPr="00C07B24" w:rsidRDefault="00302A4C" w:rsidP="00C07B24">
      <w:pPr>
        <w:spacing w:line="360" w:lineRule="auto"/>
        <w:jc w:val="both"/>
        <w:rPr>
          <w:rFonts w:ascii="Arial" w:eastAsia="Arial" w:hAnsi="Arial" w:cs="Arial"/>
          <w:bCs/>
          <w:sz w:val="24"/>
          <w:szCs w:val="24"/>
        </w:rPr>
      </w:pPr>
    </w:p>
    <w:p w14:paraId="58AAD25D" w14:textId="77777777" w:rsidR="00302A4C" w:rsidRDefault="00454DAB">
      <w:pPr>
        <w:spacing w:line="360" w:lineRule="auto"/>
        <w:rPr>
          <w:rFonts w:ascii="Arial" w:eastAsia="Arial" w:hAnsi="Arial" w:cs="Arial"/>
        </w:rPr>
      </w:pPr>
      <w:r>
        <w:br w:type="page"/>
      </w:r>
    </w:p>
    <w:p w14:paraId="2C552875" w14:textId="77777777" w:rsidR="00302A4C" w:rsidRDefault="00454DAB">
      <w:pPr>
        <w:pStyle w:val="Heading1"/>
      </w:pPr>
      <w:bookmarkStart w:id="1" w:name="_Toc132793971"/>
      <w:r>
        <w:t>Introduction</w:t>
      </w:r>
      <w:bookmarkEnd w:id="1"/>
    </w:p>
    <w:p w14:paraId="59FDCED8" w14:textId="77777777" w:rsidR="00302A4C" w:rsidRDefault="00454DAB">
      <w:pPr>
        <w:spacing w:line="360" w:lineRule="auto"/>
        <w:jc w:val="both"/>
        <w:rPr>
          <w:rFonts w:ascii="Arial" w:eastAsia="Arial" w:hAnsi="Arial" w:cs="Arial"/>
        </w:rPr>
      </w:pPr>
      <w:r>
        <w:rPr>
          <w:rFonts w:ascii="Arial" w:eastAsia="Arial" w:hAnsi="Arial" w:cs="Arial"/>
        </w:rPr>
        <w:t>Strategic management is a vital organisation aspect that is a contributing factor to the business's success. Strategic management in a business involves the planning, analysis, monitoring, and assessment of the organisation necessities to meet the set targets, goals, and objectives (</w:t>
      </w:r>
      <w:proofErr w:type="spellStart"/>
      <w:r>
        <w:rPr>
          <w:rFonts w:ascii="Arial" w:eastAsia="Arial" w:hAnsi="Arial" w:cs="Arial"/>
        </w:rPr>
        <w:t>Wheelen</w:t>
      </w:r>
      <w:proofErr w:type="spellEnd"/>
      <w:r>
        <w:rPr>
          <w:rFonts w:ascii="Arial" w:eastAsia="Arial" w:hAnsi="Arial" w:cs="Arial"/>
        </w:rPr>
        <w:t xml:space="preserve"> et al, 2017). The business constantly experiences changes thus an organisation should be open to adjusting its strategies to meet the changing needs. The overall organisation policies and plans an organisation adopts to meet its objectives are majorly guided by strategic planning. Through effective and efficient strategic management policies, organisations get maximum profitability and gain a competitive advantage. </w:t>
      </w:r>
    </w:p>
    <w:p w14:paraId="78F5131A" w14:textId="77777777" w:rsidR="00302A4C" w:rsidRDefault="00454DAB">
      <w:pPr>
        <w:spacing w:line="360" w:lineRule="auto"/>
        <w:jc w:val="both"/>
        <w:rPr>
          <w:rFonts w:ascii="Arial" w:eastAsia="Arial" w:hAnsi="Arial" w:cs="Arial"/>
        </w:rPr>
      </w:pPr>
      <w:r>
        <w:rPr>
          <w:rFonts w:ascii="Arial" w:eastAsia="Arial" w:hAnsi="Arial" w:cs="Arial"/>
        </w:rPr>
        <w:t xml:space="preserve">This report has provided a detailed analysis of strategic management for SMEs while greatly focusing on Wise. The report has provided a brief overview of Wise, its current strategic direction, and the business environment. The report has also discussed the strategic growth choices for Wise with the Ansoff matrix providing the needed guidance. The stakeholders at Wise together with their expectations have been discussed in detail in the report. The report has concluded by providing recommendations for its future strategic developments and implementations for efficient profitability and gaining a competitive advantage. </w:t>
      </w:r>
    </w:p>
    <w:p w14:paraId="6CEAB618" w14:textId="77777777" w:rsidR="00302A4C" w:rsidRDefault="00454DAB">
      <w:pPr>
        <w:pStyle w:val="Heading1"/>
      </w:pPr>
      <w:bookmarkStart w:id="2" w:name="_Toc132793972"/>
      <w:r>
        <w:t>A brief overview of Wise</w:t>
      </w:r>
      <w:bookmarkEnd w:id="2"/>
    </w:p>
    <w:p w14:paraId="0358950F" w14:textId="77777777" w:rsidR="00302A4C" w:rsidRDefault="00454DAB">
      <w:pPr>
        <w:spacing w:line="360" w:lineRule="auto"/>
        <w:jc w:val="both"/>
        <w:rPr>
          <w:rFonts w:ascii="Arial" w:eastAsia="Arial" w:hAnsi="Arial" w:cs="Arial"/>
        </w:rPr>
      </w:pPr>
      <w:r>
        <w:rPr>
          <w:rFonts w:ascii="Arial" w:eastAsia="Arial" w:hAnsi="Arial" w:cs="Arial"/>
        </w:rPr>
        <w:t xml:space="preserve">Formerly known as TransferWise is an organisation that provides its customers with the opportunity of transferring and receiving money between different countries. The company is based in the United Kingdom and was launched in 2011. Wise has a vision of making international money transfers simple, cheap, and fair (Wise, 2022). The organisations multi-currency account has been of help for businesses and people to effectively manage their funds across the world. The company mission is moving money conveniently and freely through the money without borders motto. Wise has a mission of powering money for businesses and people to get paid and spend in any currency. The business was founded by </w:t>
      </w:r>
      <w:proofErr w:type="spellStart"/>
      <w:r>
        <w:rPr>
          <w:rFonts w:ascii="Arial" w:eastAsia="Arial" w:hAnsi="Arial" w:cs="Arial"/>
        </w:rPr>
        <w:t>Taavet</w:t>
      </w:r>
      <w:proofErr w:type="spellEnd"/>
      <w:r>
        <w:rPr>
          <w:rFonts w:ascii="Arial" w:eastAsia="Arial" w:hAnsi="Arial" w:cs="Arial"/>
        </w:rPr>
        <w:t xml:space="preserve"> </w:t>
      </w:r>
      <w:proofErr w:type="spellStart"/>
      <w:r>
        <w:rPr>
          <w:rFonts w:ascii="Arial" w:eastAsia="Arial" w:hAnsi="Arial" w:cs="Arial"/>
        </w:rPr>
        <w:t>Hinrikus</w:t>
      </w:r>
      <w:proofErr w:type="spellEnd"/>
      <w:r>
        <w:rPr>
          <w:rFonts w:ascii="Arial" w:eastAsia="Arial" w:hAnsi="Arial" w:cs="Arial"/>
        </w:rPr>
        <w:t xml:space="preserve"> and </w:t>
      </w:r>
      <w:proofErr w:type="spellStart"/>
      <w:r>
        <w:rPr>
          <w:rFonts w:ascii="Arial" w:eastAsia="Arial" w:hAnsi="Arial" w:cs="Arial"/>
        </w:rPr>
        <w:t>Kristo</w:t>
      </w:r>
      <w:proofErr w:type="spellEnd"/>
      <w:r>
        <w:rPr>
          <w:rFonts w:ascii="Arial" w:eastAsia="Arial" w:hAnsi="Arial" w:cs="Arial"/>
        </w:rPr>
        <w:t xml:space="preserve"> </w:t>
      </w:r>
      <w:proofErr w:type="spellStart"/>
      <w:r>
        <w:rPr>
          <w:rFonts w:ascii="Arial" w:eastAsia="Arial" w:hAnsi="Arial" w:cs="Arial"/>
        </w:rPr>
        <w:t>Käärmann</w:t>
      </w:r>
      <w:proofErr w:type="spellEnd"/>
      <w:r>
        <w:rPr>
          <w:rFonts w:ascii="Arial" w:eastAsia="Arial" w:hAnsi="Arial" w:cs="Arial"/>
        </w:rPr>
        <w:t xml:space="preserve"> with the Chief executive officer being Kristo Karmann. The organisation is based in a space with multinational financial institutions such as Barclays which are trying to emulate Wise's fintech strategies. Wise majorly deals with the online transfer of money and has witnessed remarkable growth with almost 8 million users. The organisation transacts over 750 global currencies which include EUR, USD, AUD, and GBP (Wise, 2022). Wise provides its customers with the option and opportunity of using multi-currency accounts. The organisations key establishment objective was the provision of affordable and easier currency conversion rates and online transfer solutions. Wise has built and developed a brand name in the fintech space due to its unique operations and quality in terms of the offered services. The reliability and efficiency offered by the organisation helps Wise to maintain its customer base and attract more potential customers.</w:t>
      </w:r>
    </w:p>
    <w:p w14:paraId="785B07EF" w14:textId="77777777" w:rsidR="00302A4C" w:rsidRDefault="00454DAB">
      <w:pPr>
        <w:pStyle w:val="Heading1"/>
      </w:pPr>
      <w:bookmarkStart w:id="3" w:name="_Toc132793973"/>
      <w:r>
        <w:t>Wise current strategic direction</w:t>
      </w:r>
      <w:bookmarkEnd w:id="3"/>
    </w:p>
    <w:p w14:paraId="574C5176" w14:textId="77777777" w:rsidR="00302A4C" w:rsidRDefault="00454DAB">
      <w:pPr>
        <w:spacing w:line="360" w:lineRule="auto"/>
        <w:jc w:val="both"/>
        <w:rPr>
          <w:rFonts w:ascii="Arial" w:eastAsia="Arial" w:hAnsi="Arial" w:cs="Arial"/>
        </w:rPr>
      </w:pPr>
      <w:r>
        <w:rPr>
          <w:rFonts w:ascii="Arial" w:eastAsia="Arial" w:hAnsi="Arial" w:cs="Arial"/>
        </w:rPr>
        <w:t xml:space="preserve">(Hill et al, 2014), notes that the plans intended for implementation for an organisation's progress toward the fulfillment of its goals and visions are known as Strategic direction. Through having a strategic direction in place, the management and owners communicate the employees importance and contribution to the achievement of the business objectives. Wise has a strategic direction in expansion. The organisation is increasing into different markets apart from the UK to increase its revenue shares. Middle east, south America, Asia, and Africa (Wise, 2022). A strategic direction provides the guideline for the different organisation members such as employees to understand the set targets. This provides room for alignment of the employee individual targets and organisation goals. Further, room for creativity and innovation is established through having a precise and unique strategic direction. </w:t>
      </w:r>
    </w:p>
    <w:p w14:paraId="25DDFC9A" w14:textId="77777777" w:rsidR="00302A4C" w:rsidRDefault="00454DAB">
      <w:pPr>
        <w:spacing w:line="360" w:lineRule="auto"/>
        <w:jc w:val="both"/>
        <w:rPr>
          <w:rFonts w:ascii="Arial" w:eastAsia="Arial" w:hAnsi="Arial" w:cs="Arial"/>
        </w:rPr>
      </w:pPr>
      <w:r>
        <w:rPr>
          <w:rFonts w:ascii="Arial" w:eastAsia="Arial" w:hAnsi="Arial" w:cs="Arial"/>
        </w:rPr>
        <w:t>Wise has a vision of providing its customers with fast, convenient, and reliable money transfer options across different parts of the globe. The business looks at offering its customers reliable and fast money transfer options regardless of their location (</w:t>
      </w:r>
      <w:proofErr w:type="spellStart"/>
      <w:r>
        <w:rPr>
          <w:rFonts w:ascii="Arial" w:eastAsia="Arial" w:hAnsi="Arial" w:cs="Arial"/>
        </w:rPr>
        <w:t>Petrushenko</w:t>
      </w:r>
      <w:proofErr w:type="spellEnd"/>
      <w:r>
        <w:rPr>
          <w:rFonts w:ascii="Arial" w:eastAsia="Arial" w:hAnsi="Arial" w:cs="Arial"/>
        </w:rPr>
        <w:t xml:space="preserve"> et al, 2018). Wise has a mission of powering money for people and businesses to receive payments and spend the money in different currencies. The organisation goal is to make money transfer effective, easy, and convenient for different people and businesses to make money transfer with great ease. The business has a strategic direction of increasing its presence in different parts of the globe. By increasing its market presence, the organisation will have increased profitability and build a strong brand name. When an organisation has a vision and mission, it provides room for remembrance of the business targets. It acts as a guideline which the different organisation bodies follow for successful operations. </w:t>
      </w:r>
    </w:p>
    <w:p w14:paraId="50306687" w14:textId="77777777" w:rsidR="00302A4C" w:rsidRDefault="00454DAB">
      <w:pPr>
        <w:pStyle w:val="Heading1"/>
      </w:pPr>
      <w:bookmarkStart w:id="4" w:name="_Toc132793974"/>
      <w:r>
        <w:t>Wise business environment</w:t>
      </w:r>
      <w:bookmarkEnd w:id="4"/>
    </w:p>
    <w:p w14:paraId="6BDA26ED" w14:textId="77777777" w:rsidR="00302A4C" w:rsidRDefault="00454DAB">
      <w:pPr>
        <w:spacing w:line="360" w:lineRule="auto"/>
        <w:jc w:val="both"/>
        <w:rPr>
          <w:rFonts w:ascii="Arial" w:eastAsia="Arial" w:hAnsi="Arial" w:cs="Arial"/>
        </w:rPr>
      </w:pPr>
      <w:r>
        <w:rPr>
          <w:rFonts w:ascii="Arial" w:eastAsia="Arial" w:hAnsi="Arial" w:cs="Arial"/>
        </w:rPr>
        <w:t xml:space="preserve">A business environment is an important structure. An understanding of the business environment provides room for adjustments and improvements in the business performance. The business environment provides a guideline on the different factors ranging from the social and political factors that serve as a guideline when understanding the market needs. Wise has its operations in different countries thus having different environmental issues. The PESTLE framework and SWOT analysis have provided the needed guideline for this section when understanding the organisation business environment. </w:t>
      </w:r>
    </w:p>
    <w:p w14:paraId="2B1442CB" w14:textId="77777777" w:rsidR="00A041D7" w:rsidRPr="0022592F" w:rsidRDefault="00A041D7" w:rsidP="0022592F">
      <w:pPr>
        <w:pStyle w:val="Heading1"/>
        <w:rPr>
          <w:sz w:val="24"/>
          <w:szCs w:val="24"/>
        </w:rPr>
      </w:pPr>
      <w:bookmarkStart w:id="5" w:name="_Toc132793975"/>
      <w:r w:rsidRPr="0022592F">
        <w:rPr>
          <w:sz w:val="24"/>
          <w:szCs w:val="24"/>
        </w:rPr>
        <w:t>Porter’s value chain analysis of Wise</w:t>
      </w:r>
      <w:bookmarkEnd w:id="5"/>
    </w:p>
    <w:p w14:paraId="4353206A" w14:textId="77777777" w:rsidR="00F45897" w:rsidRPr="008C7975" w:rsidRDefault="00A041D7">
      <w:pPr>
        <w:spacing w:line="360" w:lineRule="auto"/>
        <w:jc w:val="both"/>
        <w:rPr>
          <w:rFonts w:ascii="Arial" w:eastAsia="Arial" w:hAnsi="Arial" w:cs="Arial"/>
          <w:b/>
          <w:bCs/>
          <w:color w:val="000000" w:themeColor="text1"/>
        </w:rPr>
      </w:pPr>
      <w:r w:rsidRPr="008C7975">
        <w:rPr>
          <w:rFonts w:ascii="Arial" w:eastAsia="Arial" w:hAnsi="Arial" w:cs="Arial"/>
          <w:b/>
          <w:bCs/>
          <w:color w:val="000000" w:themeColor="text1"/>
        </w:rPr>
        <w:t xml:space="preserve">The model was developed by Michael Porter </w:t>
      </w:r>
      <w:r w:rsidR="00BC3C7B" w:rsidRPr="008C7975">
        <w:rPr>
          <w:rFonts w:ascii="Arial" w:eastAsia="Arial" w:hAnsi="Arial" w:cs="Arial"/>
          <w:b/>
          <w:bCs/>
          <w:color w:val="000000" w:themeColor="text1"/>
        </w:rPr>
        <w:t>which explains a company’s activities that are valuable for the customers.</w:t>
      </w:r>
      <w:r w:rsidR="00196B1A" w:rsidRPr="008C7975">
        <w:rPr>
          <w:rFonts w:ascii="Arial" w:eastAsia="Arial" w:hAnsi="Arial" w:cs="Arial"/>
          <w:b/>
          <w:bCs/>
          <w:color w:val="000000" w:themeColor="text1"/>
        </w:rPr>
        <w:t xml:space="preserve"> This model focuses on </w:t>
      </w:r>
      <w:r w:rsidR="003131E1" w:rsidRPr="008C7975">
        <w:rPr>
          <w:rFonts w:ascii="Arial" w:eastAsia="Arial" w:hAnsi="Arial" w:cs="Arial"/>
          <w:b/>
          <w:bCs/>
          <w:color w:val="000000" w:themeColor="text1"/>
        </w:rPr>
        <w:t xml:space="preserve">the customers as the vital </w:t>
      </w:r>
      <w:r w:rsidR="00B51707" w:rsidRPr="008C7975">
        <w:rPr>
          <w:rFonts w:ascii="Arial" w:eastAsia="Arial" w:hAnsi="Arial" w:cs="Arial"/>
          <w:b/>
          <w:bCs/>
          <w:color w:val="000000" w:themeColor="text1"/>
        </w:rPr>
        <w:t xml:space="preserve">organisational component </w:t>
      </w:r>
      <w:r w:rsidR="00127E33" w:rsidRPr="008C7975">
        <w:rPr>
          <w:rFonts w:ascii="Arial" w:eastAsia="Arial" w:hAnsi="Arial" w:cs="Arial"/>
          <w:b/>
          <w:bCs/>
          <w:color w:val="000000" w:themeColor="text1"/>
        </w:rPr>
        <w:t xml:space="preserve">to ensure they </w:t>
      </w:r>
      <w:r w:rsidR="00A901BC" w:rsidRPr="008C7975">
        <w:rPr>
          <w:rFonts w:ascii="Arial" w:eastAsia="Arial" w:hAnsi="Arial" w:cs="Arial"/>
          <w:b/>
          <w:bCs/>
          <w:color w:val="000000" w:themeColor="text1"/>
        </w:rPr>
        <w:t xml:space="preserve">remain </w:t>
      </w:r>
      <w:r w:rsidR="00AA784E" w:rsidRPr="008C7975">
        <w:rPr>
          <w:rFonts w:ascii="Arial" w:eastAsia="Arial" w:hAnsi="Arial" w:cs="Arial"/>
          <w:b/>
          <w:bCs/>
          <w:color w:val="000000" w:themeColor="text1"/>
        </w:rPr>
        <w:t xml:space="preserve">content for the success of the business </w:t>
      </w:r>
      <w:r w:rsidR="005D5F4A" w:rsidRPr="008C7975">
        <w:rPr>
          <w:rFonts w:ascii="Arial" w:eastAsia="Arial" w:hAnsi="Arial" w:cs="Arial"/>
          <w:b/>
          <w:bCs/>
          <w:color w:val="000000" w:themeColor="text1"/>
        </w:rPr>
        <w:t>(</w:t>
      </w:r>
      <w:proofErr w:type="spellStart"/>
      <w:r w:rsidR="005D5F4A" w:rsidRPr="008C7975">
        <w:rPr>
          <w:rFonts w:ascii="Arial" w:eastAsia="Arial" w:hAnsi="Arial" w:cs="Arial"/>
          <w:b/>
          <w:bCs/>
          <w:color w:val="000000" w:themeColor="text1"/>
        </w:rPr>
        <w:t>Koc</w:t>
      </w:r>
      <w:proofErr w:type="spellEnd"/>
      <w:r w:rsidR="005D5F4A" w:rsidRPr="008C7975">
        <w:rPr>
          <w:rFonts w:ascii="Arial" w:eastAsia="Arial" w:hAnsi="Arial" w:cs="Arial"/>
          <w:b/>
          <w:bCs/>
          <w:color w:val="000000" w:themeColor="text1"/>
        </w:rPr>
        <w:t xml:space="preserve"> and </w:t>
      </w:r>
      <w:proofErr w:type="spellStart"/>
      <w:r w:rsidR="005D5F4A" w:rsidRPr="008C7975">
        <w:rPr>
          <w:rFonts w:ascii="Arial" w:eastAsia="Arial" w:hAnsi="Arial" w:cs="Arial"/>
          <w:b/>
          <w:bCs/>
          <w:color w:val="000000" w:themeColor="text1"/>
        </w:rPr>
        <w:t>Bozdag</w:t>
      </w:r>
      <w:proofErr w:type="spellEnd"/>
      <w:r w:rsidR="005D5F4A" w:rsidRPr="008C7975">
        <w:rPr>
          <w:rFonts w:ascii="Arial" w:eastAsia="Arial" w:hAnsi="Arial" w:cs="Arial"/>
          <w:b/>
          <w:bCs/>
          <w:color w:val="000000" w:themeColor="text1"/>
        </w:rPr>
        <w:t>, 2017</w:t>
      </w:r>
      <w:r w:rsidR="00AA784E" w:rsidRPr="008C7975">
        <w:rPr>
          <w:rFonts w:ascii="Arial" w:eastAsia="Arial" w:hAnsi="Arial" w:cs="Arial"/>
          <w:b/>
          <w:bCs/>
          <w:color w:val="000000" w:themeColor="text1"/>
        </w:rPr>
        <w:t xml:space="preserve">). </w:t>
      </w:r>
      <w:r w:rsidR="00FD0FF3" w:rsidRPr="008C7975">
        <w:rPr>
          <w:rFonts w:ascii="Arial" w:eastAsia="Arial" w:hAnsi="Arial" w:cs="Arial"/>
          <w:b/>
          <w:bCs/>
          <w:color w:val="000000" w:themeColor="text1"/>
        </w:rPr>
        <w:t xml:space="preserve">The organisation activities and systems are </w:t>
      </w:r>
      <w:r w:rsidR="007F5EA2" w:rsidRPr="008C7975">
        <w:rPr>
          <w:rFonts w:ascii="Arial" w:eastAsia="Arial" w:hAnsi="Arial" w:cs="Arial"/>
          <w:b/>
          <w:bCs/>
          <w:color w:val="000000" w:themeColor="text1"/>
        </w:rPr>
        <w:t xml:space="preserve">linked to each other with the model </w:t>
      </w:r>
      <w:r w:rsidR="006A4DAB" w:rsidRPr="008C7975">
        <w:rPr>
          <w:rFonts w:ascii="Arial" w:eastAsia="Arial" w:hAnsi="Arial" w:cs="Arial"/>
          <w:b/>
          <w:bCs/>
          <w:color w:val="000000" w:themeColor="text1"/>
        </w:rPr>
        <w:t xml:space="preserve">providing an overview on the profit margins brought about. </w:t>
      </w:r>
    </w:p>
    <w:p w14:paraId="670F64F6" w14:textId="77777777" w:rsidR="00700350" w:rsidRPr="008C7975" w:rsidRDefault="00797C18">
      <w:pPr>
        <w:spacing w:line="360" w:lineRule="auto"/>
        <w:jc w:val="both"/>
        <w:rPr>
          <w:rFonts w:ascii="Arial" w:eastAsia="Arial" w:hAnsi="Arial" w:cs="Arial"/>
          <w:b/>
          <w:bCs/>
          <w:color w:val="000000" w:themeColor="text1"/>
        </w:rPr>
      </w:pPr>
      <w:r w:rsidRPr="008C7975">
        <w:rPr>
          <w:rFonts w:ascii="Arial" w:eastAsia="Arial" w:hAnsi="Arial" w:cs="Arial"/>
          <w:b/>
          <w:bCs/>
          <w:color w:val="000000" w:themeColor="text1"/>
        </w:rPr>
        <w:t>P</w:t>
      </w:r>
      <w:r w:rsidR="00700350" w:rsidRPr="008C7975">
        <w:rPr>
          <w:rFonts w:ascii="Arial" w:eastAsia="Arial" w:hAnsi="Arial" w:cs="Arial"/>
          <w:b/>
          <w:bCs/>
          <w:color w:val="000000" w:themeColor="text1"/>
        </w:rPr>
        <w:t>hysical resources</w:t>
      </w:r>
      <w:r w:rsidR="009C5184" w:rsidRPr="008C7975">
        <w:rPr>
          <w:rFonts w:ascii="Arial" w:eastAsia="Arial" w:hAnsi="Arial" w:cs="Arial"/>
          <w:b/>
          <w:bCs/>
          <w:color w:val="000000" w:themeColor="text1"/>
        </w:rPr>
        <w:t xml:space="preserve">: They are vital </w:t>
      </w:r>
      <w:r w:rsidR="005D2EEE" w:rsidRPr="008C7975">
        <w:rPr>
          <w:rFonts w:ascii="Arial" w:eastAsia="Arial" w:hAnsi="Arial" w:cs="Arial"/>
          <w:b/>
          <w:bCs/>
          <w:color w:val="000000" w:themeColor="text1"/>
        </w:rPr>
        <w:t xml:space="preserve">resources in the success of any organisation. </w:t>
      </w:r>
      <w:r w:rsidR="003709D5" w:rsidRPr="008C7975">
        <w:rPr>
          <w:rFonts w:ascii="Arial" w:eastAsia="Arial" w:hAnsi="Arial" w:cs="Arial"/>
          <w:b/>
          <w:bCs/>
          <w:color w:val="000000" w:themeColor="text1"/>
        </w:rPr>
        <w:t xml:space="preserve">Wise has </w:t>
      </w:r>
      <w:r w:rsidR="00C95F8E" w:rsidRPr="008C7975">
        <w:rPr>
          <w:rFonts w:ascii="Arial" w:eastAsia="Arial" w:hAnsi="Arial" w:cs="Arial"/>
          <w:b/>
          <w:bCs/>
          <w:color w:val="000000" w:themeColor="text1"/>
        </w:rPr>
        <w:t xml:space="preserve">adequate physical resources to help in the management of the business. in the UK, the organisation has physical offices to attend to their customers who have a problem using the virtual services. Further, Wise offers physical cards to their customers for those who prefer them over the virtual cards (Wise, 2022). </w:t>
      </w:r>
    </w:p>
    <w:p w14:paraId="54A12521" w14:textId="77777777" w:rsidR="00700350" w:rsidRPr="008C7975" w:rsidRDefault="00797C18">
      <w:pPr>
        <w:spacing w:line="360" w:lineRule="auto"/>
        <w:jc w:val="both"/>
        <w:rPr>
          <w:rFonts w:ascii="Arial" w:eastAsia="Arial" w:hAnsi="Arial" w:cs="Arial"/>
          <w:b/>
          <w:bCs/>
          <w:color w:val="000000" w:themeColor="text1"/>
        </w:rPr>
      </w:pPr>
      <w:r w:rsidRPr="008C7975">
        <w:rPr>
          <w:rFonts w:ascii="Arial" w:eastAsia="Arial" w:hAnsi="Arial" w:cs="Arial"/>
          <w:b/>
          <w:bCs/>
          <w:color w:val="000000" w:themeColor="text1"/>
        </w:rPr>
        <w:t>F</w:t>
      </w:r>
      <w:r w:rsidR="00700350" w:rsidRPr="008C7975">
        <w:rPr>
          <w:rFonts w:ascii="Arial" w:eastAsia="Arial" w:hAnsi="Arial" w:cs="Arial"/>
          <w:b/>
          <w:bCs/>
          <w:color w:val="000000" w:themeColor="text1"/>
        </w:rPr>
        <w:t>inancial resources and human resources and skills</w:t>
      </w:r>
      <w:r w:rsidR="001832D7" w:rsidRPr="008C7975">
        <w:rPr>
          <w:rFonts w:ascii="Arial" w:eastAsia="Arial" w:hAnsi="Arial" w:cs="Arial"/>
          <w:b/>
          <w:bCs/>
          <w:color w:val="000000" w:themeColor="text1"/>
        </w:rPr>
        <w:t xml:space="preserve">: </w:t>
      </w:r>
      <w:r w:rsidR="003A69AD" w:rsidRPr="008C7975">
        <w:rPr>
          <w:rFonts w:ascii="Arial" w:eastAsia="Arial" w:hAnsi="Arial" w:cs="Arial"/>
          <w:b/>
          <w:bCs/>
          <w:color w:val="000000" w:themeColor="text1"/>
        </w:rPr>
        <w:t xml:space="preserve">Finances are a vital part in the success of an organisation </w:t>
      </w:r>
      <w:r w:rsidR="00B21C65" w:rsidRPr="008C7975">
        <w:rPr>
          <w:rFonts w:ascii="Arial" w:eastAsia="Arial" w:hAnsi="Arial" w:cs="Arial"/>
          <w:b/>
          <w:bCs/>
          <w:color w:val="000000" w:themeColor="text1"/>
        </w:rPr>
        <w:t xml:space="preserve">as they enable the different </w:t>
      </w:r>
      <w:r w:rsidR="001E71BD" w:rsidRPr="008C7975">
        <w:rPr>
          <w:rFonts w:ascii="Arial" w:eastAsia="Arial" w:hAnsi="Arial" w:cs="Arial"/>
          <w:b/>
          <w:bCs/>
          <w:color w:val="000000" w:themeColor="text1"/>
        </w:rPr>
        <w:t xml:space="preserve">organisation activities to be carried out effectively. </w:t>
      </w:r>
      <w:r w:rsidR="00BE7EF9" w:rsidRPr="008C7975">
        <w:rPr>
          <w:rFonts w:ascii="Arial" w:eastAsia="Arial" w:hAnsi="Arial" w:cs="Arial"/>
          <w:b/>
          <w:bCs/>
          <w:color w:val="000000" w:themeColor="text1"/>
        </w:rPr>
        <w:t xml:space="preserve">Human resources are also vital components since their skills and expertise are effective in ensuring the successful operations of a business. Wise </w:t>
      </w:r>
      <w:r w:rsidR="00A558A1" w:rsidRPr="008C7975">
        <w:rPr>
          <w:rFonts w:ascii="Arial" w:eastAsia="Arial" w:hAnsi="Arial" w:cs="Arial"/>
          <w:b/>
          <w:bCs/>
          <w:color w:val="000000" w:themeColor="text1"/>
        </w:rPr>
        <w:t xml:space="preserve">advertises for the </w:t>
      </w:r>
      <w:r w:rsidR="004D6C0E" w:rsidRPr="008C7975">
        <w:rPr>
          <w:rFonts w:ascii="Arial" w:eastAsia="Arial" w:hAnsi="Arial" w:cs="Arial"/>
          <w:b/>
          <w:bCs/>
          <w:color w:val="000000" w:themeColor="text1"/>
        </w:rPr>
        <w:t xml:space="preserve">vacant positions in the organisations in a competitive manner. </w:t>
      </w:r>
      <w:r w:rsidR="00C809D1" w:rsidRPr="008C7975">
        <w:rPr>
          <w:rFonts w:ascii="Arial" w:eastAsia="Arial" w:hAnsi="Arial" w:cs="Arial"/>
          <w:b/>
          <w:bCs/>
          <w:color w:val="000000" w:themeColor="text1"/>
        </w:rPr>
        <w:t xml:space="preserve">After vetting the different applicants, Wise settles on the candidates with unique skills </w:t>
      </w:r>
      <w:r w:rsidR="00413F34" w:rsidRPr="008C7975">
        <w:rPr>
          <w:rFonts w:ascii="Arial" w:eastAsia="Arial" w:hAnsi="Arial" w:cs="Arial"/>
          <w:b/>
          <w:bCs/>
          <w:color w:val="000000" w:themeColor="text1"/>
        </w:rPr>
        <w:t xml:space="preserve">that fit the organisation culture and </w:t>
      </w:r>
      <w:r w:rsidR="00AF4D4A" w:rsidRPr="008C7975">
        <w:rPr>
          <w:rFonts w:ascii="Arial" w:eastAsia="Arial" w:hAnsi="Arial" w:cs="Arial"/>
          <w:b/>
          <w:bCs/>
          <w:color w:val="000000" w:themeColor="text1"/>
        </w:rPr>
        <w:t xml:space="preserve">vision (Wise, 2022). </w:t>
      </w:r>
      <w:r w:rsidR="00B95DB3" w:rsidRPr="008C7975">
        <w:rPr>
          <w:rFonts w:ascii="Arial" w:eastAsia="Arial" w:hAnsi="Arial" w:cs="Arial"/>
          <w:b/>
          <w:bCs/>
          <w:color w:val="000000" w:themeColor="text1"/>
        </w:rPr>
        <w:t xml:space="preserve">Through this, </w:t>
      </w:r>
      <w:r w:rsidR="008A0D68" w:rsidRPr="008C7975">
        <w:rPr>
          <w:rFonts w:ascii="Arial" w:eastAsia="Arial" w:hAnsi="Arial" w:cs="Arial"/>
          <w:b/>
          <w:bCs/>
          <w:color w:val="000000" w:themeColor="text1"/>
        </w:rPr>
        <w:t xml:space="preserve">the </w:t>
      </w:r>
      <w:r w:rsidR="00826ADA" w:rsidRPr="008C7975">
        <w:rPr>
          <w:rFonts w:ascii="Arial" w:eastAsia="Arial" w:hAnsi="Arial" w:cs="Arial"/>
          <w:b/>
          <w:bCs/>
          <w:color w:val="000000" w:themeColor="text1"/>
        </w:rPr>
        <w:t xml:space="preserve">customer get to experience fulfilling services while Wise benefits from the innovation and creativity of the employees. </w:t>
      </w:r>
    </w:p>
    <w:p w14:paraId="451A552E" w14:textId="77777777" w:rsidR="004C5E2D" w:rsidRPr="008C7975" w:rsidRDefault="00797C18">
      <w:pPr>
        <w:spacing w:line="360" w:lineRule="auto"/>
        <w:jc w:val="both"/>
        <w:rPr>
          <w:rFonts w:ascii="Arial" w:eastAsia="Arial" w:hAnsi="Arial" w:cs="Arial"/>
          <w:b/>
          <w:bCs/>
          <w:color w:val="000000" w:themeColor="text1"/>
        </w:rPr>
      </w:pPr>
      <w:r w:rsidRPr="008C7975">
        <w:rPr>
          <w:rFonts w:ascii="Arial" w:eastAsia="Arial" w:hAnsi="Arial" w:cs="Arial"/>
          <w:b/>
          <w:bCs/>
          <w:color w:val="000000" w:themeColor="text1"/>
        </w:rPr>
        <w:t>T</w:t>
      </w:r>
      <w:r w:rsidR="00700350" w:rsidRPr="008C7975">
        <w:rPr>
          <w:rFonts w:ascii="Arial" w:eastAsia="Arial" w:hAnsi="Arial" w:cs="Arial"/>
          <w:b/>
          <w:bCs/>
          <w:color w:val="000000" w:themeColor="text1"/>
        </w:rPr>
        <w:t>echnological skills</w:t>
      </w:r>
      <w:r w:rsidRPr="008C7975">
        <w:rPr>
          <w:rFonts w:ascii="Arial" w:eastAsia="Arial" w:hAnsi="Arial" w:cs="Arial"/>
          <w:b/>
          <w:bCs/>
          <w:color w:val="000000" w:themeColor="text1"/>
        </w:rPr>
        <w:t xml:space="preserve">: </w:t>
      </w:r>
      <w:r w:rsidR="00AB0BC3" w:rsidRPr="008C7975">
        <w:rPr>
          <w:rFonts w:ascii="Arial" w:eastAsia="Arial" w:hAnsi="Arial" w:cs="Arial"/>
          <w:b/>
          <w:bCs/>
          <w:color w:val="000000" w:themeColor="text1"/>
        </w:rPr>
        <w:t xml:space="preserve">Being a Fintech company, technology is a vital aspect for the activities at Wise. Wise focuses on </w:t>
      </w:r>
      <w:r w:rsidR="00A56A21" w:rsidRPr="008C7975">
        <w:rPr>
          <w:rFonts w:ascii="Arial" w:eastAsia="Arial" w:hAnsi="Arial" w:cs="Arial"/>
          <w:b/>
          <w:bCs/>
          <w:color w:val="000000" w:themeColor="text1"/>
        </w:rPr>
        <w:t xml:space="preserve">ensuring their systems are effective in ensuring customers across different parts of the globe can transfer funds with ease. </w:t>
      </w:r>
      <w:r w:rsidR="005D5F4A" w:rsidRPr="008C7975">
        <w:rPr>
          <w:rFonts w:ascii="Arial" w:eastAsia="Arial" w:hAnsi="Arial" w:cs="Arial"/>
          <w:b/>
          <w:bCs/>
          <w:color w:val="000000" w:themeColor="text1"/>
        </w:rPr>
        <w:t>The technological skills and expertise at Wise have enabled the business to gain a competitive advantage with increased profitability (</w:t>
      </w:r>
      <w:proofErr w:type="spellStart"/>
      <w:r w:rsidR="005D5F4A" w:rsidRPr="008C7975">
        <w:rPr>
          <w:rFonts w:ascii="Arial" w:eastAsia="Arial" w:hAnsi="Arial" w:cs="Arial"/>
          <w:b/>
          <w:bCs/>
          <w:color w:val="000000" w:themeColor="text1"/>
        </w:rPr>
        <w:t>Koc</w:t>
      </w:r>
      <w:proofErr w:type="spellEnd"/>
      <w:r w:rsidR="005D5F4A" w:rsidRPr="008C7975">
        <w:rPr>
          <w:rFonts w:ascii="Arial" w:eastAsia="Arial" w:hAnsi="Arial" w:cs="Arial"/>
          <w:b/>
          <w:bCs/>
          <w:color w:val="000000" w:themeColor="text1"/>
        </w:rPr>
        <w:t xml:space="preserve"> and </w:t>
      </w:r>
      <w:proofErr w:type="spellStart"/>
      <w:r w:rsidR="005D5F4A" w:rsidRPr="008C7975">
        <w:rPr>
          <w:rFonts w:ascii="Arial" w:eastAsia="Arial" w:hAnsi="Arial" w:cs="Arial"/>
          <w:b/>
          <w:bCs/>
          <w:color w:val="000000" w:themeColor="text1"/>
        </w:rPr>
        <w:t>Bozdag</w:t>
      </w:r>
      <w:proofErr w:type="spellEnd"/>
      <w:r w:rsidR="005D5F4A" w:rsidRPr="008C7975">
        <w:rPr>
          <w:rFonts w:ascii="Arial" w:eastAsia="Arial" w:hAnsi="Arial" w:cs="Arial"/>
          <w:b/>
          <w:bCs/>
          <w:color w:val="000000" w:themeColor="text1"/>
        </w:rPr>
        <w:t xml:space="preserve">, 2017). </w:t>
      </w:r>
    </w:p>
    <w:p w14:paraId="1E4298A9" w14:textId="77777777" w:rsidR="00302A4C" w:rsidRDefault="00454DAB">
      <w:pPr>
        <w:spacing w:line="360" w:lineRule="auto"/>
        <w:jc w:val="both"/>
        <w:rPr>
          <w:rFonts w:ascii="Arial" w:eastAsia="Arial" w:hAnsi="Arial" w:cs="Arial"/>
        </w:rPr>
      </w:pPr>
      <w:r>
        <w:rPr>
          <w:rFonts w:ascii="Arial" w:eastAsia="Arial" w:hAnsi="Arial" w:cs="Arial"/>
          <w:b/>
        </w:rPr>
        <w:t>The internal and external environment of Wise</w:t>
      </w:r>
    </w:p>
    <w:p w14:paraId="7BE741CA" w14:textId="77777777" w:rsidR="00302A4C" w:rsidRDefault="00454DAB">
      <w:pPr>
        <w:spacing w:line="360" w:lineRule="auto"/>
        <w:jc w:val="both"/>
        <w:rPr>
          <w:rFonts w:ascii="Arial" w:eastAsia="Arial" w:hAnsi="Arial" w:cs="Arial"/>
        </w:rPr>
      </w:pPr>
      <w:r>
        <w:rPr>
          <w:rFonts w:ascii="Arial" w:eastAsia="Arial" w:hAnsi="Arial" w:cs="Arial"/>
        </w:rPr>
        <w:t xml:space="preserve">Organisations are faced with different issues within their external and internal environment. The analysis of the internal and external environment will provide the needed guideline for effective performance. The PESTLE framework, and SWOT framework provide the needed guidance to understand the internal and external environment of the organisation. </w:t>
      </w:r>
    </w:p>
    <w:p w14:paraId="71D3DDA3" w14:textId="77777777" w:rsidR="00302A4C" w:rsidRDefault="00454DAB">
      <w:pPr>
        <w:pStyle w:val="Heading2"/>
        <w:spacing w:line="360" w:lineRule="auto"/>
        <w:jc w:val="center"/>
        <w:rPr>
          <w:rFonts w:ascii="Arial" w:eastAsia="Arial" w:hAnsi="Arial" w:cs="Arial"/>
          <w:b/>
          <w:color w:val="000000"/>
          <w:sz w:val="22"/>
          <w:szCs w:val="22"/>
        </w:rPr>
      </w:pPr>
      <w:bookmarkStart w:id="6" w:name="_Toc132793976"/>
      <w:r>
        <w:rPr>
          <w:rFonts w:ascii="Arial" w:eastAsia="Arial" w:hAnsi="Arial" w:cs="Arial"/>
          <w:b/>
          <w:color w:val="000000"/>
          <w:sz w:val="22"/>
          <w:szCs w:val="22"/>
        </w:rPr>
        <w:t>SWOT analysis of WISE</w:t>
      </w:r>
      <w:bookmarkEnd w:id="6"/>
    </w:p>
    <w:p w14:paraId="67EAAEC6" w14:textId="77777777" w:rsidR="00302A4C" w:rsidRDefault="00454DAB">
      <w:pPr>
        <w:spacing w:line="360" w:lineRule="auto"/>
        <w:jc w:val="both"/>
        <w:rPr>
          <w:rFonts w:ascii="Arial" w:eastAsia="Arial" w:hAnsi="Arial" w:cs="Arial"/>
        </w:rPr>
      </w:pPr>
      <w:r>
        <w:rPr>
          <w:rFonts w:ascii="Arial" w:eastAsia="Arial" w:hAnsi="Arial" w:cs="Arial"/>
        </w:rPr>
        <w:t xml:space="preserve">SWOT is an acronym that stands for strengths, weaknesses, opportunities, and threats. The framework is helpful for organisations to develop and gain a competitive advantage. Through understanding the framework an organisation gains insight into competences. SWOT analysis provides Wise with the chance of understanding the opportunities it has in the market which will greatly boost performance and profitability when implemented well. </w:t>
      </w:r>
    </w:p>
    <w:p w14:paraId="313FC5CF" w14:textId="77777777" w:rsidR="00302A4C" w:rsidRDefault="00454DAB">
      <w:pPr>
        <w:spacing w:line="360" w:lineRule="auto"/>
        <w:jc w:val="both"/>
        <w:rPr>
          <w:rFonts w:ascii="Arial" w:eastAsia="Arial" w:hAnsi="Arial" w:cs="Arial"/>
        </w:rPr>
      </w:pPr>
      <w:r>
        <w:rPr>
          <w:rFonts w:ascii="Arial" w:eastAsia="Arial" w:hAnsi="Arial" w:cs="Arial"/>
          <w:noProof/>
        </w:rPr>
        <w:drawing>
          <wp:inline distT="0" distB="0" distL="0" distR="0" wp14:anchorId="4AF23CDD" wp14:editId="4A15CF37">
            <wp:extent cx="6400800" cy="3009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b="8406"/>
                    <a:stretch>
                      <a:fillRect/>
                    </a:stretch>
                  </pic:blipFill>
                  <pic:spPr>
                    <a:xfrm>
                      <a:off x="0" y="0"/>
                      <a:ext cx="6400800" cy="3009900"/>
                    </a:xfrm>
                    <a:prstGeom prst="rect">
                      <a:avLst/>
                    </a:prstGeom>
                    <a:ln/>
                  </pic:spPr>
                </pic:pic>
              </a:graphicData>
            </a:graphic>
          </wp:inline>
        </w:drawing>
      </w:r>
    </w:p>
    <w:p w14:paraId="769474E8" w14:textId="77777777" w:rsidR="00302A4C" w:rsidRDefault="00454DAB">
      <w:pPr>
        <w:spacing w:line="360" w:lineRule="auto"/>
        <w:jc w:val="both"/>
        <w:rPr>
          <w:rFonts w:ascii="Arial" w:eastAsia="Arial" w:hAnsi="Arial" w:cs="Arial"/>
          <w:i/>
        </w:rPr>
      </w:pPr>
      <w:r>
        <w:rPr>
          <w:rFonts w:ascii="Arial" w:eastAsia="Arial" w:hAnsi="Arial" w:cs="Arial"/>
          <w:i/>
        </w:rPr>
        <w:t>Image: Wise SWOT analysis</w:t>
      </w:r>
    </w:p>
    <w:p w14:paraId="3855D8E6" w14:textId="77777777" w:rsidR="00302A4C" w:rsidRDefault="00454DAB">
      <w:pPr>
        <w:spacing w:line="360" w:lineRule="auto"/>
        <w:jc w:val="both"/>
        <w:rPr>
          <w:rFonts w:ascii="Arial" w:eastAsia="Arial" w:hAnsi="Arial" w:cs="Arial"/>
          <w:i/>
        </w:rPr>
      </w:pPr>
      <w:r>
        <w:rPr>
          <w:rFonts w:ascii="Arial" w:eastAsia="Arial" w:hAnsi="Arial" w:cs="Arial"/>
          <w:i/>
        </w:rPr>
        <w:t>Source: (</w:t>
      </w:r>
      <w:proofErr w:type="spellStart"/>
      <w:r>
        <w:rPr>
          <w:rFonts w:ascii="Arial" w:eastAsia="Arial" w:hAnsi="Arial" w:cs="Arial"/>
          <w:i/>
        </w:rPr>
        <w:t>Sarsby</w:t>
      </w:r>
      <w:proofErr w:type="spellEnd"/>
      <w:r>
        <w:rPr>
          <w:rFonts w:ascii="Arial" w:eastAsia="Arial" w:hAnsi="Arial" w:cs="Arial"/>
          <w:i/>
        </w:rPr>
        <w:t xml:space="preserve">, 2016). </w:t>
      </w:r>
    </w:p>
    <w:p w14:paraId="506EC9B1" w14:textId="77777777" w:rsidR="00302A4C" w:rsidRDefault="00454DAB">
      <w:pPr>
        <w:spacing w:line="360" w:lineRule="auto"/>
        <w:jc w:val="both"/>
        <w:rPr>
          <w:rFonts w:ascii="Arial" w:eastAsia="Arial" w:hAnsi="Arial" w:cs="Arial"/>
        </w:rPr>
      </w:pPr>
      <w:r>
        <w:rPr>
          <w:rFonts w:ascii="Arial" w:eastAsia="Arial" w:hAnsi="Arial" w:cs="Arial"/>
          <w:b/>
          <w:i/>
        </w:rPr>
        <w:t>Strengths</w:t>
      </w:r>
      <w:r>
        <w:rPr>
          <w:rFonts w:ascii="Arial" w:eastAsia="Arial" w:hAnsi="Arial" w:cs="Arial"/>
        </w:rPr>
        <w:t xml:space="preserve">: Wise has a large global presence with its operations in over 60 countries (Wise, 2022). This has enabled the organisation to offer different customers their services beyond the mother country. The diverse presence has enabled the organisation to have increased profits and revenues for business which in turn provides the ability to expand the business to the local markets. Wise strong financial performance in the recent past through the generated revenues showcases the brand's confidence in the market. In the first quarter of 2021, the organisation saw a 43% revenue increment. Strong financial performance is key in enabling the brand to have an investment and expansion strategy. The strengths that Wise showcases provides the customers with great confidence through seeing the accomplishments. </w:t>
      </w:r>
    </w:p>
    <w:p w14:paraId="453C78D9" w14:textId="77777777" w:rsidR="00302A4C" w:rsidRDefault="00454DAB">
      <w:pPr>
        <w:spacing w:line="360" w:lineRule="auto"/>
        <w:jc w:val="both"/>
        <w:rPr>
          <w:rFonts w:ascii="Arial" w:eastAsia="Arial" w:hAnsi="Arial" w:cs="Arial"/>
        </w:rPr>
      </w:pPr>
      <w:r>
        <w:rPr>
          <w:rFonts w:ascii="Arial" w:eastAsia="Arial" w:hAnsi="Arial" w:cs="Arial"/>
        </w:rPr>
        <w:t>The low rates the business has formulated are a strength of the performance. The organisation was formulated to find a solution to the high living costs encountered through money transfers and the high conversion rates. This has enabled the organisation to gain a strategic advantage against the competitors such as PayPal (</w:t>
      </w:r>
      <w:proofErr w:type="spellStart"/>
      <w:r>
        <w:rPr>
          <w:rFonts w:ascii="Arial" w:eastAsia="Arial" w:hAnsi="Arial" w:cs="Arial"/>
        </w:rPr>
        <w:t>Sarsby</w:t>
      </w:r>
      <w:proofErr w:type="spellEnd"/>
      <w:r>
        <w:rPr>
          <w:rFonts w:ascii="Arial" w:eastAsia="Arial" w:hAnsi="Arial" w:cs="Arial"/>
        </w:rPr>
        <w:t xml:space="preserve">, 2016). The human resource at Wise is also a strength in the operations. The organisation has greatly invested in human resources skills and experiences. This is through ensuring the organisation workforce is experienced, competent, and committed to providing the customers with excellent and unique experiences. Efficient utilisation of the human resource department at Wise provides a good working environment between the employer and employees. The employee needs will be taken care of creating a sense of belonging and feeling valued. </w:t>
      </w:r>
    </w:p>
    <w:p w14:paraId="3BF4E5BD" w14:textId="77777777" w:rsidR="00302A4C" w:rsidRDefault="00454DAB">
      <w:pPr>
        <w:spacing w:line="360" w:lineRule="auto"/>
        <w:jc w:val="both"/>
        <w:rPr>
          <w:rFonts w:ascii="Arial" w:eastAsia="Arial" w:hAnsi="Arial" w:cs="Arial"/>
        </w:rPr>
      </w:pPr>
      <w:r>
        <w:rPr>
          <w:rFonts w:ascii="Arial" w:eastAsia="Arial" w:hAnsi="Arial" w:cs="Arial"/>
          <w:b/>
          <w:i/>
        </w:rPr>
        <w:t>Weaknesses</w:t>
      </w:r>
      <w:r>
        <w:rPr>
          <w:rFonts w:ascii="Arial" w:eastAsia="Arial" w:hAnsi="Arial" w:cs="Arial"/>
        </w:rPr>
        <w:t xml:space="preserve">: Regardless of the organisation having more than 8 million users, the brand has limited marketing and advertising. The organisation will reach its maximum potential by improving and changing the strategic marketing techniques used. Further, the company's status of being private has limited its accessibility and growth base. By going public, the business will receive more investments and funding which will increase the brand's growth ability (Ahmadi et al, 2016). When the weaknesses are not improved, the performance and profitability showcased by Wise will greatly decrease. </w:t>
      </w:r>
    </w:p>
    <w:p w14:paraId="3D1E5362" w14:textId="77777777" w:rsidR="00302A4C" w:rsidRDefault="00454DAB">
      <w:pPr>
        <w:spacing w:line="360" w:lineRule="auto"/>
        <w:jc w:val="both"/>
        <w:rPr>
          <w:rFonts w:ascii="Arial" w:eastAsia="Arial" w:hAnsi="Arial" w:cs="Arial"/>
        </w:rPr>
      </w:pPr>
      <w:r>
        <w:rPr>
          <w:rFonts w:ascii="Arial" w:eastAsia="Arial" w:hAnsi="Arial" w:cs="Arial"/>
          <w:b/>
          <w:i/>
        </w:rPr>
        <w:t>Opportunities</w:t>
      </w:r>
      <w:r>
        <w:rPr>
          <w:rFonts w:ascii="Arial" w:eastAsia="Arial" w:hAnsi="Arial" w:cs="Arial"/>
        </w:rPr>
        <w:t>: Technological innovation is a key opportunity for the brand to elongate its product life cycle, increase the effectiveness and efficiencies of the operations and provide the chance for the introduction of new products (</w:t>
      </w:r>
      <w:proofErr w:type="spellStart"/>
      <w:r>
        <w:rPr>
          <w:rFonts w:ascii="Arial" w:eastAsia="Arial" w:hAnsi="Arial" w:cs="Arial"/>
        </w:rPr>
        <w:t>Sarsby</w:t>
      </w:r>
      <w:proofErr w:type="spellEnd"/>
      <w:r>
        <w:rPr>
          <w:rFonts w:ascii="Arial" w:eastAsia="Arial" w:hAnsi="Arial" w:cs="Arial"/>
        </w:rPr>
        <w:t xml:space="preserve">, 2016). Through technology, Wise will get the opportunity of improving the unique product the business is offering and provide room for continuous improvement. Through the diversification of money being transferred to global spaces, Wise has an opportunity of receiving maximum profitability. This provides the organisation with the opportunity of presenting its product to the global sphere and becomes the online money transfer organisation that meets consumer needs and preferences (Wise, 2022). This will increase the profitability and revenue generated by the business. </w:t>
      </w:r>
    </w:p>
    <w:p w14:paraId="4F71BAA1" w14:textId="77777777" w:rsidR="00302A4C" w:rsidRDefault="00454DAB">
      <w:pPr>
        <w:spacing w:line="360" w:lineRule="auto"/>
        <w:jc w:val="both"/>
        <w:rPr>
          <w:rFonts w:ascii="Arial" w:eastAsia="Arial" w:hAnsi="Arial" w:cs="Arial"/>
        </w:rPr>
      </w:pPr>
      <w:r>
        <w:rPr>
          <w:rFonts w:ascii="Arial" w:eastAsia="Arial" w:hAnsi="Arial" w:cs="Arial"/>
        </w:rPr>
        <w:t xml:space="preserve">The customer wants, preferences, and needs keep changing with the consumers having changing tastes. Wise should set aside the needed resources to identify the changing customer preferences so as to position their products and services to meet the customer demands. The organisation should be strategically positioned to offer their customers the needed solution to meet the customer needs in the online money transfer sphere. Maximisation of the opportunities creates room for outstanding performance. An outstanding performance attracts more customers which increases the market share and builds a strong brand name for Wise. </w:t>
      </w:r>
    </w:p>
    <w:p w14:paraId="59119F22" w14:textId="77777777" w:rsidR="00302A4C" w:rsidRDefault="00454DAB">
      <w:pPr>
        <w:spacing w:line="360" w:lineRule="auto"/>
        <w:jc w:val="both"/>
        <w:rPr>
          <w:rFonts w:ascii="Arial" w:eastAsia="Arial" w:hAnsi="Arial" w:cs="Arial"/>
        </w:rPr>
      </w:pPr>
      <w:r>
        <w:rPr>
          <w:rFonts w:ascii="Arial" w:eastAsia="Arial" w:hAnsi="Arial" w:cs="Arial"/>
          <w:b/>
          <w:i/>
        </w:rPr>
        <w:t>Threats</w:t>
      </w:r>
      <w:r>
        <w:rPr>
          <w:rFonts w:ascii="Arial" w:eastAsia="Arial" w:hAnsi="Arial" w:cs="Arial"/>
        </w:rPr>
        <w:t xml:space="preserve">: The organisation faces stiff competition from the already existing online money transfer businesses such as PayPal. The existing competitors have the needed resources for increasing their market share and attracting more customers (Ahmadi et al, 2016). This poses a threat for Wise to lose its customers to its competitors. Further, the organisation faces a threat of new entries. This is because the new entrants have the opportunity to easily find their way to the market and challenge the organisation. The new entrants are a threat since they will decrease the market share and value of the existing brand. This is through offering low prices while providing better solutions which has a negative impact on Wise (Wise, 2022). Threats reduce the profitability levels that wise had anticipated thus being open to modify its strategies will improve performance. </w:t>
      </w:r>
    </w:p>
    <w:p w14:paraId="1412C3BB" w14:textId="77777777" w:rsidR="00302A4C" w:rsidRDefault="00454DAB">
      <w:pPr>
        <w:pStyle w:val="Heading2"/>
        <w:spacing w:line="360" w:lineRule="auto"/>
        <w:jc w:val="center"/>
        <w:rPr>
          <w:rFonts w:ascii="Arial" w:eastAsia="Arial" w:hAnsi="Arial" w:cs="Arial"/>
          <w:b/>
          <w:color w:val="000000"/>
          <w:sz w:val="22"/>
          <w:szCs w:val="22"/>
        </w:rPr>
      </w:pPr>
      <w:bookmarkStart w:id="7" w:name="_Toc132793977"/>
      <w:r>
        <w:rPr>
          <w:rFonts w:ascii="Arial" w:eastAsia="Arial" w:hAnsi="Arial" w:cs="Arial"/>
          <w:b/>
          <w:color w:val="000000"/>
          <w:sz w:val="22"/>
          <w:szCs w:val="22"/>
        </w:rPr>
        <w:t>PESTLE analysis of Wise</w:t>
      </w:r>
      <w:bookmarkEnd w:id="7"/>
    </w:p>
    <w:p w14:paraId="2EEB9163" w14:textId="77777777" w:rsidR="00302A4C" w:rsidRDefault="00454DAB">
      <w:pPr>
        <w:spacing w:line="360" w:lineRule="auto"/>
        <w:jc w:val="both"/>
        <w:rPr>
          <w:rFonts w:ascii="Arial" w:eastAsia="Arial" w:hAnsi="Arial" w:cs="Arial"/>
        </w:rPr>
      </w:pPr>
      <w:r>
        <w:rPr>
          <w:rFonts w:ascii="Arial" w:eastAsia="Arial" w:hAnsi="Arial" w:cs="Arial"/>
        </w:rPr>
        <w:t xml:space="preserve">PESTLE analysis provides an organisation with the industries environmental picture. It is an acronym for political, economic, social, legal, technological, and environmental factors. The framework provides an impression of the factors that have an impact on the business. The framework is important for guiding the organisation in making strategic directions and keeping up with external trends while taking advantage of the potential growth opportunities. The framework provides an opportunity for Wise to understand the diverse factors that can either positively or negatively impact its performance. Below is a detailed analysis of the different features of the framework with an application to Wise. </w:t>
      </w:r>
    </w:p>
    <w:p w14:paraId="1E353C23" w14:textId="77777777" w:rsidR="00302A4C" w:rsidRDefault="00454DAB">
      <w:pPr>
        <w:spacing w:line="360" w:lineRule="auto"/>
        <w:jc w:val="both"/>
        <w:rPr>
          <w:rFonts w:ascii="Arial" w:eastAsia="Arial" w:hAnsi="Arial" w:cs="Arial"/>
        </w:rPr>
      </w:pPr>
      <w:r>
        <w:rPr>
          <w:rFonts w:ascii="Arial" w:eastAsia="Arial" w:hAnsi="Arial" w:cs="Arial"/>
          <w:b/>
          <w:i/>
        </w:rPr>
        <w:t>Political factors</w:t>
      </w:r>
      <w:r>
        <w:rPr>
          <w:rFonts w:ascii="Arial" w:eastAsia="Arial" w:hAnsi="Arial" w:cs="Arial"/>
        </w:rPr>
        <w:t xml:space="preserve">: Political stability is a key factor in the success of Wise. The governmental systems in the different countries provide Wise with the opportunity of carrying out their activities. Government stability provides room for investors to be attracted to different businesses and companies such as Wise which enhances the organisations international image and its growth rate (Anwar et al, 2022). Further, favorable tax policies allow room for expansion for businesses thus making it a key political factor. The favorable tax policies enable Wise to maintain its competitive market rate by having control over the costs of doing business. </w:t>
      </w:r>
    </w:p>
    <w:p w14:paraId="7B50D4E4" w14:textId="77777777" w:rsidR="00302A4C" w:rsidRDefault="00454DAB">
      <w:pPr>
        <w:spacing w:line="360" w:lineRule="auto"/>
        <w:jc w:val="both"/>
        <w:rPr>
          <w:rFonts w:ascii="Arial" w:eastAsia="Arial" w:hAnsi="Arial" w:cs="Arial"/>
        </w:rPr>
      </w:pPr>
      <w:r>
        <w:rPr>
          <w:rFonts w:ascii="Arial" w:eastAsia="Arial" w:hAnsi="Arial" w:cs="Arial"/>
          <w:b/>
          <w:i/>
        </w:rPr>
        <w:t>Economic factors</w:t>
      </w:r>
      <w:r>
        <w:rPr>
          <w:rFonts w:ascii="Arial" w:eastAsia="Arial" w:hAnsi="Arial" w:cs="Arial"/>
        </w:rPr>
        <w:t xml:space="preserve">: the inflation rate in a country is an economic factor that deeply affects the working and performance of a business or company. Wise is majorly affected by the inflation rate in the country in which its operations are carried out. The disposable income in a country is a major driving force behind the inflation rate in the country of operation (Anwar et al, 2022). Further, consumer spending trends are a factor that determines the profitability of the organisation. Consumers are a key driving force for Wise since their needs, wants and preferences have to be considered for the company to gain a competitive advantage. Wise has to strategise and make decisions that align with the consumer needs since their interaction with the company products is an economic value. A higher rate in consumer spending habits reflects the region having a higher purchasing power. The product quality and marketing strategies adopted by Wise will result in an increase in consumer spending habits. </w:t>
      </w:r>
    </w:p>
    <w:p w14:paraId="67042849" w14:textId="77777777" w:rsidR="00302A4C" w:rsidRDefault="00454DAB">
      <w:pPr>
        <w:spacing w:line="360" w:lineRule="auto"/>
        <w:jc w:val="both"/>
        <w:rPr>
          <w:rFonts w:ascii="Arial" w:eastAsia="Arial" w:hAnsi="Arial" w:cs="Arial"/>
        </w:rPr>
      </w:pPr>
      <w:r>
        <w:rPr>
          <w:rFonts w:ascii="Arial" w:eastAsia="Arial" w:hAnsi="Arial" w:cs="Arial"/>
          <w:b/>
          <w:i/>
        </w:rPr>
        <w:t>Social factors</w:t>
      </w:r>
      <w:r>
        <w:rPr>
          <w:rFonts w:ascii="Arial" w:eastAsia="Arial" w:hAnsi="Arial" w:cs="Arial"/>
        </w:rPr>
        <w:t>: The targeted population base in an area determines the demographics of the area. The younger population is a key beneficiary to Wise since they tend to offer the organisation the needed skills and resources for its success (</w:t>
      </w:r>
      <w:proofErr w:type="spellStart"/>
      <w:r>
        <w:rPr>
          <w:rFonts w:ascii="Arial" w:eastAsia="Arial" w:hAnsi="Arial" w:cs="Arial"/>
        </w:rPr>
        <w:t>Helmold</w:t>
      </w:r>
      <w:proofErr w:type="spellEnd"/>
      <w:r>
        <w:rPr>
          <w:rFonts w:ascii="Arial" w:eastAsia="Arial" w:hAnsi="Arial" w:cs="Arial"/>
        </w:rPr>
        <w:t xml:space="preserve"> et al, 2019). The middle and high class are also key target populations in the success of the organisation since they will interact more with the offered services. Further, the education level in the different operational areas of the success of the business. A higher level of educated people in the organisation will result in the success of the organisation through the human resource skills and knowledge they offer. </w:t>
      </w:r>
    </w:p>
    <w:p w14:paraId="258A634B" w14:textId="77777777" w:rsidR="00302A4C" w:rsidRDefault="00454DAB">
      <w:pPr>
        <w:spacing w:line="360" w:lineRule="auto"/>
        <w:jc w:val="both"/>
        <w:rPr>
          <w:rFonts w:ascii="Arial" w:eastAsia="Arial" w:hAnsi="Arial" w:cs="Arial"/>
        </w:rPr>
      </w:pPr>
      <w:r>
        <w:rPr>
          <w:rFonts w:ascii="Arial" w:eastAsia="Arial" w:hAnsi="Arial" w:cs="Arial"/>
          <w:b/>
          <w:i/>
        </w:rPr>
        <w:t>Technological factors</w:t>
      </w:r>
      <w:r>
        <w:rPr>
          <w:rFonts w:ascii="Arial" w:eastAsia="Arial" w:hAnsi="Arial" w:cs="Arial"/>
        </w:rPr>
        <w:t>: Technology is a key factor in the success of Wise. Being a fintech company, the organisation carries out its major operations through the online space (Wise, 2022). The technological developments and growth in the country of operation is a key factor that determines the opportunities it receives. Improvement in the technological infrastructure in a country brings about more room for improvement (Anwar et al, 2022). The internet penetration levels in a country are a determining factor in the success of the Wise. Most developing countries enjoy a high rate of internet penetration and smartphone ownership which is an opportunity for Wise. Further, the growth of social media is an opportunity for Wise to advertise their products and services. Wise can also use social media to advertise different positions to get qualified human resources</w:t>
      </w:r>
    </w:p>
    <w:p w14:paraId="491007DE" w14:textId="77777777" w:rsidR="00302A4C" w:rsidRDefault="00454DAB">
      <w:pPr>
        <w:spacing w:line="360" w:lineRule="auto"/>
        <w:jc w:val="both"/>
        <w:rPr>
          <w:rFonts w:ascii="Arial" w:eastAsia="Arial" w:hAnsi="Arial" w:cs="Arial"/>
        </w:rPr>
      </w:pPr>
      <w:r>
        <w:rPr>
          <w:rFonts w:ascii="Arial" w:eastAsia="Arial" w:hAnsi="Arial" w:cs="Arial"/>
          <w:b/>
          <w:i/>
        </w:rPr>
        <w:t>Environmental</w:t>
      </w:r>
      <w:r>
        <w:rPr>
          <w:rFonts w:ascii="Arial" w:eastAsia="Arial" w:hAnsi="Arial" w:cs="Arial"/>
        </w:rPr>
        <w:t>: Consumers and environmentalists are concerned with the well-being of the environment through the different actions an organisation puts in place. Wise should associate itself with the Waste management authorities and constantly maintain checks to avoid any impacts in the future. Further, Wise should invest in using renewable energy through the use of solar energy systems in business operations (</w:t>
      </w:r>
      <w:proofErr w:type="spellStart"/>
      <w:r>
        <w:rPr>
          <w:rFonts w:ascii="Arial" w:eastAsia="Arial" w:hAnsi="Arial" w:cs="Arial"/>
        </w:rPr>
        <w:t>Helmold</w:t>
      </w:r>
      <w:proofErr w:type="spellEnd"/>
      <w:r>
        <w:rPr>
          <w:rFonts w:ascii="Arial" w:eastAsia="Arial" w:hAnsi="Arial" w:cs="Arial"/>
        </w:rPr>
        <w:t xml:space="preserve"> et al, 2019). </w:t>
      </w:r>
    </w:p>
    <w:p w14:paraId="070A9E67" w14:textId="77777777" w:rsidR="00302A4C" w:rsidRDefault="00454DAB">
      <w:pPr>
        <w:spacing w:line="360" w:lineRule="auto"/>
        <w:jc w:val="both"/>
        <w:rPr>
          <w:rFonts w:ascii="Arial" w:eastAsia="Arial" w:hAnsi="Arial" w:cs="Arial"/>
        </w:rPr>
      </w:pPr>
      <w:r>
        <w:rPr>
          <w:rFonts w:ascii="Arial" w:eastAsia="Arial" w:hAnsi="Arial" w:cs="Arial"/>
          <w:b/>
          <w:i/>
        </w:rPr>
        <w:t>Legal factors</w:t>
      </w:r>
      <w:r>
        <w:rPr>
          <w:rFonts w:ascii="Arial" w:eastAsia="Arial" w:hAnsi="Arial" w:cs="Arial"/>
        </w:rPr>
        <w:t>: Each country has a legal structure set in place that guides the different operations. Wise has strived to constantly improve the health and safety of their employees to reduce the legal battles that could be encountered. Further, Wise keenly follows the different employment laws as a way of maintaining a healthy relationship with the employees. The employment laws is majorly made up of contracts that involve the different aspects of employment. The human resource department at Wise regularly conducts reviews while carrying out training sessions and workshops to engage the employees and inform them about the different aspects of the legal formalities. Further, Wise has embraced diversity in its operations and keenly follows anti-discriminatory laws while carrying out different functions. Wise organises training sessions and workshops for their employees on discrimination together with the impacts (</w:t>
      </w:r>
      <w:proofErr w:type="spellStart"/>
      <w:r>
        <w:rPr>
          <w:rFonts w:ascii="Arial" w:eastAsia="Arial" w:hAnsi="Arial" w:cs="Arial"/>
        </w:rPr>
        <w:t>Helmold</w:t>
      </w:r>
      <w:proofErr w:type="spellEnd"/>
      <w:r>
        <w:rPr>
          <w:rFonts w:ascii="Arial" w:eastAsia="Arial" w:hAnsi="Arial" w:cs="Arial"/>
        </w:rPr>
        <w:t xml:space="preserve"> et al, 2019). Wise has adopted a discrimination-free organisation culture which reduces the chances of the company facing legal penalties. </w:t>
      </w:r>
    </w:p>
    <w:p w14:paraId="3D6B8539" w14:textId="77777777" w:rsidR="00A041D7" w:rsidRDefault="00A041D7">
      <w:pPr>
        <w:spacing w:line="360" w:lineRule="auto"/>
        <w:jc w:val="both"/>
        <w:rPr>
          <w:rFonts w:ascii="Arial" w:eastAsia="Arial" w:hAnsi="Arial" w:cs="Arial"/>
        </w:rPr>
      </w:pPr>
    </w:p>
    <w:p w14:paraId="60E2B133" w14:textId="77777777" w:rsidR="00302A4C" w:rsidRDefault="00454DAB">
      <w:pPr>
        <w:pStyle w:val="Heading1"/>
      </w:pPr>
      <w:bookmarkStart w:id="8" w:name="_Toc132793978"/>
      <w:r>
        <w:t>Strategic growth choices for Wise</w:t>
      </w:r>
      <w:bookmarkEnd w:id="8"/>
    </w:p>
    <w:p w14:paraId="73B4D507" w14:textId="77777777" w:rsidR="00302A4C" w:rsidRDefault="00454DAB">
      <w:pPr>
        <w:spacing w:line="360" w:lineRule="auto"/>
        <w:jc w:val="both"/>
        <w:rPr>
          <w:rFonts w:ascii="Arial" w:eastAsia="Arial" w:hAnsi="Arial" w:cs="Arial"/>
        </w:rPr>
      </w:pPr>
      <w:r>
        <w:rPr>
          <w:rFonts w:ascii="Arial" w:eastAsia="Arial" w:hAnsi="Arial" w:cs="Arial"/>
        </w:rPr>
        <w:t>(</w:t>
      </w:r>
      <w:proofErr w:type="spellStart"/>
      <w:r>
        <w:rPr>
          <w:rFonts w:ascii="Arial" w:eastAsia="Arial" w:hAnsi="Arial" w:cs="Arial"/>
        </w:rPr>
        <w:t>Wheelen</w:t>
      </w:r>
      <w:proofErr w:type="spellEnd"/>
      <w:r>
        <w:rPr>
          <w:rFonts w:ascii="Arial" w:eastAsia="Arial" w:hAnsi="Arial" w:cs="Arial"/>
        </w:rPr>
        <w:t xml:space="preserve"> et al, 2017), notes that the plan an organisation sets in place to overcome the current and future challenges for the expansion of the goals and objectives is known as strategic growth. Growth strategies can be in different forms such as the acquisition of more assets, increasing revenue and market share and improvement in the services of products offered by an organisation. Wise requires a strategic growth choice to enable the company maintain a competitive advantage and gain maximum profitability. The Ansoff matrix is a great model to provide guidance for the organisations strategic growth choices. Below is a detailed analysis of the strategic growth choice for Wise with the application and usage of the Ansoff matrix. </w:t>
      </w:r>
    </w:p>
    <w:p w14:paraId="7B5D7622" w14:textId="77777777" w:rsidR="00302A4C" w:rsidRDefault="00454DAB">
      <w:pPr>
        <w:spacing w:line="360" w:lineRule="auto"/>
        <w:jc w:val="both"/>
        <w:rPr>
          <w:rFonts w:ascii="Arial" w:eastAsia="Arial" w:hAnsi="Arial" w:cs="Arial"/>
        </w:rPr>
      </w:pPr>
      <w:r>
        <w:rPr>
          <w:rFonts w:ascii="Arial" w:eastAsia="Arial" w:hAnsi="Arial" w:cs="Arial"/>
        </w:rPr>
        <w:t xml:space="preserve">The Ansoff matrix is majorly used by management teams in the planning and evaluation of growth initiatives and is often called the product/market expansion grid (Ansoff et al, 2018). The matrix enables organisation teams to understand the risk associated with the different growth strategies. H. Igor Ansoff is the brains behind the matrix and has been widely adopted by organisations that look forward to expanding their market presence. In 1957, the matrix was first published in the Harvard Business Review and is often applied with other business tools for efficient business growth. The matrix provides a guideline for the risk factors for both the existing and new products a business aims to strategise. Below is an analysis of the four elements of the matrix. </w:t>
      </w:r>
    </w:p>
    <w:p w14:paraId="4B89FBA6" w14:textId="77777777" w:rsidR="00302A4C" w:rsidRDefault="00454DAB">
      <w:pPr>
        <w:spacing w:line="360" w:lineRule="auto"/>
        <w:jc w:val="both"/>
        <w:rPr>
          <w:rFonts w:ascii="Arial" w:eastAsia="Arial" w:hAnsi="Arial" w:cs="Arial"/>
        </w:rPr>
      </w:pPr>
      <w:r>
        <w:rPr>
          <w:rFonts w:ascii="Arial" w:eastAsia="Arial" w:hAnsi="Arial" w:cs="Arial"/>
          <w:b/>
        </w:rPr>
        <w:t>Market penetration</w:t>
      </w:r>
      <w:r>
        <w:rPr>
          <w:rFonts w:ascii="Arial" w:eastAsia="Arial" w:hAnsi="Arial" w:cs="Arial"/>
        </w:rPr>
        <w:t xml:space="preserve">: It involves an organisation seeking to increase its market sales of the already existing product in the existing market (Loredana, 2016). This involves the management at Wise seeking to increase its revenue shares and profits in a familiar market. Some of the expansion strategies the organisation can adopt include; Reducing the prices for the goods and services they offer as a way of increasing the customer base and increasing the marketing and advertisement process to the general population. Through a decrease in pricing and offering quality products, Wise will attract and maintain a wide customer base. </w:t>
      </w:r>
    </w:p>
    <w:p w14:paraId="0787EE8B" w14:textId="77777777" w:rsidR="00302A4C" w:rsidRDefault="00454DAB">
      <w:pPr>
        <w:spacing w:line="360" w:lineRule="auto"/>
        <w:jc w:val="both"/>
        <w:rPr>
          <w:rFonts w:ascii="Arial" w:eastAsia="Arial" w:hAnsi="Arial" w:cs="Arial"/>
        </w:rPr>
      </w:pPr>
      <w:r>
        <w:rPr>
          <w:rFonts w:ascii="Arial" w:eastAsia="Arial" w:hAnsi="Arial" w:cs="Arial"/>
          <w:b/>
        </w:rPr>
        <w:t>Market development</w:t>
      </w:r>
      <w:r>
        <w:rPr>
          <w:rFonts w:ascii="Arial" w:eastAsia="Arial" w:hAnsi="Arial" w:cs="Arial"/>
        </w:rPr>
        <w:t xml:space="preserve">: This strategy involves an organisation selling their products and services to a new market. This strategy is the second least risky state for organisations since it involves letting the consumers in a new market aware of the existing service or product the business seeks to introduce (Ansoff et al, 2018). Wise can decide to enter a new foreign and domestic market as a way of developing its products and services in the new market. Further, catering to different customer segments in a target demographic will boost profitability for Wise. Investment in advertisement and marketing will enable Wise to reach lots of customers. </w:t>
      </w:r>
    </w:p>
    <w:p w14:paraId="04D6F8CE" w14:textId="77777777" w:rsidR="00302A4C" w:rsidRDefault="00454DAB">
      <w:pPr>
        <w:spacing w:line="360" w:lineRule="auto"/>
        <w:jc w:val="both"/>
        <w:rPr>
          <w:rFonts w:ascii="Arial" w:eastAsia="Arial" w:hAnsi="Arial" w:cs="Arial"/>
        </w:rPr>
      </w:pPr>
      <w:r>
        <w:rPr>
          <w:rFonts w:ascii="Arial" w:eastAsia="Arial" w:hAnsi="Arial" w:cs="Arial"/>
          <w:b/>
        </w:rPr>
        <w:t>Product development</w:t>
      </w:r>
      <w:r>
        <w:rPr>
          <w:rFonts w:ascii="Arial" w:eastAsia="Arial" w:hAnsi="Arial" w:cs="Arial"/>
        </w:rPr>
        <w:t xml:space="preserve">: This strategy focuses on new products and services introduction to an existing market (Loredana, 2016). Wise can invest in the development of new products through researching customer preferences, wants and needs. Further, Wise can partner with a competitor in the area to offer the consumers the products they require. Product development is an approach used by an organisation to increase its market and revenue share. </w:t>
      </w:r>
    </w:p>
    <w:p w14:paraId="4613B40D" w14:textId="77777777" w:rsidR="00302A4C" w:rsidRDefault="00454DAB">
      <w:pPr>
        <w:spacing w:line="360" w:lineRule="auto"/>
        <w:jc w:val="both"/>
        <w:rPr>
          <w:rFonts w:ascii="Arial" w:eastAsia="Arial" w:hAnsi="Arial" w:cs="Arial"/>
        </w:rPr>
      </w:pPr>
      <w:r>
        <w:rPr>
          <w:rFonts w:ascii="Arial" w:eastAsia="Arial" w:hAnsi="Arial" w:cs="Arial"/>
          <w:b/>
        </w:rPr>
        <w:t>Diversification</w:t>
      </w:r>
      <w:r>
        <w:rPr>
          <w:rFonts w:ascii="Arial" w:eastAsia="Arial" w:hAnsi="Arial" w:cs="Arial"/>
        </w:rPr>
        <w:t>: This strategy involves the aspect of entering a new market with new services and products. This strategy entails the highest risk levels a business can encounter (Ansoff et al, 2018). For successful implementation of the strategy, both market and product development should be keenly carried out. Diversification can either help an organisation to increase its revenue opportunities or reduce customer reliance on the offered products or services. Wise requires great research in a marketplace before settling on diversification as a strategic growth choice.</w:t>
      </w:r>
    </w:p>
    <w:p w14:paraId="7CEF3FEB" w14:textId="77777777" w:rsidR="00302A4C" w:rsidRDefault="00454DAB">
      <w:pPr>
        <w:spacing w:line="360" w:lineRule="auto"/>
        <w:jc w:val="both"/>
        <w:rPr>
          <w:rFonts w:ascii="Arial" w:eastAsia="Arial" w:hAnsi="Arial" w:cs="Arial"/>
        </w:rPr>
      </w:pPr>
      <w:r>
        <w:rPr>
          <w:rFonts w:ascii="Arial" w:eastAsia="Arial" w:hAnsi="Arial" w:cs="Arial"/>
        </w:rPr>
        <w:t xml:space="preserve">Following the detailed analysis of the Ansoff matrix with reference to Wise, the market development strategic choice best suits the business. Wise should formulate different prices for different markets depending on disposable income. This is because Wise already has existing products and the organisation key aim is developing to different markets. Wise needs to invest in research to identify the needs of the different target markets both locally and foreign and tailor-make their products and services to meet the market needs. </w:t>
      </w:r>
    </w:p>
    <w:p w14:paraId="01741B7A" w14:textId="77777777" w:rsidR="00044000" w:rsidRPr="001368B7" w:rsidRDefault="00044000">
      <w:pPr>
        <w:spacing w:line="360" w:lineRule="auto"/>
        <w:jc w:val="both"/>
        <w:rPr>
          <w:rFonts w:ascii="Arial" w:eastAsia="Arial" w:hAnsi="Arial" w:cs="Arial"/>
          <w:b/>
        </w:rPr>
      </w:pPr>
      <w:r w:rsidRPr="001368B7">
        <w:rPr>
          <w:rFonts w:ascii="Arial" w:eastAsia="Arial" w:hAnsi="Arial" w:cs="Arial"/>
          <w:b/>
        </w:rPr>
        <w:t>SFA framework application to Wise</w:t>
      </w:r>
    </w:p>
    <w:p w14:paraId="5E4EC998" w14:textId="77777777" w:rsidR="00044000" w:rsidRPr="005F5916" w:rsidRDefault="00044000">
      <w:pPr>
        <w:spacing w:line="360" w:lineRule="auto"/>
        <w:jc w:val="both"/>
        <w:rPr>
          <w:rFonts w:ascii="Arial" w:eastAsia="Arial" w:hAnsi="Arial" w:cs="Arial"/>
          <w:b/>
          <w:bCs/>
          <w:color w:val="000000" w:themeColor="text1"/>
        </w:rPr>
      </w:pPr>
      <w:r w:rsidRPr="005F5916">
        <w:rPr>
          <w:rFonts w:ascii="Arial" w:eastAsia="Arial" w:hAnsi="Arial" w:cs="Arial"/>
          <w:b/>
          <w:bCs/>
          <w:color w:val="000000" w:themeColor="text1"/>
        </w:rPr>
        <w:t xml:space="preserve">The framework was designed to guide organisations in the evaluation of the provided strategic options </w:t>
      </w:r>
      <w:r w:rsidR="00205664" w:rsidRPr="005F5916">
        <w:rPr>
          <w:rFonts w:ascii="Arial" w:eastAsia="Arial" w:hAnsi="Arial" w:cs="Arial"/>
          <w:b/>
          <w:bCs/>
          <w:color w:val="000000" w:themeColor="text1"/>
        </w:rPr>
        <w:t>in order to settle on the most suitable for the company (</w:t>
      </w:r>
      <w:proofErr w:type="spellStart"/>
      <w:r w:rsidR="00603F66" w:rsidRPr="005F5916">
        <w:rPr>
          <w:rFonts w:ascii="Arial" w:eastAsia="Arial" w:hAnsi="Arial" w:cs="Arial"/>
          <w:b/>
          <w:bCs/>
          <w:color w:val="000000" w:themeColor="text1"/>
        </w:rPr>
        <w:t>Zolfani</w:t>
      </w:r>
      <w:proofErr w:type="spellEnd"/>
      <w:r w:rsidR="00603F66" w:rsidRPr="005F5916">
        <w:rPr>
          <w:rFonts w:ascii="Arial" w:eastAsia="Arial" w:hAnsi="Arial" w:cs="Arial"/>
          <w:b/>
          <w:bCs/>
          <w:color w:val="000000" w:themeColor="text1"/>
        </w:rPr>
        <w:t xml:space="preserve"> et al, 2021</w:t>
      </w:r>
      <w:r w:rsidR="00205664" w:rsidRPr="005F5916">
        <w:rPr>
          <w:rFonts w:ascii="Arial" w:eastAsia="Arial" w:hAnsi="Arial" w:cs="Arial"/>
          <w:b/>
          <w:bCs/>
          <w:color w:val="000000" w:themeColor="text1"/>
        </w:rPr>
        <w:t xml:space="preserve">). </w:t>
      </w:r>
      <w:r w:rsidR="001368B7" w:rsidRPr="005F5916">
        <w:rPr>
          <w:rFonts w:ascii="Arial" w:eastAsia="Arial" w:hAnsi="Arial" w:cs="Arial"/>
          <w:b/>
          <w:bCs/>
          <w:color w:val="000000" w:themeColor="text1"/>
        </w:rPr>
        <w:t xml:space="preserve">SFA is an acronym for suitability, feasibility and acceptability. </w:t>
      </w:r>
    </w:p>
    <w:p w14:paraId="0F98C7DB" w14:textId="77777777" w:rsidR="00A03F05" w:rsidRPr="005F5916" w:rsidRDefault="00A03F05">
      <w:pPr>
        <w:spacing w:line="360" w:lineRule="auto"/>
        <w:jc w:val="both"/>
        <w:rPr>
          <w:rFonts w:ascii="Arial" w:eastAsia="Arial" w:hAnsi="Arial" w:cs="Arial"/>
          <w:b/>
          <w:bCs/>
          <w:color w:val="000000" w:themeColor="text1"/>
        </w:rPr>
      </w:pPr>
      <w:r w:rsidRPr="005F5916">
        <w:rPr>
          <w:rFonts w:ascii="Arial" w:eastAsia="Arial" w:hAnsi="Arial" w:cs="Arial"/>
          <w:b/>
          <w:bCs/>
          <w:i/>
          <w:color w:val="000000" w:themeColor="text1"/>
        </w:rPr>
        <w:t>Suitability</w:t>
      </w:r>
      <w:r w:rsidRPr="005F5916">
        <w:rPr>
          <w:rFonts w:ascii="Arial" w:eastAsia="Arial" w:hAnsi="Arial" w:cs="Arial"/>
          <w:b/>
          <w:bCs/>
          <w:color w:val="000000" w:themeColor="text1"/>
        </w:rPr>
        <w:t xml:space="preserve">: </w:t>
      </w:r>
      <w:r w:rsidR="00EC2A92" w:rsidRPr="005F5916">
        <w:rPr>
          <w:rFonts w:ascii="Arial" w:eastAsia="Arial" w:hAnsi="Arial" w:cs="Arial"/>
          <w:b/>
          <w:bCs/>
          <w:color w:val="000000" w:themeColor="text1"/>
        </w:rPr>
        <w:t xml:space="preserve">This option looks at how the business will effectively achieve the set goals. </w:t>
      </w:r>
      <w:r w:rsidR="003B6473" w:rsidRPr="005F5916">
        <w:rPr>
          <w:rFonts w:ascii="Arial" w:eastAsia="Arial" w:hAnsi="Arial" w:cs="Arial"/>
          <w:b/>
          <w:bCs/>
          <w:color w:val="000000" w:themeColor="text1"/>
        </w:rPr>
        <w:t xml:space="preserve">This aspect focuses on </w:t>
      </w:r>
      <w:r w:rsidR="001B1A7A" w:rsidRPr="005F5916">
        <w:rPr>
          <w:rFonts w:ascii="Arial" w:eastAsia="Arial" w:hAnsi="Arial" w:cs="Arial"/>
          <w:b/>
          <w:bCs/>
          <w:color w:val="000000" w:themeColor="text1"/>
        </w:rPr>
        <w:t xml:space="preserve">understanding the importance of the strategy in the achievement of </w:t>
      </w:r>
      <w:r w:rsidR="006D28EE" w:rsidRPr="005F5916">
        <w:rPr>
          <w:rFonts w:ascii="Arial" w:eastAsia="Arial" w:hAnsi="Arial" w:cs="Arial"/>
          <w:b/>
          <w:bCs/>
          <w:color w:val="000000" w:themeColor="text1"/>
        </w:rPr>
        <w:t>business objectives. This aspect answers the question of the opportunities and threats the business will face following the implementation of the strategy</w:t>
      </w:r>
      <w:r w:rsidR="00B31DE9" w:rsidRPr="005F5916">
        <w:rPr>
          <w:rFonts w:ascii="Arial" w:eastAsia="Arial" w:hAnsi="Arial" w:cs="Arial"/>
          <w:b/>
          <w:bCs/>
          <w:color w:val="000000" w:themeColor="text1"/>
        </w:rPr>
        <w:t xml:space="preserve"> (Liu et al, 2018).</w:t>
      </w:r>
      <w:r w:rsidR="00507B73" w:rsidRPr="005F5916">
        <w:rPr>
          <w:rFonts w:ascii="Arial" w:eastAsia="Arial" w:hAnsi="Arial" w:cs="Arial"/>
          <w:b/>
          <w:bCs/>
          <w:color w:val="000000" w:themeColor="text1"/>
        </w:rPr>
        <w:t xml:space="preserve"> </w:t>
      </w:r>
      <w:r w:rsidR="006D28EE" w:rsidRPr="005F5916">
        <w:rPr>
          <w:rFonts w:ascii="Arial" w:eastAsia="Arial" w:hAnsi="Arial" w:cs="Arial"/>
          <w:b/>
          <w:bCs/>
          <w:color w:val="000000" w:themeColor="text1"/>
        </w:rPr>
        <w:t xml:space="preserve"> </w:t>
      </w:r>
      <w:r w:rsidR="00AD0A1E" w:rsidRPr="005F5916">
        <w:rPr>
          <w:rFonts w:ascii="Arial" w:eastAsia="Arial" w:hAnsi="Arial" w:cs="Arial"/>
          <w:b/>
          <w:bCs/>
          <w:color w:val="000000" w:themeColor="text1"/>
        </w:rPr>
        <w:t xml:space="preserve">Market development being the suitable option for Wise, will enable the business to penetrate different markets while </w:t>
      </w:r>
      <w:r w:rsidR="002F0E97" w:rsidRPr="005F5916">
        <w:rPr>
          <w:rFonts w:ascii="Arial" w:eastAsia="Arial" w:hAnsi="Arial" w:cs="Arial"/>
          <w:b/>
          <w:bCs/>
          <w:color w:val="000000" w:themeColor="text1"/>
        </w:rPr>
        <w:t xml:space="preserve">being keen on the pricing. Through this, Wise will gain a global recognition while </w:t>
      </w:r>
      <w:r w:rsidR="00727D08" w:rsidRPr="005F5916">
        <w:rPr>
          <w:rFonts w:ascii="Arial" w:eastAsia="Arial" w:hAnsi="Arial" w:cs="Arial"/>
          <w:b/>
          <w:bCs/>
          <w:color w:val="000000" w:themeColor="text1"/>
        </w:rPr>
        <w:t xml:space="preserve">offering affordable services for the customers. </w:t>
      </w:r>
      <w:r w:rsidR="00256B8C" w:rsidRPr="005F5916">
        <w:rPr>
          <w:rFonts w:ascii="Arial" w:eastAsia="Arial" w:hAnsi="Arial" w:cs="Arial"/>
          <w:b/>
          <w:bCs/>
          <w:color w:val="000000" w:themeColor="text1"/>
        </w:rPr>
        <w:t xml:space="preserve">This method is suitable since most operations are shifting to becoming technologically driven thus </w:t>
      </w:r>
      <w:r w:rsidR="00820188" w:rsidRPr="005F5916">
        <w:rPr>
          <w:rFonts w:ascii="Arial" w:eastAsia="Arial" w:hAnsi="Arial" w:cs="Arial"/>
          <w:b/>
          <w:bCs/>
          <w:color w:val="000000" w:themeColor="text1"/>
        </w:rPr>
        <w:t xml:space="preserve">making money transfer easier. </w:t>
      </w:r>
    </w:p>
    <w:p w14:paraId="7337D042" w14:textId="77777777" w:rsidR="00451A7C" w:rsidRPr="005F5916" w:rsidRDefault="00A4613A">
      <w:pPr>
        <w:spacing w:line="360" w:lineRule="auto"/>
        <w:jc w:val="both"/>
        <w:rPr>
          <w:rFonts w:ascii="Arial" w:eastAsia="Arial" w:hAnsi="Arial" w:cs="Arial"/>
          <w:b/>
          <w:bCs/>
          <w:color w:val="000000" w:themeColor="text1"/>
        </w:rPr>
      </w:pPr>
      <w:r w:rsidRPr="005F5916">
        <w:rPr>
          <w:rFonts w:ascii="Arial" w:eastAsia="Arial" w:hAnsi="Arial" w:cs="Arial"/>
          <w:b/>
          <w:bCs/>
          <w:i/>
          <w:color w:val="000000" w:themeColor="text1"/>
        </w:rPr>
        <w:t>Feasibility</w:t>
      </w:r>
      <w:r w:rsidRPr="005F5916">
        <w:rPr>
          <w:rFonts w:ascii="Arial" w:eastAsia="Arial" w:hAnsi="Arial" w:cs="Arial"/>
          <w:b/>
          <w:bCs/>
          <w:color w:val="000000" w:themeColor="text1"/>
        </w:rPr>
        <w:t xml:space="preserve">: </w:t>
      </w:r>
      <w:r w:rsidR="00151C12" w:rsidRPr="005F5916">
        <w:rPr>
          <w:rFonts w:ascii="Arial" w:eastAsia="Arial" w:hAnsi="Arial" w:cs="Arial"/>
          <w:b/>
          <w:bCs/>
          <w:color w:val="000000" w:themeColor="text1"/>
        </w:rPr>
        <w:t xml:space="preserve">This aspect focuses on the business ability to implement </w:t>
      </w:r>
      <w:r w:rsidR="00BA0A8C" w:rsidRPr="005F5916">
        <w:rPr>
          <w:rFonts w:ascii="Arial" w:eastAsia="Arial" w:hAnsi="Arial" w:cs="Arial"/>
          <w:b/>
          <w:bCs/>
          <w:color w:val="000000" w:themeColor="text1"/>
        </w:rPr>
        <w:t>the made plan effectively (</w:t>
      </w:r>
      <w:proofErr w:type="spellStart"/>
      <w:r w:rsidR="00603F66" w:rsidRPr="005F5916">
        <w:rPr>
          <w:rFonts w:ascii="Arial" w:eastAsia="Arial" w:hAnsi="Arial" w:cs="Arial"/>
          <w:b/>
          <w:bCs/>
          <w:color w:val="000000" w:themeColor="text1"/>
        </w:rPr>
        <w:t>Zolfani</w:t>
      </w:r>
      <w:proofErr w:type="spellEnd"/>
      <w:r w:rsidR="00603F66" w:rsidRPr="005F5916">
        <w:rPr>
          <w:rFonts w:ascii="Arial" w:eastAsia="Arial" w:hAnsi="Arial" w:cs="Arial"/>
          <w:b/>
          <w:bCs/>
          <w:color w:val="000000" w:themeColor="text1"/>
        </w:rPr>
        <w:t xml:space="preserve"> et al, 2021</w:t>
      </w:r>
      <w:r w:rsidR="00BA0A8C" w:rsidRPr="005F5916">
        <w:rPr>
          <w:rFonts w:ascii="Arial" w:eastAsia="Arial" w:hAnsi="Arial" w:cs="Arial"/>
          <w:b/>
          <w:bCs/>
          <w:color w:val="000000" w:themeColor="text1"/>
        </w:rPr>
        <w:t xml:space="preserve">). </w:t>
      </w:r>
      <w:r w:rsidR="00126142" w:rsidRPr="005F5916">
        <w:rPr>
          <w:rFonts w:ascii="Arial" w:eastAsia="Arial" w:hAnsi="Arial" w:cs="Arial"/>
          <w:b/>
          <w:bCs/>
          <w:color w:val="000000" w:themeColor="text1"/>
        </w:rPr>
        <w:t xml:space="preserve">When it comes to Wise, market development is effective since having different prices for different markets will help attract the customers. This will be done with consideration of other market competitors before setting the price. </w:t>
      </w:r>
    </w:p>
    <w:p w14:paraId="3F3D5A8E" w14:textId="77777777" w:rsidR="00044000" w:rsidRPr="005F5916" w:rsidRDefault="00451A7C">
      <w:pPr>
        <w:spacing w:line="360" w:lineRule="auto"/>
        <w:jc w:val="both"/>
        <w:rPr>
          <w:rFonts w:ascii="Arial" w:eastAsia="Arial" w:hAnsi="Arial" w:cs="Arial"/>
          <w:b/>
          <w:bCs/>
          <w:color w:val="000000" w:themeColor="text1"/>
        </w:rPr>
      </w:pPr>
      <w:r w:rsidRPr="005F5916">
        <w:rPr>
          <w:rFonts w:ascii="Arial" w:eastAsia="Arial" w:hAnsi="Arial" w:cs="Arial"/>
          <w:b/>
          <w:bCs/>
          <w:i/>
          <w:color w:val="000000" w:themeColor="text1"/>
        </w:rPr>
        <w:t>Acceptability</w:t>
      </w:r>
      <w:r w:rsidRPr="005F5916">
        <w:rPr>
          <w:rFonts w:ascii="Arial" w:eastAsia="Arial" w:hAnsi="Arial" w:cs="Arial"/>
          <w:b/>
          <w:bCs/>
          <w:color w:val="000000" w:themeColor="text1"/>
        </w:rPr>
        <w:t>:</w:t>
      </w:r>
      <w:r w:rsidR="00B5314E" w:rsidRPr="005F5916">
        <w:rPr>
          <w:rFonts w:ascii="Arial" w:eastAsia="Arial" w:hAnsi="Arial" w:cs="Arial"/>
          <w:b/>
          <w:bCs/>
          <w:color w:val="000000" w:themeColor="text1"/>
        </w:rPr>
        <w:t xml:space="preserve"> </w:t>
      </w:r>
      <w:r w:rsidR="00B1417C" w:rsidRPr="005F5916">
        <w:rPr>
          <w:rFonts w:ascii="Arial" w:eastAsia="Arial" w:hAnsi="Arial" w:cs="Arial"/>
          <w:b/>
          <w:bCs/>
          <w:color w:val="000000" w:themeColor="text1"/>
        </w:rPr>
        <w:t xml:space="preserve">This aspect focuses on the opinions and views of the stakeholders </w:t>
      </w:r>
      <w:r w:rsidR="00AB32BD" w:rsidRPr="005F5916">
        <w:rPr>
          <w:rFonts w:ascii="Arial" w:eastAsia="Arial" w:hAnsi="Arial" w:cs="Arial"/>
          <w:b/>
          <w:bCs/>
          <w:color w:val="000000" w:themeColor="text1"/>
        </w:rPr>
        <w:t xml:space="preserve">and their alignment </w:t>
      </w:r>
      <w:r w:rsidR="00080BF9" w:rsidRPr="005F5916">
        <w:rPr>
          <w:rFonts w:ascii="Arial" w:eastAsia="Arial" w:hAnsi="Arial" w:cs="Arial"/>
          <w:b/>
          <w:bCs/>
          <w:color w:val="000000" w:themeColor="text1"/>
        </w:rPr>
        <w:t>towards the suggested strategy (</w:t>
      </w:r>
      <w:r w:rsidR="00755E75" w:rsidRPr="005F5916">
        <w:rPr>
          <w:rFonts w:ascii="Arial" w:eastAsia="Arial" w:hAnsi="Arial" w:cs="Arial"/>
          <w:b/>
          <w:bCs/>
          <w:color w:val="000000" w:themeColor="text1"/>
        </w:rPr>
        <w:t>Liu et al, 2</w:t>
      </w:r>
      <w:r w:rsidR="00B31DE9" w:rsidRPr="005F5916">
        <w:rPr>
          <w:rFonts w:ascii="Arial" w:eastAsia="Arial" w:hAnsi="Arial" w:cs="Arial"/>
          <w:b/>
          <w:bCs/>
          <w:color w:val="000000" w:themeColor="text1"/>
        </w:rPr>
        <w:t>018</w:t>
      </w:r>
      <w:r w:rsidR="00080BF9" w:rsidRPr="005F5916">
        <w:rPr>
          <w:rFonts w:ascii="Arial" w:eastAsia="Arial" w:hAnsi="Arial" w:cs="Arial"/>
          <w:b/>
          <w:bCs/>
          <w:color w:val="000000" w:themeColor="text1"/>
        </w:rPr>
        <w:t xml:space="preserve">). </w:t>
      </w:r>
      <w:r w:rsidR="00A5172B" w:rsidRPr="005F5916">
        <w:rPr>
          <w:rFonts w:ascii="Arial" w:eastAsia="Arial" w:hAnsi="Arial" w:cs="Arial"/>
          <w:b/>
          <w:bCs/>
          <w:color w:val="000000" w:themeColor="text1"/>
        </w:rPr>
        <w:t>The proposed market development strategy</w:t>
      </w:r>
      <w:r w:rsidR="00E17EA9" w:rsidRPr="005F5916">
        <w:rPr>
          <w:rFonts w:ascii="Arial" w:eastAsia="Arial" w:hAnsi="Arial" w:cs="Arial"/>
          <w:b/>
          <w:bCs/>
          <w:color w:val="000000" w:themeColor="text1"/>
        </w:rPr>
        <w:t xml:space="preserve"> meets the stakeholders expectations through providing the opportunity of having an increased market presence for the business. </w:t>
      </w:r>
      <w:r w:rsidR="002E04BB" w:rsidRPr="005F5916">
        <w:rPr>
          <w:rFonts w:ascii="Arial" w:eastAsia="Arial" w:hAnsi="Arial" w:cs="Arial"/>
          <w:b/>
          <w:bCs/>
          <w:color w:val="000000" w:themeColor="text1"/>
        </w:rPr>
        <w:t xml:space="preserve">Wise will get the opportunity of increasing their market dominance thus boosting the profitability levels. </w:t>
      </w:r>
      <w:r w:rsidR="00A5172B" w:rsidRPr="005F5916">
        <w:rPr>
          <w:rFonts w:ascii="Arial" w:eastAsia="Arial" w:hAnsi="Arial" w:cs="Arial"/>
          <w:b/>
          <w:bCs/>
          <w:color w:val="000000" w:themeColor="text1"/>
        </w:rPr>
        <w:t xml:space="preserve"> </w:t>
      </w:r>
    </w:p>
    <w:p w14:paraId="2FC7C6B0" w14:textId="77777777" w:rsidR="00302A4C" w:rsidRDefault="00454DAB">
      <w:pPr>
        <w:pStyle w:val="Heading1"/>
      </w:pPr>
      <w:bookmarkStart w:id="9" w:name="_Toc132793979"/>
      <w:r>
        <w:t>Stakeholder analysis</w:t>
      </w:r>
      <w:bookmarkEnd w:id="9"/>
    </w:p>
    <w:p w14:paraId="1E1E2442" w14:textId="77777777" w:rsidR="00302A4C" w:rsidRDefault="00454DAB">
      <w:pPr>
        <w:spacing w:line="360" w:lineRule="auto"/>
        <w:jc w:val="both"/>
        <w:rPr>
          <w:rFonts w:ascii="Arial" w:eastAsia="Arial" w:hAnsi="Arial" w:cs="Arial"/>
        </w:rPr>
      </w:pPr>
      <w:r>
        <w:rPr>
          <w:rFonts w:ascii="Arial" w:eastAsia="Arial" w:hAnsi="Arial" w:cs="Arial"/>
        </w:rPr>
        <w:t xml:space="preserve">According to Harrison and Wicks (2013), a person or group of people with an interest in an organisation project are known as stakeholders. Stakeholders are key aspects in the success and effective profitability of a business through the decisions and investment opportunities they offer. The stakeholders formulate a key aspect of Wise and their interests and preferences are often considered for the business to maintain its relevance. Stakeholders often have a key interest in the outcomes of the different undertaken projects by Wise and contribute to the successful operations in different ways. </w:t>
      </w:r>
    </w:p>
    <w:p w14:paraId="0561B50C" w14:textId="77777777" w:rsidR="00302A4C" w:rsidRDefault="00302A4C">
      <w:pPr>
        <w:spacing w:line="360" w:lineRule="auto"/>
        <w:jc w:val="both"/>
        <w:rPr>
          <w:rFonts w:ascii="Arial" w:eastAsia="Arial" w:hAnsi="Arial" w:cs="Arial"/>
        </w:rPr>
      </w:pPr>
    </w:p>
    <w:p w14:paraId="106B4243" w14:textId="77777777" w:rsidR="00302A4C" w:rsidRDefault="00454DAB">
      <w:pPr>
        <w:spacing w:line="360" w:lineRule="auto"/>
        <w:jc w:val="both"/>
        <w:rPr>
          <w:rFonts w:ascii="Arial" w:eastAsia="Arial" w:hAnsi="Arial" w:cs="Arial"/>
        </w:rPr>
      </w:pPr>
      <w:r>
        <w:rPr>
          <w:rFonts w:ascii="Arial" w:eastAsia="Arial" w:hAnsi="Arial" w:cs="Arial"/>
          <w:noProof/>
        </w:rPr>
        <w:drawing>
          <wp:inline distT="0" distB="0" distL="0" distR="0" wp14:anchorId="41BB3E28" wp14:editId="474C61D1">
            <wp:extent cx="5153025" cy="37719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153025" cy="3771900"/>
                    </a:xfrm>
                    <a:prstGeom prst="rect">
                      <a:avLst/>
                    </a:prstGeom>
                    <a:ln/>
                  </pic:spPr>
                </pic:pic>
              </a:graphicData>
            </a:graphic>
          </wp:inline>
        </w:drawing>
      </w:r>
    </w:p>
    <w:p w14:paraId="7DD9C0F4" w14:textId="77777777" w:rsidR="00302A4C" w:rsidRDefault="00454DAB">
      <w:pPr>
        <w:spacing w:line="360" w:lineRule="auto"/>
        <w:jc w:val="both"/>
        <w:rPr>
          <w:rFonts w:ascii="Arial" w:eastAsia="Arial" w:hAnsi="Arial" w:cs="Arial"/>
          <w:i/>
        </w:rPr>
      </w:pPr>
      <w:r>
        <w:rPr>
          <w:rFonts w:ascii="Arial" w:eastAsia="Arial" w:hAnsi="Arial" w:cs="Arial"/>
          <w:i/>
        </w:rPr>
        <w:t>Image: Organisation stakeholders</w:t>
      </w:r>
    </w:p>
    <w:p w14:paraId="25CC4ED2" w14:textId="77777777" w:rsidR="00302A4C" w:rsidRDefault="00454DAB">
      <w:pPr>
        <w:spacing w:line="360" w:lineRule="auto"/>
        <w:jc w:val="both"/>
        <w:rPr>
          <w:rFonts w:ascii="Arial" w:eastAsia="Arial" w:hAnsi="Arial" w:cs="Arial"/>
          <w:i/>
        </w:rPr>
      </w:pPr>
      <w:r>
        <w:rPr>
          <w:rFonts w:ascii="Arial" w:eastAsia="Arial" w:hAnsi="Arial" w:cs="Arial"/>
          <w:i/>
        </w:rPr>
        <w:t xml:space="preserve">Source: (Harrison and Wicks (2013). </w:t>
      </w:r>
    </w:p>
    <w:p w14:paraId="29F8A3A2" w14:textId="77777777" w:rsidR="00302A4C" w:rsidRDefault="00454DAB">
      <w:pPr>
        <w:spacing w:line="360" w:lineRule="auto"/>
        <w:jc w:val="both"/>
        <w:rPr>
          <w:rFonts w:ascii="Arial" w:eastAsia="Arial" w:hAnsi="Arial" w:cs="Arial"/>
        </w:rPr>
      </w:pPr>
      <w:r>
        <w:rPr>
          <w:rFonts w:ascii="Arial" w:eastAsia="Arial" w:hAnsi="Arial" w:cs="Arial"/>
        </w:rPr>
        <w:t xml:space="preserve">Below is a detailed analysis of the different stakeholders at Wise and their expectations of the organisation. </w:t>
      </w:r>
    </w:p>
    <w:p w14:paraId="42AA536B" w14:textId="77777777" w:rsidR="00302A4C" w:rsidRDefault="00454DAB">
      <w:pPr>
        <w:spacing w:line="360" w:lineRule="auto"/>
        <w:jc w:val="both"/>
        <w:rPr>
          <w:rFonts w:ascii="Arial" w:eastAsia="Arial" w:hAnsi="Arial" w:cs="Arial"/>
        </w:rPr>
      </w:pPr>
      <w:r>
        <w:rPr>
          <w:rFonts w:ascii="Arial" w:eastAsia="Arial" w:hAnsi="Arial" w:cs="Arial"/>
          <w:b/>
          <w:i/>
        </w:rPr>
        <w:t>Customers</w:t>
      </w:r>
      <w:r>
        <w:rPr>
          <w:rFonts w:ascii="Arial" w:eastAsia="Arial" w:hAnsi="Arial" w:cs="Arial"/>
        </w:rPr>
        <w:t>: They are a key and vital part of the success of Wise. They ensure the business remains relevant and gain profitability through purchasing the products and services offered. Wise keeps focusing on the preferences, needs, and wants of the customers before making any decision (Wise, 2022). For Wise to increase its customer base, it invests in marketing and advertisement for more customers are aware of the offered products. The customers on the other hand expect quality and effective services from Wise. The customers provide feedback and recommendations that Wise can adopt for effective performance. The customers expect Wise to keep up with the market trends and tailor-make their products and services to fit in the competitive market.</w:t>
      </w:r>
    </w:p>
    <w:p w14:paraId="1B4F1A59" w14:textId="77777777" w:rsidR="00302A4C" w:rsidRDefault="00454DAB">
      <w:pPr>
        <w:spacing w:line="360" w:lineRule="auto"/>
        <w:jc w:val="both"/>
        <w:rPr>
          <w:rFonts w:ascii="Arial" w:eastAsia="Arial" w:hAnsi="Arial" w:cs="Arial"/>
        </w:rPr>
      </w:pPr>
      <w:r>
        <w:rPr>
          <w:rFonts w:ascii="Arial" w:eastAsia="Arial" w:hAnsi="Arial" w:cs="Arial"/>
          <w:b/>
          <w:i/>
        </w:rPr>
        <w:t>Employees</w:t>
      </w:r>
      <w:r>
        <w:rPr>
          <w:rFonts w:ascii="Arial" w:eastAsia="Arial" w:hAnsi="Arial" w:cs="Arial"/>
        </w:rPr>
        <w:t>: They formulate a great part of business success. This is through the unique skills and knowledge they offer to an organisation. (</w:t>
      </w:r>
      <w:proofErr w:type="spellStart"/>
      <w:r>
        <w:rPr>
          <w:rFonts w:ascii="Arial" w:eastAsia="Arial" w:hAnsi="Arial" w:cs="Arial"/>
        </w:rPr>
        <w:t>Schaltegger</w:t>
      </w:r>
      <w:proofErr w:type="spellEnd"/>
      <w:r>
        <w:rPr>
          <w:rFonts w:ascii="Arial" w:eastAsia="Arial" w:hAnsi="Arial" w:cs="Arial"/>
        </w:rPr>
        <w:t xml:space="preserve"> et al, 2019), notes that human resources can not be imitated thus organisations should strive to motivate them for high performance to be witnessed. The employees at Wise contribute to a great deal of its success through the creative and innovative skills they offer the company. The employees as stakeholders expect Wise to protect their interests and offer a safe environment to effectively perform their duties. Further, the employees expect Wise to follow the different legal guidelines set that spell out the rules and regulations on how the employees should be treated. Moreover, the employees expect Wise to follow and implement equality and diversity practices for smooth operations. The employees also expect support from Wise to ensure their creative and innovative ideas come to life. </w:t>
      </w:r>
    </w:p>
    <w:p w14:paraId="44B28014" w14:textId="77777777" w:rsidR="00302A4C" w:rsidRDefault="00454DAB">
      <w:pPr>
        <w:spacing w:line="360" w:lineRule="auto"/>
        <w:jc w:val="both"/>
        <w:rPr>
          <w:rFonts w:ascii="Arial" w:eastAsia="Arial" w:hAnsi="Arial" w:cs="Arial"/>
        </w:rPr>
      </w:pPr>
      <w:r>
        <w:rPr>
          <w:rFonts w:ascii="Arial" w:eastAsia="Arial" w:hAnsi="Arial" w:cs="Arial"/>
          <w:b/>
          <w:i/>
        </w:rPr>
        <w:t>Government</w:t>
      </w:r>
      <w:r>
        <w:rPr>
          <w:rFonts w:ascii="Arial" w:eastAsia="Arial" w:hAnsi="Arial" w:cs="Arial"/>
        </w:rPr>
        <w:t xml:space="preserve">: The government is a key stakeholder and a vital component in the success of Wise. The government sets the rules and regulations that act as a guideline for the operations carried out. The government penalises any organisation that fails to meet the set regulations and standards. It provides a fair ground for operations to be carried out by different businesses (Freeman and </w:t>
      </w:r>
      <w:proofErr w:type="spellStart"/>
      <w:r>
        <w:rPr>
          <w:rFonts w:ascii="Arial" w:eastAsia="Arial" w:hAnsi="Arial" w:cs="Arial"/>
        </w:rPr>
        <w:t>Moutchnik</w:t>
      </w:r>
      <w:proofErr w:type="spellEnd"/>
      <w:r>
        <w:rPr>
          <w:rFonts w:ascii="Arial" w:eastAsia="Arial" w:hAnsi="Arial" w:cs="Arial"/>
        </w:rPr>
        <w:t xml:space="preserve">, 2013). The government expects Wise to follow the set guidelines and regulations. Further, the government expects Wise to pay the ser taxes and revenues to boost the business performance. </w:t>
      </w:r>
    </w:p>
    <w:p w14:paraId="0EE85E81" w14:textId="77777777" w:rsidR="00302A4C" w:rsidRDefault="00454DAB">
      <w:pPr>
        <w:spacing w:line="360" w:lineRule="auto"/>
        <w:jc w:val="both"/>
        <w:rPr>
          <w:rFonts w:ascii="Arial" w:eastAsia="Arial" w:hAnsi="Arial" w:cs="Arial"/>
        </w:rPr>
      </w:pPr>
      <w:r>
        <w:rPr>
          <w:rFonts w:ascii="Arial" w:eastAsia="Arial" w:hAnsi="Arial" w:cs="Arial"/>
          <w:b/>
          <w:i/>
        </w:rPr>
        <w:t>Communities</w:t>
      </w:r>
      <w:r>
        <w:rPr>
          <w:rFonts w:ascii="Arial" w:eastAsia="Arial" w:hAnsi="Arial" w:cs="Arial"/>
        </w:rPr>
        <w:t xml:space="preserve">: The community is a key stakeholder in the organisation operations. The community supports the organisation in carrying out its operations and provides any needed </w:t>
      </w:r>
      <w:proofErr w:type="spellStart"/>
      <w:r>
        <w:rPr>
          <w:rFonts w:ascii="Arial" w:eastAsia="Arial" w:hAnsi="Arial" w:cs="Arial"/>
        </w:rPr>
        <w:t>labour</w:t>
      </w:r>
      <w:proofErr w:type="spellEnd"/>
      <w:r>
        <w:rPr>
          <w:rFonts w:ascii="Arial" w:eastAsia="Arial" w:hAnsi="Arial" w:cs="Arial"/>
        </w:rPr>
        <w:t xml:space="preserve"> (Freeman and </w:t>
      </w:r>
      <w:proofErr w:type="spellStart"/>
      <w:r>
        <w:rPr>
          <w:rFonts w:ascii="Arial" w:eastAsia="Arial" w:hAnsi="Arial" w:cs="Arial"/>
        </w:rPr>
        <w:t>Moutchnik</w:t>
      </w:r>
      <w:proofErr w:type="spellEnd"/>
      <w:r>
        <w:rPr>
          <w:rFonts w:ascii="Arial" w:eastAsia="Arial" w:hAnsi="Arial" w:cs="Arial"/>
        </w:rPr>
        <w:t xml:space="preserve">, 2013). The community offers organisations with the needed resources to carry out business activities. The community expects Wise to support its resources and projects for the well-being of the people. The community further expects Wise to offer the local people opportunities to boost the local economy. By boosting the local economy, the local areas will have the opportunity to develop and grow more strategically. The community also expects Wise to provide a voice of support for the projects that are dear to the people. </w:t>
      </w:r>
    </w:p>
    <w:p w14:paraId="037E292C" w14:textId="77777777" w:rsidR="00302A4C" w:rsidRDefault="00454DAB">
      <w:pPr>
        <w:spacing w:line="360" w:lineRule="auto"/>
        <w:jc w:val="both"/>
        <w:rPr>
          <w:rFonts w:ascii="Arial" w:eastAsia="Arial" w:hAnsi="Arial" w:cs="Arial"/>
        </w:rPr>
      </w:pPr>
      <w:r>
        <w:rPr>
          <w:rFonts w:ascii="Arial" w:eastAsia="Arial" w:hAnsi="Arial" w:cs="Arial"/>
          <w:b/>
          <w:i/>
        </w:rPr>
        <w:t>Owners</w:t>
      </w:r>
      <w:r>
        <w:rPr>
          <w:rFonts w:ascii="Arial" w:eastAsia="Arial" w:hAnsi="Arial" w:cs="Arial"/>
        </w:rPr>
        <w:t>: The owners are key stakeholders since they are responsible for the formulation and implementation of the business idea. The owners are known for their investment in the needed finances for the smooth operations of the business. The owners formulate the business idea and work on its actualisation. The owners expect their business ideas to be embraced by the general public. They expect the introduced product or service to meet the customer needs, preferences ,and wants and remain relevant to the changing market demands. The owners expect their products and services to attract a wide customer base due to the quality offered. The owners also expect the customers to offer honest feedback for the products and services to be improved to fit their preferences (</w:t>
      </w:r>
      <w:proofErr w:type="spellStart"/>
      <w:r>
        <w:rPr>
          <w:rFonts w:ascii="Arial" w:eastAsia="Arial" w:hAnsi="Arial" w:cs="Arial"/>
        </w:rPr>
        <w:t>Schaltegger</w:t>
      </w:r>
      <w:proofErr w:type="spellEnd"/>
      <w:r>
        <w:rPr>
          <w:rFonts w:ascii="Arial" w:eastAsia="Arial" w:hAnsi="Arial" w:cs="Arial"/>
        </w:rPr>
        <w:t xml:space="preserve"> et al, 2019). </w:t>
      </w:r>
    </w:p>
    <w:p w14:paraId="19FE3A34" w14:textId="77777777" w:rsidR="00302A4C" w:rsidRDefault="00454DAB">
      <w:pPr>
        <w:pStyle w:val="Heading1"/>
      </w:pPr>
      <w:bookmarkStart w:id="10" w:name="_Toc132793980"/>
      <w:r>
        <w:t>Recommendations for future implementation of the strategic directions at Wise</w:t>
      </w:r>
      <w:bookmarkEnd w:id="10"/>
    </w:p>
    <w:p w14:paraId="490B9FBA" w14:textId="77777777" w:rsidR="00302A4C" w:rsidRDefault="00454DAB">
      <w:pPr>
        <w:spacing w:line="360" w:lineRule="auto"/>
        <w:jc w:val="both"/>
        <w:rPr>
          <w:rFonts w:ascii="Arial" w:eastAsia="Arial" w:hAnsi="Arial" w:cs="Arial"/>
        </w:rPr>
      </w:pPr>
      <w:r>
        <w:rPr>
          <w:rFonts w:ascii="Arial" w:eastAsia="Arial" w:hAnsi="Arial" w:cs="Arial"/>
          <w:b/>
          <w:i/>
        </w:rPr>
        <w:t>Strategic partnerships with a multinational organisation such as Barclays and HSBC</w:t>
      </w:r>
      <w:r>
        <w:rPr>
          <w:rFonts w:ascii="Arial" w:eastAsia="Arial" w:hAnsi="Arial" w:cs="Arial"/>
        </w:rPr>
        <w:t>: A strategic partnership can be described as a formal relationship between two or more commercial enterprises through a legal business contract (</w:t>
      </w:r>
      <w:proofErr w:type="spellStart"/>
      <w:r>
        <w:rPr>
          <w:rFonts w:ascii="Arial" w:eastAsia="Arial" w:hAnsi="Arial" w:cs="Arial"/>
        </w:rPr>
        <w:t>Kaats</w:t>
      </w:r>
      <w:proofErr w:type="spellEnd"/>
      <w:r>
        <w:rPr>
          <w:rFonts w:ascii="Arial" w:eastAsia="Arial" w:hAnsi="Arial" w:cs="Arial"/>
        </w:rPr>
        <w:t xml:space="preserve"> and </w:t>
      </w:r>
      <w:proofErr w:type="spellStart"/>
      <w:r>
        <w:rPr>
          <w:rFonts w:ascii="Arial" w:eastAsia="Arial" w:hAnsi="Arial" w:cs="Arial"/>
        </w:rPr>
        <w:t>Opheij</w:t>
      </w:r>
      <w:proofErr w:type="spellEnd"/>
      <w:r>
        <w:rPr>
          <w:rFonts w:ascii="Arial" w:eastAsia="Arial" w:hAnsi="Arial" w:cs="Arial"/>
        </w:rPr>
        <w:t>, 2014). The two or more enterprises mostly have complimentary products and seek to receive mutual benefit from the partnership. Strategic partnerships will provide and offer great importance to Wise by increasing its resources, boosting the company's capabilities, and boosting the company revenue schemes and potential reach to the market (</w:t>
      </w:r>
      <w:proofErr w:type="spellStart"/>
      <w:r>
        <w:rPr>
          <w:rFonts w:ascii="Arial" w:eastAsia="Arial" w:hAnsi="Arial" w:cs="Arial"/>
        </w:rPr>
        <w:t>Kaats</w:t>
      </w:r>
      <w:proofErr w:type="spellEnd"/>
      <w:r>
        <w:rPr>
          <w:rFonts w:ascii="Arial" w:eastAsia="Arial" w:hAnsi="Arial" w:cs="Arial"/>
        </w:rPr>
        <w:t xml:space="preserve"> and </w:t>
      </w:r>
      <w:proofErr w:type="spellStart"/>
      <w:r>
        <w:rPr>
          <w:rFonts w:ascii="Arial" w:eastAsia="Arial" w:hAnsi="Arial" w:cs="Arial"/>
        </w:rPr>
        <w:t>Opheij</w:t>
      </w:r>
      <w:proofErr w:type="spellEnd"/>
      <w:r>
        <w:rPr>
          <w:rFonts w:ascii="Arial" w:eastAsia="Arial" w:hAnsi="Arial" w:cs="Arial"/>
        </w:rPr>
        <w:t xml:space="preserve">, 2014). Further, the reputation of Wise and market trust will be greatly boosted through strategic partnerships. Wise will get the opportunity of getting a deeper understanding of the customer perspectives and wants thus making its operations fulfilling to the customers. Wise will get the opportunity of having increased profitability and market shares due to strategic partnerships. </w:t>
      </w:r>
    </w:p>
    <w:p w14:paraId="5DFB7D4F" w14:textId="77777777" w:rsidR="00302A4C" w:rsidRDefault="00454DAB">
      <w:pPr>
        <w:spacing w:line="360" w:lineRule="auto"/>
        <w:jc w:val="both"/>
        <w:rPr>
          <w:rFonts w:ascii="Arial" w:eastAsia="Arial" w:hAnsi="Arial" w:cs="Arial"/>
        </w:rPr>
      </w:pPr>
      <w:r>
        <w:rPr>
          <w:rFonts w:ascii="Arial" w:eastAsia="Arial" w:hAnsi="Arial" w:cs="Arial"/>
          <w:b/>
          <w:i/>
        </w:rPr>
        <w:t>Competitive pricing strategies</w:t>
      </w:r>
      <w:r>
        <w:rPr>
          <w:rFonts w:ascii="Arial" w:eastAsia="Arial" w:hAnsi="Arial" w:cs="Arial"/>
        </w:rPr>
        <w:t xml:space="preserve">: The price an organisation or business sets can either attract or reduce its customer base. Wise should invest in knowing the prices set by its competitors and strategise its pricing around it. Wise can come up with incentives for their customers such as offering discounts to the customers who refer other people. Further, the organisation can also provide discounts for the customers who download their app. Wise can come up with seasonal discounts for customers at different points in time such as during the festive season and holidays. Through this, Wise will maintain its customer base and attract more potential customers. </w:t>
      </w:r>
    </w:p>
    <w:p w14:paraId="14031844" w14:textId="77777777" w:rsidR="00302A4C" w:rsidRDefault="00454DAB">
      <w:pPr>
        <w:spacing w:line="360" w:lineRule="auto"/>
        <w:jc w:val="both"/>
        <w:rPr>
          <w:rFonts w:ascii="Arial" w:eastAsia="Arial" w:hAnsi="Arial" w:cs="Arial"/>
        </w:rPr>
      </w:pPr>
      <w:r>
        <w:rPr>
          <w:rFonts w:ascii="Arial" w:eastAsia="Arial" w:hAnsi="Arial" w:cs="Arial"/>
          <w:b/>
        </w:rPr>
        <w:t xml:space="preserve">Providing applications for Android and non-android users: </w:t>
      </w:r>
      <w:r>
        <w:rPr>
          <w:rFonts w:ascii="Arial" w:eastAsia="Arial" w:hAnsi="Arial" w:cs="Arial"/>
        </w:rPr>
        <w:t xml:space="preserve">Wise has a goal and target of developing and joining new markets. Thus, Wise should consider the market trends that have been adopted and are used in the areas. The market targeted by Wise is developing areas such as South America, Middle East, Asia, and Africa. Most of the smartphones owners in developing markets are Android users thus they should be sustained through the app feature. Wise should develop an app feature that can be comfortably used by Android users as a way of increasing its customer base. </w:t>
      </w:r>
    </w:p>
    <w:p w14:paraId="55C6B701" w14:textId="77777777" w:rsidR="00302A4C" w:rsidRDefault="00454DAB">
      <w:pPr>
        <w:pStyle w:val="Heading1"/>
      </w:pPr>
      <w:bookmarkStart w:id="11" w:name="_Toc132793981"/>
      <w:r>
        <w:t>Conclusion</w:t>
      </w:r>
      <w:bookmarkEnd w:id="11"/>
    </w:p>
    <w:p w14:paraId="43677416" w14:textId="77777777" w:rsidR="00302A4C" w:rsidRDefault="00454DAB">
      <w:pPr>
        <w:spacing w:line="360" w:lineRule="auto"/>
        <w:jc w:val="both"/>
        <w:rPr>
          <w:rFonts w:ascii="Arial" w:eastAsia="Arial" w:hAnsi="Arial" w:cs="Arial"/>
        </w:rPr>
      </w:pPr>
      <w:r>
        <w:rPr>
          <w:rFonts w:ascii="Arial" w:eastAsia="Arial" w:hAnsi="Arial" w:cs="Arial"/>
        </w:rPr>
        <w:t xml:space="preserve">An organisation needs to invest in having strategic management options for its successful operations. A review team should be set in place to provide feedback on the operations carried out and offer guidelines to support future operations. Wise is a fintech company that has received global recognition over the years due to the quality of services offered. Wise is an example of an SME which has gained market popularity over the years. The internal and external business environments are contributing factors to the success of Wise. SWOT analysis provides a guideline on the strengths, weaknesses, opportunities, and threats that Wise is likely to encounter. The PESTLE framework on the hand provides insight into the business environment. Wise requires strategic growth choices for its goals and objectives to be achieved. Thus, the Ansoff matrix provides the relevant strategic growth choice for efficient and effective performance. Wise needs strategic partnerships with multinational organisations such as Barclays for future success. Further, coming up with a competitive pricing strategy and providing an application for both Android and non-Android users will increase the market opportunities for Wise. </w:t>
      </w:r>
    </w:p>
    <w:p w14:paraId="72DD37D8" w14:textId="77777777" w:rsidR="00302A4C" w:rsidRDefault="00302A4C">
      <w:pPr>
        <w:spacing w:line="360" w:lineRule="auto"/>
        <w:jc w:val="both"/>
        <w:rPr>
          <w:rFonts w:ascii="Arial" w:eastAsia="Arial" w:hAnsi="Arial" w:cs="Arial"/>
        </w:rPr>
      </w:pPr>
    </w:p>
    <w:p w14:paraId="2BB46117" w14:textId="77777777" w:rsidR="00302A4C" w:rsidRDefault="00302A4C">
      <w:pPr>
        <w:spacing w:line="360" w:lineRule="auto"/>
        <w:jc w:val="both"/>
        <w:rPr>
          <w:rFonts w:ascii="Arial" w:eastAsia="Arial" w:hAnsi="Arial" w:cs="Arial"/>
        </w:rPr>
      </w:pPr>
    </w:p>
    <w:p w14:paraId="41FD8081" w14:textId="77777777" w:rsidR="00302A4C" w:rsidRDefault="00302A4C">
      <w:pPr>
        <w:spacing w:line="360" w:lineRule="auto"/>
        <w:jc w:val="both"/>
        <w:rPr>
          <w:rFonts w:ascii="Arial" w:eastAsia="Arial" w:hAnsi="Arial" w:cs="Arial"/>
        </w:rPr>
      </w:pPr>
    </w:p>
    <w:p w14:paraId="3537A3D7" w14:textId="5E570CCB" w:rsidR="00302A4C" w:rsidRDefault="00302A4C">
      <w:pPr>
        <w:spacing w:line="360" w:lineRule="auto"/>
        <w:jc w:val="both"/>
        <w:rPr>
          <w:rFonts w:ascii="Arial" w:eastAsia="Arial" w:hAnsi="Arial" w:cs="Arial"/>
        </w:rPr>
      </w:pPr>
    </w:p>
    <w:p w14:paraId="4C92AE8C" w14:textId="323F12CB" w:rsidR="00C07B24" w:rsidRDefault="00C07B24">
      <w:pPr>
        <w:spacing w:line="360" w:lineRule="auto"/>
        <w:jc w:val="both"/>
        <w:rPr>
          <w:rFonts w:ascii="Arial" w:eastAsia="Arial" w:hAnsi="Arial" w:cs="Arial"/>
        </w:rPr>
      </w:pPr>
    </w:p>
    <w:p w14:paraId="38C0B8BC" w14:textId="547BC69C" w:rsidR="00C07B24" w:rsidRDefault="00C07B24">
      <w:pPr>
        <w:spacing w:line="360" w:lineRule="auto"/>
        <w:jc w:val="both"/>
        <w:rPr>
          <w:rFonts w:ascii="Arial" w:eastAsia="Arial" w:hAnsi="Arial" w:cs="Arial"/>
        </w:rPr>
      </w:pPr>
    </w:p>
    <w:p w14:paraId="2B7F1EFF" w14:textId="46D4EBB0" w:rsidR="00C07B24" w:rsidRDefault="00C07B24">
      <w:pPr>
        <w:spacing w:line="360" w:lineRule="auto"/>
        <w:jc w:val="both"/>
        <w:rPr>
          <w:rFonts w:ascii="Arial" w:eastAsia="Arial" w:hAnsi="Arial" w:cs="Arial"/>
        </w:rPr>
      </w:pPr>
    </w:p>
    <w:p w14:paraId="71628A9D" w14:textId="6C6C9468" w:rsidR="00C07B24" w:rsidRDefault="00C07B24">
      <w:pPr>
        <w:spacing w:line="360" w:lineRule="auto"/>
        <w:jc w:val="both"/>
        <w:rPr>
          <w:rFonts w:ascii="Arial" w:eastAsia="Arial" w:hAnsi="Arial" w:cs="Arial"/>
        </w:rPr>
      </w:pPr>
    </w:p>
    <w:p w14:paraId="1C863EDD" w14:textId="77777777" w:rsidR="00C07B24" w:rsidRDefault="00C07B24">
      <w:pPr>
        <w:spacing w:line="360" w:lineRule="auto"/>
        <w:jc w:val="both"/>
        <w:rPr>
          <w:rFonts w:ascii="Arial" w:eastAsia="Arial" w:hAnsi="Arial" w:cs="Arial"/>
        </w:rPr>
      </w:pPr>
    </w:p>
    <w:p w14:paraId="329533D1" w14:textId="77777777" w:rsidR="00302A4C" w:rsidRDefault="00302A4C">
      <w:pPr>
        <w:spacing w:line="360" w:lineRule="auto"/>
        <w:jc w:val="both"/>
        <w:rPr>
          <w:rFonts w:ascii="Arial" w:eastAsia="Arial" w:hAnsi="Arial" w:cs="Arial"/>
        </w:rPr>
      </w:pPr>
    </w:p>
    <w:p w14:paraId="20F1A20F" w14:textId="77777777" w:rsidR="00302A4C" w:rsidRDefault="00302A4C">
      <w:pPr>
        <w:spacing w:line="360" w:lineRule="auto"/>
        <w:jc w:val="both"/>
        <w:rPr>
          <w:rFonts w:ascii="Arial" w:eastAsia="Arial" w:hAnsi="Arial" w:cs="Arial"/>
        </w:rPr>
      </w:pPr>
    </w:p>
    <w:p w14:paraId="70E2D7B6" w14:textId="77777777" w:rsidR="00302A4C" w:rsidRDefault="00302A4C">
      <w:pPr>
        <w:spacing w:line="360" w:lineRule="auto"/>
        <w:jc w:val="both"/>
        <w:rPr>
          <w:rFonts w:ascii="Arial" w:eastAsia="Arial" w:hAnsi="Arial" w:cs="Arial"/>
        </w:rPr>
      </w:pPr>
    </w:p>
    <w:p w14:paraId="497A5F25" w14:textId="77777777" w:rsidR="00302A4C" w:rsidRDefault="00302A4C">
      <w:pPr>
        <w:spacing w:line="360" w:lineRule="auto"/>
        <w:jc w:val="both"/>
        <w:rPr>
          <w:rFonts w:ascii="Arial" w:eastAsia="Arial" w:hAnsi="Arial" w:cs="Arial"/>
        </w:rPr>
      </w:pPr>
    </w:p>
    <w:p w14:paraId="76A0FC5C" w14:textId="77777777" w:rsidR="00302A4C" w:rsidRDefault="00302A4C">
      <w:pPr>
        <w:spacing w:line="360" w:lineRule="auto"/>
        <w:jc w:val="both"/>
        <w:rPr>
          <w:rFonts w:ascii="Arial" w:eastAsia="Arial" w:hAnsi="Arial" w:cs="Arial"/>
        </w:rPr>
      </w:pPr>
    </w:p>
    <w:p w14:paraId="18FE412C" w14:textId="77777777" w:rsidR="00302A4C" w:rsidRDefault="00302A4C">
      <w:pPr>
        <w:spacing w:line="360" w:lineRule="auto"/>
        <w:jc w:val="both"/>
        <w:rPr>
          <w:rFonts w:ascii="Arial" w:eastAsia="Arial" w:hAnsi="Arial" w:cs="Arial"/>
        </w:rPr>
      </w:pPr>
    </w:p>
    <w:p w14:paraId="6D16F040" w14:textId="77777777" w:rsidR="00302A4C" w:rsidRDefault="00302A4C">
      <w:pPr>
        <w:spacing w:line="360" w:lineRule="auto"/>
        <w:jc w:val="both"/>
        <w:rPr>
          <w:rFonts w:ascii="Arial" w:eastAsia="Arial" w:hAnsi="Arial" w:cs="Arial"/>
        </w:rPr>
      </w:pPr>
    </w:p>
    <w:p w14:paraId="240BBB17" w14:textId="77777777" w:rsidR="00302A4C" w:rsidRDefault="00302A4C">
      <w:pPr>
        <w:spacing w:line="360" w:lineRule="auto"/>
        <w:jc w:val="both"/>
        <w:rPr>
          <w:rFonts w:ascii="Arial" w:eastAsia="Arial" w:hAnsi="Arial" w:cs="Arial"/>
        </w:rPr>
      </w:pPr>
    </w:p>
    <w:p w14:paraId="7115344C" w14:textId="77777777" w:rsidR="00302A4C" w:rsidRDefault="00454DAB">
      <w:pPr>
        <w:pStyle w:val="Heading1"/>
      </w:pPr>
      <w:bookmarkStart w:id="12" w:name="_Toc132793982"/>
      <w:r>
        <w:t>References</w:t>
      </w:r>
      <w:bookmarkEnd w:id="12"/>
    </w:p>
    <w:p w14:paraId="55844ABC" w14:textId="77777777" w:rsidR="00302A4C" w:rsidRDefault="00454DAB">
      <w:pPr>
        <w:spacing w:line="360" w:lineRule="auto"/>
        <w:ind w:left="720" w:hanging="720"/>
        <w:jc w:val="both"/>
        <w:rPr>
          <w:rFonts w:ascii="Arial" w:eastAsia="Arial" w:hAnsi="Arial" w:cs="Arial"/>
        </w:rPr>
      </w:pPr>
      <w:r>
        <w:rPr>
          <w:rFonts w:ascii="Arial" w:eastAsia="Arial" w:hAnsi="Arial" w:cs="Arial"/>
        </w:rPr>
        <w:t xml:space="preserve">Ahmadi, M., </w:t>
      </w:r>
      <w:proofErr w:type="spellStart"/>
      <w:r>
        <w:rPr>
          <w:rFonts w:ascii="Arial" w:eastAsia="Arial" w:hAnsi="Arial" w:cs="Arial"/>
        </w:rPr>
        <w:t>Dileepan</w:t>
      </w:r>
      <w:proofErr w:type="spellEnd"/>
      <w:r>
        <w:rPr>
          <w:rFonts w:ascii="Arial" w:eastAsia="Arial" w:hAnsi="Arial" w:cs="Arial"/>
        </w:rPr>
        <w:t>, P. and Wheatley, K.K. (2016). A SWOT analysis of big data. </w:t>
      </w:r>
      <w:r>
        <w:rPr>
          <w:rFonts w:ascii="Arial" w:eastAsia="Arial" w:hAnsi="Arial" w:cs="Arial"/>
          <w:i/>
        </w:rPr>
        <w:t>Journal of Education for Business</w:t>
      </w:r>
      <w:r>
        <w:rPr>
          <w:rFonts w:ascii="Arial" w:eastAsia="Arial" w:hAnsi="Arial" w:cs="Arial"/>
        </w:rPr>
        <w:t>, </w:t>
      </w:r>
      <w:r>
        <w:rPr>
          <w:rFonts w:ascii="Arial" w:eastAsia="Arial" w:hAnsi="Arial" w:cs="Arial"/>
          <w:i/>
        </w:rPr>
        <w:t>91</w:t>
      </w:r>
      <w:r>
        <w:rPr>
          <w:rFonts w:ascii="Arial" w:eastAsia="Arial" w:hAnsi="Arial" w:cs="Arial"/>
        </w:rPr>
        <w:t>(5), pp.289-294.</w:t>
      </w:r>
    </w:p>
    <w:p w14:paraId="4F33E357" w14:textId="77777777" w:rsidR="00302A4C" w:rsidRDefault="00454DAB">
      <w:pPr>
        <w:spacing w:line="360" w:lineRule="auto"/>
        <w:ind w:left="720" w:hanging="720"/>
        <w:jc w:val="both"/>
        <w:rPr>
          <w:rFonts w:ascii="Arial" w:eastAsia="Arial" w:hAnsi="Arial" w:cs="Arial"/>
        </w:rPr>
      </w:pPr>
      <w:proofErr w:type="spellStart"/>
      <w:r>
        <w:rPr>
          <w:rFonts w:ascii="Arial" w:eastAsia="Arial" w:hAnsi="Arial" w:cs="Arial"/>
        </w:rPr>
        <w:t>Ansoff</w:t>
      </w:r>
      <w:proofErr w:type="spellEnd"/>
      <w:r>
        <w:rPr>
          <w:rFonts w:ascii="Arial" w:eastAsia="Arial" w:hAnsi="Arial" w:cs="Arial"/>
        </w:rPr>
        <w:t xml:space="preserve">, H.I., </w:t>
      </w:r>
      <w:proofErr w:type="spellStart"/>
      <w:r>
        <w:rPr>
          <w:rFonts w:ascii="Arial" w:eastAsia="Arial" w:hAnsi="Arial" w:cs="Arial"/>
        </w:rPr>
        <w:t>Kipley</w:t>
      </w:r>
      <w:proofErr w:type="spellEnd"/>
      <w:r>
        <w:rPr>
          <w:rFonts w:ascii="Arial" w:eastAsia="Arial" w:hAnsi="Arial" w:cs="Arial"/>
        </w:rPr>
        <w:t>, D., Lewis, A.O., Helm-Stevens, R. and Ansoff, R. (2018). </w:t>
      </w:r>
      <w:r>
        <w:rPr>
          <w:rFonts w:ascii="Arial" w:eastAsia="Arial" w:hAnsi="Arial" w:cs="Arial"/>
          <w:i/>
        </w:rPr>
        <w:t>Implanting strategic management</w:t>
      </w:r>
      <w:r>
        <w:rPr>
          <w:rFonts w:ascii="Arial" w:eastAsia="Arial" w:hAnsi="Arial" w:cs="Arial"/>
        </w:rPr>
        <w:t>. Springer.</w:t>
      </w:r>
    </w:p>
    <w:p w14:paraId="14A560AB" w14:textId="77777777" w:rsidR="00302A4C" w:rsidRDefault="00454DAB">
      <w:pPr>
        <w:spacing w:line="360" w:lineRule="auto"/>
        <w:ind w:left="720" w:hanging="720"/>
        <w:jc w:val="both"/>
        <w:rPr>
          <w:rFonts w:ascii="Arial" w:eastAsia="Arial" w:hAnsi="Arial" w:cs="Arial"/>
        </w:rPr>
      </w:pPr>
      <w:r>
        <w:rPr>
          <w:rFonts w:ascii="Arial" w:eastAsia="Arial" w:hAnsi="Arial" w:cs="Arial"/>
        </w:rPr>
        <w:t>Anwar, M.J., Gill, A.Q., Fitzgibbon, A.D. and Gull, I. (2022). PESTLE+ risk analysis model to assess pandemic preparedness of digital ecosystems. </w:t>
      </w:r>
      <w:r>
        <w:rPr>
          <w:rFonts w:ascii="Arial" w:eastAsia="Arial" w:hAnsi="Arial" w:cs="Arial"/>
          <w:i/>
        </w:rPr>
        <w:t>Security and Privacy</w:t>
      </w:r>
      <w:r>
        <w:rPr>
          <w:rFonts w:ascii="Arial" w:eastAsia="Arial" w:hAnsi="Arial" w:cs="Arial"/>
        </w:rPr>
        <w:t>, </w:t>
      </w:r>
      <w:r>
        <w:rPr>
          <w:rFonts w:ascii="Arial" w:eastAsia="Arial" w:hAnsi="Arial" w:cs="Arial"/>
          <w:i/>
        </w:rPr>
        <w:t>5</w:t>
      </w:r>
      <w:r>
        <w:rPr>
          <w:rFonts w:ascii="Arial" w:eastAsia="Arial" w:hAnsi="Arial" w:cs="Arial"/>
        </w:rPr>
        <w:t>(1), p.e187.</w:t>
      </w:r>
    </w:p>
    <w:p w14:paraId="277A2E5B" w14:textId="77777777" w:rsidR="00302A4C" w:rsidRDefault="00454DAB">
      <w:pPr>
        <w:spacing w:line="360" w:lineRule="auto"/>
        <w:ind w:left="720" w:hanging="720"/>
        <w:jc w:val="both"/>
        <w:rPr>
          <w:rFonts w:ascii="Arial" w:eastAsia="Arial" w:hAnsi="Arial" w:cs="Arial"/>
        </w:rPr>
      </w:pPr>
      <w:r>
        <w:rPr>
          <w:rFonts w:ascii="Arial" w:eastAsia="Arial" w:hAnsi="Arial" w:cs="Arial"/>
        </w:rPr>
        <w:t xml:space="preserve">Freeman, E. and </w:t>
      </w:r>
      <w:proofErr w:type="spellStart"/>
      <w:r>
        <w:rPr>
          <w:rFonts w:ascii="Arial" w:eastAsia="Arial" w:hAnsi="Arial" w:cs="Arial"/>
        </w:rPr>
        <w:t>Moutchnik</w:t>
      </w:r>
      <w:proofErr w:type="spellEnd"/>
      <w:r>
        <w:rPr>
          <w:rFonts w:ascii="Arial" w:eastAsia="Arial" w:hAnsi="Arial" w:cs="Arial"/>
        </w:rPr>
        <w:t>, A. (2013). Stakeholder management and CSR: questions and answers. </w:t>
      </w:r>
      <w:proofErr w:type="spellStart"/>
      <w:r>
        <w:rPr>
          <w:rFonts w:ascii="Arial" w:eastAsia="Arial" w:hAnsi="Arial" w:cs="Arial"/>
          <w:i/>
        </w:rPr>
        <w:t>uwf</w:t>
      </w:r>
      <w:proofErr w:type="spellEnd"/>
      <w:r>
        <w:rPr>
          <w:rFonts w:ascii="Arial" w:eastAsia="Arial" w:hAnsi="Arial" w:cs="Arial"/>
          <w:i/>
        </w:rPr>
        <w:t xml:space="preserve"> </w:t>
      </w:r>
      <w:proofErr w:type="spellStart"/>
      <w:r>
        <w:rPr>
          <w:rFonts w:ascii="Arial" w:eastAsia="Arial" w:hAnsi="Arial" w:cs="Arial"/>
          <w:i/>
        </w:rPr>
        <w:t>UmweltWirtschaftsForum</w:t>
      </w:r>
      <w:proofErr w:type="spellEnd"/>
      <w:r>
        <w:rPr>
          <w:rFonts w:ascii="Arial" w:eastAsia="Arial" w:hAnsi="Arial" w:cs="Arial"/>
        </w:rPr>
        <w:t>, </w:t>
      </w:r>
      <w:r>
        <w:rPr>
          <w:rFonts w:ascii="Arial" w:eastAsia="Arial" w:hAnsi="Arial" w:cs="Arial"/>
          <w:i/>
        </w:rPr>
        <w:t>21</w:t>
      </w:r>
      <w:r>
        <w:rPr>
          <w:rFonts w:ascii="Arial" w:eastAsia="Arial" w:hAnsi="Arial" w:cs="Arial"/>
        </w:rPr>
        <w:t>(1-2), pp.5-9.</w:t>
      </w:r>
    </w:p>
    <w:p w14:paraId="15510F4F" w14:textId="77777777" w:rsidR="00302A4C" w:rsidRDefault="00454DAB">
      <w:pPr>
        <w:spacing w:line="360" w:lineRule="auto"/>
        <w:ind w:left="720" w:hanging="720"/>
        <w:jc w:val="both"/>
        <w:rPr>
          <w:rFonts w:ascii="Arial" w:eastAsia="Arial" w:hAnsi="Arial" w:cs="Arial"/>
        </w:rPr>
      </w:pPr>
      <w:r>
        <w:rPr>
          <w:rFonts w:ascii="Arial" w:eastAsia="Arial" w:hAnsi="Arial" w:cs="Arial"/>
        </w:rPr>
        <w:t>Harrison, J.S. and Wicks, A.C. (2013). Stakeholder theory, value, and firm performance. </w:t>
      </w:r>
      <w:r>
        <w:rPr>
          <w:rFonts w:ascii="Arial" w:eastAsia="Arial" w:hAnsi="Arial" w:cs="Arial"/>
          <w:i/>
        </w:rPr>
        <w:t>Business ethics quarterly</w:t>
      </w:r>
      <w:r>
        <w:rPr>
          <w:rFonts w:ascii="Arial" w:eastAsia="Arial" w:hAnsi="Arial" w:cs="Arial"/>
        </w:rPr>
        <w:t>, </w:t>
      </w:r>
      <w:r>
        <w:rPr>
          <w:rFonts w:ascii="Arial" w:eastAsia="Arial" w:hAnsi="Arial" w:cs="Arial"/>
          <w:i/>
        </w:rPr>
        <w:t>23</w:t>
      </w:r>
      <w:r>
        <w:rPr>
          <w:rFonts w:ascii="Arial" w:eastAsia="Arial" w:hAnsi="Arial" w:cs="Arial"/>
        </w:rPr>
        <w:t>(1), pp.97-124.</w:t>
      </w:r>
    </w:p>
    <w:p w14:paraId="61C510A8" w14:textId="77777777" w:rsidR="00302A4C" w:rsidRDefault="00454DAB">
      <w:pPr>
        <w:spacing w:line="360" w:lineRule="auto"/>
        <w:ind w:left="720" w:hanging="720"/>
        <w:jc w:val="both"/>
        <w:rPr>
          <w:rFonts w:ascii="Arial" w:eastAsia="Arial" w:hAnsi="Arial" w:cs="Arial"/>
        </w:rPr>
      </w:pPr>
      <w:proofErr w:type="spellStart"/>
      <w:r>
        <w:rPr>
          <w:rFonts w:ascii="Arial" w:eastAsia="Arial" w:hAnsi="Arial" w:cs="Arial"/>
        </w:rPr>
        <w:t>Helmold</w:t>
      </w:r>
      <w:proofErr w:type="spellEnd"/>
      <w:r>
        <w:rPr>
          <w:rFonts w:ascii="Arial" w:eastAsia="Arial" w:hAnsi="Arial" w:cs="Arial"/>
        </w:rPr>
        <w:t xml:space="preserve">, M., Samara, W. and </w:t>
      </w:r>
      <w:proofErr w:type="spellStart"/>
      <w:r>
        <w:rPr>
          <w:rFonts w:ascii="Arial" w:eastAsia="Arial" w:hAnsi="Arial" w:cs="Arial"/>
        </w:rPr>
        <w:t>Helmold</w:t>
      </w:r>
      <w:proofErr w:type="spellEnd"/>
      <w:r>
        <w:rPr>
          <w:rFonts w:ascii="Arial" w:eastAsia="Arial" w:hAnsi="Arial" w:cs="Arial"/>
        </w:rPr>
        <w:t>, M. (2019). Tools in PM. </w:t>
      </w:r>
      <w:r>
        <w:rPr>
          <w:rFonts w:ascii="Arial" w:eastAsia="Arial" w:hAnsi="Arial" w:cs="Arial"/>
          <w:i/>
        </w:rPr>
        <w:t>Progress in Performance Management: Industry Insights and Case Studies on Principles, Application Tools, and Practice</w:t>
      </w:r>
      <w:r>
        <w:rPr>
          <w:rFonts w:ascii="Arial" w:eastAsia="Arial" w:hAnsi="Arial" w:cs="Arial"/>
        </w:rPr>
        <w:t>, pp.111-122.</w:t>
      </w:r>
    </w:p>
    <w:p w14:paraId="601CD765" w14:textId="77777777" w:rsidR="00302A4C" w:rsidRDefault="00454DAB">
      <w:pPr>
        <w:spacing w:line="360" w:lineRule="auto"/>
        <w:ind w:left="720" w:hanging="720"/>
        <w:jc w:val="both"/>
        <w:rPr>
          <w:rFonts w:ascii="Arial" w:eastAsia="Arial" w:hAnsi="Arial" w:cs="Arial"/>
        </w:rPr>
      </w:pPr>
      <w:r>
        <w:rPr>
          <w:rFonts w:ascii="Arial" w:eastAsia="Arial" w:hAnsi="Arial" w:cs="Arial"/>
        </w:rPr>
        <w:t>Hill, C.W., Jones, G.R. and Schilling, M.A. (2014). </w:t>
      </w:r>
      <w:r>
        <w:rPr>
          <w:rFonts w:ascii="Arial" w:eastAsia="Arial" w:hAnsi="Arial" w:cs="Arial"/>
          <w:i/>
        </w:rPr>
        <w:t>Strategic management: Theory &amp; cases: An integrated approach</w:t>
      </w:r>
      <w:r>
        <w:rPr>
          <w:rFonts w:ascii="Arial" w:eastAsia="Arial" w:hAnsi="Arial" w:cs="Arial"/>
        </w:rPr>
        <w:t>. Cengage Learning.</w:t>
      </w:r>
    </w:p>
    <w:p w14:paraId="4D8019C7" w14:textId="77777777" w:rsidR="00302A4C" w:rsidRDefault="00454DAB">
      <w:pPr>
        <w:spacing w:line="360" w:lineRule="auto"/>
        <w:ind w:left="720" w:hanging="720"/>
        <w:jc w:val="both"/>
        <w:rPr>
          <w:rFonts w:ascii="Arial" w:eastAsia="Arial" w:hAnsi="Arial" w:cs="Arial"/>
        </w:rPr>
      </w:pPr>
      <w:proofErr w:type="spellStart"/>
      <w:r>
        <w:rPr>
          <w:rFonts w:ascii="Arial" w:eastAsia="Arial" w:hAnsi="Arial" w:cs="Arial"/>
        </w:rPr>
        <w:t>Kaats</w:t>
      </w:r>
      <w:proofErr w:type="spellEnd"/>
      <w:r>
        <w:rPr>
          <w:rFonts w:ascii="Arial" w:eastAsia="Arial" w:hAnsi="Arial" w:cs="Arial"/>
        </w:rPr>
        <w:t xml:space="preserve">, E. and </w:t>
      </w:r>
      <w:proofErr w:type="spellStart"/>
      <w:r>
        <w:rPr>
          <w:rFonts w:ascii="Arial" w:eastAsia="Arial" w:hAnsi="Arial" w:cs="Arial"/>
        </w:rPr>
        <w:t>Opheij</w:t>
      </w:r>
      <w:proofErr w:type="spellEnd"/>
      <w:r>
        <w:rPr>
          <w:rFonts w:ascii="Arial" w:eastAsia="Arial" w:hAnsi="Arial" w:cs="Arial"/>
        </w:rPr>
        <w:t>, W (2014). </w:t>
      </w:r>
      <w:r>
        <w:rPr>
          <w:rFonts w:ascii="Arial" w:eastAsia="Arial" w:hAnsi="Arial" w:cs="Arial"/>
          <w:i/>
        </w:rPr>
        <w:t>Creating conditions for promising collaboration: Alliances, networks, chains, strategic partnerships</w:t>
      </w:r>
      <w:r>
        <w:rPr>
          <w:rFonts w:ascii="Arial" w:eastAsia="Arial" w:hAnsi="Arial" w:cs="Arial"/>
        </w:rPr>
        <w:t>. Berlin: Springer.</w:t>
      </w:r>
    </w:p>
    <w:p w14:paraId="4669CA33" w14:textId="77777777" w:rsidR="005D5F4A" w:rsidRDefault="005D5F4A">
      <w:pPr>
        <w:spacing w:line="360" w:lineRule="auto"/>
        <w:ind w:left="720" w:hanging="720"/>
        <w:jc w:val="both"/>
        <w:rPr>
          <w:rFonts w:ascii="Arial" w:eastAsia="Arial" w:hAnsi="Arial" w:cs="Arial"/>
        </w:rPr>
      </w:pPr>
      <w:proofErr w:type="spellStart"/>
      <w:r w:rsidRPr="005D5F4A">
        <w:rPr>
          <w:rFonts w:ascii="Arial" w:eastAsia="Arial" w:hAnsi="Arial" w:cs="Arial"/>
        </w:rPr>
        <w:t>Koc</w:t>
      </w:r>
      <w:proofErr w:type="spellEnd"/>
      <w:r w:rsidRPr="005D5F4A">
        <w:rPr>
          <w:rFonts w:ascii="Arial" w:eastAsia="Arial" w:hAnsi="Arial" w:cs="Arial"/>
        </w:rPr>
        <w:t xml:space="preserve">, T. and </w:t>
      </w:r>
      <w:proofErr w:type="spellStart"/>
      <w:r w:rsidRPr="005D5F4A">
        <w:rPr>
          <w:rFonts w:ascii="Arial" w:eastAsia="Arial" w:hAnsi="Arial" w:cs="Arial"/>
        </w:rPr>
        <w:t>Bozdag</w:t>
      </w:r>
      <w:proofErr w:type="spellEnd"/>
      <w:r w:rsidRPr="005D5F4A">
        <w:rPr>
          <w:rFonts w:ascii="Arial" w:eastAsia="Arial" w:hAnsi="Arial" w:cs="Arial"/>
        </w:rPr>
        <w:t>, E.</w:t>
      </w:r>
      <w:r>
        <w:rPr>
          <w:rFonts w:ascii="Arial" w:eastAsia="Arial" w:hAnsi="Arial" w:cs="Arial"/>
        </w:rPr>
        <w:t xml:space="preserve"> (</w:t>
      </w:r>
      <w:r w:rsidRPr="005D5F4A">
        <w:rPr>
          <w:rFonts w:ascii="Arial" w:eastAsia="Arial" w:hAnsi="Arial" w:cs="Arial"/>
        </w:rPr>
        <w:t>2017</w:t>
      </w:r>
      <w:r>
        <w:rPr>
          <w:rFonts w:ascii="Arial" w:eastAsia="Arial" w:hAnsi="Arial" w:cs="Arial"/>
        </w:rPr>
        <w:t>)</w:t>
      </w:r>
      <w:r w:rsidRPr="005D5F4A">
        <w:rPr>
          <w:rFonts w:ascii="Arial" w:eastAsia="Arial" w:hAnsi="Arial" w:cs="Arial"/>
        </w:rPr>
        <w:t>. Measuring the degree of novelty of innovation based on Porter's value chain approach. </w:t>
      </w:r>
      <w:r w:rsidRPr="005D5F4A">
        <w:rPr>
          <w:rFonts w:ascii="Arial" w:eastAsia="Arial" w:hAnsi="Arial" w:cs="Arial"/>
          <w:i/>
          <w:iCs/>
        </w:rPr>
        <w:t>European Journal of Operational Research</w:t>
      </w:r>
      <w:r w:rsidRPr="005D5F4A">
        <w:rPr>
          <w:rFonts w:ascii="Arial" w:eastAsia="Arial" w:hAnsi="Arial" w:cs="Arial"/>
        </w:rPr>
        <w:t>, </w:t>
      </w:r>
      <w:r w:rsidRPr="005D5F4A">
        <w:rPr>
          <w:rFonts w:ascii="Arial" w:eastAsia="Arial" w:hAnsi="Arial" w:cs="Arial"/>
          <w:i/>
          <w:iCs/>
        </w:rPr>
        <w:t>257</w:t>
      </w:r>
      <w:r w:rsidRPr="005D5F4A">
        <w:rPr>
          <w:rFonts w:ascii="Arial" w:eastAsia="Arial" w:hAnsi="Arial" w:cs="Arial"/>
        </w:rPr>
        <w:t>(2), pp.559-567.</w:t>
      </w:r>
    </w:p>
    <w:p w14:paraId="637ED760" w14:textId="77777777" w:rsidR="005C3FEB" w:rsidRDefault="005C3FEB">
      <w:pPr>
        <w:spacing w:line="360" w:lineRule="auto"/>
        <w:ind w:left="720" w:hanging="720"/>
        <w:jc w:val="both"/>
        <w:rPr>
          <w:rFonts w:ascii="Arial" w:eastAsia="Arial" w:hAnsi="Arial" w:cs="Arial"/>
        </w:rPr>
      </w:pPr>
      <w:r w:rsidRPr="005C3FEB">
        <w:rPr>
          <w:rFonts w:ascii="Arial" w:eastAsia="Arial" w:hAnsi="Arial" w:cs="Arial"/>
        </w:rPr>
        <w:t>Liu, Z., Chen, X., Chu, J. and Zhu, Q.</w:t>
      </w:r>
      <w:r>
        <w:rPr>
          <w:rFonts w:ascii="Arial" w:eastAsia="Arial" w:hAnsi="Arial" w:cs="Arial"/>
        </w:rPr>
        <w:t xml:space="preserve"> (</w:t>
      </w:r>
      <w:r w:rsidRPr="005C3FEB">
        <w:rPr>
          <w:rFonts w:ascii="Arial" w:eastAsia="Arial" w:hAnsi="Arial" w:cs="Arial"/>
        </w:rPr>
        <w:t>2018</w:t>
      </w:r>
      <w:r>
        <w:rPr>
          <w:rFonts w:ascii="Arial" w:eastAsia="Arial" w:hAnsi="Arial" w:cs="Arial"/>
        </w:rPr>
        <w:t>)</w:t>
      </w:r>
      <w:r w:rsidRPr="005C3FEB">
        <w:rPr>
          <w:rFonts w:ascii="Arial" w:eastAsia="Arial" w:hAnsi="Arial" w:cs="Arial"/>
        </w:rPr>
        <w:t>. Industrial development environment and innovation efficiency of high-tech industry: analysis based on the framework of innovation systems. </w:t>
      </w:r>
      <w:r w:rsidRPr="005C3FEB">
        <w:rPr>
          <w:rFonts w:ascii="Arial" w:eastAsia="Arial" w:hAnsi="Arial" w:cs="Arial"/>
          <w:i/>
          <w:iCs/>
        </w:rPr>
        <w:t>Technology Analysis &amp; Strategic Management</w:t>
      </w:r>
      <w:r w:rsidRPr="005C3FEB">
        <w:rPr>
          <w:rFonts w:ascii="Arial" w:eastAsia="Arial" w:hAnsi="Arial" w:cs="Arial"/>
        </w:rPr>
        <w:t>, </w:t>
      </w:r>
      <w:r w:rsidRPr="005C3FEB">
        <w:rPr>
          <w:rFonts w:ascii="Arial" w:eastAsia="Arial" w:hAnsi="Arial" w:cs="Arial"/>
          <w:i/>
          <w:iCs/>
        </w:rPr>
        <w:t>30</w:t>
      </w:r>
      <w:r w:rsidRPr="005C3FEB">
        <w:rPr>
          <w:rFonts w:ascii="Arial" w:eastAsia="Arial" w:hAnsi="Arial" w:cs="Arial"/>
        </w:rPr>
        <w:t>(4), pp.434-446.</w:t>
      </w:r>
    </w:p>
    <w:p w14:paraId="14195758" w14:textId="77777777" w:rsidR="00302A4C" w:rsidRDefault="00454DAB">
      <w:pPr>
        <w:spacing w:line="360" w:lineRule="auto"/>
        <w:ind w:left="720" w:hanging="720"/>
        <w:jc w:val="both"/>
        <w:rPr>
          <w:rFonts w:ascii="Arial" w:eastAsia="Arial" w:hAnsi="Arial" w:cs="Arial"/>
        </w:rPr>
      </w:pPr>
      <w:r>
        <w:rPr>
          <w:rFonts w:ascii="Arial" w:eastAsia="Arial" w:hAnsi="Arial" w:cs="Arial"/>
        </w:rPr>
        <w:t>Loredana, E.M. (2016). The use of Ansoff matrix in the field of business. In </w:t>
      </w:r>
      <w:r>
        <w:rPr>
          <w:rFonts w:ascii="Arial" w:eastAsia="Arial" w:hAnsi="Arial" w:cs="Arial"/>
          <w:i/>
        </w:rPr>
        <w:t>MATEC Web of Conferences</w:t>
      </w:r>
      <w:r>
        <w:rPr>
          <w:rFonts w:ascii="Arial" w:eastAsia="Arial" w:hAnsi="Arial" w:cs="Arial"/>
        </w:rPr>
        <w:t> (Vol. 44, p. 01006).</w:t>
      </w:r>
    </w:p>
    <w:p w14:paraId="2B3879CD" w14:textId="77777777" w:rsidR="00302A4C" w:rsidRDefault="00454DAB">
      <w:pPr>
        <w:spacing w:line="360" w:lineRule="auto"/>
        <w:ind w:left="720" w:hanging="720"/>
        <w:jc w:val="both"/>
        <w:rPr>
          <w:rFonts w:ascii="Arial" w:eastAsia="Arial" w:hAnsi="Arial" w:cs="Arial"/>
        </w:rPr>
      </w:pPr>
      <w:proofErr w:type="spellStart"/>
      <w:r>
        <w:rPr>
          <w:rFonts w:ascii="Arial" w:eastAsia="Arial" w:hAnsi="Arial" w:cs="Arial"/>
        </w:rPr>
        <w:t>Petrushenko</w:t>
      </w:r>
      <w:proofErr w:type="spellEnd"/>
      <w:r>
        <w:rPr>
          <w:rFonts w:ascii="Arial" w:eastAsia="Arial" w:hAnsi="Arial" w:cs="Arial"/>
        </w:rPr>
        <w:t xml:space="preserve">, Y., </w:t>
      </w:r>
      <w:proofErr w:type="spellStart"/>
      <w:r>
        <w:rPr>
          <w:rFonts w:ascii="Arial" w:eastAsia="Arial" w:hAnsi="Arial" w:cs="Arial"/>
        </w:rPr>
        <w:t>Kozarezenko</w:t>
      </w:r>
      <w:proofErr w:type="spellEnd"/>
      <w:r>
        <w:rPr>
          <w:rFonts w:ascii="Arial" w:eastAsia="Arial" w:hAnsi="Arial" w:cs="Arial"/>
        </w:rPr>
        <w:t xml:space="preserve">, L., </w:t>
      </w:r>
      <w:proofErr w:type="spellStart"/>
      <w:r>
        <w:rPr>
          <w:rFonts w:ascii="Arial" w:eastAsia="Arial" w:hAnsi="Arial" w:cs="Arial"/>
        </w:rPr>
        <w:t>Glinska-Newes</w:t>
      </w:r>
      <w:proofErr w:type="spellEnd"/>
      <w:r>
        <w:rPr>
          <w:rFonts w:ascii="Arial" w:eastAsia="Arial" w:hAnsi="Arial" w:cs="Arial"/>
        </w:rPr>
        <w:t xml:space="preserve">, A., </w:t>
      </w:r>
      <w:proofErr w:type="spellStart"/>
      <w:r>
        <w:rPr>
          <w:rFonts w:ascii="Arial" w:eastAsia="Arial" w:hAnsi="Arial" w:cs="Arial"/>
        </w:rPr>
        <w:t>Tokarenko</w:t>
      </w:r>
      <w:proofErr w:type="spellEnd"/>
      <w:r>
        <w:rPr>
          <w:rFonts w:ascii="Arial" w:eastAsia="Arial" w:hAnsi="Arial" w:cs="Arial"/>
        </w:rPr>
        <w:t xml:space="preserve">, M. and But, M. (2018). The opportunities of engaging FinTech companies into the system of </w:t>
      </w:r>
      <w:proofErr w:type="spellStart"/>
      <w:r>
        <w:rPr>
          <w:rFonts w:ascii="Arial" w:eastAsia="Arial" w:hAnsi="Arial" w:cs="Arial"/>
        </w:rPr>
        <w:t>crossborder</w:t>
      </w:r>
      <w:proofErr w:type="spellEnd"/>
      <w:r>
        <w:rPr>
          <w:rFonts w:ascii="Arial" w:eastAsia="Arial" w:hAnsi="Arial" w:cs="Arial"/>
        </w:rPr>
        <w:t xml:space="preserve"> money transfers in Ukraine. </w:t>
      </w:r>
      <w:r>
        <w:rPr>
          <w:rFonts w:ascii="Arial" w:eastAsia="Arial" w:hAnsi="Arial" w:cs="Arial"/>
          <w:i/>
        </w:rPr>
        <w:t>Investment Management and Financial Innovations</w:t>
      </w:r>
      <w:r>
        <w:rPr>
          <w:rFonts w:ascii="Arial" w:eastAsia="Arial" w:hAnsi="Arial" w:cs="Arial"/>
        </w:rPr>
        <w:t>, </w:t>
      </w:r>
      <w:r>
        <w:rPr>
          <w:rFonts w:ascii="Arial" w:eastAsia="Arial" w:hAnsi="Arial" w:cs="Arial"/>
          <w:i/>
        </w:rPr>
        <w:t>15</w:t>
      </w:r>
      <w:r>
        <w:rPr>
          <w:rFonts w:ascii="Arial" w:eastAsia="Arial" w:hAnsi="Arial" w:cs="Arial"/>
        </w:rPr>
        <w:t>(4), pp.332-344.</w:t>
      </w:r>
    </w:p>
    <w:p w14:paraId="30A5751B" w14:textId="77777777" w:rsidR="00302A4C" w:rsidRDefault="00454DAB">
      <w:pPr>
        <w:spacing w:line="360" w:lineRule="auto"/>
        <w:ind w:left="720" w:hanging="720"/>
        <w:jc w:val="both"/>
        <w:rPr>
          <w:rFonts w:ascii="Arial" w:eastAsia="Arial" w:hAnsi="Arial" w:cs="Arial"/>
        </w:rPr>
      </w:pPr>
      <w:proofErr w:type="spellStart"/>
      <w:r>
        <w:rPr>
          <w:rFonts w:ascii="Arial" w:eastAsia="Arial" w:hAnsi="Arial" w:cs="Arial"/>
        </w:rPr>
        <w:t>Sarsby</w:t>
      </w:r>
      <w:proofErr w:type="spellEnd"/>
      <w:r>
        <w:rPr>
          <w:rFonts w:ascii="Arial" w:eastAsia="Arial" w:hAnsi="Arial" w:cs="Arial"/>
        </w:rPr>
        <w:t>, A. (2016). </w:t>
      </w:r>
      <w:r>
        <w:rPr>
          <w:rFonts w:ascii="Arial" w:eastAsia="Arial" w:hAnsi="Arial" w:cs="Arial"/>
          <w:i/>
        </w:rPr>
        <w:t>SWOT analysis</w:t>
      </w:r>
      <w:r>
        <w:rPr>
          <w:rFonts w:ascii="Arial" w:eastAsia="Arial" w:hAnsi="Arial" w:cs="Arial"/>
        </w:rPr>
        <w:t>. Lulu. com.</w:t>
      </w:r>
    </w:p>
    <w:p w14:paraId="568A5929" w14:textId="77777777" w:rsidR="00302A4C" w:rsidRDefault="00454DAB">
      <w:pPr>
        <w:spacing w:line="360" w:lineRule="auto"/>
        <w:ind w:left="720" w:hanging="720"/>
        <w:jc w:val="both"/>
        <w:rPr>
          <w:rFonts w:ascii="Arial" w:eastAsia="Arial" w:hAnsi="Arial" w:cs="Arial"/>
        </w:rPr>
      </w:pPr>
      <w:proofErr w:type="spellStart"/>
      <w:r>
        <w:rPr>
          <w:rFonts w:ascii="Arial" w:eastAsia="Arial" w:hAnsi="Arial" w:cs="Arial"/>
        </w:rPr>
        <w:t>Schaltegger</w:t>
      </w:r>
      <w:proofErr w:type="spellEnd"/>
      <w:r>
        <w:rPr>
          <w:rFonts w:ascii="Arial" w:eastAsia="Arial" w:hAnsi="Arial" w:cs="Arial"/>
        </w:rPr>
        <w:t xml:space="preserve">, S., </w:t>
      </w:r>
      <w:proofErr w:type="spellStart"/>
      <w:r>
        <w:rPr>
          <w:rFonts w:ascii="Arial" w:eastAsia="Arial" w:hAnsi="Arial" w:cs="Arial"/>
        </w:rPr>
        <w:t>Hörisch</w:t>
      </w:r>
      <w:proofErr w:type="spellEnd"/>
      <w:r>
        <w:rPr>
          <w:rFonts w:ascii="Arial" w:eastAsia="Arial" w:hAnsi="Arial" w:cs="Arial"/>
        </w:rPr>
        <w:t>, J. and Freeman, R.E. (2019). Business cases for sustainability: A stakeholder theory perspective. </w:t>
      </w:r>
      <w:r>
        <w:rPr>
          <w:rFonts w:ascii="Arial" w:eastAsia="Arial" w:hAnsi="Arial" w:cs="Arial"/>
          <w:i/>
        </w:rPr>
        <w:t>Organization &amp; Environment</w:t>
      </w:r>
      <w:r>
        <w:rPr>
          <w:rFonts w:ascii="Arial" w:eastAsia="Arial" w:hAnsi="Arial" w:cs="Arial"/>
        </w:rPr>
        <w:t>, </w:t>
      </w:r>
      <w:r>
        <w:rPr>
          <w:rFonts w:ascii="Arial" w:eastAsia="Arial" w:hAnsi="Arial" w:cs="Arial"/>
          <w:i/>
        </w:rPr>
        <w:t>32</w:t>
      </w:r>
      <w:r>
        <w:rPr>
          <w:rFonts w:ascii="Arial" w:eastAsia="Arial" w:hAnsi="Arial" w:cs="Arial"/>
        </w:rPr>
        <w:t>(3), pp.191-212.</w:t>
      </w:r>
    </w:p>
    <w:p w14:paraId="148B5742" w14:textId="77777777" w:rsidR="00302A4C" w:rsidRDefault="00454DAB">
      <w:pPr>
        <w:spacing w:line="360" w:lineRule="auto"/>
        <w:ind w:left="720" w:hanging="720"/>
        <w:jc w:val="both"/>
        <w:rPr>
          <w:rFonts w:ascii="Arial" w:eastAsia="Arial" w:hAnsi="Arial" w:cs="Arial"/>
        </w:rPr>
      </w:pPr>
      <w:proofErr w:type="spellStart"/>
      <w:r>
        <w:rPr>
          <w:rFonts w:ascii="Arial" w:eastAsia="Arial" w:hAnsi="Arial" w:cs="Arial"/>
        </w:rPr>
        <w:t>Wheelen</w:t>
      </w:r>
      <w:proofErr w:type="spellEnd"/>
      <w:r>
        <w:rPr>
          <w:rFonts w:ascii="Arial" w:eastAsia="Arial" w:hAnsi="Arial" w:cs="Arial"/>
        </w:rPr>
        <w:t>, T.L., Hunger, J.D., Hoffman, A.N. and Bamford, C.E. (2017). </w:t>
      </w:r>
      <w:r>
        <w:rPr>
          <w:rFonts w:ascii="Arial" w:eastAsia="Arial" w:hAnsi="Arial" w:cs="Arial"/>
          <w:i/>
        </w:rPr>
        <w:t>Strategic management and business policy</w:t>
      </w:r>
      <w:r>
        <w:rPr>
          <w:rFonts w:ascii="Arial" w:eastAsia="Arial" w:hAnsi="Arial" w:cs="Arial"/>
        </w:rPr>
        <w:t xml:space="preserve"> (Vol. 55). Boston: </w:t>
      </w:r>
      <w:proofErr w:type="spellStart"/>
      <w:r>
        <w:rPr>
          <w:rFonts w:ascii="Arial" w:eastAsia="Arial" w:hAnsi="Arial" w:cs="Arial"/>
        </w:rPr>
        <w:t>pearson</w:t>
      </w:r>
      <w:proofErr w:type="spellEnd"/>
      <w:r>
        <w:rPr>
          <w:rFonts w:ascii="Arial" w:eastAsia="Arial" w:hAnsi="Arial" w:cs="Arial"/>
        </w:rPr>
        <w:t>.</w:t>
      </w:r>
    </w:p>
    <w:p w14:paraId="409F3EE4" w14:textId="77777777" w:rsidR="00302A4C" w:rsidRDefault="00454DAB">
      <w:pPr>
        <w:spacing w:line="360" w:lineRule="auto"/>
        <w:ind w:left="720" w:hanging="720"/>
        <w:jc w:val="both"/>
        <w:rPr>
          <w:rFonts w:ascii="Arial" w:eastAsia="Arial" w:hAnsi="Arial" w:cs="Arial"/>
        </w:rPr>
      </w:pPr>
      <w:r>
        <w:rPr>
          <w:rFonts w:ascii="Arial" w:eastAsia="Arial" w:hAnsi="Arial" w:cs="Arial"/>
        </w:rPr>
        <w:t xml:space="preserve">Wise  (2022). About Wise PLC [Online] Available at </w:t>
      </w:r>
      <w:hyperlink r:id="rId9">
        <w:r>
          <w:rPr>
            <w:rFonts w:ascii="Arial" w:eastAsia="Arial" w:hAnsi="Arial" w:cs="Arial"/>
            <w:color w:val="0000FF"/>
            <w:u w:val="single"/>
          </w:rPr>
          <w:t>https://www.wise.co.uk/about-us/</w:t>
        </w:r>
      </w:hyperlink>
      <w:r>
        <w:rPr>
          <w:rFonts w:ascii="Arial" w:eastAsia="Arial" w:hAnsi="Arial" w:cs="Arial"/>
        </w:rPr>
        <w:t xml:space="preserve"> [Accessed on 22</w:t>
      </w:r>
      <w:r>
        <w:rPr>
          <w:rFonts w:ascii="Arial" w:eastAsia="Arial" w:hAnsi="Arial" w:cs="Arial"/>
          <w:vertAlign w:val="superscript"/>
        </w:rPr>
        <w:t>nd</w:t>
      </w:r>
      <w:r>
        <w:rPr>
          <w:rFonts w:ascii="Arial" w:eastAsia="Arial" w:hAnsi="Arial" w:cs="Arial"/>
        </w:rPr>
        <w:t xml:space="preserve"> February 2023}</w:t>
      </w:r>
    </w:p>
    <w:p w14:paraId="383C8858" w14:textId="77777777" w:rsidR="00A37ABD" w:rsidRDefault="00A37ABD">
      <w:pPr>
        <w:spacing w:line="360" w:lineRule="auto"/>
        <w:ind w:left="720" w:hanging="720"/>
        <w:jc w:val="both"/>
        <w:rPr>
          <w:rFonts w:ascii="Arial" w:eastAsia="Arial" w:hAnsi="Arial" w:cs="Arial"/>
        </w:rPr>
      </w:pPr>
      <w:proofErr w:type="spellStart"/>
      <w:r w:rsidRPr="00A37ABD">
        <w:rPr>
          <w:rFonts w:ascii="Arial" w:eastAsia="Arial" w:hAnsi="Arial" w:cs="Arial"/>
        </w:rPr>
        <w:t>Zolfani</w:t>
      </w:r>
      <w:proofErr w:type="spellEnd"/>
      <w:r w:rsidRPr="00A37ABD">
        <w:rPr>
          <w:rFonts w:ascii="Arial" w:eastAsia="Arial" w:hAnsi="Arial" w:cs="Arial"/>
        </w:rPr>
        <w:t xml:space="preserve">, S.H., </w:t>
      </w:r>
      <w:proofErr w:type="spellStart"/>
      <w:r w:rsidRPr="00A37ABD">
        <w:rPr>
          <w:rFonts w:ascii="Arial" w:eastAsia="Arial" w:hAnsi="Arial" w:cs="Arial"/>
        </w:rPr>
        <w:t>Bazrafshan</w:t>
      </w:r>
      <w:proofErr w:type="spellEnd"/>
      <w:r w:rsidRPr="00A37ABD">
        <w:rPr>
          <w:rFonts w:ascii="Arial" w:eastAsia="Arial" w:hAnsi="Arial" w:cs="Arial"/>
        </w:rPr>
        <w:t xml:space="preserve">, R., </w:t>
      </w:r>
      <w:proofErr w:type="spellStart"/>
      <w:r w:rsidRPr="00A37ABD">
        <w:rPr>
          <w:rFonts w:ascii="Arial" w:eastAsia="Arial" w:hAnsi="Arial" w:cs="Arial"/>
        </w:rPr>
        <w:t>Akaberi</w:t>
      </w:r>
      <w:proofErr w:type="spellEnd"/>
      <w:r w:rsidRPr="00A37ABD">
        <w:rPr>
          <w:rFonts w:ascii="Arial" w:eastAsia="Arial" w:hAnsi="Arial" w:cs="Arial"/>
        </w:rPr>
        <w:t xml:space="preserve">, P., Yazdani, M. and </w:t>
      </w:r>
      <w:proofErr w:type="spellStart"/>
      <w:r w:rsidRPr="00A37ABD">
        <w:rPr>
          <w:rFonts w:ascii="Arial" w:eastAsia="Arial" w:hAnsi="Arial" w:cs="Arial"/>
        </w:rPr>
        <w:t>Ecer</w:t>
      </w:r>
      <w:proofErr w:type="spellEnd"/>
      <w:r w:rsidRPr="00A37ABD">
        <w:rPr>
          <w:rFonts w:ascii="Arial" w:eastAsia="Arial" w:hAnsi="Arial" w:cs="Arial"/>
        </w:rPr>
        <w:t>, F.</w:t>
      </w:r>
      <w:r>
        <w:rPr>
          <w:rFonts w:ascii="Arial" w:eastAsia="Arial" w:hAnsi="Arial" w:cs="Arial"/>
        </w:rPr>
        <w:t xml:space="preserve"> (</w:t>
      </w:r>
      <w:r w:rsidRPr="00A37ABD">
        <w:rPr>
          <w:rFonts w:ascii="Arial" w:eastAsia="Arial" w:hAnsi="Arial" w:cs="Arial"/>
        </w:rPr>
        <w:t>2021</w:t>
      </w:r>
      <w:r>
        <w:rPr>
          <w:rFonts w:ascii="Arial" w:eastAsia="Arial" w:hAnsi="Arial" w:cs="Arial"/>
        </w:rPr>
        <w:t>)</w:t>
      </w:r>
      <w:r w:rsidRPr="00A37ABD">
        <w:rPr>
          <w:rFonts w:ascii="Arial" w:eastAsia="Arial" w:hAnsi="Arial" w:cs="Arial"/>
        </w:rPr>
        <w:t>. Combining the suitability-feasibility-acceptability (SFA) strategy with the MCDM approach. </w:t>
      </w:r>
      <w:proofErr w:type="spellStart"/>
      <w:r w:rsidRPr="00A37ABD">
        <w:rPr>
          <w:rFonts w:ascii="Arial" w:eastAsia="Arial" w:hAnsi="Arial" w:cs="Arial"/>
          <w:i/>
          <w:iCs/>
        </w:rPr>
        <w:t>Facta</w:t>
      </w:r>
      <w:proofErr w:type="spellEnd"/>
      <w:r w:rsidRPr="00A37ABD">
        <w:rPr>
          <w:rFonts w:ascii="Arial" w:eastAsia="Arial" w:hAnsi="Arial" w:cs="Arial"/>
          <w:i/>
          <w:iCs/>
        </w:rPr>
        <w:t xml:space="preserve"> </w:t>
      </w:r>
      <w:proofErr w:type="spellStart"/>
      <w:r w:rsidRPr="00A37ABD">
        <w:rPr>
          <w:rFonts w:ascii="Arial" w:eastAsia="Arial" w:hAnsi="Arial" w:cs="Arial"/>
          <w:i/>
          <w:iCs/>
        </w:rPr>
        <w:t>Universitatis</w:t>
      </w:r>
      <w:proofErr w:type="spellEnd"/>
      <w:r w:rsidRPr="00A37ABD">
        <w:rPr>
          <w:rFonts w:ascii="Arial" w:eastAsia="Arial" w:hAnsi="Arial" w:cs="Arial"/>
          <w:i/>
          <w:iCs/>
        </w:rPr>
        <w:t>, Series: Mechanical Engineering</w:t>
      </w:r>
      <w:r w:rsidRPr="00A37ABD">
        <w:rPr>
          <w:rFonts w:ascii="Arial" w:eastAsia="Arial" w:hAnsi="Arial" w:cs="Arial"/>
        </w:rPr>
        <w:t>, </w:t>
      </w:r>
      <w:r w:rsidRPr="00A37ABD">
        <w:rPr>
          <w:rFonts w:ascii="Arial" w:eastAsia="Arial" w:hAnsi="Arial" w:cs="Arial"/>
          <w:i/>
          <w:iCs/>
        </w:rPr>
        <w:t>19</w:t>
      </w:r>
      <w:r w:rsidRPr="00A37ABD">
        <w:rPr>
          <w:rFonts w:ascii="Arial" w:eastAsia="Arial" w:hAnsi="Arial" w:cs="Arial"/>
        </w:rPr>
        <w:t>(3), pp.579-600.</w:t>
      </w:r>
    </w:p>
    <w:p w14:paraId="054777CE" w14:textId="77777777" w:rsidR="00302A4C" w:rsidRDefault="00302A4C">
      <w:pPr>
        <w:spacing w:line="360" w:lineRule="auto"/>
        <w:jc w:val="both"/>
        <w:rPr>
          <w:rFonts w:ascii="Arial" w:eastAsia="Arial" w:hAnsi="Arial" w:cs="Arial"/>
        </w:rPr>
      </w:pPr>
    </w:p>
    <w:p w14:paraId="21CBD987" w14:textId="77777777" w:rsidR="00302A4C" w:rsidRDefault="00302A4C">
      <w:pPr>
        <w:spacing w:line="360" w:lineRule="auto"/>
        <w:jc w:val="both"/>
        <w:rPr>
          <w:rFonts w:ascii="Arial" w:eastAsia="Arial" w:hAnsi="Arial" w:cs="Arial"/>
        </w:rPr>
      </w:pPr>
    </w:p>
    <w:p w14:paraId="2464D2A8" w14:textId="77777777" w:rsidR="00302A4C" w:rsidRDefault="00302A4C">
      <w:pPr>
        <w:spacing w:line="360" w:lineRule="auto"/>
        <w:jc w:val="both"/>
        <w:rPr>
          <w:rFonts w:ascii="Arial" w:eastAsia="Arial" w:hAnsi="Arial" w:cs="Arial"/>
        </w:rPr>
      </w:pPr>
    </w:p>
    <w:sectPr w:rsidR="00302A4C">
      <w:headerReference w:type="default" r:id="rId10"/>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DE11AC" w14:textId="77777777" w:rsidR="00632721" w:rsidRDefault="00632721">
      <w:pPr>
        <w:spacing w:after="0" w:line="240" w:lineRule="auto"/>
      </w:pPr>
      <w:r>
        <w:separator/>
      </w:r>
    </w:p>
  </w:endnote>
  <w:endnote w:type="continuationSeparator" w:id="0">
    <w:p w14:paraId="0B5B7AC2" w14:textId="77777777" w:rsidR="00632721" w:rsidRDefault="006327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EFB3D7" w14:textId="77777777" w:rsidR="00302A4C" w:rsidRDefault="00454DAB">
    <w:pPr>
      <w:pBdr>
        <w:top w:val="nil"/>
        <w:left w:val="nil"/>
        <w:bottom w:val="nil"/>
        <w:right w:val="nil"/>
        <w:between w:val="nil"/>
      </w:pBdr>
      <w:tabs>
        <w:tab w:val="center" w:pos="4680"/>
        <w:tab w:val="right" w:pos="9360"/>
      </w:tabs>
      <w:spacing w:after="0" w:line="240" w:lineRule="auto"/>
      <w:ind w:left="4680" w:firstLine="4680"/>
      <w:jc w:val="center"/>
      <w:rPr>
        <w:rFonts w:ascii="Arial" w:eastAsia="Arial" w:hAnsi="Arial" w:cs="Arial"/>
        <w:color w:val="000000"/>
      </w:rPr>
    </w:pP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A041D7">
      <w:rPr>
        <w:rFonts w:ascii="Arial" w:eastAsia="Arial" w:hAnsi="Arial" w:cs="Arial"/>
        <w:noProof/>
        <w:color w:val="000000"/>
      </w:rPr>
      <w:t>1</w:t>
    </w:r>
    <w:r>
      <w:rPr>
        <w:rFonts w:ascii="Arial" w:eastAsia="Arial" w:hAnsi="Arial" w:cs="Arial"/>
        <w:color w:val="000000"/>
      </w:rPr>
      <w:fldChar w:fldCharType="end"/>
    </w:r>
  </w:p>
  <w:p w14:paraId="60D31486" w14:textId="77777777" w:rsidR="00302A4C" w:rsidRDefault="00302A4C">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30426" w14:textId="77777777" w:rsidR="00632721" w:rsidRDefault="00632721">
      <w:pPr>
        <w:spacing w:after="0" w:line="240" w:lineRule="auto"/>
      </w:pPr>
      <w:r>
        <w:separator/>
      </w:r>
    </w:p>
  </w:footnote>
  <w:footnote w:type="continuationSeparator" w:id="0">
    <w:p w14:paraId="15CC9018" w14:textId="77777777" w:rsidR="00632721" w:rsidRDefault="006327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448EEE" w14:textId="77777777" w:rsidR="00302A4C" w:rsidRDefault="00454DAB">
    <w:pPr>
      <w:pBdr>
        <w:top w:val="nil"/>
        <w:left w:val="nil"/>
        <w:bottom w:val="nil"/>
        <w:right w:val="nil"/>
        <w:between w:val="nil"/>
      </w:pBdr>
      <w:tabs>
        <w:tab w:val="center" w:pos="4680"/>
        <w:tab w:val="right" w:pos="9360"/>
      </w:tabs>
      <w:spacing w:after="0" w:line="240" w:lineRule="auto"/>
      <w:rPr>
        <w:rFonts w:ascii="Arial" w:eastAsia="Arial" w:hAnsi="Arial" w:cs="Arial"/>
        <w:color w:val="000000"/>
        <w:sz w:val="24"/>
        <w:szCs w:val="24"/>
      </w:rPr>
    </w:pPr>
    <w:r>
      <w:rPr>
        <w:color w:val="000000"/>
      </w:rPr>
      <w:tab/>
    </w:r>
    <w:r>
      <w:rPr>
        <w:color w:val="000000"/>
      </w:rPr>
      <w:tab/>
    </w:r>
    <w:r>
      <w:rPr>
        <w:rFonts w:ascii="Arial" w:eastAsia="Arial" w:hAnsi="Arial" w:cs="Arial"/>
        <w:color w:val="000000"/>
      </w:rPr>
      <w:t>Strategic management for SMEs</w:t>
    </w:r>
  </w:p>
  <w:p w14:paraId="152C2B16" w14:textId="77777777" w:rsidR="00302A4C" w:rsidRDefault="00302A4C">
    <w:pPr>
      <w:pBdr>
        <w:top w:val="nil"/>
        <w:left w:val="nil"/>
        <w:bottom w:val="nil"/>
        <w:right w:val="nil"/>
        <w:between w:val="nil"/>
      </w:pBdr>
      <w:tabs>
        <w:tab w:val="center" w:pos="4680"/>
        <w:tab w:val="right" w:pos="9360"/>
      </w:tabs>
      <w:spacing w:after="0" w:line="240" w:lineRule="auto"/>
      <w:rPr>
        <w:rFonts w:ascii="Times New Roman" w:eastAsia="Times New Roman" w:hAnsi="Times New Roman" w:cs="Times New Roman"/>
        <w:color w:val="000000"/>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73C73"/>
    <w:multiLevelType w:val="multilevel"/>
    <w:tmpl w:val="ACE42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A1468A"/>
    <w:multiLevelType w:val="multilevel"/>
    <w:tmpl w:val="A828A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1880540">
    <w:abstractNumId w:val="1"/>
  </w:num>
  <w:num w:numId="2" w16cid:durableId="170610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2A4C"/>
    <w:rsid w:val="00023587"/>
    <w:rsid w:val="00044000"/>
    <w:rsid w:val="00080BF9"/>
    <w:rsid w:val="00126142"/>
    <w:rsid w:val="00127E33"/>
    <w:rsid w:val="001368B7"/>
    <w:rsid w:val="00151C12"/>
    <w:rsid w:val="00163C06"/>
    <w:rsid w:val="001832D7"/>
    <w:rsid w:val="00185148"/>
    <w:rsid w:val="00191A34"/>
    <w:rsid w:val="00196B1A"/>
    <w:rsid w:val="001B1A7A"/>
    <w:rsid w:val="001E71BD"/>
    <w:rsid w:val="00205664"/>
    <w:rsid w:val="0022592F"/>
    <w:rsid w:val="0023056E"/>
    <w:rsid w:val="00256B8C"/>
    <w:rsid w:val="002E04BB"/>
    <w:rsid w:val="002F0E97"/>
    <w:rsid w:val="00302A4C"/>
    <w:rsid w:val="003131E1"/>
    <w:rsid w:val="003709D5"/>
    <w:rsid w:val="003A69AD"/>
    <w:rsid w:val="003B6473"/>
    <w:rsid w:val="003C7514"/>
    <w:rsid w:val="00413F34"/>
    <w:rsid w:val="00451A7C"/>
    <w:rsid w:val="00454DAB"/>
    <w:rsid w:val="004C5E2D"/>
    <w:rsid w:val="004D6C0E"/>
    <w:rsid w:val="00507B73"/>
    <w:rsid w:val="005C3FEB"/>
    <w:rsid w:val="005D2EEE"/>
    <w:rsid w:val="005D5F4A"/>
    <w:rsid w:val="005F5916"/>
    <w:rsid w:val="00603F66"/>
    <w:rsid w:val="00632721"/>
    <w:rsid w:val="006A4DAB"/>
    <w:rsid w:val="006D28EE"/>
    <w:rsid w:val="00700350"/>
    <w:rsid w:val="00727D08"/>
    <w:rsid w:val="00755E75"/>
    <w:rsid w:val="00797C18"/>
    <w:rsid w:val="007F5EA2"/>
    <w:rsid w:val="00820188"/>
    <w:rsid w:val="00826ADA"/>
    <w:rsid w:val="008A0D68"/>
    <w:rsid w:val="008C7975"/>
    <w:rsid w:val="009C5184"/>
    <w:rsid w:val="00A03F05"/>
    <w:rsid w:val="00A041D7"/>
    <w:rsid w:val="00A36487"/>
    <w:rsid w:val="00A37ABD"/>
    <w:rsid w:val="00A4613A"/>
    <w:rsid w:val="00A5172B"/>
    <w:rsid w:val="00A558A1"/>
    <w:rsid w:val="00A56A21"/>
    <w:rsid w:val="00A901BC"/>
    <w:rsid w:val="00AA784E"/>
    <w:rsid w:val="00AB0BC3"/>
    <w:rsid w:val="00AB32BD"/>
    <w:rsid w:val="00AD0A1E"/>
    <w:rsid w:val="00AF4D4A"/>
    <w:rsid w:val="00B10B2F"/>
    <w:rsid w:val="00B1417C"/>
    <w:rsid w:val="00B21C65"/>
    <w:rsid w:val="00B31DE9"/>
    <w:rsid w:val="00B51707"/>
    <w:rsid w:val="00B5314E"/>
    <w:rsid w:val="00B6022A"/>
    <w:rsid w:val="00B95DB3"/>
    <w:rsid w:val="00BA0A8C"/>
    <w:rsid w:val="00BC3C7B"/>
    <w:rsid w:val="00BE7EF9"/>
    <w:rsid w:val="00C07B24"/>
    <w:rsid w:val="00C809D1"/>
    <w:rsid w:val="00C95F8E"/>
    <w:rsid w:val="00DB2A8E"/>
    <w:rsid w:val="00DC4FF0"/>
    <w:rsid w:val="00E17EA9"/>
    <w:rsid w:val="00EB48F7"/>
    <w:rsid w:val="00EC2A92"/>
    <w:rsid w:val="00ED46FF"/>
    <w:rsid w:val="00EE4BD1"/>
    <w:rsid w:val="00F45897"/>
    <w:rsid w:val="00FD0F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3677F"/>
  <w15:docId w15:val="{1F46BD14-CD06-4EFD-B8F5-A88DAD55E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line="360" w:lineRule="auto"/>
      <w:jc w:val="center"/>
      <w:outlineLvl w:val="0"/>
    </w:pPr>
    <w:rPr>
      <w:rFonts w:ascii="Arial" w:eastAsia="Arial" w:hAnsi="Arial" w:cs="Arial"/>
      <w:b/>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semiHidden/>
    <w:unhideWhenUsed/>
    <w:qFormat/>
    <w:pPr>
      <w:spacing w:line="240" w:lineRule="auto"/>
      <w:outlineLvl w:val="2"/>
    </w:pPr>
    <w:rPr>
      <w:rFonts w:ascii="Times New Roman" w:eastAsia="Times New Roman" w:hAnsi="Times New Roman" w:cs="Times New Roman"/>
      <w:b/>
      <w:sz w:val="27"/>
      <w:szCs w:val="27"/>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rmalWeb">
    <w:name w:val="Normal (Web)"/>
    <w:basedOn w:val="Normal"/>
    <w:uiPriority w:val="99"/>
    <w:semiHidden/>
    <w:unhideWhenUsed/>
    <w:rsid w:val="004C5E2D"/>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ED46FF"/>
    <w:pPr>
      <w:spacing w:after="100"/>
    </w:pPr>
  </w:style>
  <w:style w:type="paragraph" w:styleId="TOC2">
    <w:name w:val="toc 2"/>
    <w:basedOn w:val="Normal"/>
    <w:next w:val="Normal"/>
    <w:autoRedefine/>
    <w:uiPriority w:val="39"/>
    <w:unhideWhenUsed/>
    <w:rsid w:val="00ED46FF"/>
    <w:pPr>
      <w:spacing w:after="100"/>
      <w:ind w:left="220"/>
    </w:pPr>
  </w:style>
  <w:style w:type="character" w:styleId="Hyperlink">
    <w:name w:val="Hyperlink"/>
    <w:basedOn w:val="DefaultParagraphFont"/>
    <w:uiPriority w:val="99"/>
    <w:unhideWhenUsed/>
    <w:rsid w:val="00ED46F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0203812">
      <w:bodyDiv w:val="1"/>
      <w:marLeft w:val="0"/>
      <w:marRight w:val="0"/>
      <w:marTop w:val="0"/>
      <w:marBottom w:val="0"/>
      <w:divBdr>
        <w:top w:val="none" w:sz="0" w:space="0" w:color="auto"/>
        <w:left w:val="none" w:sz="0" w:space="0" w:color="auto"/>
        <w:bottom w:val="none" w:sz="0" w:space="0" w:color="auto"/>
        <w:right w:val="none" w:sz="0" w:space="0" w:color="auto"/>
      </w:divBdr>
    </w:div>
    <w:div w:id="1099182121">
      <w:bodyDiv w:val="1"/>
      <w:marLeft w:val="0"/>
      <w:marRight w:val="0"/>
      <w:marTop w:val="0"/>
      <w:marBottom w:val="0"/>
      <w:divBdr>
        <w:top w:val="none" w:sz="0" w:space="0" w:color="auto"/>
        <w:left w:val="none" w:sz="0" w:space="0" w:color="auto"/>
        <w:bottom w:val="none" w:sz="0" w:space="0" w:color="auto"/>
        <w:right w:val="none" w:sz="0" w:space="0" w:color="auto"/>
      </w:divBdr>
    </w:div>
    <w:div w:id="1174225628">
      <w:bodyDiv w:val="1"/>
      <w:marLeft w:val="0"/>
      <w:marRight w:val="0"/>
      <w:marTop w:val="0"/>
      <w:marBottom w:val="0"/>
      <w:divBdr>
        <w:top w:val="none" w:sz="0" w:space="0" w:color="auto"/>
        <w:left w:val="none" w:sz="0" w:space="0" w:color="auto"/>
        <w:bottom w:val="none" w:sz="0" w:space="0" w:color="auto"/>
        <w:right w:val="none" w:sz="0" w:space="0" w:color="auto"/>
      </w:divBdr>
    </w:div>
    <w:div w:id="1520118477">
      <w:bodyDiv w:val="1"/>
      <w:marLeft w:val="0"/>
      <w:marRight w:val="0"/>
      <w:marTop w:val="0"/>
      <w:marBottom w:val="0"/>
      <w:divBdr>
        <w:top w:val="none" w:sz="0" w:space="0" w:color="auto"/>
        <w:left w:val="none" w:sz="0" w:space="0" w:color="auto"/>
        <w:bottom w:val="none" w:sz="0" w:space="0" w:color="auto"/>
        <w:right w:val="none" w:sz="0" w:space="0" w:color="auto"/>
      </w:divBdr>
    </w:div>
    <w:div w:id="1952122518">
      <w:bodyDiv w:val="1"/>
      <w:marLeft w:val="0"/>
      <w:marRight w:val="0"/>
      <w:marTop w:val="0"/>
      <w:marBottom w:val="0"/>
      <w:divBdr>
        <w:top w:val="none" w:sz="0" w:space="0" w:color="auto"/>
        <w:left w:val="none" w:sz="0" w:space="0" w:color="auto"/>
        <w:bottom w:val="none" w:sz="0" w:space="0" w:color="auto"/>
        <w:right w:val="none" w:sz="0" w:space="0" w:color="auto"/>
      </w:divBdr>
    </w:div>
    <w:div w:id="19819606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s://www.wise.co.uk/about-u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5699</Words>
  <Characters>32485</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Nurhayat Osman</cp:lastModifiedBy>
  <cp:revision>5</cp:revision>
  <dcterms:created xsi:type="dcterms:W3CDTF">2023-04-21T04:03:00Z</dcterms:created>
  <dcterms:modified xsi:type="dcterms:W3CDTF">2023-05-02T14:24:00Z</dcterms:modified>
</cp:coreProperties>
</file>