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D5C118" w:rsidP="3FD5C118" w:rsidRDefault="3FD5C118" w14:paraId="251A6E8B" w14:textId="080404FC">
      <w:pPr>
        <w:pStyle w:val="NoSpacing"/>
      </w:pPr>
    </w:p>
    <w:p w:rsidR="20F1A080" w:rsidP="3FD5C118" w:rsidRDefault="20F1A080" w14:paraId="46050941" w14:textId="08194ECE">
      <w:pPr>
        <w:jc w:val="center"/>
        <w:rPr>
          <w:rFonts w:ascii="Arial" w:hAnsi="Arial" w:eastAsia="Arial" w:cs="Arial"/>
          <w:b w:val="1"/>
          <w:bCs w:val="1"/>
          <w:sz w:val="36"/>
          <w:szCs w:val="36"/>
        </w:rPr>
      </w:pPr>
      <w:r w:rsidRPr="3FD5C118" w:rsidR="20F1A080">
        <w:rPr>
          <w:rFonts w:ascii="Arial" w:hAnsi="Arial" w:eastAsia="Arial" w:cs="Arial"/>
          <w:b w:val="1"/>
          <w:bCs w:val="1"/>
          <w:sz w:val="36"/>
          <w:szCs w:val="36"/>
        </w:rPr>
        <w:t xml:space="preserve">How to </w:t>
      </w:r>
      <w:r w:rsidRPr="3FD5C118" w:rsidR="20F1A080">
        <w:rPr>
          <w:rFonts w:ascii="Arial" w:hAnsi="Arial" w:eastAsia="Arial" w:cs="Arial"/>
          <w:b w:val="1"/>
          <w:bCs w:val="1"/>
          <w:sz w:val="36"/>
          <w:szCs w:val="36"/>
        </w:rPr>
        <w:t>retain</w:t>
      </w:r>
      <w:r w:rsidRPr="3FD5C118" w:rsidR="20F1A080">
        <w:rPr>
          <w:rFonts w:ascii="Arial" w:hAnsi="Arial" w:eastAsia="Arial" w:cs="Arial"/>
          <w:b w:val="1"/>
          <w:bCs w:val="1"/>
          <w:sz w:val="36"/>
          <w:szCs w:val="36"/>
        </w:rPr>
        <w:t xml:space="preserve"> and engage employees throughout the employee</w:t>
      </w:r>
      <w:r w:rsidRPr="3FD5C118" w:rsidR="06AAA97D">
        <w:rPr>
          <w:rFonts w:ascii="Arial" w:hAnsi="Arial" w:eastAsia="Arial" w:cs="Arial"/>
          <w:b w:val="1"/>
          <w:bCs w:val="1"/>
          <w:sz w:val="36"/>
          <w:szCs w:val="36"/>
        </w:rPr>
        <w:t xml:space="preserve"> lifecycle </w:t>
      </w:r>
    </w:p>
    <w:p w:rsidR="3FD5C118" w:rsidP="3FD5C118" w:rsidRDefault="3FD5C118" w14:paraId="6B5DD6FC" w14:textId="0FF41426">
      <w:pPr>
        <w:pStyle w:val="Normal"/>
        <w:jc w:val="center"/>
        <w:rPr>
          <w:rFonts w:ascii="Arial" w:hAnsi="Arial" w:eastAsia="Arial" w:cs="Arial"/>
          <w:b w:val="1"/>
          <w:bCs w:val="1"/>
          <w:sz w:val="36"/>
          <w:szCs w:val="36"/>
        </w:rPr>
      </w:pPr>
    </w:p>
    <w:p w:rsidR="3FD5C118" w:rsidP="3FD5C118" w:rsidRDefault="3FD5C118" w14:paraId="47A425DB" w14:textId="5D57C5BF">
      <w:pPr>
        <w:pStyle w:val="Normal"/>
        <w:jc w:val="center"/>
        <w:rPr>
          <w:rFonts w:ascii="Arial" w:hAnsi="Arial" w:eastAsia="Arial" w:cs="Arial"/>
          <w:b w:val="1"/>
          <w:bCs w:val="1"/>
          <w:sz w:val="36"/>
          <w:szCs w:val="36"/>
        </w:rPr>
      </w:pPr>
    </w:p>
    <w:p w:rsidR="06AAA97D" w:rsidP="3FD5C118" w:rsidRDefault="06AAA97D" w14:paraId="07C49DB8" w14:textId="2DD60371">
      <w:pPr>
        <w:pStyle w:val="Normal"/>
        <w:jc w:val="center"/>
        <w:rPr>
          <w:rFonts w:ascii="Arial" w:hAnsi="Arial" w:eastAsia="Arial" w:cs="Arial"/>
          <w:sz w:val="36"/>
          <w:szCs w:val="36"/>
        </w:rPr>
      </w:pPr>
      <w:r w:rsidRPr="3FD5C118" w:rsidR="06AAA97D">
        <w:rPr>
          <w:rFonts w:ascii="Arial" w:hAnsi="Arial" w:eastAsia="Arial" w:cs="Arial"/>
          <w:sz w:val="36"/>
          <w:szCs w:val="36"/>
        </w:rPr>
        <w:t>Silviu Ghera</w:t>
      </w:r>
    </w:p>
    <w:p w:rsidR="06AAA97D" w:rsidP="3FD5C118" w:rsidRDefault="06AAA97D" w14:paraId="16A9F6FE" w14:textId="5380884D">
      <w:pPr>
        <w:pStyle w:val="Normal"/>
        <w:jc w:val="center"/>
        <w:rPr>
          <w:rFonts w:ascii="Arial" w:hAnsi="Arial" w:eastAsia="Arial" w:cs="Arial"/>
          <w:sz w:val="36"/>
          <w:szCs w:val="36"/>
        </w:rPr>
      </w:pPr>
      <w:r w:rsidRPr="3FD5C118" w:rsidR="06AAA97D">
        <w:rPr>
          <w:rFonts w:ascii="Arial" w:hAnsi="Arial" w:eastAsia="Arial" w:cs="Arial"/>
          <w:sz w:val="36"/>
          <w:szCs w:val="36"/>
        </w:rPr>
        <w:t>Student Id: 2130678</w:t>
      </w:r>
    </w:p>
    <w:p xmlns:wp14="http://schemas.microsoft.com/office/word/2010/wordml" w:rsidP="3FD5C118" w14:paraId="5E5787A5" wp14:textId="60B80B82">
      <w:pPr>
        <w:jc w:val="center"/>
        <w:rPr>
          <w:rFonts w:ascii="Arial" w:hAnsi="Arial" w:eastAsia="Arial" w:cs="Arial"/>
          <w:sz w:val="36"/>
          <w:szCs w:val="36"/>
        </w:rPr>
      </w:pPr>
      <w:bookmarkStart w:name="_GoBack" w:id="0"/>
      <w:bookmarkEnd w:id="0"/>
      <w:bookmarkStart w:name="_Int_TGhNFXy0" w:id="809811791"/>
      <w:r w:rsidRPr="3FD5C118" w:rsidR="53AFA929">
        <w:rPr>
          <w:rFonts w:ascii="Arial" w:hAnsi="Arial" w:eastAsia="Arial" w:cs="Arial"/>
          <w:sz w:val="36"/>
          <w:szCs w:val="36"/>
        </w:rPr>
        <w:t xml:space="preserve">Personnel Resourcing &amp; Development </w:t>
      </w:r>
      <w:bookmarkEnd w:id="809811791"/>
    </w:p>
    <w:p w:rsidR="68B351B2" w:rsidP="3FD5C118" w:rsidRDefault="68B351B2" w14:paraId="0FF59354" w14:textId="1A7DF94C">
      <w:pPr>
        <w:pStyle w:val="Normal"/>
        <w:jc w:val="center"/>
        <w:rPr>
          <w:rFonts w:ascii="Arial" w:hAnsi="Arial" w:eastAsia="Arial" w:cs="Arial"/>
          <w:sz w:val="36"/>
          <w:szCs w:val="36"/>
        </w:rPr>
      </w:pPr>
      <w:r w:rsidRPr="3FD5C118" w:rsidR="68B351B2">
        <w:rPr>
          <w:rFonts w:ascii="Arial" w:hAnsi="Arial" w:eastAsia="Arial" w:cs="Arial"/>
          <w:sz w:val="36"/>
          <w:szCs w:val="36"/>
        </w:rPr>
        <w:t>BMIH5005</w:t>
      </w:r>
    </w:p>
    <w:p w:rsidR="65FD1C15" w:rsidP="3FD5C118" w:rsidRDefault="65FD1C15" w14:paraId="596C0AD9" w14:textId="5D169483">
      <w:pPr>
        <w:pStyle w:val="Normal"/>
        <w:jc w:val="center"/>
        <w:rPr>
          <w:rFonts w:ascii="Arial" w:hAnsi="Arial" w:eastAsia="Arial" w:cs="Arial"/>
          <w:sz w:val="36"/>
          <w:szCs w:val="36"/>
        </w:rPr>
      </w:pPr>
      <w:r w:rsidRPr="3FD5C118" w:rsidR="65FD1C15">
        <w:rPr>
          <w:rFonts w:ascii="Arial" w:hAnsi="Arial" w:eastAsia="Arial" w:cs="Arial"/>
          <w:sz w:val="36"/>
          <w:szCs w:val="36"/>
        </w:rPr>
        <w:t>Module tutor: Helen E</w:t>
      </w:r>
      <w:r w:rsidRPr="3FD5C118" w:rsidR="5679B9B0">
        <w:rPr>
          <w:rFonts w:ascii="Arial" w:hAnsi="Arial" w:eastAsia="Arial" w:cs="Arial"/>
          <w:sz w:val="36"/>
          <w:szCs w:val="36"/>
        </w:rPr>
        <w:t>vans</w:t>
      </w:r>
    </w:p>
    <w:p w:rsidR="3FD5C118" w:rsidP="3FD5C118" w:rsidRDefault="3FD5C118" w14:paraId="40EFF05F" w14:textId="49C35884">
      <w:pPr>
        <w:pStyle w:val="Normal"/>
        <w:jc w:val="center"/>
        <w:rPr>
          <w:rFonts w:ascii="Arial" w:hAnsi="Arial" w:eastAsia="Arial" w:cs="Arial"/>
          <w:sz w:val="36"/>
          <w:szCs w:val="36"/>
        </w:rPr>
      </w:pPr>
    </w:p>
    <w:p w:rsidR="3FD5C118" w:rsidP="3FD5C118" w:rsidRDefault="3FD5C118" w14:paraId="0E4B75A2" w14:textId="1B084710">
      <w:pPr>
        <w:pStyle w:val="Normal"/>
        <w:jc w:val="center"/>
        <w:rPr>
          <w:rFonts w:ascii="Arial" w:hAnsi="Arial" w:eastAsia="Arial" w:cs="Arial"/>
          <w:sz w:val="36"/>
          <w:szCs w:val="36"/>
        </w:rPr>
      </w:pPr>
    </w:p>
    <w:p w:rsidR="3FD5C118" w:rsidP="3FD5C118" w:rsidRDefault="3FD5C118" w14:paraId="5A80F896" w14:textId="035351A1">
      <w:pPr>
        <w:pStyle w:val="Normal"/>
        <w:jc w:val="center"/>
        <w:rPr>
          <w:rFonts w:ascii="Arial" w:hAnsi="Arial" w:eastAsia="Arial" w:cs="Arial"/>
          <w:sz w:val="36"/>
          <w:szCs w:val="36"/>
        </w:rPr>
      </w:pPr>
    </w:p>
    <w:p w:rsidR="3FD5C118" w:rsidP="3FD5C118" w:rsidRDefault="3FD5C118" w14:paraId="5DE819DB" w14:textId="41BDFF59">
      <w:pPr>
        <w:pStyle w:val="Normal"/>
        <w:jc w:val="center"/>
        <w:rPr>
          <w:rFonts w:ascii="Arial" w:hAnsi="Arial" w:eastAsia="Arial" w:cs="Arial"/>
          <w:sz w:val="36"/>
          <w:szCs w:val="36"/>
        </w:rPr>
      </w:pPr>
    </w:p>
    <w:p w:rsidR="3FD5C118" w:rsidP="3FD5C118" w:rsidRDefault="3FD5C118" w14:paraId="1C27EF68" w14:textId="71B2AD94">
      <w:pPr>
        <w:pStyle w:val="Normal"/>
        <w:jc w:val="center"/>
        <w:rPr>
          <w:rFonts w:ascii="Arial" w:hAnsi="Arial" w:eastAsia="Arial" w:cs="Arial"/>
          <w:sz w:val="36"/>
          <w:szCs w:val="36"/>
        </w:rPr>
      </w:pPr>
    </w:p>
    <w:p w:rsidR="3FD5C118" w:rsidP="3FD5C118" w:rsidRDefault="3FD5C118" w14:paraId="738A4068" w14:textId="3ABF3F51">
      <w:pPr>
        <w:pStyle w:val="Normal"/>
        <w:jc w:val="center"/>
        <w:rPr>
          <w:rFonts w:ascii="Arial" w:hAnsi="Arial" w:eastAsia="Arial" w:cs="Arial"/>
          <w:sz w:val="36"/>
          <w:szCs w:val="36"/>
        </w:rPr>
      </w:pPr>
    </w:p>
    <w:p w:rsidR="3FD5C118" w:rsidP="3FD5C118" w:rsidRDefault="3FD5C118" w14:paraId="438FBDA1" w14:textId="25E09F1C">
      <w:pPr>
        <w:pStyle w:val="Normal"/>
        <w:jc w:val="center"/>
        <w:rPr>
          <w:rFonts w:ascii="Arial" w:hAnsi="Arial" w:eastAsia="Arial" w:cs="Arial"/>
          <w:sz w:val="36"/>
          <w:szCs w:val="36"/>
        </w:rPr>
      </w:pPr>
    </w:p>
    <w:p w:rsidR="3FD5C118" w:rsidP="3FD5C118" w:rsidRDefault="3FD5C118" w14:paraId="56B4FCF5" w14:textId="61476979">
      <w:pPr>
        <w:pStyle w:val="Normal"/>
        <w:jc w:val="center"/>
        <w:rPr>
          <w:rFonts w:ascii="Arial" w:hAnsi="Arial" w:eastAsia="Arial" w:cs="Arial"/>
          <w:sz w:val="36"/>
          <w:szCs w:val="36"/>
        </w:rPr>
      </w:pPr>
    </w:p>
    <w:p w:rsidR="3FD5C118" w:rsidP="3FD5C118" w:rsidRDefault="3FD5C118" w14:paraId="24F212F8" w14:textId="733FF313">
      <w:pPr>
        <w:pStyle w:val="Normal"/>
        <w:jc w:val="center"/>
        <w:rPr>
          <w:rFonts w:ascii="Arial" w:hAnsi="Arial" w:eastAsia="Arial" w:cs="Arial"/>
          <w:sz w:val="36"/>
          <w:szCs w:val="36"/>
        </w:rPr>
      </w:pPr>
    </w:p>
    <w:p w:rsidR="3FD5C118" w:rsidP="3FD5C118" w:rsidRDefault="3FD5C118" w14:paraId="217CB636" w14:textId="0A32A388">
      <w:pPr>
        <w:pStyle w:val="Normal"/>
        <w:jc w:val="center"/>
        <w:rPr>
          <w:rFonts w:ascii="Arial" w:hAnsi="Arial" w:eastAsia="Arial" w:cs="Arial"/>
          <w:sz w:val="36"/>
          <w:szCs w:val="36"/>
        </w:rPr>
      </w:pPr>
    </w:p>
    <w:p w:rsidR="3FD5C118" w:rsidP="3FD5C118" w:rsidRDefault="3FD5C118" w14:paraId="28445E13" w14:textId="00C043E1">
      <w:pPr>
        <w:pStyle w:val="Normal"/>
        <w:jc w:val="center"/>
        <w:rPr>
          <w:rFonts w:ascii="Arial" w:hAnsi="Arial" w:eastAsia="Arial" w:cs="Arial"/>
          <w:sz w:val="36"/>
          <w:szCs w:val="36"/>
        </w:rPr>
      </w:pPr>
    </w:p>
    <w:p w:rsidR="3FD5C118" w:rsidP="3FD5C118" w:rsidRDefault="3FD5C118" w14:paraId="59C6E2CF" w14:textId="604A38D6">
      <w:pPr>
        <w:pStyle w:val="Normal"/>
        <w:jc w:val="center"/>
        <w:rPr>
          <w:rFonts w:ascii="Arial" w:hAnsi="Arial" w:eastAsia="Arial" w:cs="Arial"/>
          <w:sz w:val="36"/>
          <w:szCs w:val="36"/>
        </w:rPr>
      </w:pPr>
    </w:p>
    <w:p w:rsidR="3FD5C118" w:rsidP="3FD5C118" w:rsidRDefault="3FD5C118" w14:paraId="704FC166" w14:textId="7BB4470C">
      <w:pPr>
        <w:pStyle w:val="Normal"/>
        <w:jc w:val="center"/>
        <w:rPr>
          <w:rFonts w:ascii="Arial" w:hAnsi="Arial" w:eastAsia="Arial" w:cs="Arial"/>
          <w:sz w:val="36"/>
          <w:szCs w:val="36"/>
        </w:rPr>
      </w:pPr>
    </w:p>
    <w:p w:rsidR="3FD5C118" w:rsidP="3FD5C118" w:rsidRDefault="3FD5C118" w14:paraId="58D49B39" w14:textId="2E05239B">
      <w:pPr>
        <w:pStyle w:val="Normal"/>
        <w:jc w:val="center"/>
        <w:rPr>
          <w:rFonts w:ascii="Arial" w:hAnsi="Arial" w:eastAsia="Arial" w:cs="Arial"/>
          <w:sz w:val="36"/>
          <w:szCs w:val="36"/>
        </w:rPr>
      </w:pPr>
    </w:p>
    <w:p w:rsidR="3FD5C118" w:rsidP="3FD5C118" w:rsidRDefault="3FD5C118" w14:paraId="258B01A9" w14:textId="1BB1168D">
      <w:pPr>
        <w:pStyle w:val="Normal"/>
        <w:jc w:val="center"/>
        <w:rPr>
          <w:rFonts w:ascii="Arial" w:hAnsi="Arial" w:eastAsia="Arial" w:cs="Arial"/>
          <w:sz w:val="36"/>
          <w:szCs w:val="36"/>
        </w:rPr>
      </w:pPr>
    </w:p>
    <w:p w:rsidR="3FD5C118" w:rsidP="3FD5C118" w:rsidRDefault="3FD5C118" w14:paraId="4A69242D" w14:textId="57A85597">
      <w:pPr>
        <w:pStyle w:val="Normal"/>
        <w:jc w:val="center"/>
        <w:rPr>
          <w:rFonts w:ascii="Arial" w:hAnsi="Arial" w:eastAsia="Arial" w:cs="Arial"/>
          <w:sz w:val="36"/>
          <w:szCs w:val="36"/>
        </w:rPr>
      </w:pPr>
    </w:p>
    <w:p w:rsidR="5679B9B0" w:rsidP="3FD5C118" w:rsidRDefault="5679B9B0" w14:paraId="74B6FA9E" w14:textId="41C9C1A0">
      <w:pPr>
        <w:spacing w:before="0" w:beforeAutospacing="off" w:after="0" w:afterAutospacing="off"/>
        <w:jc w:val="center"/>
      </w:pPr>
      <w:r w:rsidRPr="3FD5C118" w:rsidR="5679B9B0">
        <w:rPr>
          <w:rFonts w:ascii="Arial" w:hAnsi="Arial" w:eastAsia="Arial" w:cs="Arial"/>
          <w:noProof w:val="0"/>
          <w:sz w:val="36"/>
          <w:szCs w:val="36"/>
          <w:lang w:val="en-GB"/>
        </w:rPr>
        <w:t xml:space="preserve">Employee engagement across the employee life cycle </w:t>
      </w:r>
    </w:p>
    <w:p w:rsidR="5679B9B0" w:rsidP="3FD5C118" w:rsidRDefault="5679B9B0" w14:paraId="12BF4A92" w14:textId="1D265462">
      <w:pPr>
        <w:spacing w:before="0" w:beforeAutospacing="off" w:after="0" w:afterAutospacing="off"/>
        <w:jc w:val="center"/>
      </w:pPr>
      <w:r w:rsidRPr="3FD5C118" w:rsidR="5679B9B0">
        <w:rPr>
          <w:rFonts w:ascii="Arial" w:hAnsi="Arial" w:eastAsia="Arial" w:cs="Arial"/>
          <w:noProof w:val="0"/>
          <w:sz w:val="36"/>
          <w:szCs w:val="36"/>
          <w:lang w:val="en-GB"/>
        </w:rPr>
        <w:t xml:space="preserve"> </w:t>
      </w:r>
    </w:p>
    <w:p w:rsidR="5679B9B0" w:rsidP="3FD5C118" w:rsidRDefault="5679B9B0" w14:paraId="4F9924CC" w14:textId="1B0E7EAC">
      <w:pPr>
        <w:spacing w:before="0" w:beforeAutospacing="off" w:after="0" w:afterAutospacing="off"/>
        <w:jc w:val="center"/>
      </w:pPr>
      <w:r w:rsidRPr="3FD5C118" w:rsidR="5679B9B0">
        <w:rPr>
          <w:rFonts w:ascii="Arial" w:hAnsi="Arial" w:eastAsia="Arial" w:cs="Arial"/>
          <w:noProof w:val="0"/>
          <w:sz w:val="36"/>
          <w:szCs w:val="36"/>
          <w:lang w:val="en-GB"/>
        </w:rPr>
        <w:t xml:space="preserve"> </w:t>
      </w:r>
    </w:p>
    <w:p w:rsidR="5679B9B0" w:rsidP="3FD5C118" w:rsidRDefault="5679B9B0" w14:paraId="6790DFA6" w14:textId="38652724">
      <w:pPr>
        <w:spacing w:before="0" w:beforeAutospacing="off" w:after="0" w:afterAutospacing="off"/>
        <w:jc w:val="center"/>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55F048F0" w14:textId="1C85133F">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Human resource management is a core activity in the hospitality industry. Being in the service industry, employee satisfaction has a direct impact on any sector of the hospital. Traditionally, human resources are one of the most valuable assets of any company, and managing and developing their skills will </w:t>
      </w:r>
      <w:r w:rsidRPr="3FD5C118" w:rsidR="5679B9B0">
        <w:rPr>
          <w:rFonts w:ascii="Arial" w:hAnsi="Arial" w:eastAsia="Arial" w:cs="Arial"/>
          <w:noProof w:val="0"/>
          <w:sz w:val="22"/>
          <w:szCs w:val="22"/>
          <w:lang w:val="en-GB"/>
        </w:rPr>
        <w:t>provide</w:t>
      </w:r>
      <w:r w:rsidRPr="3FD5C118" w:rsidR="5679B9B0">
        <w:rPr>
          <w:rFonts w:ascii="Arial" w:hAnsi="Arial" w:eastAsia="Arial" w:cs="Arial"/>
          <w:noProof w:val="0"/>
          <w:sz w:val="22"/>
          <w:szCs w:val="22"/>
          <w:lang w:val="en-GB"/>
        </w:rPr>
        <w:t xml:space="preserve"> considerable returns. Human resource management is the management of the workforce within a company. According to Armstrong Human Resource Management is a strategic approach to </w:t>
      </w:r>
      <w:r w:rsidRPr="3FD5C118" w:rsidR="5679B9B0">
        <w:rPr>
          <w:rFonts w:ascii="Arial" w:hAnsi="Arial" w:eastAsia="Arial" w:cs="Arial"/>
          <w:noProof w:val="0"/>
          <w:sz w:val="22"/>
          <w:szCs w:val="22"/>
          <w:lang w:val="en-GB"/>
        </w:rPr>
        <w:t>acquiring</w:t>
      </w:r>
      <w:r w:rsidRPr="3FD5C118" w:rsidR="5679B9B0">
        <w:rPr>
          <w:rFonts w:ascii="Arial" w:hAnsi="Arial" w:eastAsia="Arial" w:cs="Arial"/>
          <w:noProof w:val="0"/>
          <w:sz w:val="22"/>
          <w:szCs w:val="22"/>
          <w:lang w:val="en-GB"/>
        </w:rPr>
        <w:t xml:space="preserve">, developing, managing, </w:t>
      </w:r>
      <w:r w:rsidRPr="3FD5C118" w:rsidR="21ADBB44">
        <w:rPr>
          <w:rFonts w:ascii="Arial" w:hAnsi="Arial" w:eastAsia="Arial" w:cs="Arial"/>
          <w:noProof w:val="0"/>
          <w:sz w:val="22"/>
          <w:szCs w:val="22"/>
          <w:lang w:val="en-GB"/>
        </w:rPr>
        <w:t>motivating,</w:t>
      </w:r>
      <w:r w:rsidRPr="3FD5C118" w:rsidR="5679B9B0">
        <w:rPr>
          <w:rFonts w:ascii="Arial" w:hAnsi="Arial" w:eastAsia="Arial" w:cs="Arial"/>
          <w:noProof w:val="0"/>
          <w:sz w:val="22"/>
          <w:szCs w:val="22"/>
          <w:lang w:val="en-GB"/>
        </w:rPr>
        <w:t xml:space="preserve"> and gaining the commitment of the organisation’s key resource — the people who work in and for it (Armstrong, 2012) </w:t>
      </w:r>
    </w:p>
    <w:p w:rsidR="5679B9B0" w:rsidP="3FD5C118" w:rsidRDefault="5679B9B0" w14:paraId="7FFEBF61" w14:textId="4C942452">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44B6B0AB" w14:textId="3C1F928D">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The human resource department is primarily responsible for recruiting, </w:t>
      </w:r>
      <w:r w:rsidRPr="3FD5C118" w:rsidR="7F6E058E">
        <w:rPr>
          <w:rFonts w:ascii="Arial" w:hAnsi="Arial" w:eastAsia="Arial" w:cs="Arial"/>
          <w:noProof w:val="0"/>
          <w:sz w:val="22"/>
          <w:szCs w:val="22"/>
          <w:lang w:val="en-GB"/>
        </w:rPr>
        <w:t>developing,</w:t>
      </w:r>
      <w:r w:rsidRPr="3FD5C118" w:rsidR="5679B9B0">
        <w:rPr>
          <w:rFonts w:ascii="Arial" w:hAnsi="Arial" w:eastAsia="Arial" w:cs="Arial"/>
          <w:noProof w:val="0"/>
          <w:sz w:val="22"/>
          <w:szCs w:val="22"/>
          <w:lang w:val="en-GB"/>
        </w:rPr>
        <w:t xml:space="preserve"> and </w:t>
      </w:r>
      <w:r w:rsidRPr="3FD5C118" w:rsidR="5679B9B0">
        <w:rPr>
          <w:rFonts w:ascii="Arial" w:hAnsi="Arial" w:eastAsia="Arial" w:cs="Arial"/>
          <w:noProof w:val="0"/>
          <w:sz w:val="22"/>
          <w:szCs w:val="22"/>
          <w:lang w:val="en-GB"/>
        </w:rPr>
        <w:t>retaining</w:t>
      </w:r>
      <w:r w:rsidRPr="3FD5C118" w:rsidR="5679B9B0">
        <w:rPr>
          <w:rFonts w:ascii="Arial" w:hAnsi="Arial" w:eastAsia="Arial" w:cs="Arial"/>
          <w:noProof w:val="0"/>
          <w:sz w:val="22"/>
          <w:szCs w:val="22"/>
          <w:lang w:val="en-GB"/>
        </w:rPr>
        <w:t xml:space="preserve"> skilled people within the organisation and building high performing workforce and The </w:t>
      </w:r>
      <w:r w:rsidRPr="3FD5C118" w:rsidR="59EC0A11">
        <w:rPr>
          <w:rFonts w:ascii="Arial" w:hAnsi="Arial" w:eastAsia="Arial" w:cs="Arial"/>
          <w:noProof w:val="0"/>
          <w:sz w:val="22"/>
          <w:szCs w:val="22"/>
          <w:lang w:val="en-GB"/>
        </w:rPr>
        <w:t>HR (Human Resources)</w:t>
      </w:r>
      <w:r w:rsidRPr="3FD5C118" w:rsidR="5679B9B0">
        <w:rPr>
          <w:rFonts w:ascii="Arial" w:hAnsi="Arial" w:eastAsia="Arial" w:cs="Arial"/>
          <w:noProof w:val="0"/>
          <w:sz w:val="22"/>
          <w:szCs w:val="22"/>
          <w:lang w:val="en-GB"/>
        </w:rPr>
        <w:t xml:space="preserve"> team </w:t>
      </w:r>
      <w:r w:rsidRPr="3FD5C118" w:rsidR="5679B9B0">
        <w:rPr>
          <w:rFonts w:ascii="Arial" w:hAnsi="Arial" w:eastAsia="Arial" w:cs="Arial"/>
          <w:noProof w:val="0"/>
          <w:sz w:val="22"/>
          <w:szCs w:val="22"/>
          <w:lang w:val="en-GB"/>
        </w:rPr>
        <w:t>is responsible for</w:t>
      </w:r>
      <w:r w:rsidRPr="3FD5C118" w:rsidR="5679B9B0">
        <w:rPr>
          <w:rFonts w:ascii="Arial" w:hAnsi="Arial" w:eastAsia="Arial" w:cs="Arial"/>
          <w:noProof w:val="0"/>
          <w:sz w:val="22"/>
          <w:szCs w:val="22"/>
          <w:lang w:val="en-GB"/>
        </w:rPr>
        <w:t xml:space="preserve"> </w:t>
      </w:r>
      <w:r w:rsidRPr="3FD5C118" w:rsidR="5679B9B0">
        <w:rPr>
          <w:rFonts w:ascii="Arial" w:hAnsi="Arial" w:eastAsia="Arial" w:cs="Arial"/>
          <w:noProof w:val="0"/>
          <w:sz w:val="22"/>
          <w:szCs w:val="22"/>
          <w:lang w:val="en-GB"/>
        </w:rPr>
        <w:t>acquiring</w:t>
      </w:r>
      <w:r w:rsidRPr="3FD5C118" w:rsidR="5679B9B0">
        <w:rPr>
          <w:rFonts w:ascii="Arial" w:hAnsi="Arial" w:eastAsia="Arial" w:cs="Arial"/>
          <w:noProof w:val="0"/>
          <w:sz w:val="22"/>
          <w:szCs w:val="22"/>
          <w:lang w:val="en-GB"/>
        </w:rPr>
        <w:t xml:space="preserve"> and developing talent. They </w:t>
      </w:r>
      <w:r w:rsidRPr="3FD5C118" w:rsidR="5679B9B0">
        <w:rPr>
          <w:rFonts w:ascii="Arial" w:hAnsi="Arial" w:eastAsia="Arial" w:cs="Arial"/>
          <w:noProof w:val="0"/>
          <w:sz w:val="22"/>
          <w:szCs w:val="22"/>
          <w:lang w:val="en-GB"/>
        </w:rPr>
        <w:t>identify</w:t>
      </w:r>
      <w:r w:rsidRPr="3FD5C118" w:rsidR="5679B9B0">
        <w:rPr>
          <w:rFonts w:ascii="Arial" w:hAnsi="Arial" w:eastAsia="Arial" w:cs="Arial"/>
          <w:noProof w:val="0"/>
          <w:sz w:val="22"/>
          <w:szCs w:val="22"/>
          <w:lang w:val="en-GB"/>
        </w:rPr>
        <w:t xml:space="preserve"> the skill gaps and the training needs, design the level of training for both teams, and individuals, and help them excel in their roles. HR offers regular performance management by sharing regular feedback, </w:t>
      </w:r>
      <w:r w:rsidRPr="3FD5C118" w:rsidR="5679B9B0">
        <w:rPr>
          <w:rFonts w:ascii="Arial" w:hAnsi="Arial" w:eastAsia="Arial" w:cs="Arial"/>
          <w:noProof w:val="0"/>
          <w:sz w:val="22"/>
          <w:szCs w:val="22"/>
          <w:lang w:val="en-GB"/>
        </w:rPr>
        <w:t>identifying</w:t>
      </w:r>
      <w:r w:rsidRPr="3FD5C118" w:rsidR="5679B9B0">
        <w:rPr>
          <w:rFonts w:ascii="Arial" w:hAnsi="Arial" w:eastAsia="Arial" w:cs="Arial"/>
          <w:noProof w:val="0"/>
          <w:sz w:val="22"/>
          <w:szCs w:val="22"/>
          <w:lang w:val="en-GB"/>
        </w:rPr>
        <w:t xml:space="preserve"> the best-performing to least-performing individuals, and offering specialized training as per their level of performance. Targeted development opportunities will be planned. HR performs succession planning to </w:t>
      </w:r>
      <w:r w:rsidRPr="3FD5C118" w:rsidR="5679B9B0">
        <w:rPr>
          <w:rFonts w:ascii="Arial" w:hAnsi="Arial" w:eastAsia="Arial" w:cs="Arial"/>
          <w:noProof w:val="0"/>
          <w:sz w:val="22"/>
          <w:szCs w:val="22"/>
          <w:lang w:val="en-GB"/>
        </w:rPr>
        <w:t>identify</w:t>
      </w:r>
      <w:r w:rsidRPr="3FD5C118" w:rsidR="5679B9B0">
        <w:rPr>
          <w:rFonts w:ascii="Arial" w:hAnsi="Arial" w:eastAsia="Arial" w:cs="Arial"/>
          <w:noProof w:val="0"/>
          <w:sz w:val="22"/>
          <w:szCs w:val="22"/>
          <w:lang w:val="en-GB"/>
        </w:rPr>
        <w:t xml:space="preserve"> future leadership goals and potential leaders.  To foster development, HR offers educational support and mental support, helps them to </w:t>
      </w:r>
      <w:r w:rsidRPr="3FD5C118" w:rsidR="5679B9B0">
        <w:rPr>
          <w:rFonts w:ascii="Arial" w:hAnsi="Arial" w:eastAsia="Arial" w:cs="Arial"/>
          <w:noProof w:val="0"/>
          <w:sz w:val="22"/>
          <w:szCs w:val="22"/>
          <w:lang w:val="en-GB"/>
        </w:rPr>
        <w:t>acquire</w:t>
      </w:r>
      <w:r w:rsidRPr="3FD5C118" w:rsidR="5679B9B0">
        <w:rPr>
          <w:rFonts w:ascii="Arial" w:hAnsi="Arial" w:eastAsia="Arial" w:cs="Arial"/>
          <w:noProof w:val="0"/>
          <w:sz w:val="22"/>
          <w:szCs w:val="22"/>
          <w:lang w:val="en-GB"/>
        </w:rPr>
        <w:t xml:space="preserve"> relevant courses to learn new skills or capabilities, job rotation, mentorship, etc. As part of talent development and retaining, HR is responsible to design and implement employee engagement initiates and ensuring employees are motivated and satisfied with fair employment practices and ensuring they have a positive environment to perform their best at work (Armstrong, 2012) David Ulrich, has identified four roles that HR professionals need to adapt to rather than sticking to traditional administrative roles: employee advocate, administrative expert, change agent, and strategic partner to empower and lead the employees towards their maximum effort and increase their productivity and profitability. Ulrich also emphasizes the significance of HR metrics and measurement and uses indicators </w:t>
      </w:r>
      <w:r w:rsidRPr="3FD5C118" w:rsidR="5679B9B0">
        <w:rPr>
          <w:rFonts w:ascii="Arial" w:hAnsi="Arial" w:eastAsia="Arial" w:cs="Arial"/>
          <w:noProof w:val="0"/>
          <w:sz w:val="22"/>
          <w:szCs w:val="22"/>
          <w:lang w:val="en-GB"/>
        </w:rPr>
        <w:t>in order to</w:t>
      </w:r>
      <w:r w:rsidRPr="3FD5C118" w:rsidR="5679B9B0">
        <w:rPr>
          <w:rFonts w:ascii="Arial" w:hAnsi="Arial" w:eastAsia="Arial" w:cs="Arial"/>
          <w:noProof w:val="0"/>
          <w:sz w:val="22"/>
          <w:szCs w:val="22"/>
          <w:lang w:val="en-GB"/>
        </w:rPr>
        <w:t xml:space="preserve"> </w:t>
      </w:r>
      <w:r w:rsidRPr="3FD5C118" w:rsidR="5679B9B0">
        <w:rPr>
          <w:rFonts w:ascii="Arial" w:hAnsi="Arial" w:eastAsia="Arial" w:cs="Arial"/>
          <w:noProof w:val="0"/>
          <w:sz w:val="22"/>
          <w:szCs w:val="22"/>
          <w:lang w:val="en-GB"/>
        </w:rPr>
        <w:t>demonstrate</w:t>
      </w:r>
      <w:r w:rsidRPr="3FD5C118" w:rsidR="5679B9B0">
        <w:rPr>
          <w:rFonts w:ascii="Arial" w:hAnsi="Arial" w:eastAsia="Arial" w:cs="Arial"/>
          <w:noProof w:val="0"/>
          <w:sz w:val="22"/>
          <w:szCs w:val="22"/>
          <w:lang w:val="en-GB"/>
        </w:rPr>
        <w:t xml:space="preserve"> the effect of HR activities on business outcomes. This data-driven strategy </w:t>
      </w:r>
      <w:r w:rsidRPr="3FD5C118" w:rsidR="5679B9B0">
        <w:rPr>
          <w:rFonts w:ascii="Arial" w:hAnsi="Arial" w:eastAsia="Arial" w:cs="Arial"/>
          <w:noProof w:val="0"/>
          <w:sz w:val="22"/>
          <w:szCs w:val="22"/>
          <w:lang w:val="en-GB"/>
        </w:rPr>
        <w:t>assists</w:t>
      </w:r>
      <w:r w:rsidRPr="3FD5C118" w:rsidR="5679B9B0">
        <w:rPr>
          <w:rFonts w:ascii="Arial" w:hAnsi="Arial" w:eastAsia="Arial" w:cs="Arial"/>
          <w:noProof w:val="0"/>
          <w:sz w:val="22"/>
          <w:szCs w:val="22"/>
          <w:lang w:val="en-GB"/>
        </w:rPr>
        <w:t xml:space="preserve"> HR professionals in gaining credibility within an organization.</w:t>
      </w:r>
    </w:p>
    <w:p w:rsidR="5679B9B0" w:rsidP="3FD5C118" w:rsidRDefault="5679B9B0" w14:paraId="78723A25" w14:textId="1F6A56C8">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375D1754" w14:textId="3CAB8498">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w:t>
      </w:r>
      <w:r w:rsidRPr="3FD5C118" w:rsidR="5977EA87">
        <w:rPr>
          <w:rFonts w:ascii="Arial" w:hAnsi="Arial" w:eastAsia="Arial" w:cs="Arial"/>
          <w:noProof w:val="0"/>
          <w:sz w:val="22"/>
          <w:szCs w:val="22"/>
          <w:lang w:val="en-GB"/>
        </w:rPr>
        <w:t>Uhlrich'd</w:t>
      </w:r>
      <w:r w:rsidRPr="3FD5C118" w:rsidR="5679B9B0">
        <w:rPr>
          <w:rFonts w:ascii="Arial" w:hAnsi="Arial" w:eastAsia="Arial" w:cs="Arial"/>
          <w:noProof w:val="0"/>
          <w:sz w:val="22"/>
          <w:szCs w:val="22"/>
          <w:lang w:val="en-GB"/>
        </w:rPr>
        <w:t xml:space="preserve">, 1996) </w:t>
      </w:r>
    </w:p>
    <w:p w:rsidR="5679B9B0" w:rsidP="3FD5C118" w:rsidRDefault="5679B9B0" w14:paraId="1338B53F" w14:textId="6DC763B1">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794D67A2" w14:textId="7B2916C6">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Four Seasons Hotels and Resorts founded in 1960 by Isadore Sharp it </w:t>
      </w:r>
      <w:r w:rsidRPr="3FD5C118" w:rsidR="5679B9B0">
        <w:rPr>
          <w:rFonts w:ascii="Arial" w:hAnsi="Arial" w:eastAsia="Arial" w:cs="Arial"/>
          <w:noProof w:val="0"/>
          <w:sz w:val="22"/>
          <w:szCs w:val="22"/>
          <w:lang w:val="en-GB"/>
        </w:rPr>
        <w:t>operates</w:t>
      </w:r>
      <w:r w:rsidRPr="3FD5C118" w:rsidR="5679B9B0">
        <w:rPr>
          <w:rFonts w:ascii="Arial" w:hAnsi="Arial" w:eastAsia="Arial" w:cs="Arial"/>
          <w:noProof w:val="0"/>
          <w:sz w:val="22"/>
          <w:szCs w:val="22"/>
          <w:lang w:val="en-GB"/>
        </w:rPr>
        <w:t xml:space="preserve"> so many properties around the globe including the US&lt; Canada Mexico Europe, the Middle </w:t>
      </w:r>
      <w:r w:rsidRPr="3FD5C118" w:rsidR="1B853546">
        <w:rPr>
          <w:rFonts w:ascii="Arial" w:hAnsi="Arial" w:eastAsia="Arial" w:cs="Arial"/>
          <w:noProof w:val="0"/>
          <w:sz w:val="22"/>
          <w:szCs w:val="22"/>
          <w:lang w:val="en-GB"/>
        </w:rPr>
        <w:t>east,</w:t>
      </w:r>
      <w:r w:rsidRPr="3FD5C118" w:rsidR="5679B9B0">
        <w:rPr>
          <w:rFonts w:ascii="Arial" w:hAnsi="Arial" w:eastAsia="Arial" w:cs="Arial"/>
          <w:noProof w:val="0"/>
          <w:sz w:val="22"/>
          <w:szCs w:val="22"/>
          <w:lang w:val="en-GB"/>
        </w:rPr>
        <w:t xml:space="preserve"> Caribbeans and Africa and it is </w:t>
      </w:r>
      <w:r w:rsidRPr="3FD5C118" w:rsidR="5679B9B0">
        <w:rPr>
          <w:rFonts w:ascii="Arial" w:hAnsi="Arial" w:eastAsia="Arial" w:cs="Arial"/>
          <w:noProof w:val="0"/>
          <w:sz w:val="22"/>
          <w:szCs w:val="22"/>
          <w:lang w:val="en-GB"/>
        </w:rPr>
        <w:t>operating</w:t>
      </w:r>
      <w:r w:rsidRPr="3FD5C118" w:rsidR="5679B9B0">
        <w:rPr>
          <w:rFonts w:ascii="Arial" w:hAnsi="Arial" w:eastAsia="Arial" w:cs="Arial"/>
          <w:noProof w:val="0"/>
          <w:sz w:val="22"/>
          <w:szCs w:val="22"/>
          <w:lang w:val="en-GB"/>
        </w:rPr>
        <w:t xml:space="preserve"> luxury hotels, resorts around the world, including in major cities </w:t>
      </w:r>
      <w:r w:rsidRPr="3FD5C118" w:rsidR="5679B9B0">
        <w:rPr>
          <w:rFonts w:ascii="Arial" w:hAnsi="Arial" w:eastAsia="Arial" w:cs="Arial"/>
          <w:noProof w:val="0"/>
          <w:sz w:val="22"/>
          <w:szCs w:val="22"/>
          <w:lang w:val="en-GB"/>
        </w:rPr>
        <w:t>and also</w:t>
      </w:r>
      <w:r w:rsidRPr="3FD5C118" w:rsidR="5679B9B0">
        <w:rPr>
          <w:rFonts w:ascii="Arial" w:hAnsi="Arial" w:eastAsia="Arial" w:cs="Arial"/>
          <w:noProof w:val="0"/>
          <w:sz w:val="22"/>
          <w:szCs w:val="22"/>
          <w:lang w:val="en-GB"/>
        </w:rPr>
        <w:t xml:space="preserve"> in renowned tourist destinations.  The brand is known for its finest and most elegantly opulent residences, sophisticated hi-tech facilities, and tailored guest service. Each residence is </w:t>
      </w:r>
      <w:r w:rsidRPr="3FD5C118" w:rsidR="0720A285">
        <w:rPr>
          <w:rFonts w:ascii="Arial" w:hAnsi="Arial" w:eastAsia="Arial" w:cs="Arial"/>
          <w:noProof w:val="0"/>
          <w:sz w:val="22"/>
          <w:szCs w:val="22"/>
          <w:lang w:val="en-GB"/>
        </w:rPr>
        <w:t>custom designed</w:t>
      </w:r>
      <w:r w:rsidRPr="3FD5C118" w:rsidR="5679B9B0">
        <w:rPr>
          <w:rFonts w:ascii="Arial" w:hAnsi="Arial" w:eastAsia="Arial" w:cs="Arial"/>
          <w:noProof w:val="0"/>
          <w:sz w:val="22"/>
          <w:szCs w:val="22"/>
          <w:lang w:val="en-GB"/>
        </w:rPr>
        <w:t xml:space="preserve"> to </w:t>
      </w:r>
      <w:r w:rsidRPr="3FD5C118" w:rsidR="5679B9B0">
        <w:rPr>
          <w:rFonts w:ascii="Arial" w:hAnsi="Arial" w:eastAsia="Arial" w:cs="Arial"/>
          <w:noProof w:val="0"/>
          <w:sz w:val="22"/>
          <w:szCs w:val="22"/>
          <w:lang w:val="en-GB"/>
        </w:rPr>
        <w:t>represent</w:t>
      </w:r>
      <w:r w:rsidRPr="3FD5C118" w:rsidR="5679B9B0">
        <w:rPr>
          <w:rFonts w:ascii="Arial" w:hAnsi="Arial" w:eastAsia="Arial" w:cs="Arial"/>
          <w:noProof w:val="0"/>
          <w:sz w:val="22"/>
          <w:szCs w:val="22"/>
          <w:lang w:val="en-GB"/>
        </w:rPr>
        <w:t xml:space="preserve"> the local culture. Four Seasons' main strength is not simply its name and reputation, but also the excellent guest service given by its highly trained employees. The crew is trained to deliver warm and inviting services to its guests. The brand is guided by its core values, which ensure genuine care for guests as well as employees. The values emphasise high-quality services to their valuable guest while keeping a positive and supportive work environment for their employees </w:t>
      </w:r>
      <w:r w:rsidRPr="3FD5C118" w:rsidR="038B2F66">
        <w:rPr>
          <w:rFonts w:ascii="Arial" w:hAnsi="Arial" w:eastAsia="Arial" w:cs="Arial"/>
          <w:noProof w:val="0"/>
          <w:sz w:val="22"/>
          <w:szCs w:val="22"/>
          <w:lang w:val="en-GB"/>
        </w:rPr>
        <w:t>(Four</w:t>
      </w:r>
      <w:r w:rsidRPr="3FD5C118" w:rsidR="740F9A1F">
        <w:rPr>
          <w:rFonts w:ascii="Arial" w:hAnsi="Arial" w:eastAsia="Arial" w:cs="Arial"/>
          <w:noProof w:val="0"/>
          <w:sz w:val="22"/>
          <w:szCs w:val="22"/>
          <w:lang w:val="en-GB"/>
        </w:rPr>
        <w:t xml:space="preserve"> seasons</w:t>
      </w:r>
      <w:r w:rsidRPr="3FD5C118" w:rsidR="5679B9B0">
        <w:rPr>
          <w:rFonts w:ascii="Arial" w:hAnsi="Arial" w:eastAsia="Arial" w:cs="Arial"/>
          <w:noProof w:val="0"/>
          <w:sz w:val="22"/>
          <w:szCs w:val="22"/>
          <w:lang w:val="en-GB"/>
        </w:rPr>
        <w:t xml:space="preserve">, 2023) The assignment will discuss the employee engagement initiative of Four Seasons at Park Line London, for which a lot of mixed reviews have been shared in popular booking platforms. Being </w:t>
      </w:r>
      <w:r w:rsidRPr="3FD5C118" w:rsidR="279DDB66">
        <w:rPr>
          <w:rFonts w:ascii="Arial" w:hAnsi="Arial" w:eastAsia="Arial" w:cs="Arial"/>
          <w:noProof w:val="0"/>
          <w:sz w:val="22"/>
          <w:szCs w:val="22"/>
          <w:lang w:val="en-GB"/>
        </w:rPr>
        <w:t>a luxury and popular brand,</w:t>
      </w:r>
      <w:r w:rsidRPr="3FD5C118" w:rsidR="5679B9B0">
        <w:rPr>
          <w:rFonts w:ascii="Arial" w:hAnsi="Arial" w:eastAsia="Arial" w:cs="Arial"/>
          <w:noProof w:val="0"/>
          <w:sz w:val="22"/>
          <w:szCs w:val="22"/>
          <w:lang w:val="en-GB"/>
        </w:rPr>
        <w:t xml:space="preserve"> it is </w:t>
      </w:r>
      <w:r w:rsidRPr="3FD5C118" w:rsidR="0CEBAE0B">
        <w:rPr>
          <w:rFonts w:ascii="Arial" w:hAnsi="Arial" w:eastAsia="Arial" w:cs="Arial"/>
          <w:noProof w:val="0"/>
          <w:sz w:val="22"/>
          <w:szCs w:val="22"/>
          <w:lang w:val="en-GB"/>
        </w:rPr>
        <w:t>incredibly important</w:t>
      </w:r>
      <w:r w:rsidRPr="3FD5C118" w:rsidR="5679B9B0">
        <w:rPr>
          <w:rFonts w:ascii="Arial" w:hAnsi="Arial" w:eastAsia="Arial" w:cs="Arial"/>
          <w:noProof w:val="0"/>
          <w:sz w:val="22"/>
          <w:szCs w:val="22"/>
          <w:lang w:val="en-GB"/>
        </w:rPr>
        <w:t xml:space="preserve"> to ensure all the properties are meeting the brand values and brand standards </w:t>
      </w:r>
      <w:r w:rsidRPr="3FD5C118" w:rsidR="55407F9E">
        <w:rPr>
          <w:rFonts w:ascii="Arial" w:hAnsi="Arial" w:eastAsia="Arial" w:cs="Arial"/>
          <w:noProof w:val="0"/>
          <w:sz w:val="22"/>
          <w:szCs w:val="22"/>
          <w:lang w:val="en-GB"/>
        </w:rPr>
        <w:t>(Trip</w:t>
      </w:r>
      <w:r w:rsidRPr="3FD5C118" w:rsidR="5679B9B0">
        <w:rPr>
          <w:rFonts w:ascii="Arial" w:hAnsi="Arial" w:eastAsia="Arial" w:cs="Arial"/>
          <w:noProof w:val="0"/>
          <w:sz w:val="22"/>
          <w:szCs w:val="22"/>
          <w:lang w:val="en-GB"/>
        </w:rPr>
        <w:t xml:space="preserve"> Advisor,2023) During an era where people go online before booking anything and positive reviews motivate users to make bookings, </w:t>
      </w:r>
      <w:r w:rsidRPr="3FD5C118" w:rsidR="5679B9B0">
        <w:rPr>
          <w:rFonts w:ascii="Arial" w:hAnsi="Arial" w:eastAsia="Arial" w:cs="Arial"/>
          <w:noProof w:val="0"/>
          <w:sz w:val="22"/>
          <w:szCs w:val="22"/>
          <w:lang w:val="en-GB"/>
        </w:rPr>
        <w:t>whereas</w:t>
      </w:r>
      <w:r w:rsidRPr="3FD5C118" w:rsidR="5679B9B0">
        <w:rPr>
          <w:rFonts w:ascii="Arial" w:hAnsi="Arial" w:eastAsia="Arial" w:cs="Arial"/>
          <w:noProof w:val="0"/>
          <w:sz w:val="22"/>
          <w:szCs w:val="22"/>
          <w:lang w:val="en-GB"/>
        </w:rPr>
        <w:t xml:space="preserve"> negative reviews demotivate </w:t>
      </w:r>
      <w:r w:rsidRPr="3FD5C118" w:rsidR="76C0695C">
        <w:rPr>
          <w:rFonts w:ascii="Arial" w:hAnsi="Arial" w:eastAsia="Arial" w:cs="Arial"/>
          <w:noProof w:val="0"/>
          <w:sz w:val="22"/>
          <w:szCs w:val="22"/>
          <w:lang w:val="en-GB"/>
        </w:rPr>
        <w:t>them, (</w:t>
      </w:r>
      <w:r w:rsidRPr="3FD5C118" w:rsidR="5679B9B0">
        <w:rPr>
          <w:rFonts w:ascii="Arial" w:hAnsi="Arial" w:eastAsia="Arial" w:cs="Arial"/>
          <w:noProof w:val="0"/>
          <w:sz w:val="22"/>
          <w:szCs w:val="22"/>
          <w:lang w:val="en-GB"/>
        </w:rPr>
        <w:t>SukiSeuki</w:t>
      </w:r>
      <w:r w:rsidRPr="3FD5C118" w:rsidR="5679B9B0">
        <w:rPr>
          <w:rFonts w:ascii="Arial" w:hAnsi="Arial" w:eastAsia="Arial" w:cs="Arial"/>
          <w:noProof w:val="0"/>
          <w:sz w:val="22"/>
          <w:szCs w:val="22"/>
          <w:lang w:val="en-GB"/>
        </w:rPr>
        <w:t xml:space="preserve"> T, 2022) </w:t>
      </w:r>
    </w:p>
    <w:p w:rsidR="5679B9B0" w:rsidP="3FD5C118" w:rsidRDefault="5679B9B0" w14:paraId="2A49AB7E" w14:textId="464FF904">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205EACE7" w14:textId="63CA0C51">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36105172" w14:textId="64BD7275">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Employee engagement was first introduced by Dr William </w:t>
      </w:r>
      <w:r w:rsidRPr="3FD5C118" w:rsidR="6673151D">
        <w:rPr>
          <w:rFonts w:ascii="Arial" w:hAnsi="Arial" w:eastAsia="Arial" w:cs="Arial"/>
          <w:noProof w:val="0"/>
          <w:sz w:val="22"/>
          <w:szCs w:val="22"/>
          <w:lang w:val="en-GB"/>
        </w:rPr>
        <w:t>Kahn, who</w:t>
      </w:r>
      <w:r w:rsidRPr="3FD5C118" w:rsidR="5679B9B0">
        <w:rPr>
          <w:rFonts w:ascii="Arial" w:hAnsi="Arial" w:eastAsia="Arial" w:cs="Arial"/>
          <w:noProof w:val="0"/>
          <w:sz w:val="22"/>
          <w:szCs w:val="22"/>
          <w:lang w:val="en-GB"/>
        </w:rPr>
        <w:t xml:space="preserve"> explained that engagement levels exist on three levels physically, cognitively, and emotionally. The degree of engagement can be high, low, disengaged, or actively disengaged. The effects of this will vary according to their level of engagement. (Kahn W, 1990) Engaged employees are more productive compared to those who are not, regardless of industry, company size, ethnicity, gender, or nationality, in any economic condition. According to Gallup's study, the key drivers of employee engagement are purpose, development, a caring manager, a focus on strengths, and ongoing conversations. Asper Gallup’s study found that “70% of the variance in team engagement is determined solely by the manager.” This means a caring manager has a critical role to play in the company’s employee engagement initiatives and has the capability to lead the person or team to a more productive. MacLeod Review summarised that there are 4 key enablers of employee engagement those are strong strategic leadership, supportive line managers who motivate the employees, an organisation where the employee’s voice is valued, and finally the organisation that acts what they speak which means company values are well reflected in the company </w:t>
      </w:r>
      <w:r w:rsidRPr="3FD5C118" w:rsidR="6A20BC5D">
        <w:rPr>
          <w:rFonts w:ascii="Arial" w:hAnsi="Arial" w:eastAsia="Arial" w:cs="Arial"/>
          <w:noProof w:val="0"/>
          <w:sz w:val="22"/>
          <w:szCs w:val="22"/>
          <w:lang w:val="en-GB"/>
        </w:rPr>
        <w:t>culture (</w:t>
      </w:r>
      <w:r w:rsidRPr="3FD5C118" w:rsidR="5679B9B0">
        <w:rPr>
          <w:rFonts w:ascii="Arial" w:hAnsi="Arial" w:eastAsia="Arial" w:cs="Arial"/>
          <w:noProof w:val="0"/>
          <w:sz w:val="22"/>
          <w:szCs w:val="22"/>
          <w:lang w:val="en-GB"/>
        </w:rPr>
        <w:t xml:space="preserve">Jhonny G, et.al,2021)  </w:t>
      </w:r>
    </w:p>
    <w:p w:rsidR="5679B9B0" w:rsidP="3FD5C118" w:rsidRDefault="5679B9B0" w14:paraId="02EED2E1" w14:textId="724D780B">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400802F1" w14:textId="37A7FB8E">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68144740" w14:textId="19858108">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Talent management is the process of attracting, recruiting, and </w:t>
      </w:r>
      <w:r w:rsidRPr="3FD5C118" w:rsidR="5679B9B0">
        <w:rPr>
          <w:rFonts w:ascii="Arial" w:hAnsi="Arial" w:eastAsia="Arial" w:cs="Arial"/>
          <w:noProof w:val="0"/>
          <w:sz w:val="22"/>
          <w:szCs w:val="22"/>
          <w:lang w:val="en-GB"/>
        </w:rPr>
        <w:t>retaining</w:t>
      </w:r>
      <w:r w:rsidRPr="3FD5C118" w:rsidR="5679B9B0">
        <w:rPr>
          <w:rFonts w:ascii="Arial" w:hAnsi="Arial" w:eastAsia="Arial" w:cs="Arial"/>
          <w:noProof w:val="0"/>
          <w:sz w:val="22"/>
          <w:szCs w:val="22"/>
          <w:lang w:val="en-GB"/>
        </w:rPr>
        <w:t xml:space="preserve"> the right candidates through carefully designed talent management initiatives. The primary responsibility of talent management and development is vested with the Human resource department (Danao M 2020) It is </w:t>
      </w:r>
      <w:r w:rsidRPr="3FD5C118" w:rsidR="68B9A824">
        <w:rPr>
          <w:rFonts w:ascii="Arial" w:hAnsi="Arial" w:eastAsia="Arial" w:cs="Arial"/>
          <w:noProof w:val="0"/>
          <w:sz w:val="22"/>
          <w:szCs w:val="22"/>
          <w:lang w:val="en-GB"/>
        </w:rPr>
        <w:t>incredibly important</w:t>
      </w:r>
      <w:r w:rsidRPr="3FD5C118" w:rsidR="5679B9B0">
        <w:rPr>
          <w:rFonts w:ascii="Arial" w:hAnsi="Arial" w:eastAsia="Arial" w:cs="Arial"/>
          <w:noProof w:val="0"/>
          <w:sz w:val="22"/>
          <w:szCs w:val="22"/>
          <w:lang w:val="en-GB"/>
        </w:rPr>
        <w:t xml:space="preserve"> to ensure the talent management and development strategies are well aligned with the corporate strategy. For </w:t>
      </w:r>
      <w:r w:rsidRPr="3FD5C118" w:rsidR="122A58DF">
        <w:rPr>
          <w:rFonts w:ascii="Arial" w:hAnsi="Arial" w:eastAsia="Arial" w:cs="Arial"/>
          <w:noProof w:val="0"/>
          <w:sz w:val="22"/>
          <w:szCs w:val="22"/>
          <w:lang w:val="en-GB"/>
        </w:rPr>
        <w:t>e.g.,</w:t>
      </w:r>
      <w:r w:rsidRPr="3FD5C118" w:rsidR="5679B9B0">
        <w:rPr>
          <w:rFonts w:ascii="Arial" w:hAnsi="Arial" w:eastAsia="Arial" w:cs="Arial"/>
          <w:noProof w:val="0"/>
          <w:sz w:val="22"/>
          <w:szCs w:val="22"/>
          <w:lang w:val="en-GB"/>
        </w:rPr>
        <w:t xml:space="preserve"> if the company is shifting to technological leadership and innovation, then the corresponding changes should be made to the talent management side as well such as attracting technical skills, developing technical skills within the team with upskilling and reskilling opportunities etc. The talent management and development process and performance appraisals should ensure consistency across all the departments, roles, sub-roles etc Compensation packages should also have consistency across similar roles. Employees are more likely to stay longer with organizations that are willing to invest in their careers. The organization should ensure the cultural embeddedness of candidates and ensure they are a right fit, and the training programs should be designed in such a way to communicate company culture and values. Tailor-made HR processes to meet the local and global needs of talent management must be designed. (Danao M, 2020) </w:t>
      </w:r>
    </w:p>
    <w:p w:rsidR="5679B9B0" w:rsidP="3FD5C118" w:rsidRDefault="5679B9B0" w14:paraId="4A683CCD" w14:textId="027CF8C1">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5E21D321" w14:textId="7934963A">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Talent development is </w:t>
      </w:r>
      <w:r w:rsidRPr="3FD5C118" w:rsidR="6B859628">
        <w:rPr>
          <w:rFonts w:ascii="Arial" w:hAnsi="Arial" w:eastAsia="Arial" w:cs="Arial"/>
          <w:noProof w:val="0"/>
          <w:sz w:val="22"/>
          <w:szCs w:val="22"/>
          <w:lang w:val="en-GB"/>
        </w:rPr>
        <w:t>important</w:t>
      </w:r>
      <w:r w:rsidRPr="3FD5C118" w:rsidR="5679B9B0">
        <w:rPr>
          <w:rFonts w:ascii="Arial" w:hAnsi="Arial" w:eastAsia="Arial" w:cs="Arial"/>
          <w:noProof w:val="0"/>
          <w:sz w:val="22"/>
          <w:szCs w:val="22"/>
          <w:lang w:val="en-GB"/>
        </w:rPr>
        <w:t xml:space="preserve"> as it helps to </w:t>
      </w:r>
      <w:r w:rsidRPr="3FD5C118" w:rsidR="5679B9B0">
        <w:rPr>
          <w:rFonts w:ascii="Arial" w:hAnsi="Arial" w:eastAsia="Arial" w:cs="Arial"/>
          <w:noProof w:val="0"/>
          <w:sz w:val="22"/>
          <w:szCs w:val="22"/>
          <w:lang w:val="en-GB"/>
        </w:rPr>
        <w:t>retain</w:t>
      </w:r>
      <w:r w:rsidRPr="3FD5C118" w:rsidR="5679B9B0">
        <w:rPr>
          <w:rFonts w:ascii="Arial" w:hAnsi="Arial" w:eastAsia="Arial" w:cs="Arial"/>
          <w:noProof w:val="0"/>
          <w:sz w:val="22"/>
          <w:szCs w:val="22"/>
          <w:lang w:val="en-GB"/>
        </w:rPr>
        <w:t xml:space="preserve"> top talent. When an employee can see opportunities for skill development, career growth, and support, they are likely to contribute productively, which leads to employee retention, which is more cost-effective than hiring talents and training people every now and then. The process will enhance employee engagement, and engaged employees are more committed, motivated, innovative, and future leaders. Talent and development ensure the employees have the necessary skills and knowledge to perform their roles, and skilled employees contribute effectively, reduce costs, and increase profitability and competitive advantage. It helps with succession planning and leadership development by </w:t>
      </w:r>
      <w:r w:rsidRPr="3FD5C118" w:rsidR="5679B9B0">
        <w:rPr>
          <w:rFonts w:ascii="Arial" w:hAnsi="Arial" w:eastAsia="Arial" w:cs="Arial"/>
          <w:noProof w:val="0"/>
          <w:sz w:val="22"/>
          <w:szCs w:val="22"/>
          <w:lang w:val="en-GB"/>
        </w:rPr>
        <w:t>maintaining</w:t>
      </w:r>
      <w:r w:rsidRPr="3FD5C118" w:rsidR="5679B9B0">
        <w:rPr>
          <w:rFonts w:ascii="Arial" w:hAnsi="Arial" w:eastAsia="Arial" w:cs="Arial"/>
          <w:noProof w:val="0"/>
          <w:sz w:val="22"/>
          <w:szCs w:val="22"/>
          <w:lang w:val="en-GB"/>
        </w:rPr>
        <w:t xml:space="preserve"> a talent pool for all the required roles. Talent development encourages employees to reskill and upskill, which helps them better adapt to changes in the market and enhance their creativity and innovation skills. As a result, organizations can create a pool of employees who </w:t>
      </w:r>
      <w:r w:rsidRPr="3FD5C118" w:rsidR="5B312AB5">
        <w:rPr>
          <w:rFonts w:ascii="Arial" w:hAnsi="Arial" w:eastAsia="Arial" w:cs="Arial"/>
          <w:noProof w:val="0"/>
          <w:sz w:val="22"/>
          <w:szCs w:val="22"/>
          <w:lang w:val="en-GB"/>
        </w:rPr>
        <w:t>are competent</w:t>
      </w:r>
      <w:r w:rsidRPr="3FD5C118" w:rsidR="5679B9B0">
        <w:rPr>
          <w:rFonts w:ascii="Arial" w:hAnsi="Arial" w:eastAsia="Arial" w:cs="Arial"/>
          <w:noProof w:val="0"/>
          <w:sz w:val="22"/>
          <w:szCs w:val="22"/>
          <w:lang w:val="en-GB"/>
        </w:rPr>
        <w:t xml:space="preserve"> and confident and who can contribute to the best of their efforts which will in turn leads to organisational success and profitability (Armstrong, 2020) </w:t>
      </w:r>
    </w:p>
    <w:p w:rsidR="5679B9B0" w:rsidP="3FD5C118" w:rsidRDefault="5679B9B0" w14:paraId="640DB718" w14:textId="37C3C616">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387FBD7F" w14:textId="53841E78">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4BBF3BDC" w14:textId="66AA5030">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The employee life cycle is a sequential process that consists of six </w:t>
      </w:r>
      <w:r w:rsidRPr="3FD5C118" w:rsidR="6090B0DB">
        <w:rPr>
          <w:rFonts w:ascii="Arial" w:hAnsi="Arial" w:eastAsia="Arial" w:cs="Arial"/>
          <w:noProof w:val="0"/>
          <w:sz w:val="22"/>
          <w:szCs w:val="22"/>
          <w:lang w:val="en-GB"/>
        </w:rPr>
        <w:t>distinct stages</w:t>
      </w:r>
      <w:r w:rsidRPr="3FD5C118" w:rsidR="5679B9B0">
        <w:rPr>
          <w:rFonts w:ascii="Arial" w:hAnsi="Arial" w:eastAsia="Arial" w:cs="Arial"/>
          <w:noProof w:val="0"/>
          <w:sz w:val="22"/>
          <w:szCs w:val="22"/>
          <w:lang w:val="en-GB"/>
        </w:rPr>
        <w:t xml:space="preserve"> that an employee will go through throughout his or her career with a company. Attraction, recruiting, onboarding, development, retention, and separation are the stages. The attraction stage entails posting jobs and communicating clearly about the roles, company values, and culture, while the recruitment stage entails </w:t>
      </w:r>
      <w:r w:rsidRPr="3FD5C118" w:rsidR="5679B9B0">
        <w:rPr>
          <w:rFonts w:ascii="Arial" w:hAnsi="Arial" w:eastAsia="Arial" w:cs="Arial"/>
          <w:noProof w:val="0"/>
          <w:sz w:val="22"/>
          <w:szCs w:val="22"/>
          <w:lang w:val="en-GB"/>
        </w:rPr>
        <w:t>identifying</w:t>
      </w:r>
      <w:r w:rsidRPr="3FD5C118" w:rsidR="5679B9B0">
        <w:rPr>
          <w:rFonts w:ascii="Arial" w:hAnsi="Arial" w:eastAsia="Arial" w:cs="Arial"/>
          <w:noProof w:val="0"/>
          <w:sz w:val="22"/>
          <w:szCs w:val="22"/>
          <w:lang w:val="en-GB"/>
        </w:rPr>
        <w:t xml:space="preserve"> recruitment requirements, </w:t>
      </w:r>
      <w:r w:rsidRPr="3FD5C118" w:rsidR="5679B9B0">
        <w:rPr>
          <w:rFonts w:ascii="Arial" w:hAnsi="Arial" w:eastAsia="Arial" w:cs="Arial"/>
          <w:noProof w:val="0"/>
          <w:sz w:val="22"/>
          <w:szCs w:val="22"/>
          <w:lang w:val="en-GB"/>
        </w:rPr>
        <w:t>establishing</w:t>
      </w:r>
      <w:r w:rsidRPr="3FD5C118" w:rsidR="5679B9B0">
        <w:rPr>
          <w:rFonts w:ascii="Arial" w:hAnsi="Arial" w:eastAsia="Arial" w:cs="Arial"/>
          <w:noProof w:val="0"/>
          <w:sz w:val="22"/>
          <w:szCs w:val="22"/>
          <w:lang w:val="en-GB"/>
        </w:rPr>
        <w:t xml:space="preserve"> selection criteria, conducting resume screening, conducting interviews, and selecting the best fit for the roles posted. Orientation, training, meeting the team, knowing the business culture and values, regulations and procedures, and paperwork are all part of the onboarding process. During the development stage, relevant training will be provided, jobs will be assigned, and coaching, mentoring, and other services will be </w:t>
      </w:r>
      <w:r w:rsidRPr="3FD5C118" w:rsidR="3F8701A3">
        <w:rPr>
          <w:rFonts w:ascii="Arial" w:hAnsi="Arial" w:eastAsia="Arial" w:cs="Arial"/>
          <w:noProof w:val="0"/>
          <w:sz w:val="22"/>
          <w:szCs w:val="22"/>
          <w:lang w:val="en-GB"/>
        </w:rPr>
        <w:t>provided. Throughout</w:t>
      </w:r>
      <w:r w:rsidRPr="3FD5C118" w:rsidR="5679B9B0">
        <w:rPr>
          <w:rFonts w:ascii="Arial" w:hAnsi="Arial" w:eastAsia="Arial" w:cs="Arial"/>
          <w:noProof w:val="0"/>
          <w:sz w:val="22"/>
          <w:szCs w:val="22"/>
          <w:lang w:val="en-GB"/>
        </w:rPr>
        <w:t xml:space="preserve"> the period, the organisation will ensure employee engagement, mental support, proper balance between work and personal life, genuine feedback, recognition and benefits, a sense of belonging, motivation, skill development opportunities, and so on, and during the separation period, proper communication, </w:t>
      </w:r>
      <w:r w:rsidRPr="3FD5C118" w:rsidR="5679B9B0">
        <w:rPr>
          <w:rFonts w:ascii="Arial" w:hAnsi="Arial" w:eastAsia="Arial" w:cs="Arial"/>
          <w:noProof w:val="0"/>
          <w:sz w:val="22"/>
          <w:szCs w:val="22"/>
          <w:lang w:val="en-GB"/>
        </w:rPr>
        <w:t>timely</w:t>
      </w:r>
      <w:r w:rsidRPr="3FD5C118" w:rsidR="5679B9B0">
        <w:rPr>
          <w:rFonts w:ascii="Arial" w:hAnsi="Arial" w:eastAsia="Arial" w:cs="Arial"/>
          <w:noProof w:val="0"/>
          <w:sz w:val="22"/>
          <w:szCs w:val="22"/>
          <w:lang w:val="en-GB"/>
        </w:rPr>
        <w:t xml:space="preserve"> information, paperwork, an exit interview, feedback collection, and so on. (Armstrong 2020) Considering the employee engagement initiatives of Four Seasons, it </w:t>
      </w:r>
      <w:r w:rsidRPr="3FD5C118" w:rsidR="5679B9B0">
        <w:rPr>
          <w:rFonts w:ascii="Arial" w:hAnsi="Arial" w:eastAsia="Arial" w:cs="Arial"/>
          <w:noProof w:val="0"/>
          <w:sz w:val="22"/>
          <w:szCs w:val="22"/>
          <w:lang w:val="en-GB"/>
        </w:rPr>
        <w:t>operates</w:t>
      </w:r>
      <w:r w:rsidRPr="3FD5C118" w:rsidR="5679B9B0">
        <w:rPr>
          <w:rFonts w:ascii="Arial" w:hAnsi="Arial" w:eastAsia="Arial" w:cs="Arial"/>
          <w:noProof w:val="0"/>
          <w:sz w:val="22"/>
          <w:szCs w:val="22"/>
          <w:lang w:val="en-GB"/>
        </w:rPr>
        <w:t xml:space="preserve"> based on the Golden Rule with a principle that signifies respect and care, and the motto is </w:t>
      </w:r>
      <w:r w:rsidRPr="3FD5C118" w:rsidR="407507B7">
        <w:rPr>
          <w:rFonts w:ascii="Arial" w:hAnsi="Arial" w:eastAsia="Arial" w:cs="Arial"/>
          <w:noProof w:val="0"/>
          <w:sz w:val="22"/>
          <w:szCs w:val="22"/>
          <w:lang w:val="en-GB"/>
        </w:rPr>
        <w:t>“ treating</w:t>
      </w:r>
      <w:r w:rsidRPr="3FD5C118" w:rsidR="5679B9B0">
        <w:rPr>
          <w:rFonts w:ascii="Arial" w:hAnsi="Arial" w:eastAsia="Arial" w:cs="Arial"/>
          <w:noProof w:val="0"/>
          <w:sz w:val="22"/>
          <w:szCs w:val="22"/>
          <w:lang w:val="en-GB"/>
        </w:rPr>
        <w:t xml:space="preserve"> others as they wish to be </w:t>
      </w:r>
      <w:r w:rsidRPr="3FD5C118" w:rsidR="2716C473">
        <w:rPr>
          <w:rFonts w:ascii="Arial" w:hAnsi="Arial" w:eastAsia="Arial" w:cs="Arial"/>
          <w:noProof w:val="0"/>
          <w:sz w:val="22"/>
          <w:szCs w:val="22"/>
          <w:lang w:val="en-GB"/>
        </w:rPr>
        <w:t xml:space="preserve">treated. </w:t>
      </w:r>
      <w:r w:rsidRPr="3FD5C118" w:rsidR="56EC3EBC">
        <w:rPr>
          <w:rFonts w:ascii="Arial" w:hAnsi="Arial" w:eastAsia="Arial" w:cs="Arial"/>
          <w:noProof w:val="0"/>
          <w:sz w:val="22"/>
          <w:szCs w:val="22"/>
          <w:lang w:val="en-GB"/>
        </w:rPr>
        <w:t>“This</w:t>
      </w:r>
      <w:r w:rsidRPr="3FD5C118" w:rsidR="5679B9B0">
        <w:rPr>
          <w:rFonts w:ascii="Arial" w:hAnsi="Arial" w:eastAsia="Arial" w:cs="Arial"/>
          <w:noProof w:val="0"/>
          <w:sz w:val="22"/>
          <w:szCs w:val="22"/>
          <w:lang w:val="en-GB"/>
        </w:rPr>
        <w:t xml:space="preserve"> applies to both employees and guests. As part of employee development and engagement, Four Seasons has an HR strategy that focuses on the well-being, work-life balance, stress-free and overall wellness of the employees. The company believes that investing in human resources is the need of the hour, and they are </w:t>
      </w:r>
      <w:r w:rsidRPr="3FD5C118" w:rsidR="5679B9B0">
        <w:rPr>
          <w:rFonts w:ascii="Arial" w:hAnsi="Arial" w:eastAsia="Arial" w:cs="Arial"/>
          <w:noProof w:val="0"/>
          <w:sz w:val="22"/>
          <w:szCs w:val="22"/>
          <w:lang w:val="en-GB"/>
        </w:rPr>
        <w:t>providing</w:t>
      </w:r>
      <w:r w:rsidRPr="3FD5C118" w:rsidR="5679B9B0">
        <w:rPr>
          <w:rFonts w:ascii="Arial" w:hAnsi="Arial" w:eastAsia="Arial" w:cs="Arial"/>
          <w:noProof w:val="0"/>
          <w:sz w:val="22"/>
          <w:szCs w:val="22"/>
          <w:lang w:val="en-GB"/>
        </w:rPr>
        <w:t xml:space="preserve"> extensive training through their tailor-made training programs for all the employees, </w:t>
      </w:r>
      <w:r w:rsidRPr="3FD5C118" w:rsidR="75F98091">
        <w:rPr>
          <w:rFonts w:ascii="Arial" w:hAnsi="Arial" w:eastAsia="Arial" w:cs="Arial"/>
          <w:noProof w:val="0"/>
          <w:sz w:val="22"/>
          <w:szCs w:val="22"/>
          <w:lang w:val="en-GB"/>
        </w:rPr>
        <w:t>they</w:t>
      </w:r>
      <w:r w:rsidRPr="3FD5C118" w:rsidR="5679B9B0">
        <w:rPr>
          <w:rFonts w:ascii="Arial" w:hAnsi="Arial" w:eastAsia="Arial" w:cs="Arial"/>
          <w:noProof w:val="0"/>
          <w:sz w:val="22"/>
          <w:szCs w:val="22"/>
          <w:lang w:val="en-GB"/>
        </w:rPr>
        <w:t xml:space="preserve"> also offer educational opportunities for people to excel in their roles and prepare them for future opportunities. They also </w:t>
      </w:r>
      <w:r w:rsidRPr="3FD5C118" w:rsidR="5679B9B0">
        <w:rPr>
          <w:rFonts w:ascii="Arial" w:hAnsi="Arial" w:eastAsia="Arial" w:cs="Arial"/>
          <w:noProof w:val="0"/>
          <w:sz w:val="22"/>
          <w:szCs w:val="22"/>
          <w:lang w:val="en-GB"/>
        </w:rPr>
        <w:t>provide</w:t>
      </w:r>
      <w:r w:rsidRPr="3FD5C118" w:rsidR="5679B9B0">
        <w:rPr>
          <w:rFonts w:ascii="Arial" w:hAnsi="Arial" w:eastAsia="Arial" w:cs="Arial"/>
          <w:noProof w:val="0"/>
          <w:sz w:val="22"/>
          <w:szCs w:val="22"/>
          <w:lang w:val="en-GB"/>
        </w:rPr>
        <w:t xml:space="preserve"> rewards and recognition through </w:t>
      </w:r>
      <w:r w:rsidRPr="3FD5C118" w:rsidR="5679B9B0">
        <w:rPr>
          <w:rFonts w:ascii="Arial" w:hAnsi="Arial" w:eastAsia="Arial" w:cs="Arial"/>
          <w:noProof w:val="0"/>
          <w:sz w:val="22"/>
          <w:szCs w:val="22"/>
          <w:lang w:val="en-GB"/>
        </w:rPr>
        <w:t>timely</w:t>
      </w:r>
      <w:r w:rsidRPr="3FD5C118" w:rsidR="5679B9B0">
        <w:rPr>
          <w:rFonts w:ascii="Arial" w:hAnsi="Arial" w:eastAsia="Arial" w:cs="Arial"/>
          <w:noProof w:val="0"/>
          <w:sz w:val="22"/>
          <w:szCs w:val="22"/>
          <w:lang w:val="en-GB"/>
        </w:rPr>
        <w:t xml:space="preserve"> feedback, </w:t>
      </w:r>
      <w:r w:rsidRPr="3FD5C118" w:rsidR="5679B9B0">
        <w:rPr>
          <w:rFonts w:ascii="Arial" w:hAnsi="Arial" w:eastAsia="Arial" w:cs="Arial"/>
          <w:noProof w:val="0"/>
          <w:sz w:val="22"/>
          <w:szCs w:val="22"/>
          <w:lang w:val="en-GB"/>
        </w:rPr>
        <w:t>timely</w:t>
      </w:r>
      <w:r w:rsidRPr="3FD5C118" w:rsidR="5679B9B0">
        <w:rPr>
          <w:rFonts w:ascii="Arial" w:hAnsi="Arial" w:eastAsia="Arial" w:cs="Arial"/>
          <w:noProof w:val="0"/>
          <w:sz w:val="22"/>
          <w:szCs w:val="22"/>
          <w:lang w:val="en-GB"/>
        </w:rPr>
        <w:t xml:space="preserve"> appraisals, employee benefits, compensation, incentives, etc. A collaborative and supportive working environment provided employees with the freedom to express their views and share their feelings, and transparent communication channels helped the employee become well-informed and have space to share feedback. Organizations ensure development opportunities by offering mentorship programs, career development programs, etc </w:t>
      </w:r>
      <w:r w:rsidRPr="3FD5C118" w:rsidR="5679B9B0">
        <w:rPr>
          <w:rFonts w:ascii="Arial" w:hAnsi="Arial" w:eastAsia="Arial" w:cs="Arial"/>
          <w:noProof w:val="0"/>
          <w:sz w:val="22"/>
          <w:szCs w:val="22"/>
          <w:lang w:val="en-GB"/>
        </w:rPr>
        <w:t>and also</w:t>
      </w:r>
      <w:r w:rsidRPr="3FD5C118" w:rsidR="5679B9B0">
        <w:rPr>
          <w:rFonts w:ascii="Arial" w:hAnsi="Arial" w:eastAsia="Arial" w:cs="Arial"/>
          <w:noProof w:val="0"/>
          <w:sz w:val="22"/>
          <w:szCs w:val="22"/>
          <w:lang w:val="en-GB"/>
        </w:rPr>
        <w:t xml:space="preserve"> help potential employees to prepare for leadership roles. (Four Seasons, 2023) Focusing on these Four Seasons </w:t>
      </w:r>
      <w:r w:rsidRPr="3FD5C118" w:rsidR="5679B9B0">
        <w:rPr>
          <w:rFonts w:ascii="Arial" w:hAnsi="Arial" w:eastAsia="Arial" w:cs="Arial"/>
          <w:noProof w:val="0"/>
          <w:sz w:val="22"/>
          <w:szCs w:val="22"/>
          <w:lang w:val="en-GB"/>
        </w:rPr>
        <w:t>provides</w:t>
      </w:r>
      <w:r w:rsidRPr="3FD5C118" w:rsidR="5679B9B0">
        <w:rPr>
          <w:rFonts w:ascii="Arial" w:hAnsi="Arial" w:eastAsia="Arial" w:cs="Arial"/>
          <w:noProof w:val="0"/>
          <w:sz w:val="22"/>
          <w:szCs w:val="22"/>
          <w:lang w:val="en-GB"/>
        </w:rPr>
        <w:t xml:space="preserve"> exceptional guest service, but mixed reviews on park line Four Seasons </w:t>
      </w:r>
      <w:r w:rsidRPr="3FD5C118" w:rsidR="5679B9B0">
        <w:rPr>
          <w:rFonts w:ascii="Arial" w:hAnsi="Arial" w:eastAsia="Arial" w:cs="Arial"/>
          <w:noProof w:val="0"/>
          <w:sz w:val="22"/>
          <w:szCs w:val="22"/>
          <w:lang w:val="en-GB"/>
        </w:rPr>
        <w:t>indicate</w:t>
      </w:r>
      <w:r w:rsidRPr="3FD5C118" w:rsidR="5679B9B0">
        <w:rPr>
          <w:rFonts w:ascii="Arial" w:hAnsi="Arial" w:eastAsia="Arial" w:cs="Arial"/>
          <w:noProof w:val="0"/>
          <w:sz w:val="22"/>
          <w:szCs w:val="22"/>
          <w:lang w:val="en-GB"/>
        </w:rPr>
        <w:t xml:space="preserve"> that the hotel </w:t>
      </w:r>
      <w:r w:rsidRPr="3FD5C118" w:rsidR="2517FA4F">
        <w:rPr>
          <w:rFonts w:ascii="Arial" w:hAnsi="Arial" w:eastAsia="Arial" w:cs="Arial"/>
          <w:noProof w:val="0"/>
          <w:sz w:val="22"/>
          <w:szCs w:val="22"/>
          <w:lang w:val="en-GB"/>
        </w:rPr>
        <w:t>must</w:t>
      </w:r>
      <w:r w:rsidRPr="3FD5C118" w:rsidR="5679B9B0">
        <w:rPr>
          <w:rFonts w:ascii="Arial" w:hAnsi="Arial" w:eastAsia="Arial" w:cs="Arial"/>
          <w:noProof w:val="0"/>
          <w:sz w:val="22"/>
          <w:szCs w:val="22"/>
          <w:lang w:val="en-GB"/>
        </w:rPr>
        <w:t xml:space="preserve"> improve employee engagement and support to stick to the other core values and golden standards of the organization. </w:t>
      </w:r>
    </w:p>
    <w:p w:rsidR="5679B9B0" w:rsidP="3FD5C118" w:rsidRDefault="5679B9B0" w14:paraId="07EF2C54" w14:textId="59EAAEED">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657544D6" w14:textId="4ABF1636">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01FA5E5A" w14:textId="5AE16E05">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It is recommended that the Four Seasons Park line follow the following suggestions. Incorporating big data analytics and performing sentimental analysis are needs of the hour. An employee engagement survey is recommended among all the staff in the Four Seasons Park Line hotel, and strict auditing of online reviews is also recommended. Timely response in the public platform with necessary steps taken will enhance the reputation People in this digital age are more reliant on internet reviews before sending anything. However, hospitality will continue to be a human-driven and data-driven sector (Powell G, 2020). The survey can be conducted by the HR team and the staff should be able to share their feedback anonymously if they wish to. The feedback should be assessed and make note of areas that need improvement by ensuring the following factors are properly met. During the recruitment stage itself, the company should be able to attract the top talents by communicating the requirements, brand values, brand image, standards, etc and should </w:t>
      </w:r>
      <w:r w:rsidRPr="3FD5C118" w:rsidR="5679B9B0">
        <w:rPr>
          <w:rFonts w:ascii="Arial" w:hAnsi="Arial" w:eastAsia="Arial" w:cs="Arial"/>
          <w:noProof w:val="0"/>
          <w:sz w:val="22"/>
          <w:szCs w:val="22"/>
          <w:lang w:val="en-GB"/>
        </w:rPr>
        <w:t>maintain</w:t>
      </w:r>
      <w:r w:rsidRPr="3FD5C118" w:rsidR="5679B9B0">
        <w:rPr>
          <w:rFonts w:ascii="Arial" w:hAnsi="Arial" w:eastAsia="Arial" w:cs="Arial"/>
          <w:noProof w:val="0"/>
          <w:sz w:val="22"/>
          <w:szCs w:val="22"/>
          <w:lang w:val="en-GB"/>
        </w:rPr>
        <w:t xml:space="preserve"> a good online and offline presence to attract potential employees. (</w:t>
      </w:r>
      <w:r w:rsidRPr="3FD5C118" w:rsidR="5679B9B0">
        <w:rPr>
          <w:rFonts w:ascii="Arial" w:hAnsi="Arial" w:eastAsia="Arial" w:cs="Arial"/>
          <w:noProof w:val="0"/>
          <w:sz w:val="22"/>
          <w:szCs w:val="22"/>
          <w:lang w:val="en-GB"/>
        </w:rPr>
        <w:t>Vandernick</w:t>
      </w:r>
      <w:r w:rsidRPr="3FD5C118" w:rsidR="5679B9B0">
        <w:rPr>
          <w:rFonts w:ascii="Arial" w:hAnsi="Arial" w:eastAsia="Arial" w:cs="Arial"/>
          <w:noProof w:val="0"/>
          <w:sz w:val="22"/>
          <w:szCs w:val="22"/>
          <w:lang w:val="en-GB"/>
        </w:rPr>
        <w:t xml:space="preserve"> R ,2022) </w:t>
      </w:r>
    </w:p>
    <w:p w:rsidR="5679B9B0" w:rsidP="3FD5C118" w:rsidRDefault="5679B9B0" w14:paraId="178FFBED" w14:textId="7B01F979">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321FAA1D" w14:textId="31052D02">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Employee development and customized training need to be accessible so that more low-performing hotels or employees can </w:t>
      </w:r>
      <w:r w:rsidRPr="3FD5C118" w:rsidR="5679B9B0">
        <w:rPr>
          <w:rFonts w:ascii="Arial" w:hAnsi="Arial" w:eastAsia="Arial" w:cs="Arial"/>
          <w:noProof w:val="0"/>
          <w:sz w:val="22"/>
          <w:szCs w:val="22"/>
          <w:lang w:val="en-GB"/>
        </w:rPr>
        <w:t>acquire</w:t>
      </w:r>
      <w:r w:rsidRPr="3FD5C118" w:rsidR="5679B9B0">
        <w:rPr>
          <w:rFonts w:ascii="Arial" w:hAnsi="Arial" w:eastAsia="Arial" w:cs="Arial"/>
          <w:noProof w:val="0"/>
          <w:sz w:val="22"/>
          <w:szCs w:val="22"/>
          <w:lang w:val="en-GB"/>
        </w:rPr>
        <w:t xml:space="preserve"> comprehensive training and knowledge. </w:t>
      </w:r>
      <w:r w:rsidRPr="3FD5C118" w:rsidR="5679B9B0">
        <w:rPr>
          <w:rFonts w:ascii="Arial" w:hAnsi="Arial" w:eastAsia="Arial" w:cs="Arial"/>
          <w:noProof w:val="0"/>
          <w:sz w:val="22"/>
          <w:szCs w:val="22"/>
          <w:lang w:val="en-GB"/>
        </w:rPr>
        <w:t>Provide</w:t>
      </w:r>
      <w:r w:rsidRPr="3FD5C118" w:rsidR="5679B9B0">
        <w:rPr>
          <w:rFonts w:ascii="Arial" w:hAnsi="Arial" w:eastAsia="Arial" w:cs="Arial"/>
          <w:noProof w:val="0"/>
          <w:sz w:val="22"/>
          <w:szCs w:val="22"/>
          <w:lang w:val="en-GB"/>
        </w:rPr>
        <w:t xml:space="preserve"> clear instructions, a performance target, regular feedback, coaching, and mentoring. Marriott International has a world-class training centre named Marriott University where world-class leadership and development training and courses are </w:t>
      </w:r>
      <w:r w:rsidRPr="3FD5C118" w:rsidR="5679B9B0">
        <w:rPr>
          <w:rFonts w:ascii="Arial" w:hAnsi="Arial" w:eastAsia="Arial" w:cs="Arial"/>
          <w:noProof w:val="0"/>
          <w:sz w:val="22"/>
          <w:szCs w:val="22"/>
          <w:lang w:val="en-GB"/>
        </w:rPr>
        <w:t>provided</w:t>
      </w:r>
      <w:r w:rsidRPr="3FD5C118" w:rsidR="5679B9B0">
        <w:rPr>
          <w:rFonts w:ascii="Arial" w:hAnsi="Arial" w:eastAsia="Arial" w:cs="Arial"/>
          <w:noProof w:val="0"/>
          <w:sz w:val="22"/>
          <w:szCs w:val="22"/>
          <w:lang w:val="en-GB"/>
        </w:rPr>
        <w:t xml:space="preserve"> for the employees and others to understand the values and luxury hospitality and service standards and the level of service expected. Employee engagement initiatives to foster a positive work environment and recognize best performances, e.g., Hyatt offers Hyatt Thrive awards to their best-performing hotels in various roles; hotels must also reward and recognize their best-performing members within their hotels, which can motivate the employees to perform better. (Hyatt, 2023) Also, it is important to ensure gender diversity, Accor’s </w:t>
      </w:r>
      <w:r w:rsidRPr="3FD5C118" w:rsidR="5679B9B0">
        <w:rPr>
          <w:rFonts w:ascii="Arial" w:hAnsi="Arial" w:eastAsia="Arial" w:cs="Arial"/>
          <w:noProof w:val="0"/>
          <w:sz w:val="22"/>
          <w:szCs w:val="22"/>
          <w:lang w:val="en-GB"/>
        </w:rPr>
        <w:t>RiiSE</w:t>
      </w:r>
      <w:r w:rsidRPr="3FD5C118" w:rsidR="5679B9B0">
        <w:rPr>
          <w:rFonts w:ascii="Arial" w:hAnsi="Arial" w:eastAsia="Arial" w:cs="Arial"/>
          <w:noProof w:val="0"/>
          <w:sz w:val="22"/>
          <w:szCs w:val="22"/>
          <w:lang w:val="en-GB"/>
        </w:rPr>
        <w:t xml:space="preserve"> is a gender diversity program that also </w:t>
      </w:r>
      <w:r w:rsidRPr="3FD5C118" w:rsidR="5679B9B0">
        <w:rPr>
          <w:rFonts w:ascii="Arial" w:hAnsi="Arial" w:eastAsia="Arial" w:cs="Arial"/>
          <w:noProof w:val="0"/>
          <w:sz w:val="22"/>
          <w:szCs w:val="22"/>
          <w:lang w:val="en-GB"/>
        </w:rPr>
        <w:t>initiates</w:t>
      </w:r>
      <w:r w:rsidRPr="3FD5C118" w:rsidR="5679B9B0">
        <w:rPr>
          <w:rFonts w:ascii="Arial" w:hAnsi="Arial" w:eastAsia="Arial" w:cs="Arial"/>
          <w:noProof w:val="0"/>
          <w:sz w:val="22"/>
          <w:szCs w:val="22"/>
          <w:lang w:val="en-GB"/>
        </w:rPr>
        <w:t xml:space="preserve"> meaningful exit interviews to gain insights from the leaving teammate. </w:t>
      </w:r>
    </w:p>
    <w:p w:rsidR="5679B9B0" w:rsidP="3FD5C118" w:rsidRDefault="5679B9B0" w14:paraId="3359D83D" w14:textId="05C39E5D">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 xml:space="preserve"> </w:t>
      </w:r>
    </w:p>
    <w:p w:rsidR="5679B9B0" w:rsidP="3FD5C118" w:rsidRDefault="5679B9B0" w14:paraId="128EBEF0" w14:textId="1801318D">
      <w:pPr>
        <w:spacing w:before="0" w:beforeAutospacing="off" w:after="0" w:afterAutospacing="off"/>
        <w:jc w:val="left"/>
        <w:rPr>
          <w:rFonts w:ascii="Arial" w:hAnsi="Arial" w:eastAsia="Arial" w:cs="Arial"/>
          <w:noProof w:val="0"/>
          <w:sz w:val="22"/>
          <w:szCs w:val="22"/>
          <w:lang w:val="en-GB"/>
        </w:rPr>
      </w:pPr>
      <w:r w:rsidRPr="3FD5C118" w:rsidR="5679B9B0">
        <w:rPr>
          <w:rFonts w:ascii="Arial" w:hAnsi="Arial" w:eastAsia="Arial" w:cs="Arial"/>
          <w:noProof w:val="0"/>
          <w:sz w:val="22"/>
          <w:szCs w:val="22"/>
          <w:lang w:val="en-GB"/>
        </w:rPr>
        <w:t>Engaged employees are motivated and help others develop, which leads to high team performance. During the recruitment stage, engaged employees will be recommending potential customers, and they will act as brand ambassadors. (</w:t>
      </w:r>
      <w:r w:rsidRPr="3FD5C118" w:rsidR="5679B9B0">
        <w:rPr>
          <w:rFonts w:ascii="Arial" w:hAnsi="Arial" w:eastAsia="Arial" w:cs="Arial"/>
          <w:noProof w:val="0"/>
          <w:sz w:val="22"/>
          <w:szCs w:val="22"/>
          <w:lang w:val="en-GB"/>
        </w:rPr>
        <w:t>Klinger.S</w:t>
      </w:r>
      <w:r w:rsidRPr="3FD5C118" w:rsidR="5679B9B0">
        <w:rPr>
          <w:rFonts w:ascii="Arial" w:hAnsi="Arial" w:eastAsia="Arial" w:cs="Arial"/>
          <w:noProof w:val="0"/>
          <w:sz w:val="22"/>
          <w:szCs w:val="22"/>
          <w:lang w:val="en-GB"/>
        </w:rPr>
        <w:t xml:space="preserve"> 2021) Engaged employees will be self-motivated, committed, and hardworking and will </w:t>
      </w:r>
      <w:r w:rsidRPr="3FD5C118" w:rsidR="5679B9B0">
        <w:rPr>
          <w:rFonts w:ascii="Arial" w:hAnsi="Arial" w:eastAsia="Arial" w:cs="Arial"/>
          <w:noProof w:val="0"/>
          <w:sz w:val="22"/>
          <w:szCs w:val="22"/>
          <w:lang w:val="en-GB"/>
        </w:rPr>
        <w:t>utilize</w:t>
      </w:r>
      <w:r w:rsidRPr="3FD5C118" w:rsidR="5679B9B0">
        <w:rPr>
          <w:rFonts w:ascii="Arial" w:hAnsi="Arial" w:eastAsia="Arial" w:cs="Arial"/>
          <w:noProof w:val="0"/>
          <w:sz w:val="22"/>
          <w:szCs w:val="22"/>
          <w:lang w:val="en-GB"/>
        </w:rPr>
        <w:t xml:space="preserve"> the training and development opportunities for their development in the role. Engaged employees will try to prepare for leadership roles, and it is highly cost-effective for the companies as they do not have to spend more on recruitment, onboarding, and training. They actively </w:t>
      </w:r>
      <w:r w:rsidRPr="3FD5C118" w:rsidR="5679B9B0">
        <w:rPr>
          <w:rFonts w:ascii="Arial" w:hAnsi="Arial" w:eastAsia="Arial" w:cs="Arial"/>
          <w:noProof w:val="0"/>
          <w:sz w:val="22"/>
          <w:szCs w:val="22"/>
          <w:lang w:val="en-GB"/>
        </w:rPr>
        <w:t>participate</w:t>
      </w:r>
      <w:r w:rsidRPr="3FD5C118" w:rsidR="5679B9B0">
        <w:rPr>
          <w:rFonts w:ascii="Arial" w:hAnsi="Arial" w:eastAsia="Arial" w:cs="Arial"/>
          <w:noProof w:val="0"/>
          <w:sz w:val="22"/>
          <w:szCs w:val="22"/>
          <w:lang w:val="en-GB"/>
        </w:rPr>
        <w:t xml:space="preserve"> in team discussions, share their knowledge, and are willing to train fellow people, collaborate and communicate, strengthen their team performance, influence teammates, act as role models, have high </w:t>
      </w:r>
      <w:r w:rsidRPr="3FD5C118" w:rsidR="6F267E4C">
        <w:rPr>
          <w:rFonts w:ascii="Arial" w:hAnsi="Arial" w:eastAsia="Arial" w:cs="Arial"/>
          <w:noProof w:val="0"/>
          <w:sz w:val="22"/>
          <w:szCs w:val="22"/>
          <w:lang w:val="en-GB"/>
        </w:rPr>
        <w:t>morale, and</w:t>
      </w:r>
      <w:r w:rsidRPr="3FD5C118" w:rsidR="5679B9B0">
        <w:rPr>
          <w:rFonts w:ascii="Arial" w:hAnsi="Arial" w:eastAsia="Arial" w:cs="Arial"/>
          <w:noProof w:val="0"/>
          <w:sz w:val="22"/>
          <w:szCs w:val="22"/>
          <w:lang w:val="en-GB"/>
        </w:rPr>
        <w:t xml:space="preserve"> create a positive atmosphere around them, which leads to improvement in the team's /team member’s productivity and success. (Armstrong, 2020)</w:t>
      </w:r>
    </w:p>
    <w:p w:rsidR="3FD5C118" w:rsidP="3FD5C118" w:rsidRDefault="3FD5C118" w14:paraId="4C3EDD8D" w14:textId="7B852836">
      <w:pPr>
        <w:pStyle w:val="Normal"/>
        <w:jc w:val="center"/>
        <w:rPr>
          <w:rFonts w:ascii="Arial" w:hAnsi="Arial" w:eastAsia="Arial" w:cs="Arial"/>
          <w:sz w:val="36"/>
          <w:szCs w:val="36"/>
        </w:rPr>
      </w:pPr>
    </w:p>
    <w:p w:rsidR="3FD5C118" w:rsidP="3FD5C118" w:rsidRDefault="3FD5C118" w14:paraId="61835AE2" w14:textId="0F674556">
      <w:pPr>
        <w:pStyle w:val="Normal"/>
        <w:jc w:val="center"/>
        <w:rPr>
          <w:rFonts w:ascii="Arial" w:hAnsi="Arial" w:eastAsia="Arial" w:cs="Arial"/>
          <w:sz w:val="36"/>
          <w:szCs w:val="36"/>
        </w:rPr>
      </w:pPr>
    </w:p>
    <w:p w:rsidR="3FD5C118" w:rsidP="3FD5C118" w:rsidRDefault="3FD5C118" w14:paraId="369AB5DA" w14:textId="380BAF73">
      <w:pPr>
        <w:pStyle w:val="Normal"/>
        <w:jc w:val="center"/>
        <w:rPr>
          <w:rFonts w:ascii="Arial" w:hAnsi="Arial" w:eastAsia="Arial" w:cs="Arial"/>
          <w:sz w:val="36"/>
          <w:szCs w:val="36"/>
        </w:rPr>
      </w:pPr>
    </w:p>
    <w:p w:rsidR="3FD5C118" w:rsidP="3FD5C118" w:rsidRDefault="3FD5C118" w14:paraId="6B1CBA63" w14:textId="72CCF0D1">
      <w:pPr>
        <w:pStyle w:val="Normal"/>
        <w:jc w:val="center"/>
        <w:rPr>
          <w:rFonts w:ascii="Arial" w:hAnsi="Arial" w:eastAsia="Arial" w:cs="Arial"/>
          <w:sz w:val="36"/>
          <w:szCs w:val="36"/>
        </w:rPr>
      </w:pPr>
    </w:p>
    <w:p w:rsidR="3FD5C118" w:rsidP="3FD5C118" w:rsidRDefault="3FD5C118" w14:paraId="239716EB" w14:textId="32F17901">
      <w:pPr>
        <w:pStyle w:val="Normal"/>
        <w:jc w:val="center"/>
        <w:rPr>
          <w:rFonts w:ascii="Arial" w:hAnsi="Arial" w:eastAsia="Arial" w:cs="Arial"/>
          <w:sz w:val="36"/>
          <w:szCs w:val="36"/>
        </w:rPr>
      </w:pPr>
    </w:p>
    <w:p w:rsidR="3FD5C118" w:rsidP="3FD5C118" w:rsidRDefault="3FD5C118" w14:paraId="25A93CC7" w14:textId="4C0DF9DA">
      <w:pPr>
        <w:pStyle w:val="Normal"/>
        <w:jc w:val="center"/>
        <w:rPr>
          <w:rFonts w:ascii="Arial" w:hAnsi="Arial" w:eastAsia="Arial" w:cs="Arial"/>
          <w:sz w:val="36"/>
          <w:szCs w:val="36"/>
        </w:rPr>
      </w:pPr>
    </w:p>
    <w:p w:rsidR="3FD5C118" w:rsidP="3FD5C118" w:rsidRDefault="3FD5C118" w14:paraId="18317972" w14:textId="4F631B73">
      <w:pPr>
        <w:pStyle w:val="Normal"/>
        <w:jc w:val="center"/>
        <w:rPr>
          <w:rFonts w:ascii="Arial" w:hAnsi="Arial" w:eastAsia="Arial" w:cs="Arial"/>
          <w:sz w:val="36"/>
          <w:szCs w:val="36"/>
        </w:rPr>
      </w:pPr>
    </w:p>
    <w:p w:rsidR="3FD5C118" w:rsidP="3FD5C118" w:rsidRDefault="3FD5C118" w14:paraId="35E43436" w14:textId="6D7663B6">
      <w:pPr>
        <w:pStyle w:val="Normal"/>
        <w:jc w:val="center"/>
        <w:rPr>
          <w:rFonts w:ascii="Arial" w:hAnsi="Arial" w:eastAsia="Arial" w:cs="Arial"/>
          <w:sz w:val="36"/>
          <w:szCs w:val="36"/>
        </w:rPr>
      </w:pPr>
    </w:p>
    <w:p w:rsidR="3FD5C118" w:rsidP="3FD5C118" w:rsidRDefault="3FD5C118" w14:paraId="04E8D457" w14:textId="7091942F">
      <w:pPr>
        <w:pStyle w:val="Normal"/>
        <w:jc w:val="center"/>
        <w:rPr>
          <w:rFonts w:ascii="Arial" w:hAnsi="Arial" w:eastAsia="Arial" w:cs="Arial"/>
          <w:sz w:val="36"/>
          <w:szCs w:val="36"/>
        </w:rPr>
      </w:pPr>
    </w:p>
    <w:p w:rsidR="3FD5C118" w:rsidP="3FD5C118" w:rsidRDefault="3FD5C118" w14:paraId="3B4C00A0" w14:textId="7769ABBD">
      <w:pPr>
        <w:pStyle w:val="Normal"/>
        <w:jc w:val="center"/>
        <w:rPr>
          <w:rFonts w:ascii="Arial" w:hAnsi="Arial" w:eastAsia="Arial" w:cs="Arial"/>
          <w:sz w:val="36"/>
          <w:szCs w:val="36"/>
        </w:rPr>
      </w:pPr>
    </w:p>
    <w:p w:rsidR="3FD5C118" w:rsidP="3FD5C118" w:rsidRDefault="3FD5C118" w14:paraId="2ADF008C" w14:textId="5EB765A7">
      <w:pPr>
        <w:pStyle w:val="Normal"/>
        <w:jc w:val="center"/>
        <w:rPr>
          <w:rFonts w:ascii="Arial" w:hAnsi="Arial" w:eastAsia="Arial" w:cs="Arial"/>
          <w:sz w:val="36"/>
          <w:szCs w:val="36"/>
        </w:rPr>
      </w:pPr>
    </w:p>
    <w:p w:rsidR="3FD5C118" w:rsidP="3FD5C118" w:rsidRDefault="3FD5C118" w14:paraId="269CD2D4" w14:textId="4336F472">
      <w:pPr>
        <w:pStyle w:val="Normal"/>
        <w:jc w:val="center"/>
        <w:rPr>
          <w:rFonts w:ascii="Arial" w:hAnsi="Arial" w:eastAsia="Arial" w:cs="Arial"/>
          <w:sz w:val="36"/>
          <w:szCs w:val="36"/>
        </w:rPr>
      </w:pPr>
    </w:p>
    <w:p w:rsidR="3FD5C118" w:rsidP="3FD5C118" w:rsidRDefault="3FD5C118" w14:paraId="68AD52AA" w14:textId="3C861D38">
      <w:pPr>
        <w:pStyle w:val="Normal"/>
        <w:jc w:val="center"/>
        <w:rPr>
          <w:rFonts w:ascii="Arial" w:hAnsi="Arial" w:eastAsia="Arial" w:cs="Arial"/>
          <w:sz w:val="36"/>
          <w:szCs w:val="36"/>
        </w:rPr>
      </w:pPr>
    </w:p>
    <w:p w:rsidR="3FD5C118" w:rsidP="3FD5C118" w:rsidRDefault="3FD5C118" w14:paraId="62725EF5" w14:textId="290FDBAF">
      <w:pPr>
        <w:pStyle w:val="Normal"/>
        <w:jc w:val="center"/>
        <w:rPr>
          <w:rFonts w:ascii="Arial" w:hAnsi="Arial" w:eastAsia="Arial" w:cs="Arial"/>
          <w:sz w:val="36"/>
          <w:szCs w:val="36"/>
        </w:rPr>
      </w:pPr>
    </w:p>
    <w:p w:rsidR="425B48AB" w:rsidP="3FD5C118" w:rsidRDefault="425B48AB" w14:paraId="632AF48E" w14:textId="5F478FF7">
      <w:pPr>
        <w:spacing w:before="0" w:beforeAutospacing="off" w:after="0" w:afterAutospacing="off"/>
        <w:jc w:val="center"/>
      </w:pPr>
      <w:r w:rsidRPr="3FD5C118" w:rsidR="425B48AB">
        <w:rPr>
          <w:rFonts w:ascii="Arial" w:hAnsi="Arial" w:eastAsia="Arial" w:cs="Arial"/>
          <w:noProof w:val="0"/>
          <w:sz w:val="36"/>
          <w:szCs w:val="36"/>
          <w:lang w:val="en-GB"/>
        </w:rPr>
        <w:t>Reference list</w:t>
      </w:r>
    </w:p>
    <w:p w:rsidR="3FD5C118" w:rsidP="3FD5C118" w:rsidRDefault="3FD5C118" w14:paraId="7C64FCB6" w14:textId="64C680DB">
      <w:pPr>
        <w:pStyle w:val="Normal"/>
        <w:spacing w:before="0" w:beforeAutospacing="off" w:after="0" w:afterAutospacing="off"/>
        <w:jc w:val="center"/>
        <w:rPr>
          <w:rFonts w:ascii="Arial" w:hAnsi="Arial" w:eastAsia="Arial" w:cs="Arial"/>
          <w:noProof w:val="0"/>
          <w:sz w:val="36"/>
          <w:szCs w:val="36"/>
          <w:lang w:val="en-GB"/>
        </w:rPr>
      </w:pPr>
    </w:p>
    <w:p w:rsidR="425B48AB" w:rsidP="3FD5C118" w:rsidRDefault="425B48AB" w14:paraId="3AADCCD3" w14:textId="2FEC1228">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Accor (2023). AccorHotels launches </w:t>
      </w:r>
      <w:r w:rsidRPr="3FD5C118" w:rsidR="425B48AB">
        <w:rPr>
          <w:rFonts w:ascii="Arial" w:hAnsi="Arial" w:eastAsia="Arial" w:cs="Arial"/>
          <w:noProof w:val="0"/>
          <w:sz w:val="22"/>
          <w:szCs w:val="22"/>
          <w:lang w:val="en-GB"/>
        </w:rPr>
        <w:t>RiiSE</w:t>
      </w:r>
      <w:r w:rsidRPr="3FD5C118" w:rsidR="425B48AB">
        <w:rPr>
          <w:rFonts w:ascii="Arial" w:hAnsi="Arial" w:eastAsia="Arial" w:cs="Arial"/>
          <w:noProof w:val="0"/>
          <w:sz w:val="22"/>
          <w:szCs w:val="22"/>
          <w:lang w:val="en-GB"/>
        </w:rPr>
        <w:t xml:space="preserve"> and renews its commitment to diversity and inclusiveness. [online] group.accor.com. Available at: </w:t>
      </w:r>
      <w:hyperlink r:id="Rfc40f1d88294494a">
        <w:r w:rsidRPr="3FD5C118" w:rsidR="425B48AB">
          <w:rPr>
            <w:rStyle w:val="Hyperlink"/>
            <w:rFonts w:ascii="Arial" w:hAnsi="Arial" w:eastAsia="Arial" w:cs="Arial"/>
            <w:noProof w:val="0"/>
            <w:sz w:val="22"/>
            <w:szCs w:val="22"/>
            <w:lang w:val="en-GB"/>
          </w:rPr>
          <w:t>https://group.accor.com/en/Actualites/2018/10/riise</w:t>
        </w:r>
      </w:hyperlink>
      <w:r w:rsidRPr="3FD5C118" w:rsidR="425B48AB">
        <w:rPr>
          <w:rFonts w:ascii="Arial" w:hAnsi="Arial" w:eastAsia="Arial" w:cs="Arial"/>
          <w:noProof w:val="0"/>
          <w:sz w:val="22"/>
          <w:szCs w:val="22"/>
          <w:lang w:val="en-GB"/>
        </w:rPr>
        <w:t xml:space="preserve">. </w:t>
      </w:r>
    </w:p>
    <w:p w:rsidR="425B48AB" w:rsidP="3FD5C118" w:rsidRDefault="425B48AB" w14:paraId="1B63D0E6" w14:textId="32D46252">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Armstrong, M. (2012). Armstrong’s Handbook </w:t>
      </w:r>
      <w:r w:rsidRPr="3FD5C118" w:rsidR="425B48AB">
        <w:rPr>
          <w:rFonts w:ascii="Arial" w:hAnsi="Arial" w:eastAsia="Arial" w:cs="Arial"/>
          <w:noProof w:val="0"/>
          <w:sz w:val="22"/>
          <w:szCs w:val="22"/>
          <w:lang w:val="en-GB"/>
        </w:rPr>
        <w:t>Of</w:t>
      </w:r>
      <w:r w:rsidRPr="3FD5C118" w:rsidR="425B48AB">
        <w:rPr>
          <w:rFonts w:ascii="Arial" w:hAnsi="Arial" w:eastAsia="Arial" w:cs="Arial"/>
          <w:noProof w:val="0"/>
          <w:sz w:val="22"/>
          <w:szCs w:val="22"/>
          <w:lang w:val="en-GB"/>
        </w:rPr>
        <w:t xml:space="preserve"> Human Resource Management Practice. 13th ed. S.L.: Kogan Page.</w:t>
      </w:r>
    </w:p>
    <w:p w:rsidR="425B48AB" w:rsidP="3FD5C118" w:rsidRDefault="425B48AB" w14:paraId="62E913AC" w14:textId="21532EA1">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Danao, M. (2022). What Is Talent Management? – Forbes Advisor. [online] </w:t>
      </w:r>
      <w:hyperlink>
        <w:r w:rsidRPr="3FD5C118" w:rsidR="425B48AB">
          <w:rPr>
            <w:rStyle w:val="Hyperlink"/>
            <w:rFonts w:ascii="Arial" w:hAnsi="Arial" w:eastAsia="Arial" w:cs="Arial"/>
            <w:noProof w:val="0"/>
            <w:sz w:val="22"/>
            <w:szCs w:val="22"/>
            <w:lang w:val="en-GB"/>
          </w:rPr>
          <w:t>www.forbes.com</w:t>
        </w:r>
      </w:hyperlink>
      <w:r w:rsidRPr="3FD5C118" w:rsidR="425B48AB">
        <w:rPr>
          <w:rFonts w:ascii="Arial" w:hAnsi="Arial" w:eastAsia="Arial" w:cs="Arial"/>
          <w:noProof w:val="0"/>
          <w:sz w:val="22"/>
          <w:szCs w:val="22"/>
          <w:lang w:val="en-GB"/>
        </w:rPr>
        <w:t xml:space="preserve">. Available at: </w:t>
      </w:r>
      <w:hyperlink r:id="Raa8d1a52bc604f08">
        <w:r w:rsidRPr="3FD5C118" w:rsidR="425B48AB">
          <w:rPr>
            <w:rStyle w:val="Hyperlink"/>
            <w:rFonts w:ascii="Arial" w:hAnsi="Arial" w:eastAsia="Arial" w:cs="Arial"/>
            <w:noProof w:val="0"/>
            <w:sz w:val="22"/>
            <w:szCs w:val="22"/>
            <w:lang w:val="en-GB"/>
          </w:rPr>
          <w:t>https://www.forbes.com/advisor/business/what-is-talent-management/</w:t>
        </w:r>
      </w:hyperlink>
      <w:r w:rsidRPr="3FD5C118" w:rsidR="425B48AB">
        <w:rPr>
          <w:rFonts w:ascii="Arial" w:hAnsi="Arial" w:eastAsia="Arial" w:cs="Arial"/>
          <w:noProof w:val="0"/>
          <w:sz w:val="22"/>
          <w:szCs w:val="22"/>
          <w:lang w:val="en-GB"/>
        </w:rPr>
        <w:t xml:space="preserve">. </w:t>
      </w:r>
    </w:p>
    <w:p w:rsidR="425B48AB" w:rsidP="3FD5C118" w:rsidRDefault="425B48AB" w14:paraId="1BDB45D6" w14:textId="58E97676">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Four seasons (2023). Recruitment &amp; Career Development | Four Seasons Hotels. [online] </w:t>
      </w:r>
      <w:hyperlink>
        <w:r w:rsidRPr="3FD5C118" w:rsidR="425B48AB">
          <w:rPr>
            <w:rStyle w:val="Hyperlink"/>
            <w:rFonts w:ascii="Arial" w:hAnsi="Arial" w:eastAsia="Arial" w:cs="Arial"/>
            <w:noProof w:val="0"/>
            <w:sz w:val="22"/>
            <w:szCs w:val="22"/>
            <w:lang w:val="en-GB"/>
          </w:rPr>
          <w:t>www.fourseasons.com</w:t>
        </w:r>
      </w:hyperlink>
      <w:r w:rsidRPr="3FD5C118" w:rsidR="425B48AB">
        <w:rPr>
          <w:rFonts w:ascii="Arial" w:hAnsi="Arial" w:eastAsia="Arial" w:cs="Arial"/>
          <w:noProof w:val="0"/>
          <w:sz w:val="22"/>
          <w:szCs w:val="22"/>
          <w:lang w:val="en-GB"/>
        </w:rPr>
        <w:t xml:space="preserve">. Available at: </w:t>
      </w:r>
      <w:hyperlink r:id="Rb595d00c79e84d75">
        <w:r w:rsidRPr="3FD5C118" w:rsidR="425B48AB">
          <w:rPr>
            <w:rStyle w:val="Hyperlink"/>
            <w:rFonts w:ascii="Arial" w:hAnsi="Arial" w:eastAsia="Arial" w:cs="Arial"/>
            <w:noProof w:val="0"/>
            <w:sz w:val="22"/>
            <w:szCs w:val="22"/>
            <w:lang w:val="en-GB"/>
          </w:rPr>
          <w:t>https://www.fourseasons.com/landing-pages/corporate/careers/employee-experience/</w:t>
        </w:r>
      </w:hyperlink>
      <w:r w:rsidRPr="3FD5C118" w:rsidR="425B48AB">
        <w:rPr>
          <w:rFonts w:ascii="Arial" w:hAnsi="Arial" w:eastAsia="Arial" w:cs="Arial"/>
          <w:noProof w:val="0"/>
          <w:sz w:val="22"/>
          <w:szCs w:val="22"/>
          <w:lang w:val="en-GB"/>
        </w:rPr>
        <w:t xml:space="preserve">. </w:t>
      </w:r>
    </w:p>
    <w:p w:rsidR="425B48AB" w:rsidP="3FD5C118" w:rsidRDefault="425B48AB" w14:paraId="60DD6993" w14:textId="7E77DAD0">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Four seasons (2023). Luxury Hotel London | 5-Star | Four Seasons Hotel Ten Trinity Square. [online] </w:t>
      </w:r>
      <w:hyperlink>
        <w:r w:rsidRPr="3FD5C118" w:rsidR="425B48AB">
          <w:rPr>
            <w:rStyle w:val="Hyperlink"/>
            <w:rFonts w:ascii="Arial" w:hAnsi="Arial" w:eastAsia="Arial" w:cs="Arial"/>
            <w:noProof w:val="0"/>
            <w:sz w:val="22"/>
            <w:szCs w:val="22"/>
            <w:lang w:val="en-GB"/>
          </w:rPr>
          <w:t>www.fourseasons.com</w:t>
        </w:r>
      </w:hyperlink>
      <w:r w:rsidRPr="3FD5C118" w:rsidR="425B48AB">
        <w:rPr>
          <w:rFonts w:ascii="Arial" w:hAnsi="Arial" w:eastAsia="Arial" w:cs="Arial"/>
          <w:noProof w:val="0"/>
          <w:sz w:val="22"/>
          <w:szCs w:val="22"/>
          <w:lang w:val="en-GB"/>
        </w:rPr>
        <w:t xml:space="preserve">. Available at: </w:t>
      </w:r>
      <w:hyperlink r:id="R75639789696c4fdf">
        <w:r w:rsidRPr="3FD5C118" w:rsidR="425B48AB">
          <w:rPr>
            <w:rStyle w:val="Hyperlink"/>
            <w:rFonts w:ascii="Arial" w:hAnsi="Arial" w:eastAsia="Arial" w:cs="Arial"/>
            <w:noProof w:val="0"/>
            <w:sz w:val="22"/>
            <w:szCs w:val="22"/>
            <w:lang w:val="en-GB"/>
          </w:rPr>
          <w:t>https://www.fourseasons.com/tentrinity/</w:t>
        </w:r>
      </w:hyperlink>
      <w:r w:rsidRPr="3FD5C118" w:rsidR="425B48AB">
        <w:rPr>
          <w:rFonts w:ascii="Arial" w:hAnsi="Arial" w:eastAsia="Arial" w:cs="Arial"/>
          <w:noProof w:val="0"/>
          <w:sz w:val="22"/>
          <w:szCs w:val="22"/>
          <w:lang w:val="en-GB"/>
        </w:rPr>
        <w:t xml:space="preserve">. </w:t>
      </w:r>
    </w:p>
    <w:p w:rsidR="425B48AB" w:rsidP="3FD5C118" w:rsidRDefault="425B48AB" w14:paraId="1843F3F8" w14:textId="6EE57C0D">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Gallup (2020). How to Improve Employee Engagement in the Workplace. [online] Gallup.com. Available at: </w:t>
      </w:r>
      <w:hyperlink r:id="R41e0431300af4b27">
        <w:r w:rsidRPr="3FD5C118" w:rsidR="425B48AB">
          <w:rPr>
            <w:rStyle w:val="Hyperlink"/>
            <w:rFonts w:ascii="Arial" w:hAnsi="Arial" w:eastAsia="Arial" w:cs="Arial"/>
            <w:noProof w:val="0"/>
            <w:sz w:val="22"/>
            <w:szCs w:val="22"/>
            <w:lang w:val="en-GB"/>
          </w:rPr>
          <w:t>https://www.gallup.com/workplace/285674/improve-employee-engagement-workplace.aspx</w:t>
        </w:r>
      </w:hyperlink>
      <w:r w:rsidRPr="3FD5C118" w:rsidR="425B48AB">
        <w:rPr>
          <w:rFonts w:ascii="Arial" w:hAnsi="Arial" w:eastAsia="Arial" w:cs="Arial"/>
          <w:noProof w:val="0"/>
          <w:sz w:val="22"/>
          <w:szCs w:val="22"/>
          <w:lang w:val="en-GB"/>
        </w:rPr>
        <w:t xml:space="preserve">  [Accessed 10 Jun. 2023].</w:t>
      </w:r>
    </w:p>
    <w:p w:rsidR="425B48AB" w:rsidP="3FD5C118" w:rsidRDefault="425B48AB" w14:paraId="13C86DD4" w14:textId="4B88A6A6">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Gifford, J. and Young, J. (2021). CIPD | Employee Engagement &amp; Motivation | Factsheets. [online] CIPD. Available at: </w:t>
      </w:r>
      <w:hyperlink r:id="R82a8a3a5dcc24e43">
        <w:r w:rsidRPr="3FD5C118" w:rsidR="425B48AB">
          <w:rPr>
            <w:rStyle w:val="Hyperlink"/>
            <w:rFonts w:ascii="Arial" w:hAnsi="Arial" w:eastAsia="Arial" w:cs="Arial"/>
            <w:noProof w:val="0"/>
            <w:sz w:val="22"/>
            <w:szCs w:val="22"/>
            <w:lang w:val="en-GB"/>
          </w:rPr>
          <w:t>https://www.cipd.org/en/knowledge/factsheets/engagement-factsheet/</w:t>
        </w:r>
      </w:hyperlink>
      <w:r w:rsidRPr="3FD5C118" w:rsidR="425B48AB">
        <w:rPr>
          <w:rFonts w:ascii="Arial" w:hAnsi="Arial" w:eastAsia="Arial" w:cs="Arial"/>
          <w:noProof w:val="0"/>
          <w:sz w:val="22"/>
          <w:szCs w:val="22"/>
          <w:lang w:val="en-GB"/>
        </w:rPr>
        <w:t xml:space="preserve">  [Accessed 9 Jun. 2023].</w:t>
      </w:r>
    </w:p>
    <w:p w:rsidR="425B48AB" w:rsidP="3FD5C118" w:rsidRDefault="425B48AB" w14:paraId="6FAFC07D" w14:textId="3487C159">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Hyatt (2023). HYATT LAUNCHES INAUGURAL HYATT THRIVE LEADERSHIP AWARDS. [online] Hyatt Newsroom. Available at: </w:t>
      </w:r>
      <w:hyperlink r:id="R74f3356048c64e43">
        <w:r w:rsidRPr="3FD5C118" w:rsidR="425B48AB">
          <w:rPr>
            <w:rStyle w:val="Hyperlink"/>
            <w:rFonts w:ascii="Arial" w:hAnsi="Arial" w:eastAsia="Arial" w:cs="Arial"/>
            <w:noProof w:val="0"/>
            <w:sz w:val="22"/>
            <w:szCs w:val="22"/>
            <w:lang w:val="en-GB"/>
          </w:rPr>
          <w:t>https://newsroom.hyatt.com/2012-04-12-HYATT-LAUNCHES-INAUGURAL-HYATT-THRIVE-LEADERSHIP-AWARDS</w:t>
        </w:r>
      </w:hyperlink>
      <w:r w:rsidRPr="3FD5C118" w:rsidR="425B48AB">
        <w:rPr>
          <w:rFonts w:ascii="Arial" w:hAnsi="Arial" w:eastAsia="Arial" w:cs="Arial"/>
          <w:noProof w:val="0"/>
          <w:sz w:val="22"/>
          <w:szCs w:val="22"/>
          <w:lang w:val="en-GB"/>
        </w:rPr>
        <w:t xml:space="preserve">  [Accessed 10 Jun. 2023].</w:t>
      </w:r>
    </w:p>
    <w:p w:rsidR="425B48AB" w:rsidP="3FD5C118" w:rsidRDefault="425B48AB" w14:paraId="3BCCB22A" w14:textId="645A4ACC">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Kahn, W.A. (1990). Psychological Conditions of Personal Engagement and Disengagement at Work. Academy of Management Journal, 33(4), pp.692–724.</w:t>
      </w:r>
    </w:p>
    <w:p w:rsidR="425B48AB" w:rsidP="3FD5C118" w:rsidRDefault="425B48AB" w14:paraId="69360E87" w14:textId="0AC7E6E9">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Klinger, S. (2021). Council Post: Why Your Employees Are Your Best Brand Ambassadors. [online] Forbes. Available at: </w:t>
      </w:r>
      <w:hyperlink r:id="Ree281f6285e34d8e">
        <w:r w:rsidRPr="3FD5C118" w:rsidR="425B48AB">
          <w:rPr>
            <w:rStyle w:val="Hyperlink"/>
            <w:rFonts w:ascii="Arial" w:hAnsi="Arial" w:eastAsia="Arial" w:cs="Arial"/>
            <w:noProof w:val="0"/>
            <w:sz w:val="22"/>
            <w:szCs w:val="22"/>
            <w:lang w:val="en-GB"/>
          </w:rPr>
          <w:t>https://www.forbes.com/sites/forbeshumanresourcescouncil/2021/05/06/why-your-employees-are-your-best-brand-ambassadors/?sh=573e020751e0</w:t>
        </w:r>
      </w:hyperlink>
      <w:r w:rsidRPr="3FD5C118" w:rsidR="425B48AB">
        <w:rPr>
          <w:rFonts w:ascii="Arial" w:hAnsi="Arial" w:eastAsia="Arial" w:cs="Arial"/>
          <w:noProof w:val="0"/>
          <w:sz w:val="22"/>
          <w:szCs w:val="22"/>
          <w:lang w:val="en-GB"/>
        </w:rPr>
        <w:t xml:space="preserve">  [Accessed 9 Jun. 2023].</w:t>
      </w:r>
    </w:p>
    <w:p w:rsidR="425B48AB" w:rsidP="3FD5C118" w:rsidRDefault="425B48AB" w14:paraId="6E82F3BF" w14:textId="5C0BB0E0">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Marriott International (2023). Entry-Level Hospitality Jobs &amp; Internships | Marriott University Programs - Marriott Voyage. [online] university.marriott.com. Available at: </w:t>
      </w:r>
      <w:hyperlink r:id="R636c5c16777a4ccb">
        <w:r w:rsidRPr="3FD5C118" w:rsidR="425B48AB">
          <w:rPr>
            <w:rStyle w:val="Hyperlink"/>
            <w:rFonts w:ascii="Arial" w:hAnsi="Arial" w:eastAsia="Arial" w:cs="Arial"/>
            <w:noProof w:val="0"/>
            <w:sz w:val="22"/>
            <w:szCs w:val="22"/>
            <w:lang w:val="en-GB"/>
          </w:rPr>
          <w:t>https://university.marriott.com/</w:t>
        </w:r>
      </w:hyperlink>
      <w:r w:rsidRPr="3FD5C118" w:rsidR="425B48AB">
        <w:rPr>
          <w:rFonts w:ascii="Arial" w:hAnsi="Arial" w:eastAsia="Arial" w:cs="Arial"/>
          <w:noProof w:val="0"/>
          <w:sz w:val="22"/>
          <w:szCs w:val="22"/>
          <w:lang w:val="en-GB"/>
        </w:rPr>
        <w:t xml:space="preserve">. </w:t>
      </w:r>
    </w:p>
    <w:p w:rsidR="425B48AB" w:rsidP="3FD5C118" w:rsidRDefault="425B48AB" w14:paraId="13C14E5C" w14:textId="18565D7A">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Powell, G. (2020). Can Data Rekindle Hospitality’s Human Touch? [online] Forbes. Available at: </w:t>
      </w:r>
      <w:hyperlink r:id="R669016ab883d48eb">
        <w:r w:rsidRPr="3FD5C118" w:rsidR="425B48AB">
          <w:rPr>
            <w:rStyle w:val="Hyperlink"/>
            <w:rFonts w:ascii="Arial" w:hAnsi="Arial" w:eastAsia="Arial" w:cs="Arial"/>
            <w:noProof w:val="0"/>
            <w:sz w:val="22"/>
            <w:szCs w:val="22"/>
            <w:lang w:val="en-GB"/>
          </w:rPr>
          <w:t>https://www.forbes.com/sites/grantpowell/2020/02/17/can-data-rekindle-hospitalitys-human-touch/</w:t>
        </w:r>
      </w:hyperlink>
      <w:r w:rsidRPr="3FD5C118" w:rsidR="425B48AB">
        <w:rPr>
          <w:rFonts w:ascii="Arial" w:hAnsi="Arial" w:eastAsia="Arial" w:cs="Arial"/>
          <w:noProof w:val="0"/>
          <w:sz w:val="22"/>
          <w:szCs w:val="22"/>
          <w:lang w:val="en-GB"/>
        </w:rPr>
        <w:t xml:space="preserve">  [Accessed 10 Jun. 2023].</w:t>
      </w:r>
    </w:p>
    <w:p w:rsidR="425B48AB" w:rsidP="3FD5C118" w:rsidRDefault="425B48AB" w14:paraId="74884E1F" w14:textId="149E76FB">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 xml:space="preserve">Tam, S.S., Fong, L.H.N. and Law, R. (2022). Management Response to Online Review: The Case of Hong Kong Luxury Hotels. Information and Communication Technologies in Tourism 2022, pp.123–133. </w:t>
      </w:r>
      <w:r w:rsidRPr="3FD5C118" w:rsidR="1890EF43">
        <w:rPr>
          <w:rFonts w:ascii="Arial" w:hAnsi="Arial" w:eastAsia="Arial" w:cs="Arial"/>
          <w:noProof w:val="0"/>
          <w:sz w:val="22"/>
          <w:szCs w:val="22"/>
          <w:lang w:val="en-GB"/>
        </w:rPr>
        <w:t>Doi: HTTPs</w:t>
      </w:r>
      <w:r w:rsidRPr="3FD5C118" w:rsidR="425B48AB">
        <w:rPr>
          <w:rFonts w:ascii="Arial" w:hAnsi="Arial" w:eastAsia="Arial" w:cs="Arial"/>
          <w:noProof w:val="0"/>
          <w:sz w:val="22"/>
          <w:szCs w:val="22"/>
          <w:lang w:val="en-GB"/>
        </w:rPr>
        <w:t xml:space="preserve">://doi.org/10.1007/978-3-030-94751-4_12. </w:t>
      </w:r>
    </w:p>
    <w:p w:rsidR="425B48AB" w:rsidP="3FD5C118" w:rsidRDefault="425B48AB" w14:paraId="16748000" w14:textId="028B729B">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Ulrich, D. (1996). Human Resource Champions. Harvard Business Press.</w:t>
      </w:r>
    </w:p>
    <w:p w:rsidR="425B48AB" w:rsidP="3FD5C118" w:rsidRDefault="425B48AB" w14:paraId="4972A328" w14:textId="72679CD0">
      <w:pPr>
        <w:spacing w:before="0" w:beforeAutospacing="off" w:after="0" w:afterAutospacing="off"/>
        <w:jc w:val="center"/>
        <w:rPr>
          <w:rFonts w:ascii="Arial" w:hAnsi="Arial" w:eastAsia="Arial" w:cs="Arial"/>
          <w:noProof w:val="0"/>
          <w:sz w:val="22"/>
          <w:szCs w:val="22"/>
          <w:lang w:val="en-GB"/>
        </w:rPr>
      </w:pPr>
      <w:r w:rsidRPr="3FD5C118" w:rsidR="425B48AB">
        <w:rPr>
          <w:rFonts w:ascii="Arial" w:hAnsi="Arial" w:eastAsia="Arial" w:cs="Arial"/>
          <w:noProof w:val="0"/>
          <w:sz w:val="22"/>
          <w:szCs w:val="22"/>
          <w:lang w:val="en-GB"/>
        </w:rPr>
        <w:t>Vandernick</w:t>
      </w:r>
      <w:r w:rsidRPr="3FD5C118" w:rsidR="425B48AB">
        <w:rPr>
          <w:rFonts w:ascii="Arial" w:hAnsi="Arial" w:eastAsia="Arial" w:cs="Arial"/>
          <w:noProof w:val="0"/>
          <w:sz w:val="22"/>
          <w:szCs w:val="22"/>
          <w:lang w:val="en-GB"/>
        </w:rPr>
        <w:t xml:space="preserve">, R. (2022). What Is Online Reputation Management (ORM)? [online] Search Engine Journal. Available at: </w:t>
      </w:r>
      <w:hyperlink r:id="R3de69ac4dc09409a">
        <w:r w:rsidRPr="3FD5C118" w:rsidR="425B48AB">
          <w:rPr>
            <w:rStyle w:val="Hyperlink"/>
            <w:rFonts w:ascii="Arial" w:hAnsi="Arial" w:eastAsia="Arial" w:cs="Arial"/>
            <w:noProof w:val="0"/>
            <w:sz w:val="22"/>
            <w:szCs w:val="22"/>
            <w:lang w:val="en-GB"/>
          </w:rPr>
          <w:t>https://www.searchenginejournal.com/what-is-online-reputation-management-orm/473174/</w:t>
        </w:r>
      </w:hyperlink>
      <w:r w:rsidRPr="3FD5C118" w:rsidR="425B48AB">
        <w:rPr>
          <w:rFonts w:ascii="Arial" w:hAnsi="Arial" w:eastAsia="Arial" w:cs="Arial"/>
          <w:noProof w:val="0"/>
          <w:sz w:val="22"/>
          <w:szCs w:val="22"/>
          <w:lang w:val="en-GB"/>
        </w:rPr>
        <w:t xml:space="preserve">  [Accessed 9 Jun. 2023].</w:t>
      </w:r>
    </w:p>
    <w:p w:rsidR="3FD5C118" w:rsidP="3FD5C118" w:rsidRDefault="3FD5C118" w14:paraId="518B0FEF" w14:textId="174E2B1E">
      <w:pPr>
        <w:pStyle w:val="Normal"/>
        <w:jc w:val="center"/>
        <w:rPr>
          <w:rFonts w:ascii="Arial" w:hAnsi="Arial" w:eastAsia="Arial" w:cs="Arial"/>
          <w:sz w:val="36"/>
          <w:szCs w:val="3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TGhNFXy0" int2:invalidationBookmarkName="" int2:hashCode="1pvWYhmzuX7f4T" int2:id="koeyVLjj">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C640CA"/>
    <w:rsid w:val="01950E5C"/>
    <w:rsid w:val="02FA48B6"/>
    <w:rsid w:val="038B2F66"/>
    <w:rsid w:val="04CCAF1E"/>
    <w:rsid w:val="06AAA97D"/>
    <w:rsid w:val="0720A285"/>
    <w:rsid w:val="0B792CDC"/>
    <w:rsid w:val="0C3D52EA"/>
    <w:rsid w:val="0CEBAE0B"/>
    <w:rsid w:val="0D14FD3D"/>
    <w:rsid w:val="0DC640CA"/>
    <w:rsid w:val="0E7B7EEA"/>
    <w:rsid w:val="11B31FAC"/>
    <w:rsid w:val="122A58DF"/>
    <w:rsid w:val="1890EF43"/>
    <w:rsid w:val="1B853546"/>
    <w:rsid w:val="1C34CE5E"/>
    <w:rsid w:val="20F1A080"/>
    <w:rsid w:val="21ADBB44"/>
    <w:rsid w:val="2517FA4F"/>
    <w:rsid w:val="2716C473"/>
    <w:rsid w:val="279DDB66"/>
    <w:rsid w:val="28F9F733"/>
    <w:rsid w:val="2C3197F5"/>
    <w:rsid w:val="2DCD6856"/>
    <w:rsid w:val="2F6938B7"/>
    <w:rsid w:val="343CA9DA"/>
    <w:rsid w:val="3C47BBBF"/>
    <w:rsid w:val="3C4FA945"/>
    <w:rsid w:val="3C9E2056"/>
    <w:rsid w:val="3F8701A3"/>
    <w:rsid w:val="3FD5C118"/>
    <w:rsid w:val="407507B7"/>
    <w:rsid w:val="425B48AB"/>
    <w:rsid w:val="53AFA929"/>
    <w:rsid w:val="55407F9E"/>
    <w:rsid w:val="5679B9B0"/>
    <w:rsid w:val="56EC3EBC"/>
    <w:rsid w:val="58831A4C"/>
    <w:rsid w:val="59350D7E"/>
    <w:rsid w:val="5977EA87"/>
    <w:rsid w:val="59EC0A11"/>
    <w:rsid w:val="5A7BDB09"/>
    <w:rsid w:val="5B312AB5"/>
    <w:rsid w:val="6090B0DB"/>
    <w:rsid w:val="65619D54"/>
    <w:rsid w:val="65FD1C15"/>
    <w:rsid w:val="6673151D"/>
    <w:rsid w:val="68B351B2"/>
    <w:rsid w:val="68B9A824"/>
    <w:rsid w:val="6A20BC5D"/>
    <w:rsid w:val="6B859628"/>
    <w:rsid w:val="6C27436F"/>
    <w:rsid w:val="6F267E4C"/>
    <w:rsid w:val="740F9A1F"/>
    <w:rsid w:val="75F98091"/>
    <w:rsid w:val="76C0695C"/>
    <w:rsid w:val="7F6E058E"/>
    <w:rsid w:val="7FF93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640CA"/>
  <w15:chartTrackingRefBased/>
  <w15:docId w15:val="{B3E5A5D7-CF01-46DD-9E7D-8B10138833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group.accor.com/en/Actualites/2018/10/riise" TargetMode="External" Id="Rfc40f1d88294494a" /><Relationship Type="http://schemas.openxmlformats.org/officeDocument/2006/relationships/hyperlink" Target="https://www.forbes.com/advisor/business/what-is-talent-management/" TargetMode="External" Id="Raa8d1a52bc604f08" /><Relationship Type="http://schemas.openxmlformats.org/officeDocument/2006/relationships/hyperlink" Target="https://www.fourseasons.com/landing-pages/corporate/careers/employee-experience/" TargetMode="External" Id="Rb595d00c79e84d75" /><Relationship Type="http://schemas.openxmlformats.org/officeDocument/2006/relationships/hyperlink" Target="https://www.fourseasons.com/tentrinity/" TargetMode="External" Id="R75639789696c4fdf" /><Relationship Type="http://schemas.openxmlformats.org/officeDocument/2006/relationships/hyperlink" Target="https://www.gallup.com/workplace/285674/improve-employee-engagement-workplace.aspx" TargetMode="External" Id="R41e0431300af4b27" /><Relationship Type="http://schemas.openxmlformats.org/officeDocument/2006/relationships/hyperlink" Target="https://www.cipd.org/en/knowledge/factsheets/engagement-factsheet/" TargetMode="External" Id="R82a8a3a5dcc24e43" /><Relationship Type="http://schemas.openxmlformats.org/officeDocument/2006/relationships/hyperlink" Target="https://newsroom.hyatt.com/2012-04-12-HYATT-LAUNCHES-INAUGURAL-HYATT-THRIVE-LEADERSHIP-AWARDS" TargetMode="External" Id="R74f3356048c64e43" /><Relationship Type="http://schemas.openxmlformats.org/officeDocument/2006/relationships/hyperlink" Target="https://www.forbes.com/sites/forbeshumanresourcescouncil/2021/05/06/why-your-employees-are-your-best-brand-ambassadors/?sh=573e020751e0" TargetMode="External" Id="Ree281f6285e34d8e" /><Relationship Type="http://schemas.openxmlformats.org/officeDocument/2006/relationships/hyperlink" Target="https://university.marriott.com/" TargetMode="External" Id="R636c5c16777a4ccb" /><Relationship Type="http://schemas.openxmlformats.org/officeDocument/2006/relationships/hyperlink" Target="https://www.forbes.com/sites/grantpowell/2020/02/17/can-data-rekindle-hospitalitys-human-touch/" TargetMode="External" Id="R669016ab883d48eb" /><Relationship Type="http://schemas.openxmlformats.org/officeDocument/2006/relationships/hyperlink" Target="https://www.searchenginejournal.com/what-is-online-reputation-management-orm/473174/" TargetMode="External" Id="R3de69ac4dc09409a" /><Relationship Type="http://schemas.microsoft.com/office/2020/10/relationships/intelligence" Target="/word/intelligence2.xml" Id="R379cffc3ee804c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Ghera (2128167)</dc:creator>
  <keywords/>
  <dc:description/>
  <lastModifiedBy>Madalina Ghera (2128167)</lastModifiedBy>
  <revision>2</revision>
  <dcterms:created xsi:type="dcterms:W3CDTF">2023-06-11T19:14:44.9373801Z</dcterms:created>
  <dcterms:modified xsi:type="dcterms:W3CDTF">2023-06-11T19:37:41.3155793Z</dcterms:modified>
</coreProperties>
</file>