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967CD" w14:textId="05D6DB6B" w:rsidR="00585280" w:rsidRPr="002117CF" w:rsidRDefault="00585280" w:rsidP="002117CF"/>
    <w:p w14:paraId="63E8A3D2" w14:textId="34726B0C" w:rsidR="002117CF" w:rsidRPr="002117CF" w:rsidRDefault="002117CF" w:rsidP="002117CF"/>
    <w:p w14:paraId="5F089521" w14:textId="06C3B750" w:rsidR="002117CF" w:rsidRPr="002117CF" w:rsidRDefault="002117CF" w:rsidP="002117CF"/>
    <w:p w14:paraId="37EFDFBC" w14:textId="672CEACD" w:rsidR="002117CF" w:rsidRPr="002117CF" w:rsidRDefault="002117CF" w:rsidP="002117CF"/>
    <w:p w14:paraId="2DFC01A5" w14:textId="77777777" w:rsidR="0023437C" w:rsidRDefault="0023437C" w:rsidP="0023437C"/>
    <w:p w14:paraId="37D7DA4E" w14:textId="77777777" w:rsidR="0023437C" w:rsidRPr="0023437C" w:rsidRDefault="0023437C" w:rsidP="0023437C">
      <w:pPr>
        <w:jc w:val="both"/>
        <w:rPr>
          <w:rFonts w:asciiTheme="minorBidi" w:hAnsiTheme="minorBidi"/>
          <w:sz w:val="48"/>
          <w:szCs w:val="48"/>
        </w:rPr>
      </w:pPr>
      <w:r w:rsidRPr="0023437C">
        <w:rPr>
          <w:rFonts w:asciiTheme="minorBidi" w:hAnsiTheme="minorBidi"/>
          <w:sz w:val="48"/>
          <w:szCs w:val="48"/>
        </w:rPr>
        <w:t xml:space="preserve">Name: Sadia Jeylaani </w:t>
      </w:r>
    </w:p>
    <w:p w14:paraId="6EDEA120" w14:textId="77777777" w:rsidR="0023437C" w:rsidRPr="0023437C" w:rsidRDefault="0023437C" w:rsidP="0023437C">
      <w:pPr>
        <w:jc w:val="both"/>
        <w:rPr>
          <w:rFonts w:asciiTheme="minorBidi" w:hAnsiTheme="minorBidi"/>
          <w:sz w:val="48"/>
          <w:szCs w:val="48"/>
        </w:rPr>
      </w:pPr>
      <w:r w:rsidRPr="0023437C">
        <w:rPr>
          <w:rFonts w:asciiTheme="minorBidi" w:hAnsiTheme="minorBidi"/>
          <w:sz w:val="48"/>
          <w:szCs w:val="48"/>
        </w:rPr>
        <w:t>Student ID: 2531722</w:t>
      </w:r>
    </w:p>
    <w:p w14:paraId="6DD82AB4" w14:textId="30F8BF3D" w:rsidR="0023437C" w:rsidRPr="0023437C" w:rsidRDefault="0023437C" w:rsidP="0023437C">
      <w:pPr>
        <w:jc w:val="both"/>
        <w:rPr>
          <w:rFonts w:asciiTheme="minorBidi" w:hAnsiTheme="minorBidi"/>
          <w:sz w:val="48"/>
          <w:szCs w:val="48"/>
        </w:rPr>
      </w:pPr>
      <w:r w:rsidRPr="0023437C">
        <w:rPr>
          <w:rFonts w:asciiTheme="minorBidi" w:hAnsiTheme="minorBidi"/>
          <w:sz w:val="48"/>
          <w:szCs w:val="48"/>
        </w:rPr>
        <w:t>Module Code: LCHS 400</w:t>
      </w:r>
      <w:r>
        <w:rPr>
          <w:rFonts w:asciiTheme="minorBidi" w:hAnsiTheme="minorBidi"/>
          <w:sz w:val="48"/>
          <w:szCs w:val="48"/>
        </w:rPr>
        <w:t>3</w:t>
      </w:r>
    </w:p>
    <w:p w14:paraId="18EB32C1" w14:textId="5AA6548F" w:rsidR="0023437C" w:rsidRPr="0023437C" w:rsidRDefault="0023437C" w:rsidP="0023437C">
      <w:pPr>
        <w:jc w:val="both"/>
        <w:rPr>
          <w:rFonts w:asciiTheme="minorBidi" w:hAnsiTheme="minorBidi"/>
          <w:sz w:val="48"/>
          <w:szCs w:val="48"/>
        </w:rPr>
      </w:pPr>
      <w:r w:rsidRPr="0023437C">
        <w:rPr>
          <w:rFonts w:asciiTheme="minorBidi" w:hAnsiTheme="minorBidi"/>
          <w:sz w:val="48"/>
          <w:szCs w:val="48"/>
        </w:rPr>
        <w:t xml:space="preserve">Module: </w:t>
      </w:r>
      <w:r>
        <w:rPr>
          <w:rFonts w:asciiTheme="minorBidi" w:hAnsiTheme="minorBidi"/>
          <w:sz w:val="48"/>
          <w:szCs w:val="48"/>
        </w:rPr>
        <w:t xml:space="preserve">Introduction to health and social care </w:t>
      </w:r>
    </w:p>
    <w:p w14:paraId="1206D73B" w14:textId="1FE1E66D" w:rsidR="0023437C" w:rsidRPr="0023437C" w:rsidRDefault="0023437C" w:rsidP="0023437C">
      <w:pPr>
        <w:jc w:val="both"/>
        <w:rPr>
          <w:rFonts w:asciiTheme="minorBidi" w:hAnsiTheme="minorBidi"/>
          <w:sz w:val="48"/>
          <w:szCs w:val="48"/>
        </w:rPr>
      </w:pPr>
      <w:r w:rsidRPr="0023437C">
        <w:rPr>
          <w:rFonts w:asciiTheme="minorBidi" w:hAnsiTheme="minorBidi"/>
          <w:sz w:val="48"/>
          <w:szCs w:val="48"/>
        </w:rPr>
        <w:t xml:space="preserve">Lecturer: </w:t>
      </w:r>
      <w:r>
        <w:rPr>
          <w:rFonts w:asciiTheme="minorBidi" w:hAnsiTheme="minorBidi"/>
          <w:sz w:val="48"/>
          <w:szCs w:val="48"/>
        </w:rPr>
        <w:t xml:space="preserve">Carolina Salami </w:t>
      </w:r>
    </w:p>
    <w:p w14:paraId="71E7EBA1" w14:textId="2A2CADF4" w:rsidR="002117CF" w:rsidRPr="002117CF" w:rsidRDefault="002117CF" w:rsidP="002117CF"/>
    <w:p w14:paraId="73E6DE7B" w14:textId="7DE18468" w:rsidR="002117CF" w:rsidRPr="002117CF" w:rsidRDefault="002117CF" w:rsidP="002117CF"/>
    <w:p w14:paraId="31D09464" w14:textId="34FF695D" w:rsidR="002117CF" w:rsidRPr="002117CF" w:rsidRDefault="002117CF" w:rsidP="002117CF"/>
    <w:p w14:paraId="1AD142BF" w14:textId="79FDE08C" w:rsidR="002117CF" w:rsidRPr="002117CF" w:rsidRDefault="002117CF" w:rsidP="002117CF"/>
    <w:p w14:paraId="664F415A" w14:textId="01827790" w:rsidR="002117CF" w:rsidRPr="002117CF" w:rsidRDefault="002117CF" w:rsidP="002117CF"/>
    <w:p w14:paraId="33B6148B" w14:textId="62E74812" w:rsidR="002117CF" w:rsidRPr="002117CF" w:rsidRDefault="002117CF" w:rsidP="002117CF"/>
    <w:p w14:paraId="697ED7EE" w14:textId="32343ACC" w:rsidR="002117CF" w:rsidRPr="002117CF" w:rsidRDefault="002117CF" w:rsidP="002117CF"/>
    <w:p w14:paraId="12B6123B" w14:textId="326FC4DE" w:rsidR="002117CF" w:rsidRDefault="002117CF" w:rsidP="002117CF"/>
    <w:p w14:paraId="0E113925" w14:textId="77777777" w:rsidR="00585280" w:rsidRDefault="00585280" w:rsidP="002117CF"/>
    <w:p w14:paraId="6F127661" w14:textId="77777777" w:rsidR="00585280" w:rsidRDefault="00585280" w:rsidP="002117CF"/>
    <w:p w14:paraId="66C43D41" w14:textId="77777777" w:rsidR="00585280" w:rsidRDefault="00585280" w:rsidP="002117CF"/>
    <w:p w14:paraId="20469B74" w14:textId="77777777" w:rsidR="00585280" w:rsidRDefault="00585280" w:rsidP="002117CF"/>
    <w:p w14:paraId="495FBFFE" w14:textId="2E45B9D5" w:rsidR="002117CF" w:rsidRPr="002117CF" w:rsidRDefault="002117CF" w:rsidP="002117CF"/>
    <w:p w14:paraId="53781A5F" w14:textId="1C5AFC8C" w:rsidR="00786415" w:rsidRDefault="00786415" w:rsidP="009444AF">
      <w:pPr>
        <w:jc w:val="both"/>
        <w:rPr>
          <w:rFonts w:asciiTheme="majorHAnsi" w:hAnsiTheme="majorHAnsi" w:cs="Arial"/>
          <w:color w:val="000000"/>
          <w:sz w:val="28"/>
          <w:szCs w:val="28"/>
        </w:rPr>
      </w:pPr>
    </w:p>
    <w:p w14:paraId="17514CBA" w14:textId="22748E31" w:rsidR="00786415" w:rsidRDefault="00786415" w:rsidP="009444AF">
      <w:pPr>
        <w:jc w:val="both"/>
        <w:rPr>
          <w:rFonts w:asciiTheme="majorHAnsi" w:hAnsiTheme="majorHAnsi" w:cs="Arial"/>
          <w:color w:val="000000"/>
          <w:sz w:val="28"/>
          <w:szCs w:val="28"/>
        </w:rPr>
      </w:pPr>
    </w:p>
    <w:p w14:paraId="08D916A7" w14:textId="6CABE808" w:rsidR="00786415" w:rsidRDefault="00786415" w:rsidP="009444AF">
      <w:pPr>
        <w:jc w:val="both"/>
        <w:rPr>
          <w:rFonts w:asciiTheme="majorHAnsi" w:hAnsiTheme="majorHAnsi" w:cs="Arial"/>
          <w:color w:val="000000"/>
          <w:sz w:val="28"/>
          <w:szCs w:val="28"/>
        </w:rPr>
      </w:pPr>
    </w:p>
    <w:p w14:paraId="33807033" w14:textId="0EB487C4" w:rsidR="00786415" w:rsidRDefault="00786415" w:rsidP="009444AF">
      <w:pPr>
        <w:jc w:val="both"/>
        <w:rPr>
          <w:rFonts w:asciiTheme="majorHAnsi" w:hAnsiTheme="majorHAnsi" w:cs="Arial"/>
          <w:color w:val="000000"/>
          <w:sz w:val="28"/>
          <w:szCs w:val="28"/>
        </w:rPr>
      </w:pPr>
    </w:p>
    <w:p w14:paraId="4E3EA407" w14:textId="0F9FD629" w:rsidR="00786415" w:rsidRDefault="00786415" w:rsidP="009444AF">
      <w:pPr>
        <w:jc w:val="both"/>
        <w:rPr>
          <w:rFonts w:asciiTheme="majorHAnsi" w:hAnsiTheme="majorHAnsi" w:cs="Arial"/>
          <w:color w:val="000000"/>
          <w:sz w:val="28"/>
          <w:szCs w:val="28"/>
        </w:rPr>
      </w:pPr>
    </w:p>
    <w:p w14:paraId="0A6389B5" w14:textId="281DAA23" w:rsidR="00786415" w:rsidRDefault="00786415" w:rsidP="009444AF">
      <w:pPr>
        <w:jc w:val="both"/>
        <w:rPr>
          <w:rFonts w:asciiTheme="majorHAnsi" w:hAnsiTheme="majorHAnsi" w:cs="Arial"/>
          <w:color w:val="000000"/>
          <w:sz w:val="28"/>
          <w:szCs w:val="28"/>
        </w:rPr>
      </w:pPr>
    </w:p>
    <w:p w14:paraId="3D645E85" w14:textId="3D9EBA09" w:rsidR="00786415" w:rsidRDefault="00786415" w:rsidP="009444AF">
      <w:pPr>
        <w:jc w:val="both"/>
        <w:rPr>
          <w:rFonts w:asciiTheme="majorHAnsi" w:hAnsiTheme="majorHAnsi" w:cs="Arial"/>
          <w:color w:val="000000"/>
          <w:sz w:val="28"/>
          <w:szCs w:val="28"/>
        </w:rPr>
      </w:pPr>
    </w:p>
    <w:p w14:paraId="41F390CF" w14:textId="3C562CEA" w:rsidR="00786415" w:rsidRDefault="00786415" w:rsidP="009444AF">
      <w:pPr>
        <w:jc w:val="both"/>
        <w:rPr>
          <w:rFonts w:asciiTheme="majorHAnsi" w:hAnsiTheme="majorHAnsi" w:cs="Arial"/>
          <w:color w:val="000000"/>
          <w:sz w:val="28"/>
          <w:szCs w:val="28"/>
        </w:rPr>
      </w:pPr>
    </w:p>
    <w:p w14:paraId="057971C2" w14:textId="766B1CA3" w:rsidR="00786415" w:rsidRDefault="00786415" w:rsidP="009444AF">
      <w:pPr>
        <w:jc w:val="both"/>
        <w:rPr>
          <w:rFonts w:asciiTheme="majorHAnsi" w:hAnsiTheme="majorHAnsi" w:cs="Arial"/>
          <w:color w:val="000000"/>
          <w:sz w:val="28"/>
          <w:szCs w:val="28"/>
        </w:rPr>
      </w:pPr>
    </w:p>
    <w:p w14:paraId="714E61B4" w14:textId="57C09B23" w:rsidR="00786415" w:rsidRDefault="00786415" w:rsidP="009444AF">
      <w:pPr>
        <w:jc w:val="both"/>
        <w:rPr>
          <w:rFonts w:asciiTheme="majorHAnsi" w:hAnsiTheme="majorHAnsi" w:cs="Arial"/>
          <w:color w:val="000000"/>
          <w:sz w:val="28"/>
          <w:szCs w:val="28"/>
        </w:rPr>
      </w:pPr>
      <w:r>
        <w:rPr>
          <w:noProof/>
        </w:rPr>
        <mc:AlternateContent>
          <mc:Choice Requires="wps">
            <w:drawing>
              <wp:anchor distT="0" distB="0" distL="114300" distR="114300" simplePos="0" relativeHeight="251659264" behindDoc="0" locked="0" layoutInCell="1" allowOverlap="1" wp14:anchorId="0743A58A" wp14:editId="2C2C108D">
                <wp:simplePos x="0" y="0"/>
                <wp:positionH relativeFrom="column">
                  <wp:posOffset>-614855</wp:posOffset>
                </wp:positionH>
                <wp:positionV relativeFrom="paragraph">
                  <wp:posOffset>-394137</wp:posOffset>
                </wp:positionV>
                <wp:extent cx="6015990" cy="3167052"/>
                <wp:effectExtent l="0" t="0" r="16510" b="8255"/>
                <wp:wrapNone/>
                <wp:docPr id="740909833" name="Text Box 3"/>
                <wp:cNvGraphicFramePr/>
                <a:graphic xmlns:a="http://schemas.openxmlformats.org/drawingml/2006/main">
                  <a:graphicData uri="http://schemas.microsoft.com/office/word/2010/wordprocessingShape">
                    <wps:wsp>
                      <wps:cNvSpPr txBox="1"/>
                      <wps:spPr>
                        <a:xfrm>
                          <a:off x="0" y="0"/>
                          <a:ext cx="6015990" cy="3167052"/>
                        </a:xfrm>
                        <a:prstGeom prst="rect">
                          <a:avLst/>
                        </a:prstGeom>
                        <a:solidFill>
                          <a:schemeClr val="accent5">
                            <a:lumMod val="20000"/>
                            <a:lumOff val="80000"/>
                          </a:schemeClr>
                        </a:solidFill>
                        <a:ln w="6350">
                          <a:solidFill>
                            <a:prstClr val="black"/>
                          </a:solidFill>
                        </a:ln>
                      </wps:spPr>
                      <wps:txbx>
                        <w:txbxContent>
                          <w:p w14:paraId="7A29A7D9" w14:textId="77777777" w:rsidR="00591F41" w:rsidRDefault="00591F41" w:rsidP="000765F6">
                            <w:pPr>
                              <w:jc w:val="both"/>
                              <w:rPr>
                                <w:color w:val="000000"/>
                              </w:rPr>
                            </w:pPr>
                          </w:p>
                          <w:p w14:paraId="0193AC97" w14:textId="77777777" w:rsidR="00591F41" w:rsidRDefault="00591F41" w:rsidP="000765F6">
                            <w:pPr>
                              <w:jc w:val="both"/>
                              <w:rPr>
                                <w:color w:val="000000"/>
                              </w:rPr>
                            </w:pPr>
                          </w:p>
                          <w:p w14:paraId="42F72CC3" w14:textId="2509C8FF" w:rsidR="00493F76" w:rsidRPr="002117CF" w:rsidRDefault="00591F41" w:rsidP="002117CF">
                            <w:pPr>
                              <w:pStyle w:val="ListParagraph"/>
                              <w:numPr>
                                <w:ilvl w:val="0"/>
                                <w:numId w:val="1"/>
                              </w:numPr>
                              <w:spacing w:after="0" w:line="240" w:lineRule="auto"/>
                              <w:jc w:val="both"/>
                              <w:rPr>
                                <w:rFonts w:ascii="Times New Roman" w:eastAsia="Times New Roman" w:hAnsi="Times New Roman" w:cs="Times New Roman"/>
                                <w:color w:val="000000"/>
                                <w:lang w:eastAsia="en-GB"/>
                              </w:rPr>
                            </w:pPr>
                            <w:r>
                              <w:rPr>
                                <w:noProof/>
                              </w:rPr>
                              <w:drawing>
                                <wp:inline distT="0" distB="0" distL="0" distR="0" wp14:anchorId="691977E0" wp14:editId="3CCF1D2F">
                                  <wp:extent cx="1096151" cy="930792"/>
                                  <wp:effectExtent l="0" t="0" r="0" b="0"/>
                                  <wp:docPr id="1739090757" name="Picture 4" descr="State-of-the-art ambulances specially designed for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e-of-the-art ambulances specially designed for th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98488" cy="1017691"/>
                                          </a:xfrm>
                                          <a:prstGeom prst="rect">
                                            <a:avLst/>
                                          </a:prstGeom>
                                          <a:noFill/>
                                          <a:ln>
                                            <a:noFill/>
                                          </a:ln>
                                          <a:effectLst>
                                            <a:outerShdw blurRad="50800" dist="50800" dir="7560000" sx="27691" sy="27691" algn="ctr" rotWithShape="0">
                                              <a:srgbClr val="000000">
                                                <a:alpha val="56230"/>
                                              </a:srgbClr>
                                            </a:outerShdw>
                                          </a:effectLst>
                                        </pic:spPr>
                                      </pic:pic>
                                    </a:graphicData>
                                  </a:graphic>
                                </wp:inline>
                              </w:drawing>
                            </w:r>
                            <w:r w:rsidR="009920F4" w:rsidRPr="002117CF">
                              <w:rPr>
                                <w:rFonts w:ascii="Times New Roman" w:eastAsia="Times New Roman" w:hAnsi="Times New Roman" w:cs="Times New Roman"/>
                                <w:color w:val="000000"/>
                                <w:lang w:eastAsia="en-GB"/>
                              </w:rPr>
                              <w:t xml:space="preserve"> </w:t>
                            </w:r>
                            <w:r w:rsidR="00493F76" w:rsidRPr="004A1AA7">
                              <w:rPr>
                                <w:rFonts w:asciiTheme="majorHAnsi" w:eastAsia="Times New Roman" w:hAnsiTheme="majorHAnsi" w:cs="Times New Roman"/>
                                <w:color w:val="000000"/>
                                <w:sz w:val="22"/>
                                <w:szCs w:val="22"/>
                                <w:lang w:eastAsia="en-GB"/>
                              </w:rPr>
                              <w:t>The ambulance service</w:t>
                            </w:r>
                            <w:r w:rsidR="00493F76" w:rsidRPr="004A1AA7">
                              <w:rPr>
                                <w:rFonts w:asciiTheme="majorHAnsi" w:eastAsia="Times New Roman" w:hAnsiTheme="majorHAnsi" w:cs="Times New Roman"/>
                                <w:color w:val="000000"/>
                                <w:sz w:val="21"/>
                                <w:szCs w:val="21"/>
                                <w:lang w:eastAsia="en-GB"/>
                              </w:rPr>
                              <w:t xml:space="preserve"> </w:t>
                            </w:r>
                            <w:r w:rsidR="00493F76" w:rsidRPr="004A1AA7">
                              <w:rPr>
                                <w:rFonts w:asciiTheme="majorHAnsi" w:eastAsia="Times New Roman" w:hAnsiTheme="majorHAnsi" w:cs="Times New Roman"/>
                                <w:color w:val="000000"/>
                                <w:sz w:val="22"/>
                                <w:szCs w:val="22"/>
                                <w:lang w:eastAsia="en-GB"/>
                              </w:rPr>
                              <w:t>provides urgent care to people who are seriously ill or injured. When someone calls 999, trained ambulance staff will respond quickly to the scene. Assess the patient. They may give treatment at the scene or take the patient to the hospital for further care if needed. </w:t>
                            </w:r>
                            <w:r w:rsidRPr="004A1AA7">
                              <w:rPr>
                                <w:rFonts w:asciiTheme="majorHAnsi" w:eastAsia="Times New Roman" w:hAnsiTheme="majorHAnsi" w:cs="Times New Roman"/>
                                <w:color w:val="000000"/>
                                <w:sz w:val="22"/>
                                <w:szCs w:val="22"/>
                                <w:lang w:eastAsia="en-GB"/>
                              </w:rPr>
                              <w:t>(NHS England, 2024)</w:t>
                            </w:r>
                          </w:p>
                          <w:p w14:paraId="2C1C0AE3" w14:textId="3EB665D5" w:rsidR="00053FA2" w:rsidRDefault="00053FA2" w:rsidP="000765F6">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43A58A" id="_x0000_t202" coordsize="21600,21600" o:spt="202" path="m,l,21600r21600,l21600,xe">
                <v:stroke joinstyle="miter"/>
                <v:path gradientshapeok="t" o:connecttype="rect"/>
              </v:shapetype>
              <v:shape id="Text Box 3" o:spid="_x0000_s1026" type="#_x0000_t202" style="position:absolute;left:0;text-align:left;margin-left:-48.4pt;margin-top:-31.05pt;width:473.7pt;height:249.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" fillcolor="#e7e2f9 [664]" strokeweight=".5pt">
                <v:textbox>
                  <w:txbxContent>
                    <w:p w14:paraId="7A29A7D9" w14:textId="77777777" w:rsidR="00591F41" w:rsidRDefault="00591F41" w:rsidP="000765F6">
                      <w:pPr>
                        <w:jc w:val="both"/>
                        <w:rPr>
                          <w:color w:val="000000"/>
                        </w:rPr>
                      </w:pPr>
                    </w:p>
                    <w:p w14:paraId="0193AC97" w14:textId="77777777" w:rsidR="00591F41" w:rsidRDefault="00591F41" w:rsidP="000765F6">
                      <w:pPr>
                        <w:jc w:val="both"/>
                        <w:rPr>
                          <w:color w:val="000000"/>
                        </w:rPr>
                      </w:pPr>
                    </w:p>
                    <w:p w14:paraId="42F72CC3" w14:textId="2509C8FF" w:rsidR="00493F76" w:rsidRPr="002117CF" w:rsidRDefault="00591F41" w:rsidP="002117CF">
                      <w:pPr>
                        <w:pStyle w:val="ListParagraph"/>
                        <w:numPr>
                          <w:ilvl w:val="0"/>
                          <w:numId w:val="1"/>
                        </w:numPr>
                        <w:spacing w:after="0" w:line="240" w:lineRule="auto"/>
                        <w:jc w:val="both"/>
                        <w:rPr>
                          <w:rFonts w:ascii="Times New Roman" w:eastAsia="Times New Roman" w:hAnsi="Times New Roman" w:cs="Times New Roman"/>
                          <w:color w:val="000000"/>
                          <w:lang w:eastAsia="en-GB"/>
                        </w:rPr>
                      </w:pPr>
                      <w:r>
                        <w:rPr>
                          <w:noProof/>
                        </w:rPr>
                        <w:drawing>
                          <wp:inline distT="0" distB="0" distL="0" distR="0" wp14:anchorId="691977E0" wp14:editId="3CCF1D2F">
                            <wp:extent cx="1096151" cy="930792"/>
                            <wp:effectExtent l="0" t="0" r="0" b="0"/>
                            <wp:docPr id="1739090757" name="Picture 4" descr="State-of-the-art ambulances specially designed for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e-of-the-art ambulances specially designed for th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98488" cy="1017691"/>
                                    </a:xfrm>
                                    <a:prstGeom prst="rect">
                                      <a:avLst/>
                                    </a:prstGeom>
                                    <a:noFill/>
                                    <a:ln>
                                      <a:noFill/>
                                    </a:ln>
                                    <a:effectLst>
                                      <a:outerShdw blurRad="50800" dist="50800" dir="7560000" sx="27691" sy="27691" algn="ctr" rotWithShape="0">
                                        <a:srgbClr val="000000">
                                          <a:alpha val="56230"/>
                                        </a:srgbClr>
                                      </a:outerShdw>
                                    </a:effectLst>
                                  </pic:spPr>
                                </pic:pic>
                              </a:graphicData>
                            </a:graphic>
                          </wp:inline>
                        </w:drawing>
                      </w:r>
                      <w:r w:rsidR="009920F4" w:rsidRPr="002117CF">
                        <w:rPr>
                          <w:rFonts w:ascii="Times New Roman" w:eastAsia="Times New Roman" w:hAnsi="Times New Roman" w:cs="Times New Roman"/>
                          <w:color w:val="000000"/>
                          <w:lang w:eastAsia="en-GB"/>
                        </w:rPr>
                        <w:t xml:space="preserve"> </w:t>
                      </w:r>
                      <w:r w:rsidR="00493F76" w:rsidRPr="004A1AA7">
                        <w:rPr>
                          <w:rFonts w:asciiTheme="majorHAnsi" w:eastAsia="Times New Roman" w:hAnsiTheme="majorHAnsi" w:cs="Times New Roman"/>
                          <w:color w:val="000000"/>
                          <w:sz w:val="22"/>
                          <w:szCs w:val="22"/>
                          <w:lang w:eastAsia="en-GB"/>
                        </w:rPr>
                        <w:t>The ambulance service</w:t>
                      </w:r>
                      <w:r w:rsidR="00493F76" w:rsidRPr="004A1AA7">
                        <w:rPr>
                          <w:rFonts w:asciiTheme="majorHAnsi" w:eastAsia="Times New Roman" w:hAnsiTheme="majorHAnsi" w:cs="Times New Roman"/>
                          <w:color w:val="000000"/>
                          <w:sz w:val="21"/>
                          <w:szCs w:val="21"/>
                          <w:lang w:eastAsia="en-GB"/>
                        </w:rPr>
                        <w:t xml:space="preserve"> </w:t>
                      </w:r>
                      <w:r w:rsidR="00493F76" w:rsidRPr="004A1AA7">
                        <w:rPr>
                          <w:rFonts w:asciiTheme="majorHAnsi" w:eastAsia="Times New Roman" w:hAnsiTheme="majorHAnsi" w:cs="Times New Roman"/>
                          <w:color w:val="000000"/>
                          <w:sz w:val="22"/>
                          <w:szCs w:val="22"/>
                          <w:lang w:eastAsia="en-GB"/>
                        </w:rPr>
                        <w:t>provides urgent care to people who are seriously ill or injured. When someone calls 999, trained ambulance staff will respond quickly to the scene. Assess the patient. They may give treatment at the scene or take the patient to the hospital for further care if needed. </w:t>
                      </w:r>
                      <w:r w:rsidRPr="004A1AA7">
                        <w:rPr>
                          <w:rFonts w:asciiTheme="majorHAnsi" w:eastAsia="Times New Roman" w:hAnsiTheme="majorHAnsi" w:cs="Times New Roman"/>
                          <w:color w:val="000000"/>
                          <w:sz w:val="22"/>
                          <w:szCs w:val="22"/>
                          <w:lang w:eastAsia="en-GB"/>
                        </w:rPr>
                        <w:t>(NHS England, 2024)</w:t>
                      </w:r>
                    </w:p>
                    <w:p w14:paraId="2C1C0AE3" w14:textId="3EB665D5" w:rsidR="00053FA2" w:rsidRDefault="00053FA2" w:rsidP="000765F6">
                      <w:pPr>
                        <w:jc w:val="both"/>
                      </w:pP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0097F82E" wp14:editId="23D1295A">
                <wp:simplePos x="0" y="0"/>
                <wp:positionH relativeFrom="column">
                  <wp:posOffset>1336653</wp:posOffset>
                </wp:positionH>
                <wp:positionV relativeFrom="paragraph">
                  <wp:posOffset>121022</wp:posOffset>
                </wp:positionV>
                <wp:extent cx="2572845" cy="688975"/>
                <wp:effectExtent l="12700" t="12700" r="18415" b="9525"/>
                <wp:wrapNone/>
                <wp:docPr id="1253944355" name="Oval 18"/>
                <wp:cNvGraphicFramePr/>
                <a:graphic xmlns:a="http://schemas.openxmlformats.org/drawingml/2006/main">
                  <a:graphicData uri="http://schemas.microsoft.com/office/word/2010/wordprocessingShape">
                    <wps:wsp>
                      <wps:cNvSpPr/>
                      <wps:spPr>
                        <a:xfrm>
                          <a:off x="0" y="0"/>
                          <a:ext cx="2572845" cy="6889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0ABD62" w14:textId="228B94B4" w:rsidR="00486D10" w:rsidRDefault="00486D10" w:rsidP="00486D10">
                            <w:pPr>
                              <w:jc w:val="center"/>
                            </w:pPr>
                            <w:r>
                              <w:t xml:space="preserve">Current functioning of the ambulance service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97F82E" id="Oval 18" o:spid="_x0000_s1027" style="position:absolute;left:0;text-align:left;margin-left:105.25pt;margin-top:9.55pt;width:202.6pt;height:54.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" fillcolor="#e32d91 [3204]" strokecolor="#230415 [484]" strokeweight="1.5pt">
                <v:stroke joinstyle="miter"/>
                <v:textbox>
                  <w:txbxContent>
                    <w:p w14:paraId="790ABD62" w14:textId="228B94B4" w:rsidR="00486D10" w:rsidRDefault="00486D10" w:rsidP="00486D10">
                      <w:pPr>
                        <w:jc w:val="center"/>
                      </w:pPr>
                      <w:r>
                        <w:t xml:space="preserve">Current functioning of the ambulance service </w:t>
                      </w:r>
                    </w:p>
                  </w:txbxContent>
                </v:textbox>
              </v:oval>
            </w:pict>
          </mc:Fallback>
        </mc:AlternateContent>
      </w:r>
      <w:r w:rsidRPr="004435F9">
        <w:rPr>
          <w:noProof/>
          <w:sz w:val="21"/>
          <w:szCs w:val="21"/>
        </w:rPr>
        <mc:AlternateContent>
          <mc:Choice Requires="wps">
            <w:drawing>
              <wp:anchor distT="0" distB="0" distL="114300" distR="114300" simplePos="0" relativeHeight="251663360" behindDoc="0" locked="0" layoutInCell="1" allowOverlap="1" wp14:anchorId="43468A8A" wp14:editId="20A2EF6B">
                <wp:simplePos x="0" y="0"/>
                <wp:positionH relativeFrom="column">
                  <wp:posOffset>7839097</wp:posOffset>
                </wp:positionH>
                <wp:positionV relativeFrom="paragraph">
                  <wp:posOffset>-165472</wp:posOffset>
                </wp:positionV>
                <wp:extent cx="1702744" cy="1077989"/>
                <wp:effectExtent l="12700" t="12700" r="12065" b="14605"/>
                <wp:wrapNone/>
                <wp:docPr id="107271660" name="Oval 12"/>
                <wp:cNvGraphicFramePr/>
                <a:graphic xmlns:a="http://schemas.openxmlformats.org/drawingml/2006/main">
                  <a:graphicData uri="http://schemas.microsoft.com/office/word/2010/wordprocessingShape">
                    <wps:wsp>
                      <wps:cNvSpPr/>
                      <wps:spPr>
                        <a:xfrm>
                          <a:off x="0" y="0"/>
                          <a:ext cx="1702744" cy="1077989"/>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703D22" w14:textId="2DBF392C" w:rsidR="009920F4" w:rsidRDefault="009920F4" w:rsidP="009920F4">
                            <w:pPr>
                              <w:jc w:val="center"/>
                            </w:pPr>
                            <w:r>
                              <w:t xml:space="preserve">Brief History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468A8A" id="Oval 12" o:spid="_x0000_s1028" style="position:absolute;left:0;text-align:left;margin-left:617.25pt;margin-top:-13.05pt;width:134.05pt;height:84.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" fillcolor="#e32d91 [3204]" strokecolor="#230415 [484]" strokeweight="1.5pt">
                <v:stroke joinstyle="miter"/>
                <v:textbox>
                  <w:txbxContent>
                    <w:p w14:paraId="37703D22" w14:textId="2DBF392C" w:rsidR="009920F4" w:rsidRDefault="009920F4" w:rsidP="009920F4">
                      <w:pPr>
                        <w:jc w:val="center"/>
                      </w:pPr>
                      <w:r>
                        <w:t xml:space="preserve">Brief History </w:t>
                      </w:r>
                    </w:p>
                  </w:txbxContent>
                </v:textbox>
              </v:oval>
            </w:pict>
          </mc:Fallback>
        </mc:AlternateContent>
      </w:r>
      <w:r w:rsidRPr="004435F9">
        <w:rPr>
          <w:noProof/>
          <w:sz w:val="21"/>
          <w:szCs w:val="21"/>
        </w:rPr>
        <mc:AlternateContent>
          <mc:Choice Requires="wps">
            <w:drawing>
              <wp:anchor distT="0" distB="0" distL="114300" distR="114300" simplePos="0" relativeHeight="251662336" behindDoc="0" locked="0" layoutInCell="1" allowOverlap="1" wp14:anchorId="2D217D86" wp14:editId="6E45E1EE">
                <wp:simplePos x="0" y="0"/>
                <wp:positionH relativeFrom="column">
                  <wp:posOffset>5417820</wp:posOffset>
                </wp:positionH>
                <wp:positionV relativeFrom="paragraph">
                  <wp:posOffset>-388620</wp:posOffset>
                </wp:positionV>
                <wp:extent cx="4838065" cy="3611880"/>
                <wp:effectExtent l="0" t="0" r="13335" b="7620"/>
                <wp:wrapNone/>
                <wp:docPr id="1844526962" name="Text Box 9"/>
                <wp:cNvGraphicFramePr/>
                <a:graphic xmlns:a="http://schemas.openxmlformats.org/drawingml/2006/main">
                  <a:graphicData uri="http://schemas.microsoft.com/office/word/2010/wordprocessingShape">
                    <wps:wsp>
                      <wps:cNvSpPr txBox="1"/>
                      <wps:spPr>
                        <a:xfrm>
                          <a:off x="0" y="0"/>
                          <a:ext cx="4838065" cy="3611880"/>
                        </a:xfrm>
                        <a:prstGeom prst="rect">
                          <a:avLst/>
                        </a:prstGeom>
                        <a:solidFill>
                          <a:schemeClr val="accent5">
                            <a:lumMod val="20000"/>
                            <a:lumOff val="80000"/>
                          </a:schemeClr>
                        </a:solidFill>
                        <a:ln w="6350">
                          <a:solidFill>
                            <a:prstClr val="black"/>
                          </a:solidFill>
                        </a:ln>
                      </wps:spPr>
                      <wps:txbx>
                        <w:txbxContent>
                          <w:p w14:paraId="744D0ECB" w14:textId="77777777" w:rsidR="00786415" w:rsidRDefault="000765F6" w:rsidP="009920F4">
                            <w:pPr>
                              <w:jc w:val="both"/>
                            </w:pPr>
                            <w:r>
                              <w:fldChar w:fldCharType="begin"/>
                            </w:r>
                            <w:r>
                              <w:instrText xml:space="preserve"> INCLUDEPICTURE "/Users/sj/Library/Group Containers/UBF8T346G9.ms/WebArchiveCopyPasteTempFiles/com.microsoft.Word/LAS-History-Timeline-1960s.png" \* MERGEFORMATINET </w:instrText>
                            </w:r>
                            <w:r>
                              <w:fldChar w:fldCharType="separate"/>
                            </w:r>
                            <w:r>
                              <w:rPr>
                                <w:noProof/>
                              </w:rPr>
                              <w:drawing>
                                <wp:inline distT="0" distB="0" distL="0" distR="0" wp14:anchorId="6E9378A8" wp14:editId="3EECC465">
                                  <wp:extent cx="1186453" cy="1186453"/>
                                  <wp:effectExtent l="0" t="0" r="0" b="0"/>
                                  <wp:docPr id="1597427203" name="Picture 11" descr="A 1960s image of a historic ambulance passing Big B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1960s image of a historic ambulance passing Big Be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02515" cy="1202515"/>
                                          </a:xfrm>
                                          <a:prstGeom prst="rect">
                                            <a:avLst/>
                                          </a:prstGeom>
                                          <a:noFill/>
                                          <a:ln>
                                            <a:noFill/>
                                          </a:ln>
                                        </pic:spPr>
                                      </pic:pic>
                                    </a:graphicData>
                                  </a:graphic>
                                </wp:inline>
                              </w:drawing>
                            </w:r>
                            <w:r>
                              <w:fldChar w:fldCharType="end"/>
                            </w:r>
                            <w:r w:rsidR="009920F4">
                              <w:t xml:space="preserve"> </w:t>
                            </w:r>
                          </w:p>
                          <w:p w14:paraId="11309EB8" w14:textId="77777777" w:rsidR="00786415" w:rsidRDefault="00786415" w:rsidP="009920F4">
                            <w:pPr>
                              <w:jc w:val="both"/>
                            </w:pPr>
                          </w:p>
                          <w:p w14:paraId="5988803F" w14:textId="4B3D7EA7" w:rsidR="000B25B3" w:rsidRPr="000B25B3" w:rsidRDefault="000B25B3" w:rsidP="009920F4">
                            <w:pPr>
                              <w:jc w:val="both"/>
                              <w:rPr>
                                <w:rFonts w:asciiTheme="majorHAnsi" w:hAnsiTheme="majorHAnsi"/>
                              </w:rPr>
                            </w:pPr>
                            <w:r w:rsidRPr="004A1AA7">
                              <w:rPr>
                                <w:rFonts w:asciiTheme="majorHAnsi" w:hAnsiTheme="majorHAnsi"/>
                                <w:color w:val="000000"/>
                                <w:sz w:val="22"/>
                                <w:szCs w:val="22"/>
                              </w:rPr>
                              <w:t xml:space="preserve">Ambulance services in the UK have changed over the years. Before the National Health Service (NHS) was created in 194, ambulance services were run by the local councils and voluntary organisations (NHS England, 2024). Their role was to transport patients to hospitals rather than provide medical treatment on the scene. After the NHS was created in 1948, the ambulance service became part of the healthcare system. Today, ambulances are </w:t>
                            </w:r>
                            <w:r w:rsidR="000765F6" w:rsidRPr="004A1AA7">
                              <w:rPr>
                                <w:rFonts w:asciiTheme="majorHAnsi" w:hAnsiTheme="majorHAnsi"/>
                                <w:color w:val="000000"/>
                                <w:sz w:val="22"/>
                                <w:szCs w:val="22"/>
                              </w:rPr>
                              <w:t xml:space="preserve">better equipped and </w:t>
                            </w:r>
                            <w:r w:rsidRPr="004A1AA7">
                              <w:rPr>
                                <w:rFonts w:asciiTheme="majorHAnsi" w:hAnsiTheme="majorHAnsi"/>
                                <w:color w:val="000000"/>
                                <w:sz w:val="22"/>
                                <w:szCs w:val="22"/>
                              </w:rPr>
                              <w:t>staffed by trained paramedics who can provide immediate treatment at the scene before the patient is taken to the hospital if needed. </w:t>
                            </w:r>
                          </w:p>
                          <w:p w14:paraId="75FED154" w14:textId="77777777" w:rsidR="000B25B3" w:rsidRDefault="000B25B3" w:rsidP="000765F6">
                            <w:pPr>
                              <w:jc w:val="both"/>
                            </w:pPr>
                          </w:p>
                          <w:p w14:paraId="7310402B" w14:textId="77777777" w:rsidR="009920F4" w:rsidRDefault="009920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17D86" id="Text Box 9" o:spid="_x0000_s1029" type="#_x0000_t202" style="position:absolute;left:0;text-align:left;margin-left:426.6pt;margin-top:-30.6pt;width:380.95pt;height:28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" fillcolor="#e7e2f9 [664]" strokeweight=".5pt">
                <v:textbox>
                  <w:txbxContent>
                    <w:p w14:paraId="744D0ECB" w14:textId="77777777" w:rsidR="00786415" w:rsidRDefault="000765F6" w:rsidP="009920F4">
                      <w:pPr>
                        <w:jc w:val="both"/>
                      </w:pPr>
                      <w:r>
                        <w:fldChar w:fldCharType="begin"/>
                      </w:r>
                      <w:r>
                        <w:instrText xml:space="preserve"> INCLUDEPICTURE "/Users/sj/Library/Group Containers/UBF8T346G9.ms/WebArchiveCopyPasteTempFiles/com.microsoft.Word/LAS-History-Timeline-1960s.png" \* MERGEFORMATINET </w:instrText>
                      </w:r>
                      <w:r>
                        <w:fldChar w:fldCharType="separate"/>
                      </w:r>
                      <w:r>
                        <w:rPr>
                          <w:noProof/>
                        </w:rPr>
                        <w:drawing>
                          <wp:inline distT="0" distB="0" distL="0" distR="0" wp14:anchorId="6E9378A8" wp14:editId="3EECC465">
                            <wp:extent cx="1186453" cy="1186453"/>
                            <wp:effectExtent l="0" t="0" r="0" b="0"/>
                            <wp:docPr id="1597427203" name="Picture 11" descr="A 1960s image of a historic ambulance passing Big B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1960s image of a historic ambulance passing Big Be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02515" cy="1202515"/>
                                    </a:xfrm>
                                    <a:prstGeom prst="rect">
                                      <a:avLst/>
                                    </a:prstGeom>
                                    <a:noFill/>
                                    <a:ln>
                                      <a:noFill/>
                                    </a:ln>
                                  </pic:spPr>
                                </pic:pic>
                              </a:graphicData>
                            </a:graphic>
                          </wp:inline>
                        </w:drawing>
                      </w:r>
                      <w:r>
                        <w:fldChar w:fldCharType="end"/>
                      </w:r>
                      <w:r w:rsidR="009920F4">
                        <w:t xml:space="preserve"> </w:t>
                      </w:r>
                    </w:p>
                    <w:p w14:paraId="11309EB8" w14:textId="77777777" w:rsidR="00786415" w:rsidRDefault="00786415" w:rsidP="009920F4">
                      <w:pPr>
                        <w:jc w:val="both"/>
                      </w:pPr>
                    </w:p>
                    <w:p w14:paraId="5988803F" w14:textId="4B3D7EA7" w:rsidR="000B25B3" w:rsidRPr="000B25B3" w:rsidRDefault="000B25B3" w:rsidP="009920F4">
                      <w:pPr>
                        <w:jc w:val="both"/>
                        <w:rPr>
                          <w:rFonts w:asciiTheme="majorHAnsi" w:hAnsiTheme="majorHAnsi"/>
                        </w:rPr>
                      </w:pPr>
                      <w:r w:rsidRPr="004A1AA7">
                        <w:rPr>
                          <w:rFonts w:asciiTheme="majorHAnsi" w:hAnsiTheme="majorHAnsi"/>
                          <w:color w:val="000000"/>
                          <w:sz w:val="22"/>
                          <w:szCs w:val="22"/>
                        </w:rPr>
                        <w:t xml:space="preserve">Ambulance services in the UK have changed over the years. Before the National Health Service (NHS) was created in 194, ambulance services were run by the local councils and voluntary organisations (NHS England, 2024). Their role was to transport patients to hospitals rather than provide medical treatment on the scene. After the NHS was created in 1948, the ambulance service became part of the healthcare system. Today, ambulances are </w:t>
                      </w:r>
                      <w:r w:rsidR="000765F6" w:rsidRPr="004A1AA7">
                        <w:rPr>
                          <w:rFonts w:asciiTheme="majorHAnsi" w:hAnsiTheme="majorHAnsi"/>
                          <w:color w:val="000000"/>
                          <w:sz w:val="22"/>
                          <w:szCs w:val="22"/>
                        </w:rPr>
                        <w:t xml:space="preserve">better equipped and </w:t>
                      </w:r>
                      <w:r w:rsidRPr="004A1AA7">
                        <w:rPr>
                          <w:rFonts w:asciiTheme="majorHAnsi" w:hAnsiTheme="majorHAnsi"/>
                          <w:color w:val="000000"/>
                          <w:sz w:val="22"/>
                          <w:szCs w:val="22"/>
                        </w:rPr>
                        <w:t>staffed by trained paramedics who can provide immediate treatment at the scene before the patient is taken to the hospital if needed. </w:t>
                      </w:r>
                    </w:p>
                    <w:p w14:paraId="75FED154" w14:textId="77777777" w:rsidR="000B25B3" w:rsidRDefault="000B25B3" w:rsidP="000765F6">
                      <w:pPr>
                        <w:jc w:val="both"/>
                      </w:pPr>
                    </w:p>
                    <w:p w14:paraId="7310402B" w14:textId="77777777" w:rsidR="009920F4" w:rsidRDefault="009920F4"/>
                  </w:txbxContent>
                </v:textbox>
              </v:shape>
            </w:pict>
          </mc:Fallback>
        </mc:AlternateContent>
      </w:r>
    </w:p>
    <w:p w14:paraId="1BCEAB12" w14:textId="69858B14" w:rsidR="00786415" w:rsidRDefault="00786415" w:rsidP="009444AF">
      <w:pPr>
        <w:jc w:val="both"/>
        <w:rPr>
          <w:rFonts w:asciiTheme="majorHAnsi" w:hAnsiTheme="majorHAnsi" w:cs="Arial"/>
          <w:color w:val="000000"/>
          <w:sz w:val="28"/>
          <w:szCs w:val="28"/>
        </w:rPr>
      </w:pPr>
    </w:p>
    <w:p w14:paraId="38F3491D" w14:textId="3EE201AB" w:rsidR="00786415" w:rsidRDefault="00786415" w:rsidP="009444AF">
      <w:pPr>
        <w:jc w:val="both"/>
        <w:rPr>
          <w:rFonts w:asciiTheme="majorHAnsi" w:hAnsiTheme="majorHAnsi" w:cs="Arial"/>
          <w:color w:val="000000"/>
          <w:sz w:val="28"/>
          <w:szCs w:val="28"/>
        </w:rPr>
      </w:pPr>
    </w:p>
    <w:p w14:paraId="49D2027C" w14:textId="13460AB5" w:rsidR="00786415" w:rsidRDefault="00786415" w:rsidP="009444AF">
      <w:pPr>
        <w:jc w:val="both"/>
        <w:rPr>
          <w:rFonts w:asciiTheme="majorHAnsi" w:hAnsiTheme="majorHAnsi" w:cs="Arial"/>
          <w:color w:val="000000"/>
          <w:sz w:val="28"/>
          <w:szCs w:val="28"/>
        </w:rPr>
      </w:pPr>
    </w:p>
    <w:p w14:paraId="201774F5" w14:textId="576138D5" w:rsidR="00786415" w:rsidRDefault="00786415" w:rsidP="009444AF">
      <w:pPr>
        <w:jc w:val="both"/>
        <w:rPr>
          <w:rFonts w:asciiTheme="majorHAnsi" w:hAnsiTheme="majorHAnsi" w:cs="Arial"/>
          <w:color w:val="000000"/>
          <w:sz w:val="28"/>
          <w:szCs w:val="28"/>
        </w:rPr>
      </w:pPr>
    </w:p>
    <w:p w14:paraId="62F09E6E" w14:textId="576EC200" w:rsidR="00786415" w:rsidRDefault="00786415" w:rsidP="009444AF">
      <w:pPr>
        <w:jc w:val="both"/>
        <w:rPr>
          <w:rFonts w:asciiTheme="majorHAnsi" w:hAnsiTheme="majorHAnsi" w:cs="Arial"/>
          <w:color w:val="000000"/>
          <w:sz w:val="28"/>
          <w:szCs w:val="28"/>
        </w:rPr>
      </w:pPr>
    </w:p>
    <w:p w14:paraId="05AD1185" w14:textId="063453F9" w:rsidR="00786415" w:rsidRDefault="00786415" w:rsidP="009444AF">
      <w:pPr>
        <w:jc w:val="both"/>
        <w:rPr>
          <w:rFonts w:asciiTheme="majorHAnsi" w:hAnsiTheme="majorHAnsi" w:cs="Arial"/>
          <w:color w:val="000000"/>
          <w:sz w:val="28"/>
          <w:szCs w:val="28"/>
        </w:rPr>
      </w:pPr>
      <w:r w:rsidRPr="004435F9">
        <w:rPr>
          <w:noProof/>
          <w:sz w:val="21"/>
          <w:szCs w:val="21"/>
        </w:rPr>
        <mc:AlternateContent>
          <mc:Choice Requires="wps">
            <w:drawing>
              <wp:anchor distT="0" distB="0" distL="114300" distR="114300" simplePos="0" relativeHeight="251664384" behindDoc="0" locked="0" layoutInCell="1" allowOverlap="1" wp14:anchorId="3F76D322" wp14:editId="634C91BC">
                <wp:simplePos x="0" y="0"/>
                <wp:positionH relativeFrom="column">
                  <wp:posOffset>3901615</wp:posOffset>
                </wp:positionH>
                <wp:positionV relativeFrom="paragraph">
                  <wp:posOffset>202915</wp:posOffset>
                </wp:positionV>
                <wp:extent cx="1390650" cy="1132205"/>
                <wp:effectExtent l="12700" t="12700" r="19050" b="10795"/>
                <wp:wrapNone/>
                <wp:docPr id="1844749707" name="Oval 13"/>
                <wp:cNvGraphicFramePr/>
                <a:graphic xmlns:a="http://schemas.openxmlformats.org/drawingml/2006/main">
                  <a:graphicData uri="http://schemas.microsoft.com/office/word/2010/wordprocessingShape">
                    <wps:wsp>
                      <wps:cNvSpPr/>
                      <wps:spPr>
                        <a:xfrm>
                          <a:off x="0" y="0"/>
                          <a:ext cx="1390650" cy="113220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DB75EC1" w14:textId="19EC12EC" w:rsidR="009920F4" w:rsidRPr="004A1AA7" w:rsidRDefault="009920F4" w:rsidP="009920F4">
                            <w:pPr>
                              <w:jc w:val="center"/>
                              <w:rPr>
                                <w:sz w:val="22"/>
                                <w:szCs w:val="22"/>
                              </w:rPr>
                            </w:pPr>
                            <w:r w:rsidRPr="004A1AA7">
                              <w:rPr>
                                <w:sz w:val="22"/>
                                <w:szCs w:val="22"/>
                              </w:rPr>
                              <w:t>What is an ambulance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76D322" id="Oval 13" o:spid="_x0000_s1030" style="position:absolute;left:0;text-align:left;margin-left:307.2pt;margin-top:16pt;width:109.5pt;height:89.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" fillcolor="#e32d91 [3204]" strokecolor="#230415 [484]" strokeweight="1.5pt">
                <v:stroke joinstyle="miter"/>
                <v:textbox>
                  <w:txbxContent>
                    <w:p w14:paraId="1DB75EC1" w14:textId="19EC12EC" w:rsidR="009920F4" w:rsidRPr="004A1AA7" w:rsidRDefault="009920F4" w:rsidP="009920F4">
                      <w:pPr>
                        <w:jc w:val="center"/>
                        <w:rPr>
                          <w:sz w:val="22"/>
                          <w:szCs w:val="22"/>
                        </w:rPr>
                      </w:pPr>
                      <w:r w:rsidRPr="004A1AA7">
                        <w:rPr>
                          <w:sz w:val="22"/>
                          <w:szCs w:val="22"/>
                        </w:rPr>
                        <w:t>What is an ambulance service?</w:t>
                      </w:r>
                    </w:p>
                  </w:txbxContent>
                </v:textbox>
              </v:oval>
            </w:pict>
          </mc:Fallback>
        </mc:AlternateContent>
      </w:r>
    </w:p>
    <w:p w14:paraId="35588A91" w14:textId="6A958C4D" w:rsidR="00786415" w:rsidRDefault="00786415" w:rsidP="009444AF">
      <w:pPr>
        <w:jc w:val="both"/>
        <w:rPr>
          <w:rFonts w:asciiTheme="majorHAnsi" w:hAnsiTheme="majorHAnsi" w:cs="Arial"/>
          <w:color w:val="000000"/>
          <w:sz w:val="28"/>
          <w:szCs w:val="28"/>
        </w:rPr>
      </w:pPr>
    </w:p>
    <w:p w14:paraId="504DC945" w14:textId="61F30CC8" w:rsidR="00786415" w:rsidRDefault="00786415" w:rsidP="009444AF">
      <w:pPr>
        <w:jc w:val="both"/>
        <w:rPr>
          <w:rFonts w:asciiTheme="majorHAnsi" w:hAnsiTheme="majorHAnsi" w:cs="Arial"/>
          <w:color w:val="000000"/>
          <w:sz w:val="28"/>
          <w:szCs w:val="28"/>
        </w:rPr>
      </w:pPr>
    </w:p>
    <w:p w14:paraId="5592B2AF" w14:textId="2052E286" w:rsidR="00786415" w:rsidRDefault="00786415" w:rsidP="009444AF">
      <w:pPr>
        <w:jc w:val="both"/>
        <w:rPr>
          <w:rFonts w:asciiTheme="majorHAnsi" w:hAnsiTheme="majorHAnsi" w:cs="Arial"/>
          <w:color w:val="000000"/>
          <w:sz w:val="28"/>
          <w:szCs w:val="28"/>
        </w:rPr>
      </w:pPr>
    </w:p>
    <w:p w14:paraId="1344DFD3" w14:textId="6F826B3F" w:rsidR="00786415" w:rsidRDefault="00786415" w:rsidP="009444AF">
      <w:pPr>
        <w:jc w:val="both"/>
        <w:rPr>
          <w:rFonts w:asciiTheme="majorHAnsi" w:hAnsiTheme="majorHAnsi" w:cs="Arial"/>
          <w:color w:val="000000"/>
          <w:sz w:val="28"/>
          <w:szCs w:val="28"/>
        </w:rPr>
      </w:pPr>
    </w:p>
    <w:p w14:paraId="6C88BC91" w14:textId="6ABE5A73" w:rsidR="00786415" w:rsidRDefault="00786415" w:rsidP="009444AF">
      <w:pPr>
        <w:jc w:val="both"/>
        <w:rPr>
          <w:rFonts w:asciiTheme="majorHAnsi" w:hAnsiTheme="majorHAnsi" w:cs="Arial"/>
          <w:color w:val="000000"/>
          <w:sz w:val="28"/>
          <w:szCs w:val="28"/>
        </w:rPr>
      </w:pPr>
    </w:p>
    <w:p w14:paraId="0AC3CC2E" w14:textId="3CAA5032" w:rsidR="00786415" w:rsidRDefault="00786415" w:rsidP="009444AF">
      <w:pPr>
        <w:jc w:val="both"/>
        <w:rPr>
          <w:rFonts w:asciiTheme="majorHAnsi" w:hAnsiTheme="majorHAnsi" w:cs="Arial"/>
          <w:color w:val="000000"/>
          <w:sz w:val="28"/>
          <w:szCs w:val="28"/>
        </w:rPr>
      </w:pPr>
      <w:r>
        <w:rPr>
          <w:noProof/>
        </w:rPr>
        <mc:AlternateContent>
          <mc:Choice Requires="wps">
            <w:drawing>
              <wp:anchor distT="0" distB="0" distL="114300" distR="114300" simplePos="0" relativeHeight="251665408" behindDoc="0" locked="0" layoutInCell="1" allowOverlap="1" wp14:anchorId="1BD9F756" wp14:editId="3C033BD4">
                <wp:simplePos x="0" y="0"/>
                <wp:positionH relativeFrom="column">
                  <wp:posOffset>-415290</wp:posOffset>
                </wp:positionH>
                <wp:positionV relativeFrom="paragraph">
                  <wp:posOffset>170180</wp:posOffset>
                </wp:positionV>
                <wp:extent cx="5900420" cy="2221865"/>
                <wp:effectExtent l="0" t="0" r="17780" b="13335"/>
                <wp:wrapNone/>
                <wp:docPr id="402618162" name="Text Box 16"/>
                <wp:cNvGraphicFramePr/>
                <a:graphic xmlns:a="http://schemas.openxmlformats.org/drawingml/2006/main">
                  <a:graphicData uri="http://schemas.microsoft.com/office/word/2010/wordprocessingShape">
                    <wps:wsp>
                      <wps:cNvSpPr txBox="1"/>
                      <wps:spPr>
                        <a:xfrm>
                          <a:off x="0" y="0"/>
                          <a:ext cx="5900420" cy="2221865"/>
                        </a:xfrm>
                        <a:prstGeom prst="rect">
                          <a:avLst/>
                        </a:prstGeom>
                        <a:solidFill>
                          <a:schemeClr val="accent3">
                            <a:lumMod val="60000"/>
                            <a:lumOff val="40000"/>
                          </a:schemeClr>
                        </a:solidFill>
                        <a:ln w="6350">
                          <a:solidFill>
                            <a:prstClr val="black"/>
                          </a:solidFill>
                        </a:ln>
                      </wps:spPr>
                      <wps:txbx>
                        <w:txbxContent>
                          <w:p w14:paraId="54077C90" w14:textId="1072DF29" w:rsidR="00EC319C" w:rsidRDefault="00486D10" w:rsidP="00486D10">
                            <w:pPr>
                              <w:jc w:val="both"/>
                            </w:pPr>
                            <w:r>
                              <w:t xml:space="preserve">                                                                                                                      </w:t>
                            </w:r>
                          </w:p>
                          <w:p w14:paraId="54FE67EE" w14:textId="77777777" w:rsidR="00B91053" w:rsidRDefault="00B91053" w:rsidP="00486D10">
                            <w:pPr>
                              <w:jc w:val="both"/>
                              <w:rPr>
                                <w:rFonts w:asciiTheme="majorHAnsi" w:hAnsiTheme="majorHAnsi"/>
                                <w:color w:val="000000"/>
                              </w:rPr>
                            </w:pPr>
                          </w:p>
                          <w:p w14:paraId="6121BA99" w14:textId="1913A249" w:rsidR="00486D10" w:rsidRPr="004A1AA7" w:rsidRDefault="00486D10" w:rsidP="00486D10">
                            <w:pPr>
                              <w:jc w:val="both"/>
                              <w:rPr>
                                <w:rFonts w:asciiTheme="majorHAnsi" w:hAnsiTheme="majorHAnsi"/>
                                <w:color w:val="000000"/>
                                <w:sz w:val="22"/>
                                <w:szCs w:val="22"/>
                              </w:rPr>
                            </w:pPr>
                            <w:r w:rsidRPr="004A1AA7">
                              <w:rPr>
                                <w:rFonts w:asciiTheme="majorHAnsi" w:hAnsiTheme="majorHAnsi"/>
                                <w:color w:val="000000"/>
                                <w:sz w:val="22"/>
                                <w:szCs w:val="22"/>
                              </w:rPr>
                              <w:t>Today, ambulance services respond to emergency and urgent medical situations across the UK. When a person calls 999, the emergency call handler asks questions to assess the patient’s condition and determine the urgency of the situation. If an ambulance is needed, trained paramedics are dispatched to the scene. They assess the patient, provide emergency treatment, and decide whether the person needs to be taken to hospital or can be treated safely at home. Ambulance services also work closely with hospitals, GPs, police, and fire services to ensure patients receive the right care as quickly as possible (NHS England, 202</w:t>
                            </w:r>
                            <w:r w:rsidR="00005B14">
                              <w:rPr>
                                <w:rFonts w:asciiTheme="majorHAnsi" w:hAnsiTheme="majorHAnsi"/>
                                <w:color w:val="000000"/>
                                <w:sz w:val="22"/>
                                <w:szCs w:val="22"/>
                              </w:rPr>
                              <w:t>6</w:t>
                            </w:r>
                            <w:r w:rsidRPr="004A1AA7">
                              <w:rPr>
                                <w:rFonts w:asciiTheme="majorHAnsi" w:hAnsiTheme="majorHAnsi"/>
                                <w:color w:val="000000"/>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D9F756" id="Text Box 16" o:spid="_x0000_s1031" type="#_x0000_t202" style="position:absolute;left:0;text-align:left;margin-left:-32.7pt;margin-top:13.4pt;width:464.6pt;height:174.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" fillcolor="#94c9ea [1942]" strokeweight=".5pt">
                <v:textbox>
                  <w:txbxContent>
                    <w:p w14:paraId="54077C90" w14:textId="1072DF29" w:rsidR="00EC319C" w:rsidRDefault="00486D10" w:rsidP="00486D10">
                      <w:pPr>
                        <w:jc w:val="both"/>
                      </w:pPr>
                      <w:r>
                        <w:t xml:space="preserve">                                                                                                                      </w:t>
                      </w:r>
                    </w:p>
                    <w:p w14:paraId="54FE67EE" w14:textId="77777777" w:rsidR="00B91053" w:rsidRDefault="00B91053" w:rsidP="00486D10">
                      <w:pPr>
                        <w:jc w:val="both"/>
                        <w:rPr>
                          <w:rFonts w:asciiTheme="majorHAnsi" w:hAnsiTheme="majorHAnsi"/>
                          <w:color w:val="000000"/>
                        </w:rPr>
                      </w:pPr>
                    </w:p>
                    <w:p w14:paraId="6121BA99" w14:textId="1913A249" w:rsidR="00486D10" w:rsidRPr="004A1AA7" w:rsidRDefault="00486D10" w:rsidP="00486D10">
                      <w:pPr>
                        <w:jc w:val="both"/>
                        <w:rPr>
                          <w:rFonts w:asciiTheme="majorHAnsi" w:hAnsiTheme="majorHAnsi"/>
                          <w:color w:val="000000"/>
                          <w:sz w:val="22"/>
                          <w:szCs w:val="22"/>
                        </w:rPr>
                      </w:pPr>
                      <w:r w:rsidRPr="004A1AA7">
                        <w:rPr>
                          <w:rFonts w:asciiTheme="majorHAnsi" w:hAnsiTheme="majorHAnsi"/>
                          <w:color w:val="000000"/>
                          <w:sz w:val="22"/>
                          <w:szCs w:val="22"/>
                        </w:rPr>
                        <w:t>Today, ambulance services respond to emergency and urgent medical situations across the UK. When a person calls 999, the emergency call handler asks questions to assess the patient’s condition and determine the urgency of the situation. If an ambulance is needed, trained paramedics are dispatched to the scene. They assess the patient, provide emergency treatment, and decide whether the person needs to be taken to hospital or can be treated safely at home. Ambulance services also work closely with hospitals, GPs, police, and fire services to ensure patients receive the right care as quickly as possible (NHS England, 202</w:t>
                      </w:r>
                      <w:r w:rsidR="00005B14">
                        <w:rPr>
                          <w:rFonts w:asciiTheme="majorHAnsi" w:hAnsiTheme="majorHAnsi"/>
                          <w:color w:val="000000"/>
                          <w:sz w:val="22"/>
                          <w:szCs w:val="22"/>
                        </w:rPr>
                        <w:t>6</w:t>
                      </w:r>
                      <w:r w:rsidRPr="004A1AA7">
                        <w:rPr>
                          <w:rFonts w:asciiTheme="majorHAnsi" w:hAnsiTheme="majorHAnsi"/>
                          <w:color w:val="000000"/>
                          <w:sz w:val="22"/>
                          <w:szCs w:val="22"/>
                        </w:rPr>
                        <w:t>).</w:t>
                      </w:r>
                    </w:p>
                  </w:txbxContent>
                </v:textbox>
              </v:shape>
            </w:pict>
          </mc:Fallback>
        </mc:AlternateContent>
      </w:r>
    </w:p>
    <w:p w14:paraId="11276F72" w14:textId="0928E78F" w:rsidR="00786415" w:rsidRDefault="00786415" w:rsidP="009444AF">
      <w:pPr>
        <w:jc w:val="both"/>
        <w:rPr>
          <w:rFonts w:asciiTheme="majorHAnsi" w:hAnsiTheme="majorHAnsi" w:cs="Arial"/>
          <w:color w:val="000000"/>
          <w:sz w:val="28"/>
          <w:szCs w:val="28"/>
        </w:rPr>
      </w:pPr>
    </w:p>
    <w:p w14:paraId="487F95A5" w14:textId="738B9AB8" w:rsidR="00786415" w:rsidRDefault="00786415" w:rsidP="009444AF">
      <w:pPr>
        <w:jc w:val="both"/>
        <w:rPr>
          <w:rFonts w:asciiTheme="majorHAnsi" w:hAnsiTheme="majorHAnsi" w:cs="Arial"/>
          <w:color w:val="000000"/>
          <w:sz w:val="28"/>
          <w:szCs w:val="28"/>
        </w:rPr>
      </w:pPr>
      <w:r>
        <w:rPr>
          <w:noProof/>
        </w:rPr>
        <mc:AlternateContent>
          <mc:Choice Requires="wps">
            <w:drawing>
              <wp:anchor distT="0" distB="0" distL="114300" distR="114300" simplePos="0" relativeHeight="251667456" behindDoc="0" locked="0" layoutInCell="1" allowOverlap="1" wp14:anchorId="74C98D3C" wp14:editId="53FFFC00">
                <wp:simplePos x="0" y="0"/>
                <wp:positionH relativeFrom="column">
                  <wp:posOffset>5417820</wp:posOffset>
                </wp:positionH>
                <wp:positionV relativeFrom="paragraph">
                  <wp:posOffset>184785</wp:posOffset>
                </wp:positionV>
                <wp:extent cx="4848225" cy="3801110"/>
                <wp:effectExtent l="0" t="0" r="15875" b="8890"/>
                <wp:wrapNone/>
                <wp:docPr id="548070733" name="Text Box 24"/>
                <wp:cNvGraphicFramePr/>
                <a:graphic xmlns:a="http://schemas.openxmlformats.org/drawingml/2006/main">
                  <a:graphicData uri="http://schemas.microsoft.com/office/word/2010/wordprocessingShape">
                    <wps:wsp>
                      <wps:cNvSpPr txBox="1"/>
                      <wps:spPr>
                        <a:xfrm>
                          <a:off x="0" y="0"/>
                          <a:ext cx="4848225" cy="3801110"/>
                        </a:xfrm>
                        <a:prstGeom prst="rect">
                          <a:avLst/>
                        </a:prstGeom>
                        <a:solidFill>
                          <a:srgbClr val="A2A2A2"/>
                        </a:solidFill>
                        <a:ln w="6350">
                          <a:solidFill>
                            <a:prstClr val="black"/>
                          </a:solidFill>
                        </a:ln>
                      </wps:spPr>
                      <wps:txbx>
                        <w:txbxContent>
                          <w:p w14:paraId="66AC9D0A" w14:textId="1FC115B2" w:rsidR="00B91053" w:rsidRPr="004A1AA7" w:rsidRDefault="004A1AA7">
                            <w:pPr>
                              <w:rPr>
                                <w:sz w:val="32"/>
                                <w:szCs w:val="32"/>
                              </w:rPr>
                            </w:pPr>
                            <w:r w:rsidRPr="004A1AA7">
                              <w:rPr>
                                <w:sz w:val="32"/>
                                <w:szCs w:val="32"/>
                              </w:rPr>
                              <w:t xml:space="preserve">Challenges faced within the ambulance service </w:t>
                            </w:r>
                          </w:p>
                          <w:p w14:paraId="55449053" w14:textId="77777777" w:rsidR="004A1AA7" w:rsidRPr="004A1AA7" w:rsidRDefault="004A1AA7" w:rsidP="004A1AA7">
                            <w:r w:rsidRPr="004A1AA7">
                              <w:t>Staff shortages – Ambulance services face ongoing difficulties in recruiting and retaining qualified paramedics and emergency medical technicians. High workloads, physically demanding roles, long working hours, and work-related stress contribute to staff burnout and workforce shortages, which can affect the delivery of timely patient care (NHS England, 2026).</w:t>
                            </w:r>
                          </w:p>
                          <w:p w14:paraId="4261A54E" w14:textId="77777777" w:rsidR="004A1AA7" w:rsidRDefault="004A1AA7" w:rsidP="004A1AA7">
                            <w:r w:rsidRPr="004A1AA7">
                              <w:t>* Response time challenges – Rising demand for emergency services, traffic congestion, hospital handover delays, and limited ambulance resources can make it difficult for crews to reach patients within the national response time standards. These delays may affect access to urgent treatment, particularly during periods of high demand (NHS England, 2026).</w:t>
                            </w:r>
                          </w:p>
                          <w:p w14:paraId="0BE38146" w14:textId="77777777" w:rsidR="004A1AA7" w:rsidRPr="004A1AA7" w:rsidRDefault="004A1AA7" w:rsidP="004A1AA7"/>
                          <w:p w14:paraId="2D64C4D9" w14:textId="37AADE93" w:rsidR="004A1AA7" w:rsidRPr="004A1AA7" w:rsidRDefault="004A1AA7" w:rsidP="004A1A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C98D3C" id="Text Box 24" o:spid="_x0000_s1032" type="#_x0000_t202" style="position:absolute;left:0;text-align:left;margin-left:426.6pt;margin-top:14.55pt;width:381.75pt;height:299.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" fillcolor="#a2a2a2" strokeweight=".5pt">
                <v:textbox>
                  <w:txbxContent>
                    <w:p w14:paraId="66AC9D0A" w14:textId="1FC115B2" w:rsidR="00B91053" w:rsidRPr="004A1AA7" w:rsidRDefault="004A1AA7">
                      <w:pPr>
                        <w:rPr>
                          <w:sz w:val="32"/>
                          <w:szCs w:val="32"/>
                        </w:rPr>
                      </w:pPr>
                      <w:r w:rsidRPr="004A1AA7">
                        <w:rPr>
                          <w:sz w:val="32"/>
                          <w:szCs w:val="32"/>
                        </w:rPr>
                        <w:t xml:space="preserve">Challenges faced within the ambulance service </w:t>
                      </w:r>
                    </w:p>
                    <w:p w14:paraId="55449053" w14:textId="77777777" w:rsidR="004A1AA7" w:rsidRPr="004A1AA7" w:rsidRDefault="004A1AA7" w:rsidP="004A1AA7">
                      <w:r w:rsidRPr="004A1AA7">
                        <w:t>Staff shortages – Ambulance services face ongoing difficulties in recruiting and retaining qualified paramedics and emergency medical technicians. High workloads, physically demanding roles, long working hours, and work-related stress contribute to staff burnout and workforce shortages, which can affect the delivery of timely patient care (NHS England, 2026).</w:t>
                      </w:r>
                    </w:p>
                    <w:p w14:paraId="4261A54E" w14:textId="77777777" w:rsidR="004A1AA7" w:rsidRDefault="004A1AA7" w:rsidP="004A1AA7">
                      <w:r w:rsidRPr="004A1AA7">
                        <w:t>* Response time challenges – Rising demand for emergency services, traffic congestion, hospital handover delays, and limited ambulance resources can make it difficult for crews to reach patients within the national response time standards. These delays may affect access to urgent treatment, particularly during periods of high demand (NHS England, 2026).</w:t>
                      </w:r>
                    </w:p>
                    <w:p w14:paraId="0BE38146" w14:textId="77777777" w:rsidR="004A1AA7" w:rsidRPr="004A1AA7" w:rsidRDefault="004A1AA7" w:rsidP="004A1AA7"/>
                    <w:p w14:paraId="2D64C4D9" w14:textId="37AADE93" w:rsidR="004A1AA7" w:rsidRPr="004A1AA7" w:rsidRDefault="004A1AA7" w:rsidP="004A1AA7"/>
                  </w:txbxContent>
                </v:textbox>
              </v:shape>
            </w:pict>
          </mc:Fallback>
        </mc:AlternateContent>
      </w:r>
    </w:p>
    <w:p w14:paraId="52DBD952" w14:textId="67ABAD14" w:rsidR="00786415" w:rsidRDefault="00786415" w:rsidP="009444AF">
      <w:pPr>
        <w:jc w:val="both"/>
        <w:rPr>
          <w:rFonts w:asciiTheme="majorHAnsi" w:hAnsiTheme="majorHAnsi" w:cs="Arial"/>
          <w:color w:val="000000"/>
          <w:sz w:val="28"/>
          <w:szCs w:val="28"/>
        </w:rPr>
      </w:pPr>
    </w:p>
    <w:p w14:paraId="73FA6245" w14:textId="26BF30AA" w:rsidR="00786415" w:rsidRDefault="00786415" w:rsidP="009444AF">
      <w:pPr>
        <w:jc w:val="both"/>
        <w:rPr>
          <w:rFonts w:asciiTheme="majorHAnsi" w:hAnsiTheme="majorHAnsi" w:cs="Arial"/>
          <w:color w:val="000000"/>
          <w:sz w:val="28"/>
          <w:szCs w:val="28"/>
        </w:rPr>
      </w:pPr>
    </w:p>
    <w:p w14:paraId="6E2DFB1C" w14:textId="39FD374E" w:rsidR="00786415" w:rsidRDefault="00786415" w:rsidP="009444AF">
      <w:pPr>
        <w:jc w:val="both"/>
        <w:rPr>
          <w:rFonts w:asciiTheme="majorHAnsi" w:hAnsiTheme="majorHAnsi" w:cs="Arial"/>
          <w:color w:val="000000"/>
          <w:sz w:val="28"/>
          <w:szCs w:val="28"/>
        </w:rPr>
      </w:pPr>
    </w:p>
    <w:p w14:paraId="37604F59" w14:textId="424312AC" w:rsidR="00786415" w:rsidRDefault="00786415" w:rsidP="009444AF">
      <w:pPr>
        <w:jc w:val="both"/>
        <w:rPr>
          <w:rFonts w:asciiTheme="majorHAnsi" w:hAnsiTheme="majorHAnsi" w:cs="Arial"/>
          <w:color w:val="000000"/>
          <w:sz w:val="28"/>
          <w:szCs w:val="28"/>
        </w:rPr>
      </w:pPr>
    </w:p>
    <w:p w14:paraId="5D9955CB" w14:textId="60FFF547" w:rsidR="00786415" w:rsidRDefault="00786415" w:rsidP="009444AF">
      <w:pPr>
        <w:jc w:val="both"/>
        <w:rPr>
          <w:rFonts w:asciiTheme="majorHAnsi" w:hAnsiTheme="majorHAnsi" w:cs="Arial"/>
          <w:color w:val="000000"/>
          <w:sz w:val="28"/>
          <w:szCs w:val="28"/>
        </w:rPr>
      </w:pPr>
    </w:p>
    <w:p w14:paraId="020A5C7F" w14:textId="40C67417" w:rsidR="00786415" w:rsidRDefault="00786415" w:rsidP="009444AF">
      <w:pPr>
        <w:jc w:val="both"/>
        <w:rPr>
          <w:rFonts w:asciiTheme="majorHAnsi" w:hAnsiTheme="majorHAnsi" w:cs="Arial"/>
          <w:color w:val="000000"/>
          <w:sz w:val="28"/>
          <w:szCs w:val="28"/>
        </w:rPr>
      </w:pPr>
    </w:p>
    <w:p w14:paraId="0F0888E3" w14:textId="65F387A5" w:rsidR="00786415" w:rsidRDefault="00786415" w:rsidP="009444AF">
      <w:pPr>
        <w:jc w:val="both"/>
        <w:rPr>
          <w:rFonts w:asciiTheme="majorHAnsi" w:hAnsiTheme="majorHAnsi" w:cs="Arial"/>
          <w:color w:val="000000"/>
          <w:sz w:val="28"/>
          <w:szCs w:val="28"/>
        </w:rPr>
      </w:pPr>
    </w:p>
    <w:p w14:paraId="7BC499D9" w14:textId="4AA7AD8A" w:rsidR="00786415" w:rsidRDefault="00786415" w:rsidP="009444AF">
      <w:pPr>
        <w:jc w:val="both"/>
        <w:rPr>
          <w:rFonts w:asciiTheme="majorHAnsi" w:hAnsiTheme="majorHAnsi" w:cs="Arial"/>
          <w:color w:val="000000"/>
          <w:sz w:val="28"/>
          <w:szCs w:val="28"/>
        </w:rPr>
      </w:pPr>
      <w:r>
        <w:rPr>
          <w:noProof/>
        </w:rPr>
        <mc:AlternateContent>
          <mc:Choice Requires="wps">
            <w:drawing>
              <wp:anchor distT="0" distB="0" distL="114300" distR="114300" simplePos="0" relativeHeight="251668480" behindDoc="0" locked="0" layoutInCell="1" allowOverlap="1" wp14:anchorId="73314728" wp14:editId="0116ED9F">
                <wp:simplePos x="0" y="0"/>
                <wp:positionH relativeFrom="column">
                  <wp:posOffset>-410626</wp:posOffset>
                </wp:positionH>
                <wp:positionV relativeFrom="paragraph">
                  <wp:posOffset>217170</wp:posOffset>
                </wp:positionV>
                <wp:extent cx="5836920" cy="2030730"/>
                <wp:effectExtent l="0" t="0" r="17780" b="13970"/>
                <wp:wrapNone/>
                <wp:docPr id="1941329673" name="Text Box 9"/>
                <wp:cNvGraphicFramePr/>
                <a:graphic xmlns:a="http://schemas.openxmlformats.org/drawingml/2006/main">
                  <a:graphicData uri="http://schemas.microsoft.com/office/word/2010/wordprocessingShape">
                    <wps:wsp>
                      <wps:cNvSpPr txBox="1"/>
                      <wps:spPr>
                        <a:xfrm>
                          <a:off x="0" y="0"/>
                          <a:ext cx="5836920" cy="2030730"/>
                        </a:xfrm>
                        <a:prstGeom prst="rect">
                          <a:avLst/>
                        </a:prstGeom>
                        <a:solidFill>
                          <a:schemeClr val="accent1">
                            <a:lumMod val="60000"/>
                            <a:lumOff val="40000"/>
                          </a:schemeClr>
                        </a:solidFill>
                        <a:ln w="6350">
                          <a:solidFill>
                            <a:schemeClr val="accent2">
                              <a:lumMod val="60000"/>
                              <a:lumOff val="40000"/>
                            </a:schemeClr>
                          </a:solidFill>
                        </a:ln>
                      </wps:spPr>
                      <wps:txbx>
                        <w:txbxContent>
                          <w:p w14:paraId="6D9DE550" w14:textId="062044B3" w:rsidR="004A1AA7" w:rsidRPr="004A1AA7" w:rsidRDefault="004A1AA7">
                            <w:pPr>
                              <w:rPr>
                                <w:sz w:val="16"/>
                                <w:szCs w:val="16"/>
                              </w:rPr>
                            </w:pPr>
                            <w:r w:rsidRPr="004A1AA7">
                              <w:rPr>
                                <w:sz w:val="16"/>
                                <w:szCs w:val="16"/>
                              </w:rPr>
                              <w:t>Reference</w:t>
                            </w:r>
                          </w:p>
                          <w:p w14:paraId="569BB578" w14:textId="4C7428DD" w:rsidR="004A1AA7" w:rsidRPr="004A1AA7" w:rsidRDefault="004A1AA7">
                            <w:pPr>
                              <w:rPr>
                                <w:sz w:val="16"/>
                                <w:szCs w:val="16"/>
                              </w:rPr>
                            </w:pPr>
                            <w:r w:rsidRPr="004A1AA7">
                              <w:rPr>
                                <w:sz w:val="16"/>
                                <w:szCs w:val="16"/>
                              </w:rPr>
                              <w:t>NHS England (2024) Ambulance services. Available at: https://www.england.nhs.uk/ourwork/part-rel/ambulance-services/ (Accessed: 5 July 2026).</w:t>
                            </w:r>
                          </w:p>
                          <w:p w14:paraId="0BCD049F" w14:textId="537D7BB4" w:rsidR="004A1AA7" w:rsidRPr="004A1AA7" w:rsidRDefault="004A1AA7">
                            <w:pPr>
                              <w:rPr>
                                <w:sz w:val="16"/>
                                <w:szCs w:val="16"/>
                              </w:rPr>
                            </w:pPr>
                            <w:r w:rsidRPr="004A1AA7">
                              <w:rPr>
                                <w:sz w:val="16"/>
                                <w:szCs w:val="16"/>
                              </w:rPr>
                              <w:t>NHS England (2024) Ambulance services. Available at: https://www.england.nhs.uk/ourwork/part-rel/ambulance-services/ (Accessed: 5 July 2026).</w:t>
                            </w:r>
                          </w:p>
                          <w:p w14:paraId="658FC21A" w14:textId="29832535" w:rsidR="004A1AA7" w:rsidRPr="004A1AA7" w:rsidRDefault="004A1AA7">
                            <w:pPr>
                              <w:rPr>
                                <w:sz w:val="16"/>
                                <w:szCs w:val="16"/>
                              </w:rPr>
                            </w:pPr>
                            <w:r w:rsidRPr="004A1AA7">
                              <w:rPr>
                                <w:sz w:val="16"/>
                                <w:szCs w:val="16"/>
                              </w:rPr>
                              <w:t>NHS England. (2026) Ambulance services. Available at: https://www.england.nhs.uk/urgent-emergency-care/improving-ambulance-services/ (Accessed: 10 July 2026).</w:t>
                            </w:r>
                          </w:p>
                          <w:p w14:paraId="54DAF0B5" w14:textId="0A7BEF7B" w:rsidR="004A1AA7" w:rsidRPr="004A1AA7" w:rsidRDefault="004A1AA7" w:rsidP="004435F9">
                            <w:pPr>
                              <w:jc w:val="both"/>
                              <w:rPr>
                                <w:sz w:val="16"/>
                                <w:szCs w:val="16"/>
                              </w:rPr>
                            </w:pPr>
                            <w:r w:rsidRPr="004A1AA7">
                              <w:rPr>
                                <w:sz w:val="16"/>
                                <w:szCs w:val="16"/>
                              </w:rPr>
                              <w:t>NHS England. (2024) Culture review of ambulance trusts. Available at: https://www.england.nhs.uk/long-read/culture-review-of-ambulance-trusts/ (Accessed: 10 July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314728" id="_x0000_s1033" type="#_x0000_t202" style="position:absolute;left:0;text-align:left;margin-left:-32.35pt;margin-top:17.1pt;width:459.6pt;height:159.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" fillcolor="#ee80bc [1940]" strokecolor="#de81e1 [1941]" strokeweight=".5pt">
                <v:textbox>
                  <w:txbxContent>
                    <w:p w14:paraId="6D9DE550" w14:textId="062044B3" w:rsidR="004A1AA7" w:rsidRPr="004A1AA7" w:rsidRDefault="004A1AA7">
                      <w:pPr>
                        <w:rPr>
                          <w:sz w:val="16"/>
                          <w:szCs w:val="16"/>
                        </w:rPr>
                      </w:pPr>
                      <w:r w:rsidRPr="004A1AA7">
                        <w:rPr>
                          <w:sz w:val="16"/>
                          <w:szCs w:val="16"/>
                        </w:rPr>
                        <w:t>Reference</w:t>
                      </w:r>
                    </w:p>
                    <w:p w14:paraId="569BB578" w14:textId="4C7428DD" w:rsidR="004A1AA7" w:rsidRPr="004A1AA7" w:rsidRDefault="004A1AA7">
                      <w:pPr>
                        <w:rPr>
                          <w:sz w:val="16"/>
                          <w:szCs w:val="16"/>
                        </w:rPr>
                      </w:pPr>
                      <w:r w:rsidRPr="004A1AA7">
                        <w:rPr>
                          <w:sz w:val="16"/>
                          <w:szCs w:val="16"/>
                        </w:rPr>
                        <w:t>NHS England (2024) Ambulance services. Available at: https://www.england.nhs.uk/ourwork/part-rel/ambulance-services/ (Accessed: 5 July 2026).</w:t>
                      </w:r>
                    </w:p>
                    <w:p w14:paraId="0BCD049F" w14:textId="537D7BB4" w:rsidR="004A1AA7" w:rsidRPr="004A1AA7" w:rsidRDefault="004A1AA7">
                      <w:pPr>
                        <w:rPr>
                          <w:sz w:val="16"/>
                          <w:szCs w:val="16"/>
                        </w:rPr>
                      </w:pPr>
                      <w:r w:rsidRPr="004A1AA7">
                        <w:rPr>
                          <w:sz w:val="16"/>
                          <w:szCs w:val="16"/>
                        </w:rPr>
                        <w:t>NHS England (2024) Ambulance services. Available at: https://www.england.nhs.uk/ourwork/part-rel/ambulance-services/ (Accessed: 5 July 2026).</w:t>
                      </w:r>
                    </w:p>
                    <w:p w14:paraId="658FC21A" w14:textId="29832535" w:rsidR="004A1AA7" w:rsidRPr="004A1AA7" w:rsidRDefault="004A1AA7">
                      <w:pPr>
                        <w:rPr>
                          <w:sz w:val="16"/>
                          <w:szCs w:val="16"/>
                        </w:rPr>
                      </w:pPr>
                      <w:r w:rsidRPr="004A1AA7">
                        <w:rPr>
                          <w:sz w:val="16"/>
                          <w:szCs w:val="16"/>
                        </w:rPr>
                        <w:t>NHS England. (2026) Ambulance services. Available at: https://www.england.nhs.uk/urgent-emergency-care/improving-ambulance-services/ (Accessed: 10 July 2026).</w:t>
                      </w:r>
                    </w:p>
                    <w:p w14:paraId="54DAF0B5" w14:textId="0A7BEF7B" w:rsidR="004A1AA7" w:rsidRPr="004A1AA7" w:rsidRDefault="004A1AA7" w:rsidP="004435F9">
                      <w:pPr>
                        <w:jc w:val="both"/>
                        <w:rPr>
                          <w:sz w:val="16"/>
                          <w:szCs w:val="16"/>
                        </w:rPr>
                      </w:pPr>
                      <w:r w:rsidRPr="004A1AA7">
                        <w:rPr>
                          <w:sz w:val="16"/>
                          <w:szCs w:val="16"/>
                        </w:rPr>
                        <w:t>NHS England. (2024) Culture review of ambulance trusts. Available at: https://www.england.nhs.uk/long-read/culture-review-of-ambulance-trusts/ (Accessed: 10 July 2026).</w:t>
                      </w:r>
                    </w:p>
                  </w:txbxContent>
                </v:textbox>
              </v:shape>
            </w:pict>
          </mc:Fallback>
        </mc:AlternateContent>
      </w:r>
    </w:p>
    <w:p w14:paraId="3786A758" w14:textId="77777777" w:rsidR="00786415" w:rsidRDefault="00786415" w:rsidP="009444AF">
      <w:pPr>
        <w:jc w:val="both"/>
        <w:rPr>
          <w:rFonts w:asciiTheme="majorHAnsi" w:hAnsiTheme="majorHAnsi" w:cs="Arial"/>
          <w:color w:val="000000"/>
          <w:sz w:val="28"/>
          <w:szCs w:val="28"/>
        </w:rPr>
      </w:pPr>
    </w:p>
    <w:p w14:paraId="6C4317A3" w14:textId="77777777" w:rsidR="00786415" w:rsidRDefault="00786415" w:rsidP="009444AF">
      <w:pPr>
        <w:jc w:val="both"/>
        <w:rPr>
          <w:rFonts w:asciiTheme="majorHAnsi" w:hAnsiTheme="majorHAnsi" w:cs="Arial"/>
          <w:color w:val="000000"/>
          <w:sz w:val="28"/>
          <w:szCs w:val="28"/>
        </w:rPr>
      </w:pPr>
    </w:p>
    <w:p w14:paraId="338950B7" w14:textId="77777777" w:rsidR="00786415" w:rsidRDefault="00786415" w:rsidP="009444AF">
      <w:pPr>
        <w:jc w:val="both"/>
        <w:rPr>
          <w:rFonts w:asciiTheme="majorHAnsi" w:hAnsiTheme="majorHAnsi" w:cs="Arial"/>
          <w:color w:val="000000"/>
          <w:sz w:val="28"/>
          <w:szCs w:val="28"/>
        </w:rPr>
      </w:pPr>
    </w:p>
    <w:p w14:paraId="762FE54D" w14:textId="77777777" w:rsidR="00786415" w:rsidRDefault="00786415" w:rsidP="009444AF">
      <w:pPr>
        <w:jc w:val="both"/>
        <w:rPr>
          <w:rFonts w:asciiTheme="majorHAnsi" w:hAnsiTheme="majorHAnsi" w:cs="Arial"/>
          <w:color w:val="000000"/>
          <w:sz w:val="28"/>
          <w:szCs w:val="28"/>
        </w:rPr>
      </w:pPr>
    </w:p>
    <w:p w14:paraId="16B8C677" w14:textId="77777777" w:rsidR="00786415" w:rsidRDefault="00786415" w:rsidP="009444AF">
      <w:pPr>
        <w:jc w:val="both"/>
        <w:rPr>
          <w:rFonts w:asciiTheme="majorHAnsi" w:hAnsiTheme="majorHAnsi" w:cs="Arial"/>
          <w:color w:val="000000"/>
          <w:sz w:val="28"/>
          <w:szCs w:val="28"/>
        </w:rPr>
      </w:pPr>
    </w:p>
    <w:p w14:paraId="7D037DA2" w14:textId="77777777" w:rsidR="00786415" w:rsidRDefault="00786415" w:rsidP="009444AF">
      <w:pPr>
        <w:jc w:val="both"/>
        <w:rPr>
          <w:rFonts w:asciiTheme="majorHAnsi" w:hAnsiTheme="majorHAnsi" w:cs="Arial"/>
          <w:color w:val="000000"/>
          <w:sz w:val="28"/>
          <w:szCs w:val="28"/>
        </w:rPr>
      </w:pPr>
    </w:p>
    <w:p w14:paraId="285FB5A7" w14:textId="283B47E5" w:rsidR="009444AF" w:rsidRDefault="009444AF" w:rsidP="004435F9">
      <w:pPr>
        <w:jc w:val="both"/>
        <w:rPr>
          <w:color w:val="000000"/>
        </w:rPr>
      </w:pPr>
    </w:p>
    <w:p w14:paraId="60682D69" w14:textId="77777777" w:rsidR="00005B14" w:rsidRDefault="00005B14" w:rsidP="004435F9">
      <w:pPr>
        <w:jc w:val="both"/>
        <w:rPr>
          <w:color w:val="000000"/>
        </w:rPr>
      </w:pPr>
    </w:p>
    <w:p w14:paraId="26CA1C50" w14:textId="77777777" w:rsidR="0023437C" w:rsidRDefault="0023437C" w:rsidP="0023437C">
      <w:pPr>
        <w:rPr>
          <w:color w:val="000000"/>
        </w:rPr>
      </w:pPr>
      <w:r>
        <w:rPr>
          <w:color w:val="000000"/>
        </w:rPr>
        <w:t>Residential Care Homes: History, Current Function, and Importance</w:t>
      </w:r>
    </w:p>
    <w:p w14:paraId="3B279137" w14:textId="77777777" w:rsidR="0023437C" w:rsidRDefault="0023437C" w:rsidP="0023437C">
      <w:pPr>
        <w:rPr>
          <w:color w:val="000000"/>
        </w:rPr>
      </w:pPr>
    </w:p>
    <w:p w14:paraId="32ACF7F7" w14:textId="77777777" w:rsidR="0023437C" w:rsidRDefault="0023437C" w:rsidP="0023437C">
      <w:pPr>
        <w:rPr>
          <w:color w:val="000000"/>
        </w:rPr>
      </w:pPr>
      <w:r>
        <w:rPr>
          <w:color w:val="000000"/>
        </w:rPr>
        <w:t>A residential care home is a place where people live when they need help with daily activities because of age, disability, illness, or other care needs (NHS England, 2024). These homes focus on providing residents with a safe, caring environment, supporting them with everyday tasks while supporting their dignity and well-being (NHS England, 2024).</w:t>
      </w:r>
    </w:p>
    <w:p w14:paraId="55AED8AC" w14:textId="77777777" w:rsidR="0023437C" w:rsidRDefault="0023437C" w:rsidP="0023437C">
      <w:pPr>
        <w:rPr>
          <w:color w:val="000000"/>
        </w:rPr>
      </w:pPr>
    </w:p>
    <w:p w14:paraId="30B17C79" w14:textId="77777777" w:rsidR="0023437C" w:rsidRDefault="0023437C" w:rsidP="0023437C">
      <w:pPr>
        <w:rPr>
          <w:color w:val="000000"/>
        </w:rPr>
      </w:pPr>
      <w:r>
        <w:rPr>
          <w:color w:val="000000"/>
        </w:rPr>
        <w:t>Residential care homes in the UK started with the Poor Law Act of 1834. Back then, older people and those who could not look after themselves often lived in workhouses, where conditions were bad, and help was limited (Poor Law Amendment Act, 1834). The creation of the National Health Service (NHS) in 1948 improved health and social care services, leading to better care. The Care Standards Act 2000 set national rules for care homes and established mechanisms for monitoring. More recently, the Care Act 2014 made care more focused on the individual, protected vulnerable adults, and encouraged independence and well-being (Department of Health and Social Care, 2014).</w:t>
      </w:r>
    </w:p>
    <w:p w14:paraId="6BD8ECE3" w14:textId="77777777" w:rsidR="0023437C" w:rsidRDefault="0023437C" w:rsidP="0023437C">
      <w:pPr>
        <w:rPr>
          <w:color w:val="000000"/>
        </w:rPr>
      </w:pPr>
    </w:p>
    <w:p w14:paraId="54B20482" w14:textId="1F154374" w:rsidR="0023437C" w:rsidRDefault="0023437C" w:rsidP="0023437C">
      <w:pPr>
        <w:rPr>
          <w:color w:val="000000"/>
        </w:rPr>
      </w:pPr>
      <w:r>
        <w:rPr>
          <w:color w:val="000000"/>
        </w:rPr>
        <w:t>Today, residential care homes help people who need support with daily tasks but do not need constant care. Staff assist residents with washing, eating, dressing, taking medicine, and joining social activities. Each resident has a personal care plan that is reviewed regularly to ensure their needs are met (Cottingham Hall Care Home, 2023). Care homes work with healthcare professionals like doctors, nurses, physiotherapists, occupational therapists, and social workers to provide the right medical care (NHS England, 2024). These homes offer many benefits. They provide a safe place with staff available at all times, reducing risk and ensuring safety in emergencies. Social activities like exercise classes, games, and community events help prevent loneliness and support residents’ well-being and mental health.</w:t>
      </w:r>
      <w:r w:rsidR="00D7197B">
        <w:rPr>
          <w:color w:val="000000"/>
        </w:rPr>
        <w:t xml:space="preserve"> </w:t>
      </w:r>
      <w:r>
        <w:rPr>
          <w:color w:val="000000"/>
        </w:rPr>
        <w:t xml:space="preserve">However, residential care homes also face multiple challenges. One major issue is staff shortages. It increases the workload and requires long hours with not enough breaks; as a result, it can affect the quality of care provided. Another issue is the recruitment of new professionals, as the work can be physically and emotionally demanding and often offers low wages.  Funding pressures within the health care department can also be limited by resources, staffing levels, and service improvements. Many residents require specialist help and increased support from staff. As a result, these challenges can affect employees and care providers while affecting the residents' quality of life (Skills for Care, </w:t>
      </w:r>
      <w:r w:rsidR="00D7197B">
        <w:rPr>
          <w:color w:val="000000"/>
        </w:rPr>
        <w:t>2024)</w:t>
      </w:r>
    </w:p>
    <w:p w14:paraId="4A1A5AB2" w14:textId="77777777" w:rsidR="00D7197B" w:rsidRDefault="00D7197B" w:rsidP="0023437C">
      <w:pPr>
        <w:rPr>
          <w:color w:val="000000"/>
        </w:rPr>
      </w:pPr>
    </w:p>
    <w:p w14:paraId="4C63CA6A" w14:textId="7FF45EFD" w:rsidR="0023437C" w:rsidRDefault="0023437C" w:rsidP="0023437C">
      <w:pPr>
        <w:rPr>
          <w:color w:val="000000"/>
        </w:rPr>
      </w:pPr>
      <w:r>
        <w:rPr>
          <w:color w:val="000000"/>
        </w:rPr>
        <w:t xml:space="preserve">Even with these challenges, residential care homes have a big impact on people’s quality of life. They provide individuals with a safe, caring place to live, where their health and social well-being are carefully supported and monitored. Person-centred care </w:t>
      </w:r>
      <w:r w:rsidR="00D7197B">
        <w:rPr>
          <w:color w:val="000000"/>
        </w:rPr>
        <w:t>encourages</w:t>
      </w:r>
      <w:r>
        <w:rPr>
          <w:color w:val="000000"/>
        </w:rPr>
        <w:t xml:space="preserve"> residents to make their own choices about their daily routines, promoting independence. Families also benefit from knowing that their relatives are receiving professional care and support, which reduces stress and provides reassurance.</w:t>
      </w:r>
    </w:p>
    <w:p w14:paraId="0DD7D6FA" w14:textId="77777777" w:rsidR="00D7197B" w:rsidRDefault="00D7197B" w:rsidP="0023437C">
      <w:pPr>
        <w:rPr>
          <w:color w:val="000000"/>
        </w:rPr>
      </w:pPr>
    </w:p>
    <w:p w14:paraId="49230CE2" w14:textId="283548B0" w:rsidR="00005B14" w:rsidRDefault="0023437C" w:rsidP="00005B14">
      <w:pPr>
        <w:rPr>
          <w:color w:val="000000"/>
        </w:rPr>
      </w:pPr>
      <w:r>
        <w:rPr>
          <w:color w:val="000000"/>
        </w:rPr>
        <w:t xml:space="preserve">In conclusion, residential care homes have evolved over the years from the poor </w:t>
      </w:r>
      <w:proofErr w:type="gramStart"/>
      <w:r>
        <w:rPr>
          <w:color w:val="000000"/>
        </w:rPr>
        <w:t>conditions</w:t>
      </w:r>
      <w:proofErr w:type="gramEnd"/>
      <w:r>
        <w:rPr>
          <w:color w:val="000000"/>
        </w:rPr>
        <w:t xml:space="preserve"> of 1900s workhouses to modern, high-quality services that focus on people's quality of life, respect, and person-</w:t>
      </w:r>
      <w:proofErr w:type="spellStart"/>
      <w:r>
        <w:rPr>
          <w:color w:val="000000"/>
        </w:rPr>
        <w:t>centered</w:t>
      </w:r>
      <w:proofErr w:type="spellEnd"/>
      <w:r>
        <w:rPr>
          <w:color w:val="000000"/>
        </w:rPr>
        <w:t xml:space="preserve"> care. Even though challenges such as staff shortages and low funding continue to affect the health care sector, residential care homes remain an important part of the UK’s social care system. Providing individual care, emotional support, and encouragement for social interaction helps improve the well-being and independence of vulnerable people in need.</w:t>
      </w:r>
    </w:p>
    <w:p w14:paraId="2B7D0D2C" w14:textId="77777777" w:rsidR="00005B14" w:rsidRDefault="00005B14" w:rsidP="00005B14">
      <w:pPr>
        <w:rPr>
          <w:color w:val="000000"/>
        </w:rPr>
      </w:pPr>
    </w:p>
    <w:p w14:paraId="7BBCD57F" w14:textId="77777777" w:rsidR="00005B14" w:rsidRDefault="00005B14" w:rsidP="00005B14">
      <w:pPr>
        <w:rPr>
          <w:color w:val="000000"/>
        </w:rPr>
      </w:pPr>
    </w:p>
    <w:p w14:paraId="4D7176D3" w14:textId="748D01F8" w:rsidR="00C73500" w:rsidRPr="002117CF" w:rsidRDefault="00C73500" w:rsidP="00D02011">
      <w:pPr>
        <w:tabs>
          <w:tab w:val="left" w:pos="9540"/>
        </w:tabs>
      </w:pPr>
    </w:p>
    <w:sectPr w:rsidR="00C73500" w:rsidRPr="002117CF" w:rsidSect="00053FA2">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E3246" w14:textId="77777777" w:rsidR="0079591D" w:rsidRDefault="0079591D" w:rsidP="000B25B3">
      <w:r>
        <w:separator/>
      </w:r>
    </w:p>
  </w:endnote>
  <w:endnote w:type="continuationSeparator" w:id="0">
    <w:p w14:paraId="6C4EA24D" w14:textId="77777777" w:rsidR="0079591D" w:rsidRDefault="0079591D" w:rsidP="000B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A0D06" w14:textId="77777777" w:rsidR="0079591D" w:rsidRDefault="0079591D" w:rsidP="000B25B3">
      <w:r>
        <w:separator/>
      </w:r>
    </w:p>
  </w:footnote>
  <w:footnote w:type="continuationSeparator" w:id="0">
    <w:p w14:paraId="1B99445A" w14:textId="77777777" w:rsidR="0079591D" w:rsidRDefault="0079591D" w:rsidP="000B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07123"/>
    <w:multiLevelType w:val="hybridMultilevel"/>
    <w:tmpl w:val="54A23128"/>
    <w:lvl w:ilvl="0" w:tplc="08090001">
      <w:start w:val="1"/>
      <w:numFmt w:val="bullet"/>
      <w:lvlText w:val=""/>
      <w:lvlJc w:val="left"/>
      <w:pPr>
        <w:ind w:left="10260" w:hanging="360"/>
      </w:pPr>
      <w:rPr>
        <w:rFonts w:ascii="Symbol" w:hAnsi="Symbol" w:hint="default"/>
      </w:rPr>
    </w:lvl>
    <w:lvl w:ilvl="1" w:tplc="08090003" w:tentative="1">
      <w:start w:val="1"/>
      <w:numFmt w:val="bullet"/>
      <w:lvlText w:val="o"/>
      <w:lvlJc w:val="left"/>
      <w:pPr>
        <w:ind w:left="10980" w:hanging="360"/>
      </w:pPr>
      <w:rPr>
        <w:rFonts w:ascii="Courier New" w:hAnsi="Courier New" w:hint="default"/>
      </w:rPr>
    </w:lvl>
    <w:lvl w:ilvl="2" w:tplc="08090005" w:tentative="1">
      <w:start w:val="1"/>
      <w:numFmt w:val="bullet"/>
      <w:lvlText w:val=""/>
      <w:lvlJc w:val="left"/>
      <w:pPr>
        <w:ind w:left="11700" w:hanging="360"/>
      </w:pPr>
      <w:rPr>
        <w:rFonts w:ascii="Wingdings" w:hAnsi="Wingdings" w:hint="default"/>
      </w:rPr>
    </w:lvl>
    <w:lvl w:ilvl="3" w:tplc="08090001" w:tentative="1">
      <w:start w:val="1"/>
      <w:numFmt w:val="bullet"/>
      <w:lvlText w:val=""/>
      <w:lvlJc w:val="left"/>
      <w:pPr>
        <w:ind w:left="12420" w:hanging="360"/>
      </w:pPr>
      <w:rPr>
        <w:rFonts w:ascii="Symbol" w:hAnsi="Symbol" w:hint="default"/>
      </w:rPr>
    </w:lvl>
    <w:lvl w:ilvl="4" w:tplc="08090003" w:tentative="1">
      <w:start w:val="1"/>
      <w:numFmt w:val="bullet"/>
      <w:lvlText w:val="o"/>
      <w:lvlJc w:val="left"/>
      <w:pPr>
        <w:ind w:left="13140" w:hanging="360"/>
      </w:pPr>
      <w:rPr>
        <w:rFonts w:ascii="Courier New" w:hAnsi="Courier New" w:hint="default"/>
      </w:rPr>
    </w:lvl>
    <w:lvl w:ilvl="5" w:tplc="08090005" w:tentative="1">
      <w:start w:val="1"/>
      <w:numFmt w:val="bullet"/>
      <w:lvlText w:val=""/>
      <w:lvlJc w:val="left"/>
      <w:pPr>
        <w:ind w:left="13860" w:hanging="360"/>
      </w:pPr>
      <w:rPr>
        <w:rFonts w:ascii="Wingdings" w:hAnsi="Wingdings" w:hint="default"/>
      </w:rPr>
    </w:lvl>
    <w:lvl w:ilvl="6" w:tplc="08090001" w:tentative="1">
      <w:start w:val="1"/>
      <w:numFmt w:val="bullet"/>
      <w:lvlText w:val=""/>
      <w:lvlJc w:val="left"/>
      <w:pPr>
        <w:ind w:left="14580" w:hanging="360"/>
      </w:pPr>
      <w:rPr>
        <w:rFonts w:ascii="Symbol" w:hAnsi="Symbol" w:hint="default"/>
      </w:rPr>
    </w:lvl>
    <w:lvl w:ilvl="7" w:tplc="08090003" w:tentative="1">
      <w:start w:val="1"/>
      <w:numFmt w:val="bullet"/>
      <w:lvlText w:val="o"/>
      <w:lvlJc w:val="left"/>
      <w:pPr>
        <w:ind w:left="15300" w:hanging="360"/>
      </w:pPr>
      <w:rPr>
        <w:rFonts w:ascii="Courier New" w:hAnsi="Courier New" w:hint="default"/>
      </w:rPr>
    </w:lvl>
    <w:lvl w:ilvl="8" w:tplc="08090005" w:tentative="1">
      <w:start w:val="1"/>
      <w:numFmt w:val="bullet"/>
      <w:lvlText w:val=""/>
      <w:lvlJc w:val="left"/>
      <w:pPr>
        <w:ind w:left="16020" w:hanging="360"/>
      </w:pPr>
      <w:rPr>
        <w:rFonts w:ascii="Wingdings" w:hAnsi="Wingdings" w:hint="default"/>
      </w:rPr>
    </w:lvl>
  </w:abstractNum>
  <w:abstractNum w:abstractNumId="1" w15:restartNumberingAfterBreak="0">
    <w:nsid w:val="48076690"/>
    <w:multiLevelType w:val="hybridMultilevel"/>
    <w:tmpl w:val="FCB66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F0426A"/>
    <w:multiLevelType w:val="hybridMultilevel"/>
    <w:tmpl w:val="30FEE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6680134">
    <w:abstractNumId w:val="1"/>
  </w:num>
  <w:num w:numId="2" w16cid:durableId="1453864529">
    <w:abstractNumId w:val="0"/>
  </w:num>
  <w:num w:numId="3" w16cid:durableId="15292211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FA2"/>
    <w:rsid w:val="00005B14"/>
    <w:rsid w:val="00037D00"/>
    <w:rsid w:val="00053FA2"/>
    <w:rsid w:val="000765F6"/>
    <w:rsid w:val="000B25B3"/>
    <w:rsid w:val="002117CF"/>
    <w:rsid w:val="0023437C"/>
    <w:rsid w:val="00284A42"/>
    <w:rsid w:val="00286295"/>
    <w:rsid w:val="00436740"/>
    <w:rsid w:val="004435F9"/>
    <w:rsid w:val="00464B61"/>
    <w:rsid w:val="00486D10"/>
    <w:rsid w:val="00493F76"/>
    <w:rsid w:val="004A1AA7"/>
    <w:rsid w:val="00575E75"/>
    <w:rsid w:val="00585280"/>
    <w:rsid w:val="00591F41"/>
    <w:rsid w:val="0063530F"/>
    <w:rsid w:val="00765D93"/>
    <w:rsid w:val="00786415"/>
    <w:rsid w:val="0079591D"/>
    <w:rsid w:val="00842147"/>
    <w:rsid w:val="008452E4"/>
    <w:rsid w:val="00872EF2"/>
    <w:rsid w:val="00896F87"/>
    <w:rsid w:val="008A5CCA"/>
    <w:rsid w:val="008F319D"/>
    <w:rsid w:val="009444AF"/>
    <w:rsid w:val="009647FE"/>
    <w:rsid w:val="009920F4"/>
    <w:rsid w:val="00A02AFC"/>
    <w:rsid w:val="00A837CB"/>
    <w:rsid w:val="00B91053"/>
    <w:rsid w:val="00BC64C9"/>
    <w:rsid w:val="00C27CE0"/>
    <w:rsid w:val="00C73500"/>
    <w:rsid w:val="00CB7836"/>
    <w:rsid w:val="00D02011"/>
    <w:rsid w:val="00D2177A"/>
    <w:rsid w:val="00D34168"/>
    <w:rsid w:val="00D7197B"/>
    <w:rsid w:val="00E85A10"/>
    <w:rsid w:val="00EC3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5562C1"/>
  <w15:chartTrackingRefBased/>
  <w15:docId w15:val="{7B88EDF6-5521-234E-B5FB-38EE162ED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B14"/>
    <w:pPr>
      <w:spacing w:before="0"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0B25B3"/>
    <w:pPr>
      <w:pBdr>
        <w:top w:val="single" w:sz="24" w:space="0" w:color="E32D91" w:themeColor="accent1"/>
        <w:left w:val="single" w:sz="24" w:space="0" w:color="E32D91" w:themeColor="accent1"/>
        <w:bottom w:val="single" w:sz="24" w:space="0" w:color="E32D91" w:themeColor="accent1"/>
        <w:right w:val="single" w:sz="24" w:space="0" w:color="E32D91" w:themeColor="accent1"/>
      </w:pBdr>
      <w:shd w:val="clear" w:color="auto" w:fill="E32D91" w:themeFill="accent1"/>
      <w:spacing w:before="200" w:line="276" w:lineRule="auto"/>
      <w:outlineLvl w:val="0"/>
    </w:pPr>
    <w:rPr>
      <w:rFonts w:asciiTheme="minorHAnsi" w:eastAsiaTheme="minorEastAsia" w:hAnsiTheme="minorHAnsi" w:cstheme="minorBidi"/>
      <w:b/>
      <w:bCs/>
      <w:caps/>
      <w:color w:val="FFFFFF" w:themeColor="background1"/>
      <w:spacing w:val="15"/>
      <w:sz w:val="22"/>
      <w:szCs w:val="22"/>
      <w:lang w:eastAsia="en-US"/>
    </w:rPr>
  </w:style>
  <w:style w:type="paragraph" w:styleId="Heading2">
    <w:name w:val="heading 2"/>
    <w:basedOn w:val="Normal"/>
    <w:next w:val="Normal"/>
    <w:link w:val="Heading2Char"/>
    <w:uiPriority w:val="9"/>
    <w:unhideWhenUsed/>
    <w:qFormat/>
    <w:rsid w:val="000B25B3"/>
    <w:pPr>
      <w:pBdr>
        <w:top w:val="single" w:sz="24" w:space="0" w:color="F9D4E8" w:themeColor="accent1" w:themeTint="33"/>
        <w:left w:val="single" w:sz="24" w:space="0" w:color="F9D4E8" w:themeColor="accent1" w:themeTint="33"/>
        <w:bottom w:val="single" w:sz="24" w:space="0" w:color="F9D4E8" w:themeColor="accent1" w:themeTint="33"/>
        <w:right w:val="single" w:sz="24" w:space="0" w:color="F9D4E8" w:themeColor="accent1" w:themeTint="33"/>
      </w:pBdr>
      <w:shd w:val="clear" w:color="auto" w:fill="F9D4E8" w:themeFill="accent1" w:themeFillTint="33"/>
      <w:spacing w:before="200" w:line="276" w:lineRule="auto"/>
      <w:outlineLvl w:val="1"/>
    </w:pPr>
    <w:rPr>
      <w:rFonts w:asciiTheme="minorHAnsi" w:eastAsiaTheme="minorEastAsia" w:hAnsiTheme="minorHAnsi" w:cstheme="minorBidi"/>
      <w:caps/>
      <w:spacing w:val="15"/>
      <w:sz w:val="22"/>
      <w:szCs w:val="22"/>
      <w:lang w:eastAsia="en-US"/>
    </w:rPr>
  </w:style>
  <w:style w:type="paragraph" w:styleId="Heading3">
    <w:name w:val="heading 3"/>
    <w:basedOn w:val="Normal"/>
    <w:next w:val="Normal"/>
    <w:link w:val="Heading3Char"/>
    <w:uiPriority w:val="9"/>
    <w:semiHidden/>
    <w:unhideWhenUsed/>
    <w:qFormat/>
    <w:rsid w:val="000B25B3"/>
    <w:pPr>
      <w:pBdr>
        <w:top w:val="single" w:sz="6" w:space="2" w:color="E32D91" w:themeColor="accent1"/>
        <w:left w:val="single" w:sz="6" w:space="2" w:color="E32D91" w:themeColor="accent1"/>
      </w:pBdr>
      <w:spacing w:before="300" w:line="276" w:lineRule="auto"/>
      <w:outlineLvl w:val="2"/>
    </w:pPr>
    <w:rPr>
      <w:rFonts w:asciiTheme="minorHAnsi" w:eastAsiaTheme="minorEastAsia" w:hAnsiTheme="minorHAnsi" w:cstheme="minorBidi"/>
      <w:caps/>
      <w:color w:val="771048" w:themeColor="accent1" w:themeShade="7F"/>
      <w:spacing w:val="15"/>
      <w:sz w:val="22"/>
      <w:szCs w:val="22"/>
      <w:lang w:eastAsia="en-US"/>
    </w:rPr>
  </w:style>
  <w:style w:type="paragraph" w:styleId="Heading4">
    <w:name w:val="heading 4"/>
    <w:basedOn w:val="Normal"/>
    <w:next w:val="Normal"/>
    <w:link w:val="Heading4Char"/>
    <w:uiPriority w:val="9"/>
    <w:semiHidden/>
    <w:unhideWhenUsed/>
    <w:qFormat/>
    <w:rsid w:val="000B25B3"/>
    <w:pPr>
      <w:pBdr>
        <w:top w:val="dotted" w:sz="6" w:space="2" w:color="E32D91" w:themeColor="accent1"/>
        <w:left w:val="dotted" w:sz="6" w:space="2" w:color="E32D91" w:themeColor="accent1"/>
      </w:pBdr>
      <w:spacing w:before="300" w:line="276" w:lineRule="auto"/>
      <w:outlineLvl w:val="3"/>
    </w:pPr>
    <w:rPr>
      <w:rFonts w:asciiTheme="minorHAnsi" w:eastAsiaTheme="minorEastAsia" w:hAnsiTheme="minorHAnsi" w:cstheme="minorBidi"/>
      <w:caps/>
      <w:color w:val="B3186D" w:themeColor="accent1" w:themeShade="BF"/>
      <w:spacing w:val="10"/>
      <w:sz w:val="22"/>
      <w:szCs w:val="22"/>
      <w:lang w:eastAsia="en-US"/>
    </w:rPr>
  </w:style>
  <w:style w:type="paragraph" w:styleId="Heading5">
    <w:name w:val="heading 5"/>
    <w:basedOn w:val="Normal"/>
    <w:next w:val="Normal"/>
    <w:link w:val="Heading5Char"/>
    <w:uiPriority w:val="9"/>
    <w:semiHidden/>
    <w:unhideWhenUsed/>
    <w:qFormat/>
    <w:rsid w:val="000B25B3"/>
    <w:pPr>
      <w:pBdr>
        <w:bottom w:val="single" w:sz="6" w:space="1" w:color="E32D91" w:themeColor="accent1"/>
      </w:pBdr>
      <w:spacing w:before="300" w:line="276" w:lineRule="auto"/>
      <w:outlineLvl w:val="4"/>
    </w:pPr>
    <w:rPr>
      <w:rFonts w:asciiTheme="minorHAnsi" w:eastAsiaTheme="minorEastAsia" w:hAnsiTheme="minorHAnsi" w:cstheme="minorBidi"/>
      <w:caps/>
      <w:color w:val="B3186D" w:themeColor="accent1" w:themeShade="BF"/>
      <w:spacing w:val="10"/>
      <w:sz w:val="22"/>
      <w:szCs w:val="22"/>
      <w:lang w:eastAsia="en-US"/>
    </w:rPr>
  </w:style>
  <w:style w:type="paragraph" w:styleId="Heading6">
    <w:name w:val="heading 6"/>
    <w:basedOn w:val="Normal"/>
    <w:next w:val="Normal"/>
    <w:link w:val="Heading6Char"/>
    <w:uiPriority w:val="9"/>
    <w:semiHidden/>
    <w:unhideWhenUsed/>
    <w:qFormat/>
    <w:rsid w:val="000B25B3"/>
    <w:pPr>
      <w:pBdr>
        <w:bottom w:val="dotted" w:sz="6" w:space="1" w:color="E32D91" w:themeColor="accent1"/>
      </w:pBdr>
      <w:spacing w:before="300" w:line="276" w:lineRule="auto"/>
      <w:outlineLvl w:val="5"/>
    </w:pPr>
    <w:rPr>
      <w:rFonts w:asciiTheme="minorHAnsi" w:eastAsiaTheme="minorEastAsia" w:hAnsiTheme="minorHAnsi" w:cstheme="minorBidi"/>
      <w:caps/>
      <w:color w:val="B3186D" w:themeColor="accent1" w:themeShade="BF"/>
      <w:spacing w:val="10"/>
      <w:sz w:val="22"/>
      <w:szCs w:val="22"/>
      <w:lang w:eastAsia="en-US"/>
    </w:rPr>
  </w:style>
  <w:style w:type="paragraph" w:styleId="Heading7">
    <w:name w:val="heading 7"/>
    <w:basedOn w:val="Normal"/>
    <w:next w:val="Normal"/>
    <w:link w:val="Heading7Char"/>
    <w:uiPriority w:val="9"/>
    <w:semiHidden/>
    <w:unhideWhenUsed/>
    <w:qFormat/>
    <w:rsid w:val="000B25B3"/>
    <w:pPr>
      <w:spacing w:before="300" w:line="276" w:lineRule="auto"/>
      <w:outlineLvl w:val="6"/>
    </w:pPr>
    <w:rPr>
      <w:rFonts w:asciiTheme="minorHAnsi" w:eastAsiaTheme="minorEastAsia" w:hAnsiTheme="minorHAnsi" w:cstheme="minorBidi"/>
      <w:caps/>
      <w:color w:val="B3186D" w:themeColor="accent1" w:themeShade="BF"/>
      <w:spacing w:val="10"/>
      <w:sz w:val="22"/>
      <w:szCs w:val="22"/>
      <w:lang w:eastAsia="en-US"/>
    </w:rPr>
  </w:style>
  <w:style w:type="paragraph" w:styleId="Heading8">
    <w:name w:val="heading 8"/>
    <w:basedOn w:val="Normal"/>
    <w:next w:val="Normal"/>
    <w:link w:val="Heading8Char"/>
    <w:uiPriority w:val="9"/>
    <w:semiHidden/>
    <w:unhideWhenUsed/>
    <w:qFormat/>
    <w:rsid w:val="000B25B3"/>
    <w:pPr>
      <w:spacing w:before="300" w:line="276" w:lineRule="auto"/>
      <w:outlineLvl w:val="7"/>
    </w:pPr>
    <w:rPr>
      <w:rFonts w:asciiTheme="minorHAnsi" w:eastAsiaTheme="minorEastAsia" w:hAnsiTheme="minorHAnsi" w:cstheme="minorBidi"/>
      <w:caps/>
      <w:spacing w:val="10"/>
      <w:sz w:val="18"/>
      <w:szCs w:val="18"/>
      <w:lang w:eastAsia="en-US"/>
    </w:rPr>
  </w:style>
  <w:style w:type="paragraph" w:styleId="Heading9">
    <w:name w:val="heading 9"/>
    <w:basedOn w:val="Normal"/>
    <w:next w:val="Normal"/>
    <w:link w:val="Heading9Char"/>
    <w:uiPriority w:val="9"/>
    <w:semiHidden/>
    <w:unhideWhenUsed/>
    <w:qFormat/>
    <w:rsid w:val="000B25B3"/>
    <w:pPr>
      <w:spacing w:before="300" w:line="276" w:lineRule="auto"/>
      <w:outlineLvl w:val="8"/>
    </w:pPr>
    <w:rPr>
      <w:rFonts w:asciiTheme="minorHAnsi" w:eastAsiaTheme="minorEastAsia" w:hAnsiTheme="minorHAnsi" w:cstheme="minorBidi"/>
      <w:i/>
      <w:caps/>
      <w:spacing w:val="10"/>
      <w:sz w:val="18"/>
      <w:szCs w:val="1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5B3"/>
    <w:rPr>
      <w:b/>
      <w:bCs/>
      <w:caps/>
      <w:color w:val="FFFFFF" w:themeColor="background1"/>
      <w:spacing w:val="15"/>
      <w:shd w:val="clear" w:color="auto" w:fill="E32D91" w:themeFill="accent1"/>
    </w:rPr>
  </w:style>
  <w:style w:type="character" w:customStyle="1" w:styleId="Heading2Char">
    <w:name w:val="Heading 2 Char"/>
    <w:basedOn w:val="DefaultParagraphFont"/>
    <w:link w:val="Heading2"/>
    <w:uiPriority w:val="9"/>
    <w:rsid w:val="000B25B3"/>
    <w:rPr>
      <w:caps/>
      <w:spacing w:val="15"/>
      <w:shd w:val="clear" w:color="auto" w:fill="F9D4E8" w:themeFill="accent1" w:themeFillTint="33"/>
    </w:rPr>
  </w:style>
  <w:style w:type="character" w:customStyle="1" w:styleId="Heading3Char">
    <w:name w:val="Heading 3 Char"/>
    <w:basedOn w:val="DefaultParagraphFont"/>
    <w:link w:val="Heading3"/>
    <w:uiPriority w:val="9"/>
    <w:semiHidden/>
    <w:rsid w:val="000B25B3"/>
    <w:rPr>
      <w:caps/>
      <w:color w:val="771048" w:themeColor="accent1" w:themeShade="7F"/>
      <w:spacing w:val="15"/>
    </w:rPr>
  </w:style>
  <w:style w:type="character" w:customStyle="1" w:styleId="Heading4Char">
    <w:name w:val="Heading 4 Char"/>
    <w:basedOn w:val="DefaultParagraphFont"/>
    <w:link w:val="Heading4"/>
    <w:uiPriority w:val="9"/>
    <w:semiHidden/>
    <w:rsid w:val="000B25B3"/>
    <w:rPr>
      <w:caps/>
      <w:color w:val="B3186D" w:themeColor="accent1" w:themeShade="BF"/>
      <w:spacing w:val="10"/>
    </w:rPr>
  </w:style>
  <w:style w:type="character" w:customStyle="1" w:styleId="Heading5Char">
    <w:name w:val="Heading 5 Char"/>
    <w:basedOn w:val="DefaultParagraphFont"/>
    <w:link w:val="Heading5"/>
    <w:uiPriority w:val="9"/>
    <w:semiHidden/>
    <w:rsid w:val="000B25B3"/>
    <w:rPr>
      <w:caps/>
      <w:color w:val="B3186D" w:themeColor="accent1" w:themeShade="BF"/>
      <w:spacing w:val="10"/>
    </w:rPr>
  </w:style>
  <w:style w:type="character" w:customStyle="1" w:styleId="Heading6Char">
    <w:name w:val="Heading 6 Char"/>
    <w:basedOn w:val="DefaultParagraphFont"/>
    <w:link w:val="Heading6"/>
    <w:uiPriority w:val="9"/>
    <w:semiHidden/>
    <w:rsid w:val="000B25B3"/>
    <w:rPr>
      <w:caps/>
      <w:color w:val="B3186D" w:themeColor="accent1" w:themeShade="BF"/>
      <w:spacing w:val="10"/>
    </w:rPr>
  </w:style>
  <w:style w:type="character" w:customStyle="1" w:styleId="Heading7Char">
    <w:name w:val="Heading 7 Char"/>
    <w:basedOn w:val="DefaultParagraphFont"/>
    <w:link w:val="Heading7"/>
    <w:uiPriority w:val="9"/>
    <w:semiHidden/>
    <w:rsid w:val="000B25B3"/>
    <w:rPr>
      <w:caps/>
      <w:color w:val="B3186D" w:themeColor="accent1" w:themeShade="BF"/>
      <w:spacing w:val="10"/>
    </w:rPr>
  </w:style>
  <w:style w:type="character" w:customStyle="1" w:styleId="Heading8Char">
    <w:name w:val="Heading 8 Char"/>
    <w:basedOn w:val="DefaultParagraphFont"/>
    <w:link w:val="Heading8"/>
    <w:uiPriority w:val="9"/>
    <w:semiHidden/>
    <w:rsid w:val="000B25B3"/>
    <w:rPr>
      <w:caps/>
      <w:spacing w:val="10"/>
      <w:sz w:val="18"/>
      <w:szCs w:val="18"/>
    </w:rPr>
  </w:style>
  <w:style w:type="character" w:customStyle="1" w:styleId="Heading9Char">
    <w:name w:val="Heading 9 Char"/>
    <w:basedOn w:val="DefaultParagraphFont"/>
    <w:link w:val="Heading9"/>
    <w:uiPriority w:val="9"/>
    <w:semiHidden/>
    <w:rsid w:val="000B25B3"/>
    <w:rPr>
      <w:i/>
      <w:caps/>
      <w:spacing w:val="10"/>
      <w:sz w:val="18"/>
      <w:szCs w:val="18"/>
    </w:rPr>
  </w:style>
  <w:style w:type="paragraph" w:styleId="Title">
    <w:name w:val="Title"/>
    <w:basedOn w:val="Normal"/>
    <w:next w:val="Normal"/>
    <w:link w:val="TitleChar"/>
    <w:uiPriority w:val="10"/>
    <w:qFormat/>
    <w:rsid w:val="000B25B3"/>
    <w:pPr>
      <w:spacing w:before="720" w:after="200" w:line="276" w:lineRule="auto"/>
    </w:pPr>
    <w:rPr>
      <w:rFonts w:asciiTheme="minorHAnsi" w:eastAsiaTheme="minorEastAsia" w:hAnsiTheme="minorHAnsi" w:cstheme="minorBidi"/>
      <w:caps/>
      <w:color w:val="E32D91" w:themeColor="accent1"/>
      <w:spacing w:val="10"/>
      <w:kern w:val="28"/>
      <w:sz w:val="52"/>
      <w:szCs w:val="52"/>
      <w:lang w:eastAsia="en-US"/>
    </w:rPr>
  </w:style>
  <w:style w:type="character" w:customStyle="1" w:styleId="TitleChar">
    <w:name w:val="Title Char"/>
    <w:basedOn w:val="DefaultParagraphFont"/>
    <w:link w:val="Title"/>
    <w:uiPriority w:val="10"/>
    <w:rsid w:val="000B25B3"/>
    <w:rPr>
      <w:caps/>
      <w:color w:val="E32D91" w:themeColor="accent1"/>
      <w:spacing w:val="10"/>
      <w:kern w:val="28"/>
      <w:sz w:val="52"/>
      <w:szCs w:val="52"/>
    </w:rPr>
  </w:style>
  <w:style w:type="paragraph" w:styleId="Subtitle">
    <w:name w:val="Subtitle"/>
    <w:basedOn w:val="Normal"/>
    <w:next w:val="Normal"/>
    <w:link w:val="SubtitleChar"/>
    <w:uiPriority w:val="11"/>
    <w:qFormat/>
    <w:rsid w:val="000B25B3"/>
    <w:pPr>
      <w:spacing w:before="200" w:after="1000"/>
    </w:pPr>
    <w:rPr>
      <w:rFonts w:asciiTheme="minorHAnsi" w:eastAsiaTheme="minorEastAsia" w:hAnsiTheme="minorHAnsi" w:cstheme="minorBidi"/>
      <w:caps/>
      <w:color w:val="595959" w:themeColor="text1" w:themeTint="A6"/>
      <w:spacing w:val="10"/>
      <w:lang w:eastAsia="en-US"/>
    </w:rPr>
  </w:style>
  <w:style w:type="character" w:customStyle="1" w:styleId="SubtitleChar">
    <w:name w:val="Subtitle Char"/>
    <w:basedOn w:val="DefaultParagraphFont"/>
    <w:link w:val="Subtitle"/>
    <w:uiPriority w:val="11"/>
    <w:rsid w:val="000B25B3"/>
    <w:rPr>
      <w:caps/>
      <w:color w:val="595959" w:themeColor="text1" w:themeTint="A6"/>
      <w:spacing w:val="10"/>
      <w:sz w:val="24"/>
      <w:szCs w:val="24"/>
    </w:rPr>
  </w:style>
  <w:style w:type="paragraph" w:styleId="Quote">
    <w:name w:val="Quote"/>
    <w:basedOn w:val="Normal"/>
    <w:next w:val="Normal"/>
    <w:link w:val="QuoteChar"/>
    <w:uiPriority w:val="29"/>
    <w:qFormat/>
    <w:rsid w:val="000B25B3"/>
    <w:pPr>
      <w:spacing w:before="200" w:after="200" w:line="276" w:lineRule="auto"/>
    </w:pPr>
    <w:rPr>
      <w:rFonts w:asciiTheme="minorHAnsi" w:eastAsiaTheme="minorEastAsia" w:hAnsiTheme="minorHAnsi" w:cstheme="minorBidi"/>
      <w:i/>
      <w:iCs/>
      <w:sz w:val="20"/>
      <w:szCs w:val="20"/>
      <w:lang w:eastAsia="en-US"/>
    </w:rPr>
  </w:style>
  <w:style w:type="character" w:customStyle="1" w:styleId="QuoteChar">
    <w:name w:val="Quote Char"/>
    <w:basedOn w:val="DefaultParagraphFont"/>
    <w:link w:val="Quote"/>
    <w:uiPriority w:val="29"/>
    <w:rsid w:val="000B25B3"/>
    <w:rPr>
      <w:i/>
      <w:iCs/>
      <w:sz w:val="20"/>
      <w:szCs w:val="20"/>
    </w:rPr>
  </w:style>
  <w:style w:type="paragraph" w:styleId="ListParagraph">
    <w:name w:val="List Paragraph"/>
    <w:basedOn w:val="Normal"/>
    <w:uiPriority w:val="34"/>
    <w:qFormat/>
    <w:rsid w:val="000B25B3"/>
    <w:pPr>
      <w:spacing w:before="200" w:after="200" w:line="276" w:lineRule="auto"/>
      <w:ind w:left="720"/>
      <w:contextualSpacing/>
    </w:pPr>
    <w:rPr>
      <w:rFonts w:asciiTheme="minorHAnsi" w:eastAsiaTheme="minorEastAsia" w:hAnsiTheme="minorHAnsi" w:cstheme="minorBidi"/>
      <w:sz w:val="20"/>
      <w:szCs w:val="20"/>
      <w:lang w:eastAsia="en-US"/>
    </w:rPr>
  </w:style>
  <w:style w:type="character" w:styleId="IntenseEmphasis">
    <w:name w:val="Intense Emphasis"/>
    <w:uiPriority w:val="21"/>
    <w:qFormat/>
    <w:rsid w:val="000B25B3"/>
    <w:rPr>
      <w:b/>
      <w:bCs/>
      <w:caps/>
      <w:color w:val="771048" w:themeColor="accent1" w:themeShade="7F"/>
      <w:spacing w:val="10"/>
    </w:rPr>
  </w:style>
  <w:style w:type="paragraph" w:styleId="IntenseQuote">
    <w:name w:val="Intense Quote"/>
    <w:basedOn w:val="Normal"/>
    <w:next w:val="Normal"/>
    <w:link w:val="IntenseQuoteChar"/>
    <w:uiPriority w:val="30"/>
    <w:qFormat/>
    <w:rsid w:val="000B25B3"/>
    <w:pPr>
      <w:pBdr>
        <w:top w:val="single" w:sz="4" w:space="10" w:color="E32D91" w:themeColor="accent1"/>
        <w:left w:val="single" w:sz="4" w:space="10" w:color="E32D91" w:themeColor="accent1"/>
      </w:pBdr>
      <w:spacing w:before="200" w:line="276" w:lineRule="auto"/>
      <w:ind w:left="1296" w:right="1152"/>
      <w:jc w:val="both"/>
    </w:pPr>
    <w:rPr>
      <w:rFonts w:asciiTheme="minorHAnsi" w:eastAsiaTheme="minorEastAsia" w:hAnsiTheme="minorHAnsi" w:cstheme="minorBidi"/>
      <w:i/>
      <w:iCs/>
      <w:color w:val="E32D91" w:themeColor="accent1"/>
      <w:sz w:val="20"/>
      <w:szCs w:val="20"/>
      <w:lang w:eastAsia="en-US"/>
    </w:rPr>
  </w:style>
  <w:style w:type="character" w:customStyle="1" w:styleId="IntenseQuoteChar">
    <w:name w:val="Intense Quote Char"/>
    <w:basedOn w:val="DefaultParagraphFont"/>
    <w:link w:val="IntenseQuote"/>
    <w:uiPriority w:val="30"/>
    <w:rsid w:val="000B25B3"/>
    <w:rPr>
      <w:i/>
      <w:iCs/>
      <w:color w:val="E32D91" w:themeColor="accent1"/>
      <w:sz w:val="20"/>
      <w:szCs w:val="20"/>
    </w:rPr>
  </w:style>
  <w:style w:type="character" w:styleId="IntenseReference">
    <w:name w:val="Intense Reference"/>
    <w:uiPriority w:val="32"/>
    <w:qFormat/>
    <w:rsid w:val="000B25B3"/>
    <w:rPr>
      <w:b/>
      <w:bCs/>
      <w:i/>
      <w:iCs/>
      <w:caps/>
      <w:color w:val="E32D91" w:themeColor="accent1"/>
    </w:rPr>
  </w:style>
  <w:style w:type="character" w:customStyle="1" w:styleId="apple-converted-space">
    <w:name w:val="apple-converted-space"/>
    <w:basedOn w:val="DefaultParagraphFont"/>
    <w:rsid w:val="00493F76"/>
  </w:style>
  <w:style w:type="paragraph" w:styleId="Caption">
    <w:name w:val="caption"/>
    <w:basedOn w:val="Normal"/>
    <w:next w:val="Normal"/>
    <w:uiPriority w:val="35"/>
    <w:semiHidden/>
    <w:unhideWhenUsed/>
    <w:qFormat/>
    <w:rsid w:val="000B25B3"/>
    <w:pPr>
      <w:spacing w:before="200" w:after="200" w:line="276" w:lineRule="auto"/>
    </w:pPr>
    <w:rPr>
      <w:rFonts w:asciiTheme="minorHAnsi" w:eastAsiaTheme="minorEastAsia" w:hAnsiTheme="minorHAnsi" w:cstheme="minorBidi"/>
      <w:b/>
      <w:bCs/>
      <w:color w:val="B3186D" w:themeColor="accent1" w:themeShade="BF"/>
      <w:sz w:val="16"/>
      <w:szCs w:val="16"/>
      <w:lang w:eastAsia="en-US"/>
    </w:rPr>
  </w:style>
  <w:style w:type="character" w:styleId="Strong">
    <w:name w:val="Strong"/>
    <w:uiPriority w:val="22"/>
    <w:qFormat/>
    <w:rsid w:val="000B25B3"/>
    <w:rPr>
      <w:b/>
      <w:bCs/>
    </w:rPr>
  </w:style>
  <w:style w:type="character" w:styleId="Emphasis">
    <w:name w:val="Emphasis"/>
    <w:uiPriority w:val="20"/>
    <w:qFormat/>
    <w:rsid w:val="000B25B3"/>
    <w:rPr>
      <w:caps/>
      <w:color w:val="771048" w:themeColor="accent1" w:themeShade="7F"/>
      <w:spacing w:val="5"/>
    </w:rPr>
  </w:style>
  <w:style w:type="paragraph" w:styleId="NoSpacing">
    <w:name w:val="No Spacing"/>
    <w:basedOn w:val="Normal"/>
    <w:link w:val="NoSpacingChar"/>
    <w:uiPriority w:val="1"/>
    <w:qFormat/>
    <w:rsid w:val="000B25B3"/>
    <w:rPr>
      <w:rFonts w:asciiTheme="minorHAnsi" w:eastAsiaTheme="minorEastAsia" w:hAnsiTheme="minorHAnsi" w:cstheme="minorBidi"/>
      <w:sz w:val="20"/>
      <w:szCs w:val="20"/>
      <w:lang w:eastAsia="en-US"/>
    </w:rPr>
  </w:style>
  <w:style w:type="character" w:styleId="SubtleEmphasis">
    <w:name w:val="Subtle Emphasis"/>
    <w:uiPriority w:val="19"/>
    <w:qFormat/>
    <w:rsid w:val="000B25B3"/>
    <w:rPr>
      <w:i/>
      <w:iCs/>
      <w:color w:val="771048" w:themeColor="accent1" w:themeShade="7F"/>
    </w:rPr>
  </w:style>
  <w:style w:type="character" w:styleId="SubtleReference">
    <w:name w:val="Subtle Reference"/>
    <w:uiPriority w:val="31"/>
    <w:qFormat/>
    <w:rsid w:val="000B25B3"/>
    <w:rPr>
      <w:b/>
      <w:bCs/>
      <w:color w:val="E32D91" w:themeColor="accent1"/>
    </w:rPr>
  </w:style>
  <w:style w:type="character" w:styleId="BookTitle">
    <w:name w:val="Book Title"/>
    <w:uiPriority w:val="33"/>
    <w:qFormat/>
    <w:rsid w:val="000B25B3"/>
    <w:rPr>
      <w:b/>
      <w:bCs/>
      <w:i/>
      <w:iCs/>
      <w:spacing w:val="9"/>
    </w:rPr>
  </w:style>
  <w:style w:type="paragraph" w:styleId="TOCHeading">
    <w:name w:val="TOC Heading"/>
    <w:basedOn w:val="Heading1"/>
    <w:next w:val="Normal"/>
    <w:uiPriority w:val="39"/>
    <w:semiHidden/>
    <w:unhideWhenUsed/>
    <w:qFormat/>
    <w:rsid w:val="000B25B3"/>
    <w:pPr>
      <w:outlineLvl w:val="9"/>
    </w:pPr>
  </w:style>
  <w:style w:type="character" w:customStyle="1" w:styleId="NoSpacingChar">
    <w:name w:val="No Spacing Char"/>
    <w:basedOn w:val="DefaultParagraphFont"/>
    <w:link w:val="NoSpacing"/>
    <w:uiPriority w:val="1"/>
    <w:rsid w:val="000B25B3"/>
    <w:rPr>
      <w:sz w:val="20"/>
      <w:szCs w:val="20"/>
    </w:rPr>
  </w:style>
  <w:style w:type="paragraph" w:styleId="Header">
    <w:name w:val="header"/>
    <w:basedOn w:val="Normal"/>
    <w:link w:val="HeaderChar"/>
    <w:uiPriority w:val="99"/>
    <w:unhideWhenUsed/>
    <w:rsid w:val="000B25B3"/>
    <w:pPr>
      <w:tabs>
        <w:tab w:val="center" w:pos="4513"/>
        <w:tab w:val="right" w:pos="9026"/>
      </w:tabs>
      <w:spacing w:before="200"/>
    </w:pPr>
    <w:rPr>
      <w:rFonts w:asciiTheme="minorHAnsi" w:eastAsiaTheme="minorEastAsia" w:hAnsiTheme="minorHAnsi" w:cstheme="minorBidi"/>
      <w:sz w:val="20"/>
      <w:szCs w:val="20"/>
      <w:lang w:eastAsia="en-US"/>
    </w:rPr>
  </w:style>
  <w:style w:type="character" w:customStyle="1" w:styleId="HeaderChar">
    <w:name w:val="Header Char"/>
    <w:basedOn w:val="DefaultParagraphFont"/>
    <w:link w:val="Header"/>
    <w:uiPriority w:val="99"/>
    <w:rsid w:val="000B25B3"/>
  </w:style>
  <w:style w:type="paragraph" w:styleId="Footer">
    <w:name w:val="footer"/>
    <w:basedOn w:val="Normal"/>
    <w:link w:val="FooterChar"/>
    <w:uiPriority w:val="99"/>
    <w:unhideWhenUsed/>
    <w:rsid w:val="000B25B3"/>
    <w:pPr>
      <w:tabs>
        <w:tab w:val="center" w:pos="4513"/>
        <w:tab w:val="right" w:pos="9026"/>
      </w:tabs>
      <w:spacing w:before="200"/>
    </w:pPr>
    <w:rPr>
      <w:rFonts w:asciiTheme="minorHAnsi" w:eastAsiaTheme="minorEastAsia" w:hAnsiTheme="minorHAnsi" w:cstheme="minorBidi"/>
      <w:sz w:val="20"/>
      <w:szCs w:val="20"/>
      <w:lang w:eastAsia="en-US"/>
    </w:rPr>
  </w:style>
  <w:style w:type="character" w:customStyle="1" w:styleId="FooterChar">
    <w:name w:val="Footer Char"/>
    <w:basedOn w:val="DefaultParagraphFont"/>
    <w:link w:val="Footer"/>
    <w:uiPriority w:val="99"/>
    <w:rsid w:val="000B25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385</TotalTime>
  <Pages>3</Pages>
  <Words>582</Words>
  <Characters>3321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Nhs ambulance service in the community</vt:lpstr>
    </vt:vector>
  </TitlesOfParts>
  <Company/>
  <LinksUpToDate>false</LinksUpToDate>
  <CharactersWithSpaces>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ambulance service in the community</dc:title>
  <dc:subject/>
  <dc:creator>Sadia Jeylaani (2531722)</dc:creator>
  <cp:keywords/>
  <dc:description/>
  <cp:lastModifiedBy>Sadia Jeylaani (2531722)</cp:lastModifiedBy>
  <cp:revision>11</cp:revision>
  <dcterms:created xsi:type="dcterms:W3CDTF">2026-07-05T17:14:00Z</dcterms:created>
  <dcterms:modified xsi:type="dcterms:W3CDTF">2026-07-17T16:47:00Z</dcterms:modified>
</cp:coreProperties>
</file>