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911347" w14:textId="77777777" w:rsidR="00B74F99" w:rsidRDefault="00B74F99" w:rsidP="00B74F99">
      <w:pPr>
        <w:spacing w:line="480" w:lineRule="auto"/>
        <w:jc w:val="center"/>
        <w:rPr>
          <w:rFonts w:ascii="Arial" w:hAnsi="Arial" w:cs="Arial"/>
        </w:rPr>
      </w:pPr>
    </w:p>
    <w:p w14:paraId="1B5E2A33" w14:textId="77777777" w:rsidR="00B74F99" w:rsidRDefault="00B74F99" w:rsidP="00B74F99">
      <w:pPr>
        <w:spacing w:line="480" w:lineRule="auto"/>
        <w:jc w:val="center"/>
        <w:rPr>
          <w:rFonts w:ascii="Arial" w:hAnsi="Arial" w:cs="Arial"/>
        </w:rPr>
      </w:pPr>
    </w:p>
    <w:p w14:paraId="4EC2666A" w14:textId="77777777" w:rsidR="00B74F99" w:rsidRDefault="00B74F99" w:rsidP="00B74F99">
      <w:pPr>
        <w:spacing w:line="480" w:lineRule="auto"/>
        <w:jc w:val="center"/>
        <w:rPr>
          <w:rFonts w:ascii="Arial" w:hAnsi="Arial" w:cs="Arial"/>
        </w:rPr>
      </w:pPr>
    </w:p>
    <w:p w14:paraId="2E45CB4C" w14:textId="77777777" w:rsidR="00B74F99" w:rsidRDefault="00B74F99" w:rsidP="00B74F99">
      <w:pPr>
        <w:spacing w:line="480" w:lineRule="auto"/>
        <w:jc w:val="center"/>
        <w:rPr>
          <w:rFonts w:ascii="Arial" w:hAnsi="Arial" w:cs="Arial"/>
        </w:rPr>
      </w:pPr>
    </w:p>
    <w:p w14:paraId="5D01954F" w14:textId="77777777" w:rsidR="00B74F99" w:rsidRDefault="00B74F99" w:rsidP="00B74F99">
      <w:pPr>
        <w:spacing w:line="480" w:lineRule="auto"/>
        <w:jc w:val="center"/>
        <w:rPr>
          <w:rFonts w:ascii="Arial" w:hAnsi="Arial" w:cs="Arial"/>
        </w:rPr>
      </w:pPr>
    </w:p>
    <w:p w14:paraId="74A07C8C" w14:textId="77777777" w:rsidR="00B74F99" w:rsidRPr="00D07210" w:rsidRDefault="00B74F99" w:rsidP="00B74F99">
      <w:pPr>
        <w:spacing w:line="480" w:lineRule="auto"/>
        <w:jc w:val="center"/>
        <w:rPr>
          <w:rFonts w:ascii="Arial" w:hAnsi="Arial" w:cs="Arial"/>
        </w:rPr>
      </w:pPr>
    </w:p>
    <w:p w14:paraId="11A7FDF9" w14:textId="4ADA29C2" w:rsidR="00B74F99" w:rsidRPr="00D07210" w:rsidRDefault="002E0D4C" w:rsidP="002E0D4C">
      <w:pPr>
        <w:jc w:val="center"/>
        <w:rPr>
          <w:rFonts w:ascii="Arial" w:hAnsi="Arial" w:cs="Arial"/>
        </w:rPr>
      </w:pPr>
      <w:r>
        <w:rPr>
          <w:rFonts w:ascii="Arial" w:hAnsi="Arial" w:cs="Arial"/>
        </w:rPr>
        <w:t>My Self Reflection.</w:t>
      </w:r>
      <w:r w:rsidR="00B74F99" w:rsidRPr="00D07210">
        <w:rPr>
          <w:rFonts w:ascii="Arial" w:hAnsi="Arial" w:cs="Arial"/>
        </w:rPr>
        <w:br w:type="page"/>
      </w:r>
    </w:p>
    <w:p w14:paraId="45707135" w14:textId="6D481FF9" w:rsidR="001671BA" w:rsidRDefault="002832C8" w:rsidP="002832C8">
      <w:pPr>
        <w:spacing w:line="480" w:lineRule="auto"/>
        <w:rPr>
          <w:rFonts w:ascii="Arial" w:hAnsi="Arial" w:cs="Arial"/>
        </w:rPr>
      </w:pPr>
      <w:r>
        <w:rPr>
          <w:rFonts w:ascii="Arial" w:hAnsi="Arial" w:cs="Arial"/>
        </w:rPr>
        <w:lastRenderedPageBreak/>
        <w:t xml:space="preserve">In this text I will be </w:t>
      </w:r>
      <w:r w:rsidR="008477F6">
        <w:rPr>
          <w:rFonts w:ascii="Arial" w:hAnsi="Arial" w:cs="Arial"/>
        </w:rPr>
        <w:t xml:space="preserve">using the Gibbs reflective model to </w:t>
      </w:r>
      <w:r>
        <w:rPr>
          <w:rFonts w:ascii="Arial" w:hAnsi="Arial" w:cs="Arial"/>
        </w:rPr>
        <w:t xml:space="preserve">reflect on a fifty-minute session I had held as the therapist in the room with my then client. </w:t>
      </w:r>
      <w:proofErr w:type="gramStart"/>
      <w:r>
        <w:rPr>
          <w:rFonts w:ascii="Arial" w:hAnsi="Arial" w:cs="Arial"/>
        </w:rPr>
        <w:t>For the purpose of</w:t>
      </w:r>
      <w:proofErr w:type="gramEnd"/>
      <w:r>
        <w:rPr>
          <w:rFonts w:ascii="Arial" w:hAnsi="Arial" w:cs="Arial"/>
        </w:rPr>
        <w:t xml:space="preserve"> this text, I will name my client Sandra. This is a false name to protect the identity and confidentiality for my client. I will also only be reflecting on a twenty-minute segment of the session. This will be from (0:00) to (20:00) minutes.</w:t>
      </w:r>
    </w:p>
    <w:p w14:paraId="4A0B4D51" w14:textId="77777777" w:rsidR="002832C8" w:rsidRDefault="002832C8" w:rsidP="002832C8">
      <w:pPr>
        <w:spacing w:line="480" w:lineRule="auto"/>
        <w:rPr>
          <w:rFonts w:ascii="Arial" w:hAnsi="Arial" w:cs="Arial"/>
        </w:rPr>
      </w:pPr>
    </w:p>
    <w:p w14:paraId="171988DA" w14:textId="6E51604D" w:rsidR="002832C8" w:rsidRDefault="002832C8" w:rsidP="002832C8">
      <w:pPr>
        <w:spacing w:line="480" w:lineRule="auto"/>
        <w:rPr>
          <w:rFonts w:ascii="Arial" w:hAnsi="Arial" w:cs="Arial"/>
        </w:rPr>
      </w:pPr>
      <w:r>
        <w:rPr>
          <w:rFonts w:ascii="Arial" w:hAnsi="Arial" w:cs="Arial"/>
        </w:rPr>
        <w:t xml:space="preserve">From the very beginning, before I have spoken a word, it is interesting to see my body language. I am visibly uncomfortable with myself. I can see that I am holding a jacket round my abdomen and holding me knee closely. It is interesting to see this because at the time I felt okay, however I have some inner body image daemons of my own and have recently felt very self-conscious. </w:t>
      </w:r>
      <w:r w:rsidR="00F46C47">
        <w:rPr>
          <w:rFonts w:ascii="Arial" w:hAnsi="Arial" w:cs="Arial"/>
        </w:rPr>
        <w:t xml:space="preserve">This had not affected the way I greeted Sandra, which is important when </w:t>
      </w:r>
      <w:proofErr w:type="gramStart"/>
      <w:r w:rsidR="00F46C47">
        <w:rPr>
          <w:rFonts w:ascii="Arial" w:hAnsi="Arial" w:cs="Arial"/>
        </w:rPr>
        <w:t>opening up</w:t>
      </w:r>
      <w:proofErr w:type="gramEnd"/>
      <w:r w:rsidR="00F46C47">
        <w:rPr>
          <w:rFonts w:ascii="Arial" w:hAnsi="Arial" w:cs="Arial"/>
        </w:rPr>
        <w:t xml:space="preserve"> a session.</w:t>
      </w:r>
      <w:r>
        <w:rPr>
          <w:rFonts w:ascii="Arial" w:hAnsi="Arial" w:cs="Arial"/>
        </w:rPr>
        <w:t xml:space="preserve"> </w:t>
      </w:r>
      <w:r w:rsidR="00F46C47">
        <w:rPr>
          <w:rFonts w:ascii="Arial" w:hAnsi="Arial" w:cs="Arial"/>
        </w:rPr>
        <w:t xml:space="preserve">The client should feel welcomed into a non-judgmental environment in which they can trust the process they are entering. </w:t>
      </w:r>
      <w:r w:rsidR="008477F6">
        <w:rPr>
          <w:rFonts w:ascii="Arial" w:hAnsi="Arial" w:cs="Arial"/>
        </w:rPr>
        <w:t>In future, I feel I could maybe really check in with how I am feeling. Am I wearing clothing that I could feel more comfortable in? Can I journal more often to be at home with my feelings rather than let is show with my body language. Practising Bracketing may also help with this too.</w:t>
      </w:r>
    </w:p>
    <w:p w14:paraId="1F4ED8C2" w14:textId="77777777" w:rsidR="00F46C47" w:rsidRDefault="00F46C47" w:rsidP="002832C8">
      <w:pPr>
        <w:spacing w:line="480" w:lineRule="auto"/>
        <w:rPr>
          <w:rFonts w:ascii="Arial" w:hAnsi="Arial" w:cs="Arial"/>
        </w:rPr>
      </w:pPr>
    </w:p>
    <w:p w14:paraId="239BD608" w14:textId="2D6B4703" w:rsidR="00F46C47" w:rsidRDefault="00F46C47" w:rsidP="002832C8">
      <w:pPr>
        <w:spacing w:line="480" w:lineRule="auto"/>
        <w:rPr>
          <w:rFonts w:ascii="Arial" w:hAnsi="Arial" w:cs="Arial"/>
        </w:rPr>
      </w:pPr>
      <w:r>
        <w:rPr>
          <w:rFonts w:ascii="Arial" w:hAnsi="Arial" w:cs="Arial"/>
        </w:rPr>
        <w:t xml:space="preserve">“Hello Sandra, I hope that you’re well” is the opening line my session. I then quickly proceeded to tell Sandra that there is an observer in the room and that the session is being recorded. I then pointed out to where the camera is. This allowed Sandra to be totally aware of her surrounding before starting the session. </w:t>
      </w:r>
    </w:p>
    <w:p w14:paraId="3D9C9B03" w14:textId="0D2F8F7F" w:rsidR="00F46C47" w:rsidRDefault="00F46C47" w:rsidP="00F46C47">
      <w:pPr>
        <w:spacing w:line="480" w:lineRule="auto"/>
        <w:ind w:left="720"/>
        <w:rPr>
          <w:rFonts w:ascii="Arial" w:hAnsi="Arial" w:cs="Arial"/>
        </w:rPr>
      </w:pPr>
      <w:r>
        <w:rPr>
          <w:rFonts w:ascii="Arial" w:hAnsi="Arial" w:cs="Arial"/>
        </w:rPr>
        <w:t>“The client needs to know that his therapist</w:t>
      </w:r>
      <w:r w:rsidR="00C14F2E">
        <w:rPr>
          <w:rFonts w:ascii="Arial" w:hAnsi="Arial" w:cs="Arial"/>
        </w:rPr>
        <w:t xml:space="preserve"> is trustworthy and competent and has his best interests at heart… He needs to know that he will neither be </w:t>
      </w:r>
      <w:r w:rsidR="00C14F2E">
        <w:rPr>
          <w:rFonts w:ascii="Arial" w:hAnsi="Arial" w:cs="Arial"/>
        </w:rPr>
        <w:lastRenderedPageBreak/>
        <w:t>humiliated nor pathologized as he begins to reveal his most secret thoughts and feelings.” (</w:t>
      </w:r>
      <w:proofErr w:type="spellStart"/>
      <w:r w:rsidR="00C14F2E">
        <w:rPr>
          <w:rFonts w:ascii="Arial" w:hAnsi="Arial" w:cs="Arial"/>
        </w:rPr>
        <w:t>Moursund</w:t>
      </w:r>
      <w:proofErr w:type="spellEnd"/>
      <w:r w:rsidR="00C14F2E">
        <w:rPr>
          <w:rFonts w:ascii="Arial" w:hAnsi="Arial" w:cs="Arial"/>
        </w:rPr>
        <w:t xml:space="preserve"> and Erskine, 2004, p.109)</w:t>
      </w:r>
    </w:p>
    <w:p w14:paraId="5531D95E" w14:textId="72FFF03F" w:rsidR="00C14F2E" w:rsidRDefault="00C14F2E" w:rsidP="00C14F2E">
      <w:pPr>
        <w:spacing w:line="480" w:lineRule="auto"/>
        <w:rPr>
          <w:rFonts w:ascii="Arial" w:hAnsi="Arial" w:cs="Arial"/>
        </w:rPr>
      </w:pPr>
      <w:r>
        <w:rPr>
          <w:rFonts w:ascii="Arial" w:hAnsi="Arial" w:cs="Arial"/>
        </w:rPr>
        <w:t>In telling Sandra these details before getting into anything, she would feel safe and build trust in me, thus a more congruent relationship between therapist and client.</w:t>
      </w:r>
      <w:r w:rsidR="00685D3B">
        <w:rPr>
          <w:rFonts w:ascii="Arial" w:hAnsi="Arial" w:cs="Arial"/>
        </w:rPr>
        <w:t xml:space="preserve"> The opening to the session I feel went well and I wouldn’t really change anything about it, other than building confidence in the way I speak. Less of the “</w:t>
      </w:r>
      <w:proofErr w:type="spellStart"/>
      <w:r w:rsidR="00685D3B">
        <w:rPr>
          <w:rFonts w:ascii="Arial" w:hAnsi="Arial" w:cs="Arial"/>
        </w:rPr>
        <w:t>Eeer</w:t>
      </w:r>
      <w:proofErr w:type="spellEnd"/>
      <w:r w:rsidR="00685D3B">
        <w:rPr>
          <w:rFonts w:ascii="Arial" w:hAnsi="Arial" w:cs="Arial"/>
        </w:rPr>
        <w:t>” in between sentences. It almost feels like I don’t know what to say, so I am filling in the gaps.</w:t>
      </w:r>
    </w:p>
    <w:p w14:paraId="14F096C0" w14:textId="77777777" w:rsidR="00E8077F" w:rsidRDefault="00E8077F" w:rsidP="00C14F2E">
      <w:pPr>
        <w:spacing w:line="480" w:lineRule="auto"/>
        <w:rPr>
          <w:rFonts w:ascii="Arial" w:hAnsi="Arial" w:cs="Arial"/>
        </w:rPr>
      </w:pPr>
    </w:p>
    <w:p w14:paraId="20CE17AC" w14:textId="64A8DCA7" w:rsidR="00C14F2E" w:rsidRDefault="00C14F2E" w:rsidP="00C14F2E">
      <w:pPr>
        <w:spacing w:line="480" w:lineRule="auto"/>
        <w:rPr>
          <w:rFonts w:ascii="Arial" w:hAnsi="Arial" w:cs="Arial"/>
        </w:rPr>
      </w:pPr>
      <w:r>
        <w:rPr>
          <w:rFonts w:ascii="Arial" w:hAnsi="Arial" w:cs="Arial"/>
        </w:rPr>
        <w:t xml:space="preserve">As Sandra begins to talk about her experiences, my body language still stiff and uncomfortable, I still manage to engage with her with my eye contact and nodding for affirmation that I am indeed present and actively listening to what she has to say. </w:t>
      </w:r>
      <w:r w:rsidR="002E0D4C">
        <w:rPr>
          <w:rFonts w:ascii="Arial" w:hAnsi="Arial" w:cs="Arial"/>
        </w:rPr>
        <w:t>However,</w:t>
      </w:r>
      <w:r w:rsidR="00685D3B">
        <w:rPr>
          <w:rFonts w:ascii="Arial" w:hAnsi="Arial" w:cs="Arial"/>
        </w:rPr>
        <w:t xml:space="preserve"> at (3:10) I had found a moment to interject. I know from previous sessions that Sandra tends to describe a lot of experiences rather than explore her emotions. She had expressed at the very beginning that she had “a lot of emotions on the surface” but then quickly went to describe her health conditions. I decided to repeat back to her what she said and ask if she wanted to delve into the emotions a little more. Attempting to break a cycle that Sandra at times gets herself into of avoidance when it comes to her feelings. This I am happy with as this was the first time I was able to start a new journey with Sandra. I felt that it was the right time to </w:t>
      </w:r>
      <w:proofErr w:type="gramStart"/>
      <w:r w:rsidR="00685D3B">
        <w:rPr>
          <w:rFonts w:ascii="Arial" w:hAnsi="Arial" w:cs="Arial"/>
        </w:rPr>
        <w:t>reflect back</w:t>
      </w:r>
      <w:proofErr w:type="gramEnd"/>
      <w:r w:rsidR="00685D3B">
        <w:rPr>
          <w:rFonts w:ascii="Arial" w:hAnsi="Arial" w:cs="Arial"/>
        </w:rPr>
        <w:t xml:space="preserve"> to Sandra what she had said, and it had a positive impact on Sandra as at (4:40) she started to show some tears. This for me was a little bit of a breakthrough and I remember at the time feeling relieved that we managed to lower that wall she had built. In doing this we had built trust in the relationship for her to feel she could be truly congruent with her feelings with myself.</w:t>
      </w:r>
    </w:p>
    <w:p w14:paraId="4B4EF06E" w14:textId="08F8E2E8" w:rsidR="00685D3B" w:rsidRDefault="00F14574" w:rsidP="00C14F2E">
      <w:pPr>
        <w:spacing w:line="480" w:lineRule="auto"/>
        <w:rPr>
          <w:rFonts w:ascii="Arial" w:hAnsi="Arial" w:cs="Arial"/>
        </w:rPr>
      </w:pPr>
      <w:r>
        <w:rPr>
          <w:rFonts w:ascii="Arial" w:hAnsi="Arial" w:cs="Arial"/>
        </w:rPr>
        <w:lastRenderedPageBreak/>
        <w:t xml:space="preserve">At (5:27) I see myself changing position, finally with both feet grounded and leaning into the conversation. I see myself more relaxed and less concerned about myself and how I am portraying myself. This is interesting as it’s so soon after Sandra allowing herself to be emotional in my presence. </w:t>
      </w:r>
    </w:p>
    <w:p w14:paraId="6F41720D" w14:textId="77777777" w:rsidR="00B451B9" w:rsidRDefault="00B451B9" w:rsidP="00C14F2E">
      <w:pPr>
        <w:spacing w:line="480" w:lineRule="auto"/>
        <w:rPr>
          <w:rFonts w:ascii="Arial" w:hAnsi="Arial" w:cs="Arial"/>
        </w:rPr>
      </w:pPr>
    </w:p>
    <w:p w14:paraId="5F9872F8" w14:textId="5C45DEC4" w:rsidR="00B451B9" w:rsidRDefault="00B451B9" w:rsidP="00C14F2E">
      <w:pPr>
        <w:spacing w:line="480" w:lineRule="auto"/>
        <w:rPr>
          <w:rFonts w:ascii="Arial" w:hAnsi="Arial" w:cs="Arial"/>
        </w:rPr>
      </w:pPr>
      <w:r>
        <w:rPr>
          <w:rFonts w:ascii="Arial" w:hAnsi="Arial" w:cs="Arial"/>
        </w:rPr>
        <w:t xml:space="preserve">For a little while I had allowed the space for Sandra to talk about whatever she wanted to venture into, and I had started to notice a laugh she would do whenever we touched upon life changing or life altering experiences in her life. At (8:30) I told her I had noticed this and gave her the space to investigate it. I am happy that I asked about this because </w:t>
      </w:r>
      <w:r w:rsidR="00D63860">
        <w:rPr>
          <w:rFonts w:ascii="Arial" w:hAnsi="Arial" w:cs="Arial"/>
        </w:rPr>
        <w:t>Sandra</w:t>
      </w:r>
      <w:r>
        <w:rPr>
          <w:rFonts w:ascii="Arial" w:hAnsi="Arial" w:cs="Arial"/>
        </w:rPr>
        <w:t xml:space="preserve"> was going back into her comfort zone of laughing off deep feelings to protect herself and </w:t>
      </w:r>
      <w:r w:rsidR="004C1B78">
        <w:rPr>
          <w:rFonts w:ascii="Arial" w:hAnsi="Arial" w:cs="Arial"/>
        </w:rPr>
        <w:t>by isolating her deflection method,</w:t>
      </w:r>
      <w:r w:rsidR="00D63860">
        <w:rPr>
          <w:rFonts w:ascii="Arial" w:hAnsi="Arial" w:cs="Arial"/>
        </w:rPr>
        <w:t xml:space="preserve"> </w:t>
      </w:r>
      <w:r w:rsidR="004C1B78">
        <w:rPr>
          <w:rFonts w:ascii="Arial" w:hAnsi="Arial" w:cs="Arial"/>
        </w:rPr>
        <w:t xml:space="preserve">she can then work on noticing the behaviour </w:t>
      </w:r>
      <w:r w:rsidR="00D63860">
        <w:rPr>
          <w:rFonts w:ascii="Arial" w:hAnsi="Arial" w:cs="Arial"/>
        </w:rPr>
        <w:t>herself</w:t>
      </w:r>
      <w:r w:rsidR="004C1B78">
        <w:rPr>
          <w:rFonts w:ascii="Arial" w:hAnsi="Arial" w:cs="Arial"/>
        </w:rPr>
        <w:t xml:space="preserve"> (</w:t>
      </w:r>
      <w:r w:rsidR="00D63860" w:rsidRPr="00D63860">
        <w:rPr>
          <w:rFonts w:ascii="Arial" w:hAnsi="Arial" w:cs="Arial"/>
        </w:rPr>
        <w:t>Schreiner, 2017)</w:t>
      </w:r>
      <w:r>
        <w:rPr>
          <w:rFonts w:ascii="Arial" w:hAnsi="Arial" w:cs="Arial"/>
        </w:rPr>
        <w:t>. This is something I would do again because it benefited Sandra and the session.</w:t>
      </w:r>
    </w:p>
    <w:p w14:paraId="671252DE" w14:textId="77777777" w:rsidR="00D63860" w:rsidRDefault="00D63860" w:rsidP="00C14F2E">
      <w:pPr>
        <w:spacing w:line="480" w:lineRule="auto"/>
        <w:rPr>
          <w:rFonts w:ascii="Arial" w:hAnsi="Arial" w:cs="Arial"/>
        </w:rPr>
      </w:pPr>
    </w:p>
    <w:p w14:paraId="315CAEE2" w14:textId="77777777" w:rsidR="007006A3" w:rsidRDefault="00D63860" w:rsidP="00C14F2E">
      <w:pPr>
        <w:spacing w:line="480" w:lineRule="auto"/>
        <w:rPr>
          <w:rFonts w:ascii="Arial" w:hAnsi="Arial" w:cs="Arial"/>
        </w:rPr>
      </w:pPr>
      <w:r>
        <w:rPr>
          <w:rFonts w:ascii="Arial" w:hAnsi="Arial" w:cs="Arial"/>
        </w:rPr>
        <w:t>Throughout the session I continue to engage, listen and enquire where I felt was appropriate to. On one occasion I especially notice on my reflection a possibility of transference in the therapeutic relationship. As Sandra talks about her past with her weight, I become more engaged and ask a few more questions. At (13:36) I ask Sandra if she felt she had to look a certain way to be accepted after she had told me she felt she needed to lose weight</w:t>
      </w:r>
      <w:r w:rsidR="007006A3">
        <w:rPr>
          <w:rFonts w:ascii="Arial" w:hAnsi="Arial" w:cs="Arial"/>
        </w:rPr>
        <w:t xml:space="preserve"> at a point in her life</w:t>
      </w:r>
      <w:r>
        <w:rPr>
          <w:rFonts w:ascii="Arial" w:hAnsi="Arial" w:cs="Arial"/>
        </w:rPr>
        <w:t>. At the beginning of the session and throughout, I have a jumper over my abdomen held close by my arms, as I also struggle with body image. As I watch the session at this point, I can clearly see I am far more engaged in what’s being said.</w:t>
      </w:r>
      <w:r w:rsidR="007006A3">
        <w:rPr>
          <w:rFonts w:ascii="Arial" w:hAnsi="Arial" w:cs="Arial"/>
        </w:rPr>
        <w:t xml:space="preserve"> </w:t>
      </w:r>
    </w:p>
    <w:p w14:paraId="78CD2C36" w14:textId="0FA7BF25" w:rsidR="00D63860" w:rsidRDefault="007006A3" w:rsidP="00C14F2E">
      <w:pPr>
        <w:spacing w:line="480" w:lineRule="auto"/>
        <w:rPr>
          <w:rFonts w:ascii="Arial" w:hAnsi="Arial" w:cs="Arial"/>
        </w:rPr>
      </w:pPr>
      <w:r>
        <w:rPr>
          <w:rFonts w:ascii="Arial" w:hAnsi="Arial" w:cs="Arial"/>
        </w:rPr>
        <w:lastRenderedPageBreak/>
        <w:t>Although Rogers describes transference as the client projecting a previous relationship onto the therapist, I wonder if it could be a relationship with oneself that can also be transferred onto the therapist.</w:t>
      </w:r>
    </w:p>
    <w:p w14:paraId="3845E10C" w14:textId="77777777" w:rsidR="007006A3" w:rsidRDefault="007006A3" w:rsidP="007006A3">
      <w:pPr>
        <w:spacing w:line="480" w:lineRule="auto"/>
        <w:ind w:left="720"/>
        <w:rPr>
          <w:rFonts w:ascii="Arial" w:hAnsi="Arial" w:cs="Arial"/>
        </w:rPr>
      </w:pPr>
      <w:r w:rsidRPr="007006A3">
        <w:rPr>
          <w:rFonts w:ascii="Arial" w:hAnsi="Arial" w:cs="Arial"/>
        </w:rPr>
        <w:t>‘Countertransference’, meanwhile, is used to refer to transference that happens in the opposite direction: ‘the … therapist’s unconscious reactions to the … client’ (Tudor and Merry, 2006: 34).</w:t>
      </w:r>
    </w:p>
    <w:p w14:paraId="6604BC78" w14:textId="53B55055" w:rsidR="007006A3" w:rsidRDefault="007006A3" w:rsidP="007006A3">
      <w:pPr>
        <w:spacing w:line="480" w:lineRule="auto"/>
        <w:rPr>
          <w:rFonts w:ascii="Arial" w:hAnsi="Arial" w:cs="Arial"/>
        </w:rPr>
      </w:pPr>
      <w:r>
        <w:rPr>
          <w:rFonts w:ascii="Arial" w:hAnsi="Arial" w:cs="Arial"/>
        </w:rPr>
        <w:t xml:space="preserve">On self-reflection, I’m wondering if in some way I </w:t>
      </w:r>
      <w:proofErr w:type="gramStart"/>
      <w:r>
        <w:rPr>
          <w:rFonts w:ascii="Arial" w:hAnsi="Arial" w:cs="Arial"/>
        </w:rPr>
        <w:t>am counter transferring</w:t>
      </w:r>
      <w:proofErr w:type="gramEnd"/>
      <w:r>
        <w:rPr>
          <w:rFonts w:ascii="Arial" w:hAnsi="Arial" w:cs="Arial"/>
        </w:rPr>
        <w:t xml:space="preserve"> as I react within myself to what Sandra was saying. Although I am happy with the way I had delt with the session so far, I feel I need to work on my own body confidence as I don’t like the way that I am physically holding myself.</w:t>
      </w:r>
    </w:p>
    <w:p w14:paraId="08D847D7" w14:textId="77777777" w:rsidR="007006A3" w:rsidRDefault="007006A3" w:rsidP="007006A3">
      <w:pPr>
        <w:spacing w:line="480" w:lineRule="auto"/>
        <w:rPr>
          <w:rFonts w:ascii="Arial" w:hAnsi="Arial" w:cs="Arial"/>
        </w:rPr>
      </w:pPr>
    </w:p>
    <w:p w14:paraId="3FAAA01B" w14:textId="6E4BA716" w:rsidR="007006A3" w:rsidRDefault="007006A3" w:rsidP="007006A3">
      <w:pPr>
        <w:spacing w:line="480" w:lineRule="auto"/>
        <w:rPr>
          <w:rFonts w:ascii="Arial" w:hAnsi="Arial" w:cs="Arial"/>
        </w:rPr>
      </w:pPr>
      <w:r>
        <w:rPr>
          <w:rFonts w:ascii="Arial" w:hAnsi="Arial" w:cs="Arial"/>
        </w:rPr>
        <w:t xml:space="preserve">During the last end of the </w:t>
      </w:r>
      <w:proofErr w:type="gramStart"/>
      <w:r>
        <w:rPr>
          <w:rFonts w:ascii="Arial" w:hAnsi="Arial" w:cs="Arial"/>
        </w:rPr>
        <w:t>twenty minute</w:t>
      </w:r>
      <w:proofErr w:type="gramEnd"/>
      <w:r>
        <w:rPr>
          <w:rFonts w:ascii="Arial" w:hAnsi="Arial" w:cs="Arial"/>
        </w:rPr>
        <w:t xml:space="preserve"> section I started to make a slight breakthrough with Sandra as we had reached the conclusion that she has indeed built walls in order to protect herself, she does indeed laugh when she is deflecting and she had really started for the first time to open up to me more and more. Upon my own </w:t>
      </w:r>
      <w:r w:rsidR="002E0D4C">
        <w:rPr>
          <w:rFonts w:ascii="Arial" w:hAnsi="Arial" w:cs="Arial"/>
        </w:rPr>
        <w:t>self-reflection</w:t>
      </w:r>
      <w:r>
        <w:rPr>
          <w:rFonts w:ascii="Arial" w:hAnsi="Arial" w:cs="Arial"/>
        </w:rPr>
        <w:t>, I am happy with this session. I feel I have a lot to work on in myself and the way I hold myself, however I am</w:t>
      </w:r>
      <w:r w:rsidR="00322468">
        <w:rPr>
          <w:rFonts w:ascii="Arial" w:hAnsi="Arial" w:cs="Arial"/>
        </w:rPr>
        <w:t xml:space="preserve"> satisfied with how the session carried out and that I managed to build enough of a therapeutic relationship to get true congruence from my client and being able to hold a safe enough space for my client to delve into feelings that she hadn’t done prior to this session.</w:t>
      </w:r>
    </w:p>
    <w:p w14:paraId="15C26357" w14:textId="34957208" w:rsidR="00322468" w:rsidRDefault="00322468" w:rsidP="00322468">
      <w:pPr>
        <w:spacing w:line="480" w:lineRule="auto"/>
        <w:ind w:left="720"/>
        <w:rPr>
          <w:rFonts w:ascii="Arial" w:hAnsi="Arial" w:cs="Arial"/>
        </w:rPr>
      </w:pPr>
      <w:r w:rsidRPr="00322468">
        <w:rPr>
          <w:rFonts w:ascii="Arial" w:hAnsi="Arial" w:cs="Arial"/>
        </w:rPr>
        <w:t xml:space="preserve">Dialogue is the basis of the gestalt therapy relationship. In dialogue, the therapist practices inclusion, empathic engagement, and personal presence, e.g. self-disclosure. In the process of doing this, the therapist confirms the existence and potential of the patient, the therapist imagines the reality of the </w:t>
      </w:r>
      <w:r w:rsidRPr="00322468">
        <w:rPr>
          <w:rFonts w:ascii="Arial" w:hAnsi="Arial" w:cs="Arial"/>
        </w:rPr>
        <w:lastRenderedPageBreak/>
        <w:t>patient’s experience and in doing so confirms existence of the patient.</w:t>
      </w:r>
      <w:r>
        <w:rPr>
          <w:rFonts w:ascii="Arial" w:hAnsi="Arial" w:cs="Arial"/>
        </w:rPr>
        <w:t xml:space="preserve"> </w:t>
      </w:r>
      <w:proofErr w:type="spellStart"/>
      <w:r w:rsidRPr="00322468">
        <w:rPr>
          <w:rFonts w:ascii="Arial" w:hAnsi="Arial" w:cs="Arial"/>
        </w:rPr>
        <w:t>Yontef</w:t>
      </w:r>
      <w:proofErr w:type="spellEnd"/>
      <w:r w:rsidRPr="00322468">
        <w:rPr>
          <w:rFonts w:ascii="Arial" w:hAnsi="Arial" w:cs="Arial"/>
        </w:rPr>
        <w:t xml:space="preserve"> and Jacobs (2005: 320)</w:t>
      </w:r>
    </w:p>
    <w:p w14:paraId="299C8D4D" w14:textId="7FCA93AF" w:rsidR="002E0D4C" w:rsidRDefault="002E0D4C" w:rsidP="002E0D4C">
      <w:pPr>
        <w:spacing w:line="480" w:lineRule="auto"/>
        <w:rPr>
          <w:rFonts w:ascii="Arial" w:hAnsi="Arial" w:cs="Arial"/>
        </w:rPr>
      </w:pPr>
    </w:p>
    <w:p w14:paraId="5E0A11BA" w14:textId="7BACE03E" w:rsidR="002E0D4C" w:rsidRDefault="002E0D4C" w:rsidP="002E0D4C">
      <w:pPr>
        <w:spacing w:line="480" w:lineRule="auto"/>
        <w:rPr>
          <w:rFonts w:ascii="Arial" w:hAnsi="Arial" w:cs="Arial"/>
        </w:rPr>
      </w:pPr>
      <w:r>
        <w:rPr>
          <w:rFonts w:ascii="Arial" w:hAnsi="Arial" w:cs="Arial"/>
        </w:rPr>
        <w:t xml:space="preserve">I feel that I </w:t>
      </w:r>
      <w:proofErr w:type="gramStart"/>
      <w:r>
        <w:rPr>
          <w:rFonts w:ascii="Arial" w:hAnsi="Arial" w:cs="Arial"/>
        </w:rPr>
        <w:t>definitely self-</w:t>
      </w:r>
      <w:proofErr w:type="gramEnd"/>
      <w:r>
        <w:rPr>
          <w:rFonts w:ascii="Arial" w:hAnsi="Arial" w:cs="Arial"/>
        </w:rPr>
        <w:t xml:space="preserve">disclosed when it came to my body language and although I would like to work on it, I also feel it did not hinder the session. In some way it may have helped the client feel more human and that I was also human. While the way a therapist holds themselves important, and through this reflection I will take that with me, </w:t>
      </w:r>
      <w:proofErr w:type="gramStart"/>
      <w:r>
        <w:rPr>
          <w:rFonts w:ascii="Arial" w:hAnsi="Arial" w:cs="Arial"/>
        </w:rPr>
        <w:t>overall</w:t>
      </w:r>
      <w:proofErr w:type="gramEnd"/>
      <w:r>
        <w:rPr>
          <w:rFonts w:ascii="Arial" w:hAnsi="Arial" w:cs="Arial"/>
        </w:rPr>
        <w:t xml:space="preserve"> I am pleased with this session with Sandra and feel she benefited from our time together as therapist and client, as well as I.</w:t>
      </w:r>
    </w:p>
    <w:p w14:paraId="049F3672" w14:textId="77777777" w:rsidR="00322468" w:rsidRDefault="00322468" w:rsidP="00322468">
      <w:pPr>
        <w:spacing w:line="480" w:lineRule="auto"/>
        <w:ind w:left="720"/>
        <w:rPr>
          <w:rFonts w:ascii="Arial" w:hAnsi="Arial" w:cs="Arial"/>
        </w:rPr>
      </w:pPr>
    </w:p>
    <w:p w14:paraId="561A2FCD" w14:textId="77777777" w:rsidR="00322468" w:rsidRDefault="00322468" w:rsidP="00322468">
      <w:pPr>
        <w:spacing w:line="480" w:lineRule="auto"/>
        <w:ind w:left="720"/>
        <w:rPr>
          <w:rFonts w:ascii="Arial" w:hAnsi="Arial" w:cs="Arial"/>
        </w:rPr>
      </w:pPr>
    </w:p>
    <w:p w14:paraId="397E4EE0" w14:textId="07E70BBD" w:rsidR="002E0D4C" w:rsidRDefault="002E0D4C" w:rsidP="00322468">
      <w:pPr>
        <w:spacing w:line="480" w:lineRule="auto"/>
        <w:ind w:left="720"/>
        <w:rPr>
          <w:rFonts w:ascii="Arial" w:hAnsi="Arial" w:cs="Arial"/>
        </w:rPr>
      </w:pPr>
    </w:p>
    <w:p w14:paraId="45BA043D" w14:textId="77777777" w:rsidR="002E0D4C" w:rsidRDefault="002E0D4C">
      <w:pPr>
        <w:rPr>
          <w:rFonts w:ascii="Arial" w:hAnsi="Arial" w:cs="Arial"/>
        </w:rPr>
      </w:pPr>
      <w:r>
        <w:rPr>
          <w:rFonts w:ascii="Arial" w:hAnsi="Arial" w:cs="Arial"/>
        </w:rPr>
        <w:br w:type="page"/>
      </w:r>
    </w:p>
    <w:p w14:paraId="17459586" w14:textId="77777777" w:rsidR="002E0D4C" w:rsidRPr="002E0D4C" w:rsidRDefault="002E0D4C" w:rsidP="002E0D4C">
      <w:pPr>
        <w:spacing w:line="480" w:lineRule="auto"/>
        <w:ind w:left="720"/>
        <w:rPr>
          <w:rFonts w:ascii="Arial" w:hAnsi="Arial" w:cs="Arial"/>
          <w:b/>
          <w:bCs/>
        </w:rPr>
      </w:pPr>
      <w:r w:rsidRPr="002E0D4C">
        <w:rPr>
          <w:rFonts w:ascii="Arial" w:hAnsi="Arial" w:cs="Arial"/>
          <w:b/>
          <w:bCs/>
        </w:rPr>
        <w:lastRenderedPageBreak/>
        <w:t>Reference list</w:t>
      </w:r>
    </w:p>
    <w:p w14:paraId="6385F631" w14:textId="77777777" w:rsidR="002E0D4C" w:rsidRPr="002E0D4C" w:rsidRDefault="002E0D4C" w:rsidP="002E0D4C">
      <w:pPr>
        <w:spacing w:line="480" w:lineRule="auto"/>
        <w:ind w:left="720"/>
        <w:rPr>
          <w:rFonts w:ascii="Arial" w:hAnsi="Arial" w:cs="Arial"/>
        </w:rPr>
      </w:pPr>
      <w:r w:rsidRPr="002E0D4C">
        <w:rPr>
          <w:rFonts w:ascii="Arial" w:hAnsi="Arial" w:cs="Arial"/>
        </w:rPr>
        <w:t>Counselling Tutor (2016). </w:t>
      </w:r>
      <w:r w:rsidRPr="002E0D4C">
        <w:rPr>
          <w:rFonts w:ascii="Arial" w:hAnsi="Arial" w:cs="Arial"/>
          <w:i/>
          <w:iCs/>
        </w:rPr>
        <w:t>Transference and Countertransference • Counselling Tutor</w:t>
      </w:r>
      <w:r w:rsidRPr="002E0D4C">
        <w:rPr>
          <w:rFonts w:ascii="Arial" w:hAnsi="Arial" w:cs="Arial"/>
        </w:rPr>
        <w:t>. [online] Counselling Tutor. Available at: https://counsellingtutor.com/transference-and-countertransference/.</w:t>
      </w:r>
    </w:p>
    <w:p w14:paraId="76FEA1D4" w14:textId="77777777" w:rsidR="002E0D4C" w:rsidRDefault="002E0D4C" w:rsidP="002E0D4C">
      <w:pPr>
        <w:spacing w:line="480" w:lineRule="auto"/>
        <w:ind w:left="720"/>
        <w:rPr>
          <w:rFonts w:ascii="Arial" w:hAnsi="Arial" w:cs="Arial"/>
        </w:rPr>
      </w:pPr>
    </w:p>
    <w:p w14:paraId="25429EB4" w14:textId="33950571" w:rsidR="002E0D4C" w:rsidRPr="002E0D4C" w:rsidRDefault="002E0D4C" w:rsidP="002E0D4C">
      <w:pPr>
        <w:spacing w:line="480" w:lineRule="auto"/>
        <w:ind w:left="720"/>
        <w:rPr>
          <w:rFonts w:ascii="Arial" w:hAnsi="Arial" w:cs="Arial"/>
        </w:rPr>
      </w:pPr>
      <w:r w:rsidRPr="002E0D4C">
        <w:rPr>
          <w:rFonts w:ascii="Arial" w:hAnsi="Arial" w:cs="Arial"/>
        </w:rPr>
        <w:t>Counselling Tutor. (2024). </w:t>
      </w:r>
      <w:r w:rsidRPr="002E0D4C">
        <w:rPr>
          <w:rFonts w:ascii="Arial" w:hAnsi="Arial" w:cs="Arial"/>
          <w:i/>
          <w:iCs/>
        </w:rPr>
        <w:t>The Four Pillars of Gestalt Therapy • Counselling Tutor</w:t>
      </w:r>
      <w:r w:rsidRPr="002E0D4C">
        <w:rPr>
          <w:rFonts w:ascii="Arial" w:hAnsi="Arial" w:cs="Arial"/>
        </w:rPr>
        <w:t>. [online] Available at: https://counsellingtutor.com/counselling-approaches/what-is-gestalt-therapy/the-four-pillars-of-gestalt-therapy/.</w:t>
      </w:r>
    </w:p>
    <w:p w14:paraId="7CB5B234" w14:textId="77777777" w:rsidR="002E0D4C" w:rsidRDefault="002E0D4C" w:rsidP="002E0D4C">
      <w:pPr>
        <w:spacing w:line="480" w:lineRule="auto"/>
        <w:ind w:left="720"/>
        <w:rPr>
          <w:rFonts w:ascii="Arial" w:hAnsi="Arial" w:cs="Arial"/>
        </w:rPr>
      </w:pPr>
    </w:p>
    <w:p w14:paraId="07CF1E42" w14:textId="30CB2776" w:rsidR="002E0D4C" w:rsidRPr="002E0D4C" w:rsidRDefault="002E0D4C" w:rsidP="002E0D4C">
      <w:pPr>
        <w:spacing w:line="480" w:lineRule="auto"/>
        <w:ind w:left="720"/>
        <w:rPr>
          <w:rFonts w:ascii="Arial" w:hAnsi="Arial" w:cs="Arial"/>
        </w:rPr>
      </w:pPr>
      <w:r w:rsidRPr="002E0D4C">
        <w:rPr>
          <w:rFonts w:ascii="Arial" w:hAnsi="Arial" w:cs="Arial"/>
        </w:rPr>
        <w:t>Finlay, L. (2022). </w:t>
      </w:r>
      <w:r w:rsidRPr="002E0D4C">
        <w:rPr>
          <w:rFonts w:ascii="Arial" w:hAnsi="Arial" w:cs="Arial"/>
          <w:i/>
          <w:iCs/>
        </w:rPr>
        <w:t xml:space="preserve">Therapeutic Use </w:t>
      </w:r>
      <w:proofErr w:type="gramStart"/>
      <w:r w:rsidRPr="002E0D4C">
        <w:rPr>
          <w:rFonts w:ascii="Arial" w:hAnsi="Arial" w:cs="Arial"/>
          <w:i/>
          <w:iCs/>
        </w:rPr>
        <w:t>Of</w:t>
      </w:r>
      <w:proofErr w:type="gramEnd"/>
      <w:r w:rsidRPr="002E0D4C">
        <w:rPr>
          <w:rFonts w:ascii="Arial" w:hAnsi="Arial" w:cs="Arial"/>
          <w:i/>
          <w:iCs/>
        </w:rPr>
        <w:t xml:space="preserve"> Self In Counselling And Psychotherapy.</w:t>
      </w:r>
      <w:r w:rsidRPr="002E0D4C">
        <w:rPr>
          <w:rFonts w:ascii="Arial" w:hAnsi="Arial" w:cs="Arial"/>
        </w:rPr>
        <w:t> S.L.: Sage Publications, p.21.</w:t>
      </w:r>
    </w:p>
    <w:p w14:paraId="65B6012C" w14:textId="77777777" w:rsidR="002E0D4C" w:rsidRDefault="002E0D4C" w:rsidP="002E0D4C">
      <w:pPr>
        <w:spacing w:line="480" w:lineRule="auto"/>
        <w:ind w:left="720"/>
        <w:rPr>
          <w:rFonts w:ascii="Arial" w:hAnsi="Arial" w:cs="Arial"/>
        </w:rPr>
      </w:pPr>
    </w:p>
    <w:p w14:paraId="2FC88CAA" w14:textId="61827B03" w:rsidR="002E0D4C" w:rsidRPr="002E0D4C" w:rsidRDefault="002E0D4C" w:rsidP="002E0D4C">
      <w:pPr>
        <w:spacing w:line="480" w:lineRule="auto"/>
        <w:ind w:left="720"/>
        <w:rPr>
          <w:rFonts w:ascii="Arial" w:hAnsi="Arial" w:cs="Arial"/>
        </w:rPr>
      </w:pPr>
      <w:r w:rsidRPr="002E0D4C">
        <w:rPr>
          <w:rFonts w:ascii="Arial" w:hAnsi="Arial" w:cs="Arial"/>
        </w:rPr>
        <w:t>Schreiner, M. (2017). </w:t>
      </w:r>
      <w:r w:rsidRPr="002E0D4C">
        <w:rPr>
          <w:rFonts w:ascii="Arial" w:hAnsi="Arial" w:cs="Arial"/>
          <w:i/>
          <w:iCs/>
        </w:rPr>
        <w:t xml:space="preserve">Handling Deflection - Evolution </w:t>
      </w:r>
      <w:proofErr w:type="spellStart"/>
      <w:r w:rsidRPr="002E0D4C">
        <w:rPr>
          <w:rFonts w:ascii="Arial" w:hAnsi="Arial" w:cs="Arial"/>
          <w:i/>
          <w:iCs/>
        </w:rPr>
        <w:t>Counseling</w:t>
      </w:r>
      <w:proofErr w:type="spellEnd"/>
      <w:r w:rsidRPr="002E0D4C">
        <w:rPr>
          <w:rFonts w:ascii="Arial" w:hAnsi="Arial" w:cs="Arial"/>
        </w:rPr>
        <w:t xml:space="preserve">. [online] Evolution </w:t>
      </w:r>
      <w:proofErr w:type="spellStart"/>
      <w:r w:rsidRPr="002E0D4C">
        <w:rPr>
          <w:rFonts w:ascii="Arial" w:hAnsi="Arial" w:cs="Arial"/>
        </w:rPr>
        <w:t>Counseling</w:t>
      </w:r>
      <w:proofErr w:type="spellEnd"/>
      <w:r w:rsidRPr="002E0D4C">
        <w:rPr>
          <w:rFonts w:ascii="Arial" w:hAnsi="Arial" w:cs="Arial"/>
        </w:rPr>
        <w:t>. Available at: https://evolutioncounseling.com/handling-deflection/.</w:t>
      </w:r>
    </w:p>
    <w:p w14:paraId="50890516" w14:textId="77777777" w:rsidR="002E0D4C" w:rsidRDefault="002E0D4C" w:rsidP="002E0D4C">
      <w:pPr>
        <w:spacing w:line="480" w:lineRule="auto"/>
        <w:ind w:left="720"/>
        <w:rPr>
          <w:rFonts w:ascii="Arial" w:hAnsi="Arial" w:cs="Arial"/>
        </w:rPr>
      </w:pPr>
    </w:p>
    <w:p w14:paraId="3BC9228F" w14:textId="1257E215" w:rsidR="002E0D4C" w:rsidRPr="002E0D4C" w:rsidRDefault="002E0D4C" w:rsidP="002E0D4C">
      <w:pPr>
        <w:spacing w:line="480" w:lineRule="auto"/>
        <w:ind w:left="720"/>
        <w:rPr>
          <w:rFonts w:ascii="Arial" w:hAnsi="Arial" w:cs="Arial"/>
        </w:rPr>
      </w:pPr>
      <w:r w:rsidRPr="002E0D4C">
        <w:rPr>
          <w:rFonts w:ascii="Arial" w:hAnsi="Arial" w:cs="Arial"/>
        </w:rPr>
        <w:t>The University of Edinburgh (2024). </w:t>
      </w:r>
      <w:r w:rsidRPr="002E0D4C">
        <w:rPr>
          <w:rFonts w:ascii="Arial" w:hAnsi="Arial" w:cs="Arial"/>
          <w:i/>
          <w:iCs/>
        </w:rPr>
        <w:t>Gibbs’ Reflective Cycle</w:t>
      </w:r>
      <w:r w:rsidRPr="002E0D4C">
        <w:rPr>
          <w:rFonts w:ascii="Arial" w:hAnsi="Arial" w:cs="Arial"/>
        </w:rPr>
        <w:t>. [online] The University of Edinburgh. Available at: https://reflection.ed.ac.uk/reflectors-toolkit/reflecting-on-experience/gibbs-reflective-cycle.</w:t>
      </w:r>
    </w:p>
    <w:p w14:paraId="760DBBB5" w14:textId="77777777" w:rsidR="002E0D4C" w:rsidRPr="007006A3" w:rsidRDefault="002E0D4C" w:rsidP="00322468">
      <w:pPr>
        <w:spacing w:line="480" w:lineRule="auto"/>
        <w:ind w:left="720"/>
        <w:rPr>
          <w:rFonts w:ascii="Arial" w:hAnsi="Arial" w:cs="Arial"/>
        </w:rPr>
      </w:pPr>
    </w:p>
    <w:p w14:paraId="6BD74D18" w14:textId="77777777" w:rsidR="007006A3" w:rsidRPr="007006A3" w:rsidRDefault="007006A3" w:rsidP="007006A3">
      <w:pPr>
        <w:spacing w:line="480" w:lineRule="auto"/>
        <w:ind w:left="720"/>
        <w:rPr>
          <w:rFonts w:ascii="Arial" w:hAnsi="Arial" w:cs="Arial"/>
          <w:b/>
          <w:bCs/>
        </w:rPr>
      </w:pPr>
    </w:p>
    <w:p w14:paraId="5C8ABE01" w14:textId="77777777" w:rsidR="007006A3" w:rsidRPr="007006A3" w:rsidRDefault="007006A3" w:rsidP="007006A3">
      <w:pPr>
        <w:spacing w:line="480" w:lineRule="auto"/>
        <w:ind w:left="720"/>
        <w:rPr>
          <w:rFonts w:ascii="Arial" w:hAnsi="Arial" w:cs="Arial"/>
          <w:b/>
          <w:bCs/>
        </w:rPr>
      </w:pPr>
    </w:p>
    <w:p w14:paraId="44E339E1" w14:textId="77777777" w:rsidR="00C14F2E" w:rsidRPr="002832C8" w:rsidRDefault="00C14F2E" w:rsidP="00C14F2E">
      <w:pPr>
        <w:spacing w:line="480" w:lineRule="auto"/>
        <w:rPr>
          <w:rFonts w:ascii="Arial" w:hAnsi="Arial" w:cs="Arial"/>
        </w:rPr>
      </w:pPr>
    </w:p>
    <w:sectPr w:rsidR="00C14F2E" w:rsidRPr="002832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265E2F"/>
    <w:multiLevelType w:val="multilevel"/>
    <w:tmpl w:val="FF249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8783BBA"/>
    <w:multiLevelType w:val="multilevel"/>
    <w:tmpl w:val="36CA5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1E77E67"/>
    <w:multiLevelType w:val="hybridMultilevel"/>
    <w:tmpl w:val="D4BA9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3877610">
    <w:abstractNumId w:val="0"/>
  </w:num>
  <w:num w:numId="2" w16cid:durableId="669017133">
    <w:abstractNumId w:val="1"/>
  </w:num>
  <w:num w:numId="3" w16cid:durableId="211446994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F99"/>
    <w:rsid w:val="00002C48"/>
    <w:rsid w:val="00005325"/>
    <w:rsid w:val="00023B0C"/>
    <w:rsid w:val="00057B88"/>
    <w:rsid w:val="00064FF4"/>
    <w:rsid w:val="0007357D"/>
    <w:rsid w:val="0008135B"/>
    <w:rsid w:val="00093533"/>
    <w:rsid w:val="000952D8"/>
    <w:rsid w:val="000A6F44"/>
    <w:rsid w:val="000B041B"/>
    <w:rsid w:val="000D1BD9"/>
    <w:rsid w:val="000E37D4"/>
    <w:rsid w:val="000F292D"/>
    <w:rsid w:val="000F771D"/>
    <w:rsid w:val="00103064"/>
    <w:rsid w:val="00117EC8"/>
    <w:rsid w:val="0013266C"/>
    <w:rsid w:val="0013468F"/>
    <w:rsid w:val="00144733"/>
    <w:rsid w:val="00152202"/>
    <w:rsid w:val="00154A38"/>
    <w:rsid w:val="00164427"/>
    <w:rsid w:val="001671BA"/>
    <w:rsid w:val="001673DD"/>
    <w:rsid w:val="00170B24"/>
    <w:rsid w:val="00172E7E"/>
    <w:rsid w:val="00176193"/>
    <w:rsid w:val="00185452"/>
    <w:rsid w:val="00191587"/>
    <w:rsid w:val="001A0379"/>
    <w:rsid w:val="001B20B5"/>
    <w:rsid w:val="001B3D52"/>
    <w:rsid w:val="001B5D31"/>
    <w:rsid w:val="001D2D39"/>
    <w:rsid w:val="001D5348"/>
    <w:rsid w:val="001E18A1"/>
    <w:rsid w:val="001E72B8"/>
    <w:rsid w:val="0023621A"/>
    <w:rsid w:val="00236DD6"/>
    <w:rsid w:val="00246AA6"/>
    <w:rsid w:val="002524C2"/>
    <w:rsid w:val="00252B82"/>
    <w:rsid w:val="00272E27"/>
    <w:rsid w:val="00274BDB"/>
    <w:rsid w:val="00275D6F"/>
    <w:rsid w:val="00281138"/>
    <w:rsid w:val="002832C8"/>
    <w:rsid w:val="002A09F0"/>
    <w:rsid w:val="002A4BAD"/>
    <w:rsid w:val="002A777F"/>
    <w:rsid w:val="002C3ECF"/>
    <w:rsid w:val="002E0B72"/>
    <w:rsid w:val="002E0D4C"/>
    <w:rsid w:val="0030783C"/>
    <w:rsid w:val="003117C3"/>
    <w:rsid w:val="003168F2"/>
    <w:rsid w:val="00322468"/>
    <w:rsid w:val="00322BB5"/>
    <w:rsid w:val="00335C2E"/>
    <w:rsid w:val="00341950"/>
    <w:rsid w:val="00351F3E"/>
    <w:rsid w:val="003543B9"/>
    <w:rsid w:val="00357F5F"/>
    <w:rsid w:val="00362B0C"/>
    <w:rsid w:val="00364FCA"/>
    <w:rsid w:val="00387030"/>
    <w:rsid w:val="003879E3"/>
    <w:rsid w:val="0039025A"/>
    <w:rsid w:val="003C5DD1"/>
    <w:rsid w:val="003E12ED"/>
    <w:rsid w:val="003E2BBB"/>
    <w:rsid w:val="003E48B2"/>
    <w:rsid w:val="00405A28"/>
    <w:rsid w:val="00412D4D"/>
    <w:rsid w:val="00432E91"/>
    <w:rsid w:val="00442EF9"/>
    <w:rsid w:val="00451EED"/>
    <w:rsid w:val="004812F3"/>
    <w:rsid w:val="00482B80"/>
    <w:rsid w:val="0048606D"/>
    <w:rsid w:val="004950D6"/>
    <w:rsid w:val="004A1E08"/>
    <w:rsid w:val="004A443A"/>
    <w:rsid w:val="004B38D6"/>
    <w:rsid w:val="004C1B78"/>
    <w:rsid w:val="004C1F19"/>
    <w:rsid w:val="004C56CD"/>
    <w:rsid w:val="004D4146"/>
    <w:rsid w:val="004E4FBB"/>
    <w:rsid w:val="004F3170"/>
    <w:rsid w:val="00513C53"/>
    <w:rsid w:val="00514200"/>
    <w:rsid w:val="00515E49"/>
    <w:rsid w:val="00523BDE"/>
    <w:rsid w:val="00524CD3"/>
    <w:rsid w:val="00527C83"/>
    <w:rsid w:val="00532159"/>
    <w:rsid w:val="0056200A"/>
    <w:rsid w:val="00565205"/>
    <w:rsid w:val="005713E5"/>
    <w:rsid w:val="00582286"/>
    <w:rsid w:val="00583E3E"/>
    <w:rsid w:val="005916F8"/>
    <w:rsid w:val="005963F7"/>
    <w:rsid w:val="00596CD1"/>
    <w:rsid w:val="005A0A79"/>
    <w:rsid w:val="005A68AB"/>
    <w:rsid w:val="005A7BFC"/>
    <w:rsid w:val="005B00B3"/>
    <w:rsid w:val="005B3638"/>
    <w:rsid w:val="005C732C"/>
    <w:rsid w:val="005D14E8"/>
    <w:rsid w:val="005E1FB3"/>
    <w:rsid w:val="005E6335"/>
    <w:rsid w:val="005E6708"/>
    <w:rsid w:val="00621AAA"/>
    <w:rsid w:val="006226D9"/>
    <w:rsid w:val="00631F49"/>
    <w:rsid w:val="0063393E"/>
    <w:rsid w:val="00651EF9"/>
    <w:rsid w:val="00672DBA"/>
    <w:rsid w:val="006738DD"/>
    <w:rsid w:val="0068307A"/>
    <w:rsid w:val="00685D3B"/>
    <w:rsid w:val="00690225"/>
    <w:rsid w:val="006A7895"/>
    <w:rsid w:val="006B0251"/>
    <w:rsid w:val="006B0702"/>
    <w:rsid w:val="006B0B61"/>
    <w:rsid w:val="006C0F5A"/>
    <w:rsid w:val="006C2682"/>
    <w:rsid w:val="006C7680"/>
    <w:rsid w:val="006D0F33"/>
    <w:rsid w:val="006D172B"/>
    <w:rsid w:val="006D5543"/>
    <w:rsid w:val="006D6AE7"/>
    <w:rsid w:val="006D70A5"/>
    <w:rsid w:val="006D7962"/>
    <w:rsid w:val="006E12F0"/>
    <w:rsid w:val="006E2997"/>
    <w:rsid w:val="006F07E8"/>
    <w:rsid w:val="006F08FA"/>
    <w:rsid w:val="006F3377"/>
    <w:rsid w:val="007006A3"/>
    <w:rsid w:val="00714B1A"/>
    <w:rsid w:val="00715C12"/>
    <w:rsid w:val="0073084F"/>
    <w:rsid w:val="00730D3C"/>
    <w:rsid w:val="00736E37"/>
    <w:rsid w:val="00742B01"/>
    <w:rsid w:val="007467BA"/>
    <w:rsid w:val="00760E1D"/>
    <w:rsid w:val="00771854"/>
    <w:rsid w:val="007A3502"/>
    <w:rsid w:val="007B19FE"/>
    <w:rsid w:val="007D2068"/>
    <w:rsid w:val="007D306F"/>
    <w:rsid w:val="007D5589"/>
    <w:rsid w:val="007D724C"/>
    <w:rsid w:val="007E299B"/>
    <w:rsid w:val="007E56B1"/>
    <w:rsid w:val="007F5296"/>
    <w:rsid w:val="007F537C"/>
    <w:rsid w:val="00802539"/>
    <w:rsid w:val="0080739C"/>
    <w:rsid w:val="008409F7"/>
    <w:rsid w:val="008477F6"/>
    <w:rsid w:val="00854503"/>
    <w:rsid w:val="00863D97"/>
    <w:rsid w:val="00867FD0"/>
    <w:rsid w:val="0087310F"/>
    <w:rsid w:val="008804D2"/>
    <w:rsid w:val="00891EB5"/>
    <w:rsid w:val="008932D9"/>
    <w:rsid w:val="008A18AC"/>
    <w:rsid w:val="008A2A8D"/>
    <w:rsid w:val="008B3A74"/>
    <w:rsid w:val="008B481B"/>
    <w:rsid w:val="008E2E1F"/>
    <w:rsid w:val="008E385E"/>
    <w:rsid w:val="008E464F"/>
    <w:rsid w:val="009023C7"/>
    <w:rsid w:val="0091676D"/>
    <w:rsid w:val="009176AE"/>
    <w:rsid w:val="009232C3"/>
    <w:rsid w:val="00923DCA"/>
    <w:rsid w:val="00934CDD"/>
    <w:rsid w:val="009409C2"/>
    <w:rsid w:val="00942FD8"/>
    <w:rsid w:val="00945CC0"/>
    <w:rsid w:val="00981CA6"/>
    <w:rsid w:val="00984909"/>
    <w:rsid w:val="009874FD"/>
    <w:rsid w:val="009C594E"/>
    <w:rsid w:val="009D1AF0"/>
    <w:rsid w:val="009F2005"/>
    <w:rsid w:val="009F6112"/>
    <w:rsid w:val="00A16A53"/>
    <w:rsid w:val="00A2598A"/>
    <w:rsid w:val="00A26834"/>
    <w:rsid w:val="00A31B8D"/>
    <w:rsid w:val="00A34C17"/>
    <w:rsid w:val="00A45BED"/>
    <w:rsid w:val="00A5080C"/>
    <w:rsid w:val="00A53837"/>
    <w:rsid w:val="00A559A0"/>
    <w:rsid w:val="00A737A0"/>
    <w:rsid w:val="00A829DA"/>
    <w:rsid w:val="00A878B5"/>
    <w:rsid w:val="00A92A1F"/>
    <w:rsid w:val="00AA4FBC"/>
    <w:rsid w:val="00AB6340"/>
    <w:rsid w:val="00AC5647"/>
    <w:rsid w:val="00B02639"/>
    <w:rsid w:val="00B04B4C"/>
    <w:rsid w:val="00B21478"/>
    <w:rsid w:val="00B37AB7"/>
    <w:rsid w:val="00B404EC"/>
    <w:rsid w:val="00B40776"/>
    <w:rsid w:val="00B451B9"/>
    <w:rsid w:val="00B55D50"/>
    <w:rsid w:val="00B664AB"/>
    <w:rsid w:val="00B700C9"/>
    <w:rsid w:val="00B70D06"/>
    <w:rsid w:val="00B747EC"/>
    <w:rsid w:val="00B74F99"/>
    <w:rsid w:val="00B904CD"/>
    <w:rsid w:val="00B94CCB"/>
    <w:rsid w:val="00BA1035"/>
    <w:rsid w:val="00BA26E4"/>
    <w:rsid w:val="00BB0ACE"/>
    <w:rsid w:val="00BB1DDE"/>
    <w:rsid w:val="00BD1A68"/>
    <w:rsid w:val="00BD7A41"/>
    <w:rsid w:val="00BE43DF"/>
    <w:rsid w:val="00BF0328"/>
    <w:rsid w:val="00C021EB"/>
    <w:rsid w:val="00C04C7D"/>
    <w:rsid w:val="00C13BE7"/>
    <w:rsid w:val="00C14F2E"/>
    <w:rsid w:val="00C22729"/>
    <w:rsid w:val="00C258FC"/>
    <w:rsid w:val="00C26B83"/>
    <w:rsid w:val="00C276E4"/>
    <w:rsid w:val="00C3391E"/>
    <w:rsid w:val="00C36433"/>
    <w:rsid w:val="00C47D2D"/>
    <w:rsid w:val="00C656E1"/>
    <w:rsid w:val="00C8386A"/>
    <w:rsid w:val="00C83D5F"/>
    <w:rsid w:val="00C87E9A"/>
    <w:rsid w:val="00CB195C"/>
    <w:rsid w:val="00CD0D07"/>
    <w:rsid w:val="00CD0EC3"/>
    <w:rsid w:val="00CD4C07"/>
    <w:rsid w:val="00CD5F9B"/>
    <w:rsid w:val="00CE1F9E"/>
    <w:rsid w:val="00CE2922"/>
    <w:rsid w:val="00CE4BD8"/>
    <w:rsid w:val="00CF03AD"/>
    <w:rsid w:val="00CF2FF4"/>
    <w:rsid w:val="00D07210"/>
    <w:rsid w:val="00D131DD"/>
    <w:rsid w:val="00D15084"/>
    <w:rsid w:val="00D2633B"/>
    <w:rsid w:val="00D4224E"/>
    <w:rsid w:val="00D42849"/>
    <w:rsid w:val="00D46E10"/>
    <w:rsid w:val="00D63860"/>
    <w:rsid w:val="00D6769A"/>
    <w:rsid w:val="00D74A3E"/>
    <w:rsid w:val="00D83A19"/>
    <w:rsid w:val="00D8616A"/>
    <w:rsid w:val="00D8684F"/>
    <w:rsid w:val="00D916EE"/>
    <w:rsid w:val="00D935EC"/>
    <w:rsid w:val="00DB016D"/>
    <w:rsid w:val="00DD2641"/>
    <w:rsid w:val="00DF0F1A"/>
    <w:rsid w:val="00DF3772"/>
    <w:rsid w:val="00E05974"/>
    <w:rsid w:val="00E17F71"/>
    <w:rsid w:val="00E24FCE"/>
    <w:rsid w:val="00E41D50"/>
    <w:rsid w:val="00E5426D"/>
    <w:rsid w:val="00E645DC"/>
    <w:rsid w:val="00E65D96"/>
    <w:rsid w:val="00E8077F"/>
    <w:rsid w:val="00E8167F"/>
    <w:rsid w:val="00E8374A"/>
    <w:rsid w:val="00E8682A"/>
    <w:rsid w:val="00E86AAB"/>
    <w:rsid w:val="00E94CD5"/>
    <w:rsid w:val="00E94F7B"/>
    <w:rsid w:val="00E97449"/>
    <w:rsid w:val="00E974E8"/>
    <w:rsid w:val="00EA02A0"/>
    <w:rsid w:val="00ED4A1D"/>
    <w:rsid w:val="00EE3606"/>
    <w:rsid w:val="00F12241"/>
    <w:rsid w:val="00F14574"/>
    <w:rsid w:val="00F20D20"/>
    <w:rsid w:val="00F32443"/>
    <w:rsid w:val="00F421FF"/>
    <w:rsid w:val="00F46C47"/>
    <w:rsid w:val="00F648A7"/>
    <w:rsid w:val="00F7358C"/>
    <w:rsid w:val="00F7371B"/>
    <w:rsid w:val="00F75428"/>
    <w:rsid w:val="00F8272C"/>
    <w:rsid w:val="00F9264B"/>
    <w:rsid w:val="00F93C0E"/>
    <w:rsid w:val="00FA11AA"/>
    <w:rsid w:val="00FD633A"/>
    <w:rsid w:val="00FD6AA2"/>
    <w:rsid w:val="00FF20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C75AC8"/>
  <w15:chartTrackingRefBased/>
  <w15:docId w15:val="{BD62AB10-16C7-DA4C-BAEA-99A57A53D8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F99"/>
  </w:style>
  <w:style w:type="paragraph" w:styleId="Heading1">
    <w:name w:val="heading 1"/>
    <w:basedOn w:val="Normal"/>
    <w:next w:val="Normal"/>
    <w:link w:val="Heading1Char"/>
    <w:uiPriority w:val="9"/>
    <w:qFormat/>
    <w:rsid w:val="00B74F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4F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4F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4F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4F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4F9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4F9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4F9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4F9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F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4F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4F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4F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4F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4F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4F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4F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4F99"/>
    <w:rPr>
      <w:rFonts w:eastAsiaTheme="majorEastAsia" w:cstheme="majorBidi"/>
      <w:color w:val="272727" w:themeColor="text1" w:themeTint="D8"/>
    </w:rPr>
  </w:style>
  <w:style w:type="paragraph" w:styleId="Title">
    <w:name w:val="Title"/>
    <w:basedOn w:val="Normal"/>
    <w:next w:val="Normal"/>
    <w:link w:val="TitleChar"/>
    <w:uiPriority w:val="10"/>
    <w:qFormat/>
    <w:rsid w:val="00B74F9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4F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4F9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4F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4F9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74F99"/>
    <w:rPr>
      <w:i/>
      <w:iCs/>
      <w:color w:val="404040" w:themeColor="text1" w:themeTint="BF"/>
    </w:rPr>
  </w:style>
  <w:style w:type="paragraph" w:styleId="ListParagraph">
    <w:name w:val="List Paragraph"/>
    <w:basedOn w:val="Normal"/>
    <w:uiPriority w:val="34"/>
    <w:qFormat/>
    <w:rsid w:val="00B74F99"/>
    <w:pPr>
      <w:ind w:left="720"/>
      <w:contextualSpacing/>
    </w:pPr>
  </w:style>
  <w:style w:type="character" w:styleId="IntenseEmphasis">
    <w:name w:val="Intense Emphasis"/>
    <w:basedOn w:val="DefaultParagraphFont"/>
    <w:uiPriority w:val="21"/>
    <w:qFormat/>
    <w:rsid w:val="00B74F99"/>
    <w:rPr>
      <w:i/>
      <w:iCs/>
      <w:color w:val="0F4761" w:themeColor="accent1" w:themeShade="BF"/>
    </w:rPr>
  </w:style>
  <w:style w:type="paragraph" w:styleId="IntenseQuote">
    <w:name w:val="Intense Quote"/>
    <w:basedOn w:val="Normal"/>
    <w:next w:val="Normal"/>
    <w:link w:val="IntenseQuoteChar"/>
    <w:uiPriority w:val="30"/>
    <w:qFormat/>
    <w:rsid w:val="00B74F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4F99"/>
    <w:rPr>
      <w:i/>
      <w:iCs/>
      <w:color w:val="0F4761" w:themeColor="accent1" w:themeShade="BF"/>
    </w:rPr>
  </w:style>
  <w:style w:type="character" w:styleId="IntenseReference">
    <w:name w:val="Intense Reference"/>
    <w:basedOn w:val="DefaultParagraphFont"/>
    <w:uiPriority w:val="32"/>
    <w:qFormat/>
    <w:rsid w:val="00B74F99"/>
    <w:rPr>
      <w:b/>
      <w:bCs/>
      <w:smallCaps/>
      <w:color w:val="0F4761" w:themeColor="accent1" w:themeShade="BF"/>
      <w:spacing w:val="5"/>
    </w:rPr>
  </w:style>
  <w:style w:type="character" w:styleId="Hyperlink">
    <w:name w:val="Hyperlink"/>
    <w:basedOn w:val="DefaultParagraphFont"/>
    <w:uiPriority w:val="99"/>
    <w:unhideWhenUsed/>
    <w:rsid w:val="00C36433"/>
    <w:rPr>
      <w:color w:val="467886" w:themeColor="hyperlink"/>
      <w:u w:val="single"/>
    </w:rPr>
  </w:style>
  <w:style w:type="character" w:styleId="UnresolvedMention">
    <w:name w:val="Unresolved Mention"/>
    <w:basedOn w:val="DefaultParagraphFont"/>
    <w:uiPriority w:val="99"/>
    <w:semiHidden/>
    <w:unhideWhenUsed/>
    <w:rsid w:val="00C36433"/>
    <w:rPr>
      <w:color w:val="605E5C"/>
      <w:shd w:val="clear" w:color="auto" w:fill="E1DFDD"/>
    </w:rPr>
  </w:style>
  <w:style w:type="character" w:styleId="FollowedHyperlink">
    <w:name w:val="FollowedHyperlink"/>
    <w:basedOn w:val="DefaultParagraphFont"/>
    <w:uiPriority w:val="99"/>
    <w:semiHidden/>
    <w:unhideWhenUsed/>
    <w:rsid w:val="00C3643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108907">
      <w:bodyDiv w:val="1"/>
      <w:marLeft w:val="0"/>
      <w:marRight w:val="0"/>
      <w:marTop w:val="0"/>
      <w:marBottom w:val="0"/>
      <w:divBdr>
        <w:top w:val="none" w:sz="0" w:space="0" w:color="auto"/>
        <w:left w:val="none" w:sz="0" w:space="0" w:color="auto"/>
        <w:bottom w:val="none" w:sz="0" w:space="0" w:color="auto"/>
        <w:right w:val="none" w:sz="0" w:space="0" w:color="auto"/>
      </w:divBdr>
    </w:div>
    <w:div w:id="139999744">
      <w:bodyDiv w:val="1"/>
      <w:marLeft w:val="0"/>
      <w:marRight w:val="0"/>
      <w:marTop w:val="0"/>
      <w:marBottom w:val="0"/>
      <w:divBdr>
        <w:top w:val="none" w:sz="0" w:space="0" w:color="auto"/>
        <w:left w:val="none" w:sz="0" w:space="0" w:color="auto"/>
        <w:bottom w:val="none" w:sz="0" w:space="0" w:color="auto"/>
        <w:right w:val="none" w:sz="0" w:space="0" w:color="auto"/>
      </w:divBdr>
    </w:div>
    <w:div w:id="439641036">
      <w:bodyDiv w:val="1"/>
      <w:marLeft w:val="0"/>
      <w:marRight w:val="0"/>
      <w:marTop w:val="0"/>
      <w:marBottom w:val="0"/>
      <w:divBdr>
        <w:top w:val="none" w:sz="0" w:space="0" w:color="auto"/>
        <w:left w:val="none" w:sz="0" w:space="0" w:color="auto"/>
        <w:bottom w:val="none" w:sz="0" w:space="0" w:color="auto"/>
        <w:right w:val="none" w:sz="0" w:space="0" w:color="auto"/>
      </w:divBdr>
    </w:div>
    <w:div w:id="529494365">
      <w:bodyDiv w:val="1"/>
      <w:marLeft w:val="0"/>
      <w:marRight w:val="0"/>
      <w:marTop w:val="0"/>
      <w:marBottom w:val="0"/>
      <w:divBdr>
        <w:top w:val="none" w:sz="0" w:space="0" w:color="auto"/>
        <w:left w:val="none" w:sz="0" w:space="0" w:color="auto"/>
        <w:bottom w:val="none" w:sz="0" w:space="0" w:color="auto"/>
        <w:right w:val="none" w:sz="0" w:space="0" w:color="auto"/>
      </w:divBdr>
      <w:divsChild>
        <w:div w:id="143471407">
          <w:marLeft w:val="0"/>
          <w:marRight w:val="0"/>
          <w:marTop w:val="0"/>
          <w:marBottom w:val="0"/>
          <w:divBdr>
            <w:top w:val="none" w:sz="0" w:space="0" w:color="auto"/>
            <w:left w:val="none" w:sz="0" w:space="0" w:color="auto"/>
            <w:bottom w:val="none" w:sz="0" w:space="0" w:color="auto"/>
            <w:right w:val="none" w:sz="0" w:space="0" w:color="auto"/>
          </w:divBdr>
        </w:div>
      </w:divsChild>
    </w:div>
    <w:div w:id="667099018">
      <w:bodyDiv w:val="1"/>
      <w:marLeft w:val="0"/>
      <w:marRight w:val="0"/>
      <w:marTop w:val="0"/>
      <w:marBottom w:val="0"/>
      <w:divBdr>
        <w:top w:val="none" w:sz="0" w:space="0" w:color="auto"/>
        <w:left w:val="none" w:sz="0" w:space="0" w:color="auto"/>
        <w:bottom w:val="none" w:sz="0" w:space="0" w:color="auto"/>
        <w:right w:val="none" w:sz="0" w:space="0" w:color="auto"/>
      </w:divBdr>
    </w:div>
    <w:div w:id="850070144">
      <w:bodyDiv w:val="1"/>
      <w:marLeft w:val="0"/>
      <w:marRight w:val="0"/>
      <w:marTop w:val="0"/>
      <w:marBottom w:val="0"/>
      <w:divBdr>
        <w:top w:val="none" w:sz="0" w:space="0" w:color="auto"/>
        <w:left w:val="none" w:sz="0" w:space="0" w:color="auto"/>
        <w:bottom w:val="none" w:sz="0" w:space="0" w:color="auto"/>
        <w:right w:val="none" w:sz="0" w:space="0" w:color="auto"/>
      </w:divBdr>
    </w:div>
    <w:div w:id="865489292">
      <w:bodyDiv w:val="1"/>
      <w:marLeft w:val="0"/>
      <w:marRight w:val="0"/>
      <w:marTop w:val="0"/>
      <w:marBottom w:val="0"/>
      <w:divBdr>
        <w:top w:val="none" w:sz="0" w:space="0" w:color="auto"/>
        <w:left w:val="none" w:sz="0" w:space="0" w:color="auto"/>
        <w:bottom w:val="none" w:sz="0" w:space="0" w:color="auto"/>
        <w:right w:val="none" w:sz="0" w:space="0" w:color="auto"/>
      </w:divBdr>
    </w:div>
    <w:div w:id="892616823">
      <w:bodyDiv w:val="1"/>
      <w:marLeft w:val="0"/>
      <w:marRight w:val="0"/>
      <w:marTop w:val="0"/>
      <w:marBottom w:val="0"/>
      <w:divBdr>
        <w:top w:val="none" w:sz="0" w:space="0" w:color="auto"/>
        <w:left w:val="none" w:sz="0" w:space="0" w:color="auto"/>
        <w:bottom w:val="none" w:sz="0" w:space="0" w:color="auto"/>
        <w:right w:val="none" w:sz="0" w:space="0" w:color="auto"/>
      </w:divBdr>
    </w:div>
    <w:div w:id="1058476954">
      <w:bodyDiv w:val="1"/>
      <w:marLeft w:val="0"/>
      <w:marRight w:val="0"/>
      <w:marTop w:val="0"/>
      <w:marBottom w:val="0"/>
      <w:divBdr>
        <w:top w:val="none" w:sz="0" w:space="0" w:color="auto"/>
        <w:left w:val="none" w:sz="0" w:space="0" w:color="auto"/>
        <w:bottom w:val="none" w:sz="0" w:space="0" w:color="auto"/>
        <w:right w:val="none" w:sz="0" w:space="0" w:color="auto"/>
      </w:divBdr>
    </w:div>
    <w:div w:id="1166702062">
      <w:bodyDiv w:val="1"/>
      <w:marLeft w:val="0"/>
      <w:marRight w:val="0"/>
      <w:marTop w:val="0"/>
      <w:marBottom w:val="0"/>
      <w:divBdr>
        <w:top w:val="none" w:sz="0" w:space="0" w:color="auto"/>
        <w:left w:val="none" w:sz="0" w:space="0" w:color="auto"/>
        <w:bottom w:val="none" w:sz="0" w:space="0" w:color="auto"/>
        <w:right w:val="none" w:sz="0" w:space="0" w:color="auto"/>
      </w:divBdr>
    </w:div>
    <w:div w:id="1257983126">
      <w:bodyDiv w:val="1"/>
      <w:marLeft w:val="0"/>
      <w:marRight w:val="0"/>
      <w:marTop w:val="0"/>
      <w:marBottom w:val="0"/>
      <w:divBdr>
        <w:top w:val="none" w:sz="0" w:space="0" w:color="auto"/>
        <w:left w:val="none" w:sz="0" w:space="0" w:color="auto"/>
        <w:bottom w:val="none" w:sz="0" w:space="0" w:color="auto"/>
        <w:right w:val="none" w:sz="0" w:space="0" w:color="auto"/>
      </w:divBdr>
    </w:div>
    <w:div w:id="1695037185">
      <w:bodyDiv w:val="1"/>
      <w:marLeft w:val="0"/>
      <w:marRight w:val="0"/>
      <w:marTop w:val="0"/>
      <w:marBottom w:val="0"/>
      <w:divBdr>
        <w:top w:val="none" w:sz="0" w:space="0" w:color="auto"/>
        <w:left w:val="none" w:sz="0" w:space="0" w:color="auto"/>
        <w:bottom w:val="none" w:sz="0" w:space="0" w:color="auto"/>
        <w:right w:val="none" w:sz="0" w:space="0" w:color="auto"/>
      </w:divBdr>
    </w:div>
    <w:div w:id="1837526172">
      <w:bodyDiv w:val="1"/>
      <w:marLeft w:val="0"/>
      <w:marRight w:val="0"/>
      <w:marTop w:val="0"/>
      <w:marBottom w:val="0"/>
      <w:divBdr>
        <w:top w:val="none" w:sz="0" w:space="0" w:color="auto"/>
        <w:left w:val="none" w:sz="0" w:space="0" w:color="auto"/>
        <w:bottom w:val="none" w:sz="0" w:space="0" w:color="auto"/>
        <w:right w:val="none" w:sz="0" w:space="0" w:color="auto"/>
      </w:divBdr>
      <w:divsChild>
        <w:div w:id="2107575697">
          <w:marLeft w:val="0"/>
          <w:marRight w:val="0"/>
          <w:marTop w:val="0"/>
          <w:marBottom w:val="0"/>
          <w:divBdr>
            <w:top w:val="none" w:sz="0" w:space="0" w:color="auto"/>
            <w:left w:val="none" w:sz="0" w:space="0" w:color="auto"/>
            <w:bottom w:val="none" w:sz="0" w:space="0" w:color="auto"/>
            <w:right w:val="none" w:sz="0" w:space="0" w:color="auto"/>
          </w:divBdr>
        </w:div>
      </w:divsChild>
    </w:div>
    <w:div w:id="1937593564">
      <w:bodyDiv w:val="1"/>
      <w:marLeft w:val="0"/>
      <w:marRight w:val="0"/>
      <w:marTop w:val="0"/>
      <w:marBottom w:val="0"/>
      <w:divBdr>
        <w:top w:val="none" w:sz="0" w:space="0" w:color="auto"/>
        <w:left w:val="none" w:sz="0" w:space="0" w:color="auto"/>
        <w:bottom w:val="none" w:sz="0" w:space="0" w:color="auto"/>
        <w:right w:val="none" w:sz="0" w:space="0" w:color="auto"/>
      </w:divBdr>
    </w:div>
    <w:div w:id="1969046482">
      <w:bodyDiv w:val="1"/>
      <w:marLeft w:val="0"/>
      <w:marRight w:val="0"/>
      <w:marTop w:val="0"/>
      <w:marBottom w:val="0"/>
      <w:divBdr>
        <w:top w:val="none" w:sz="0" w:space="0" w:color="auto"/>
        <w:left w:val="none" w:sz="0" w:space="0" w:color="auto"/>
        <w:bottom w:val="none" w:sz="0" w:space="0" w:color="auto"/>
        <w:right w:val="none" w:sz="0" w:space="0" w:color="auto"/>
      </w:divBdr>
    </w:div>
    <w:div w:id="2031099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7</Pages>
  <Words>1282</Words>
  <Characters>7310</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Howie</dc:creator>
  <cp:keywords/>
  <dc:description/>
  <cp:lastModifiedBy>Amber Howie</cp:lastModifiedBy>
  <cp:revision>2</cp:revision>
  <dcterms:created xsi:type="dcterms:W3CDTF">2024-12-16T23:52:00Z</dcterms:created>
  <dcterms:modified xsi:type="dcterms:W3CDTF">2024-12-16T23:52:00Z</dcterms:modified>
</cp:coreProperties>
</file>