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5F2A2" w14:textId="4C945D81" w:rsidR="0027320A" w:rsidRDefault="0027320A" w:rsidP="0027320A">
      <w:pPr>
        <w:pStyle w:val="Title"/>
        <w:rPr>
          <w:rStyle w:val="eop"/>
          <w:rFonts w:ascii="Arial" w:hAnsi="Arial" w:cs="Arial"/>
          <w:color w:val="000000"/>
          <w:sz w:val="96"/>
          <w:szCs w:val="96"/>
          <w:shd w:val="clear" w:color="auto" w:fill="FFFFFF"/>
        </w:rPr>
      </w:pPr>
      <w:r w:rsidRPr="0027320A">
        <w:rPr>
          <w:rStyle w:val="normaltextrun"/>
          <w:rFonts w:ascii="Arial" w:hAnsi="Arial" w:cs="Arial"/>
          <w:b/>
          <w:bCs/>
          <w:color w:val="000000"/>
          <w:sz w:val="96"/>
          <w:szCs w:val="96"/>
          <w:shd w:val="clear" w:color="auto" w:fill="FFFFFF"/>
        </w:rPr>
        <w:t>Project Control &amp; Contract Administration</w:t>
      </w:r>
      <w:r w:rsidRPr="0027320A">
        <w:rPr>
          <w:rStyle w:val="eop"/>
          <w:rFonts w:ascii="Arial" w:hAnsi="Arial" w:cs="Arial"/>
          <w:color w:val="000000"/>
          <w:sz w:val="96"/>
          <w:szCs w:val="96"/>
          <w:shd w:val="clear" w:color="auto" w:fill="FFFFFF"/>
        </w:rPr>
        <w:t> </w:t>
      </w:r>
    </w:p>
    <w:p w14:paraId="72D3F6A7" w14:textId="77777777" w:rsidR="0027320A" w:rsidRDefault="0027320A">
      <w:pPr>
        <w:rPr>
          <w:rStyle w:val="eop"/>
          <w:rFonts w:ascii="Arial" w:eastAsiaTheme="majorEastAsia" w:hAnsi="Arial" w:cs="Arial"/>
          <w:color w:val="000000"/>
          <w:spacing w:val="-10"/>
          <w:kern w:val="28"/>
          <w:sz w:val="96"/>
          <w:szCs w:val="96"/>
          <w:shd w:val="clear" w:color="auto" w:fill="FFFFFF"/>
        </w:rPr>
      </w:pPr>
      <w:r>
        <w:rPr>
          <w:rStyle w:val="eop"/>
          <w:rFonts w:ascii="Arial" w:hAnsi="Arial" w:cs="Arial"/>
          <w:color w:val="000000"/>
          <w:sz w:val="96"/>
          <w:szCs w:val="96"/>
          <w:shd w:val="clear" w:color="auto" w:fill="FFFFFF"/>
        </w:rPr>
        <w:br w:type="page"/>
      </w:r>
    </w:p>
    <w:sdt>
      <w:sdtPr>
        <w:rPr>
          <w:rFonts w:asciiTheme="minorHAnsi" w:eastAsiaTheme="minorHAnsi" w:hAnsiTheme="minorHAnsi" w:cstheme="minorBidi"/>
          <w:color w:val="auto"/>
          <w:sz w:val="22"/>
          <w:szCs w:val="22"/>
          <w:lang w:val="en-GB"/>
        </w:rPr>
        <w:id w:val="-896672251"/>
        <w:docPartObj>
          <w:docPartGallery w:val="Table of Contents"/>
          <w:docPartUnique/>
        </w:docPartObj>
      </w:sdtPr>
      <w:sdtEndPr>
        <w:rPr>
          <w:b/>
          <w:bCs/>
          <w:noProof/>
        </w:rPr>
      </w:sdtEndPr>
      <w:sdtContent>
        <w:p w14:paraId="724F01F7" w14:textId="1A0CAAF5" w:rsidR="0027320A" w:rsidRDefault="0027320A">
          <w:pPr>
            <w:pStyle w:val="TOCHeading"/>
          </w:pPr>
          <w:r>
            <w:t xml:space="preserve">Contents </w:t>
          </w:r>
        </w:p>
        <w:p w14:paraId="372F743E" w14:textId="05F083AC" w:rsidR="00162A26" w:rsidRDefault="002732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3735266" w:history="1">
            <w:r w:rsidR="00162A26" w:rsidRPr="0082320A">
              <w:rPr>
                <w:rStyle w:val="Hyperlink"/>
                <w:noProof/>
              </w:rPr>
              <w:t>Introduction</w:t>
            </w:r>
            <w:r w:rsidR="00162A26">
              <w:rPr>
                <w:noProof/>
                <w:webHidden/>
              </w:rPr>
              <w:tab/>
            </w:r>
            <w:r w:rsidR="00162A26">
              <w:rPr>
                <w:noProof/>
                <w:webHidden/>
              </w:rPr>
              <w:fldChar w:fldCharType="begin"/>
            </w:r>
            <w:r w:rsidR="00162A26">
              <w:rPr>
                <w:noProof/>
                <w:webHidden/>
              </w:rPr>
              <w:instrText xml:space="preserve"> PAGEREF _Toc123735266 \h </w:instrText>
            </w:r>
            <w:r w:rsidR="00162A26">
              <w:rPr>
                <w:noProof/>
                <w:webHidden/>
              </w:rPr>
            </w:r>
            <w:r w:rsidR="00162A26">
              <w:rPr>
                <w:noProof/>
                <w:webHidden/>
              </w:rPr>
              <w:fldChar w:fldCharType="separate"/>
            </w:r>
            <w:r w:rsidR="00162A26">
              <w:rPr>
                <w:noProof/>
                <w:webHidden/>
              </w:rPr>
              <w:t>2</w:t>
            </w:r>
            <w:r w:rsidR="00162A26">
              <w:rPr>
                <w:noProof/>
                <w:webHidden/>
              </w:rPr>
              <w:fldChar w:fldCharType="end"/>
            </w:r>
          </w:hyperlink>
        </w:p>
        <w:p w14:paraId="328B3E9F" w14:textId="784EE01C" w:rsidR="00162A26" w:rsidRDefault="00162A26">
          <w:pPr>
            <w:pStyle w:val="TOC1"/>
            <w:tabs>
              <w:tab w:val="right" w:leader="dot" w:pos="9016"/>
            </w:tabs>
            <w:rPr>
              <w:rFonts w:eastAsiaTheme="minorEastAsia"/>
              <w:noProof/>
              <w:lang w:eastAsia="en-GB"/>
            </w:rPr>
          </w:pPr>
          <w:hyperlink w:anchor="_Toc123735267" w:history="1">
            <w:r w:rsidRPr="0082320A">
              <w:rPr>
                <w:rStyle w:val="Hyperlink"/>
                <w:noProof/>
              </w:rPr>
              <w:t>What is procurement?</w:t>
            </w:r>
            <w:r>
              <w:rPr>
                <w:noProof/>
                <w:webHidden/>
              </w:rPr>
              <w:tab/>
            </w:r>
            <w:r>
              <w:rPr>
                <w:noProof/>
                <w:webHidden/>
              </w:rPr>
              <w:fldChar w:fldCharType="begin"/>
            </w:r>
            <w:r>
              <w:rPr>
                <w:noProof/>
                <w:webHidden/>
              </w:rPr>
              <w:instrText xml:space="preserve"> PAGEREF _Toc123735267 \h </w:instrText>
            </w:r>
            <w:r>
              <w:rPr>
                <w:noProof/>
                <w:webHidden/>
              </w:rPr>
            </w:r>
            <w:r>
              <w:rPr>
                <w:noProof/>
                <w:webHidden/>
              </w:rPr>
              <w:fldChar w:fldCharType="separate"/>
            </w:r>
            <w:r>
              <w:rPr>
                <w:noProof/>
                <w:webHidden/>
              </w:rPr>
              <w:t>2</w:t>
            </w:r>
            <w:r>
              <w:rPr>
                <w:noProof/>
                <w:webHidden/>
              </w:rPr>
              <w:fldChar w:fldCharType="end"/>
            </w:r>
          </w:hyperlink>
        </w:p>
        <w:p w14:paraId="22EE3A45" w14:textId="3D22B969" w:rsidR="00162A26" w:rsidRDefault="00162A26">
          <w:pPr>
            <w:pStyle w:val="TOC1"/>
            <w:tabs>
              <w:tab w:val="right" w:leader="dot" w:pos="9016"/>
            </w:tabs>
            <w:rPr>
              <w:rFonts w:eastAsiaTheme="minorEastAsia"/>
              <w:noProof/>
              <w:lang w:eastAsia="en-GB"/>
            </w:rPr>
          </w:pPr>
          <w:hyperlink w:anchor="_Toc123735268" w:history="1">
            <w:r w:rsidRPr="0082320A">
              <w:rPr>
                <w:rStyle w:val="Hyperlink"/>
                <w:noProof/>
              </w:rPr>
              <w:t>Types of procurement</w:t>
            </w:r>
            <w:r>
              <w:rPr>
                <w:noProof/>
                <w:webHidden/>
              </w:rPr>
              <w:tab/>
            </w:r>
            <w:r>
              <w:rPr>
                <w:noProof/>
                <w:webHidden/>
              </w:rPr>
              <w:fldChar w:fldCharType="begin"/>
            </w:r>
            <w:r>
              <w:rPr>
                <w:noProof/>
                <w:webHidden/>
              </w:rPr>
              <w:instrText xml:space="preserve"> PAGEREF _Toc123735268 \h </w:instrText>
            </w:r>
            <w:r>
              <w:rPr>
                <w:noProof/>
                <w:webHidden/>
              </w:rPr>
            </w:r>
            <w:r>
              <w:rPr>
                <w:noProof/>
                <w:webHidden/>
              </w:rPr>
              <w:fldChar w:fldCharType="separate"/>
            </w:r>
            <w:r>
              <w:rPr>
                <w:noProof/>
                <w:webHidden/>
              </w:rPr>
              <w:t>2</w:t>
            </w:r>
            <w:r>
              <w:rPr>
                <w:noProof/>
                <w:webHidden/>
              </w:rPr>
              <w:fldChar w:fldCharType="end"/>
            </w:r>
          </w:hyperlink>
        </w:p>
        <w:p w14:paraId="283E411C" w14:textId="404A40D6" w:rsidR="00162A26" w:rsidRDefault="00162A26">
          <w:pPr>
            <w:pStyle w:val="TOC1"/>
            <w:tabs>
              <w:tab w:val="right" w:leader="dot" w:pos="9016"/>
            </w:tabs>
            <w:rPr>
              <w:rFonts w:eastAsiaTheme="minorEastAsia"/>
              <w:noProof/>
              <w:lang w:eastAsia="en-GB"/>
            </w:rPr>
          </w:pPr>
          <w:hyperlink w:anchor="_Toc123735269" w:history="1">
            <w:r w:rsidRPr="0082320A">
              <w:rPr>
                <w:rStyle w:val="Hyperlink"/>
                <w:noProof/>
              </w:rPr>
              <w:t>Senedd</w:t>
            </w:r>
            <w:r>
              <w:rPr>
                <w:noProof/>
                <w:webHidden/>
              </w:rPr>
              <w:tab/>
            </w:r>
            <w:r>
              <w:rPr>
                <w:noProof/>
                <w:webHidden/>
              </w:rPr>
              <w:fldChar w:fldCharType="begin"/>
            </w:r>
            <w:r>
              <w:rPr>
                <w:noProof/>
                <w:webHidden/>
              </w:rPr>
              <w:instrText xml:space="preserve"> PAGEREF _Toc123735269 \h </w:instrText>
            </w:r>
            <w:r>
              <w:rPr>
                <w:noProof/>
                <w:webHidden/>
              </w:rPr>
            </w:r>
            <w:r>
              <w:rPr>
                <w:noProof/>
                <w:webHidden/>
              </w:rPr>
              <w:fldChar w:fldCharType="separate"/>
            </w:r>
            <w:r>
              <w:rPr>
                <w:noProof/>
                <w:webHidden/>
              </w:rPr>
              <w:t>4</w:t>
            </w:r>
            <w:r>
              <w:rPr>
                <w:noProof/>
                <w:webHidden/>
              </w:rPr>
              <w:fldChar w:fldCharType="end"/>
            </w:r>
          </w:hyperlink>
        </w:p>
        <w:p w14:paraId="7754930E" w14:textId="26A7815A" w:rsidR="00162A26" w:rsidRDefault="00162A26">
          <w:pPr>
            <w:pStyle w:val="TOC1"/>
            <w:tabs>
              <w:tab w:val="right" w:leader="dot" w:pos="9016"/>
            </w:tabs>
            <w:rPr>
              <w:rFonts w:eastAsiaTheme="minorEastAsia"/>
              <w:noProof/>
              <w:lang w:eastAsia="en-GB"/>
            </w:rPr>
          </w:pPr>
          <w:hyperlink w:anchor="_Toc123735270" w:history="1">
            <w:r w:rsidRPr="0082320A">
              <w:rPr>
                <w:rStyle w:val="Hyperlink"/>
                <w:noProof/>
              </w:rPr>
              <w:t>Holyrood</w:t>
            </w:r>
            <w:r>
              <w:rPr>
                <w:noProof/>
                <w:webHidden/>
              </w:rPr>
              <w:tab/>
            </w:r>
            <w:r>
              <w:rPr>
                <w:noProof/>
                <w:webHidden/>
              </w:rPr>
              <w:fldChar w:fldCharType="begin"/>
            </w:r>
            <w:r>
              <w:rPr>
                <w:noProof/>
                <w:webHidden/>
              </w:rPr>
              <w:instrText xml:space="preserve"> PAGEREF _Toc123735270 \h </w:instrText>
            </w:r>
            <w:r>
              <w:rPr>
                <w:noProof/>
                <w:webHidden/>
              </w:rPr>
            </w:r>
            <w:r>
              <w:rPr>
                <w:noProof/>
                <w:webHidden/>
              </w:rPr>
              <w:fldChar w:fldCharType="separate"/>
            </w:r>
            <w:r>
              <w:rPr>
                <w:noProof/>
                <w:webHidden/>
              </w:rPr>
              <w:t>5</w:t>
            </w:r>
            <w:r>
              <w:rPr>
                <w:noProof/>
                <w:webHidden/>
              </w:rPr>
              <w:fldChar w:fldCharType="end"/>
            </w:r>
          </w:hyperlink>
        </w:p>
        <w:p w14:paraId="029A6FA9" w14:textId="4251BC52" w:rsidR="00162A26" w:rsidRDefault="00162A26">
          <w:pPr>
            <w:pStyle w:val="TOC1"/>
            <w:tabs>
              <w:tab w:val="right" w:leader="dot" w:pos="9016"/>
            </w:tabs>
            <w:rPr>
              <w:rFonts w:eastAsiaTheme="minorEastAsia"/>
              <w:noProof/>
              <w:lang w:eastAsia="en-GB"/>
            </w:rPr>
          </w:pPr>
          <w:hyperlink w:anchor="_Toc123735271" w:history="1">
            <w:r w:rsidRPr="0082320A">
              <w:rPr>
                <w:rStyle w:val="Hyperlink"/>
                <w:noProof/>
              </w:rPr>
              <w:t>Conclusion.</w:t>
            </w:r>
            <w:r>
              <w:rPr>
                <w:noProof/>
                <w:webHidden/>
              </w:rPr>
              <w:tab/>
            </w:r>
            <w:r>
              <w:rPr>
                <w:noProof/>
                <w:webHidden/>
              </w:rPr>
              <w:fldChar w:fldCharType="begin"/>
            </w:r>
            <w:r>
              <w:rPr>
                <w:noProof/>
                <w:webHidden/>
              </w:rPr>
              <w:instrText xml:space="preserve"> PAGEREF _Toc123735271 \h </w:instrText>
            </w:r>
            <w:r>
              <w:rPr>
                <w:noProof/>
                <w:webHidden/>
              </w:rPr>
            </w:r>
            <w:r>
              <w:rPr>
                <w:noProof/>
                <w:webHidden/>
              </w:rPr>
              <w:fldChar w:fldCharType="separate"/>
            </w:r>
            <w:r>
              <w:rPr>
                <w:noProof/>
                <w:webHidden/>
              </w:rPr>
              <w:t>5</w:t>
            </w:r>
            <w:r>
              <w:rPr>
                <w:noProof/>
                <w:webHidden/>
              </w:rPr>
              <w:fldChar w:fldCharType="end"/>
            </w:r>
          </w:hyperlink>
        </w:p>
        <w:p w14:paraId="79BA4556" w14:textId="38072A1B" w:rsidR="00162A26" w:rsidRDefault="00162A26">
          <w:pPr>
            <w:pStyle w:val="TOC1"/>
            <w:tabs>
              <w:tab w:val="right" w:leader="dot" w:pos="9016"/>
            </w:tabs>
            <w:rPr>
              <w:rFonts w:eastAsiaTheme="minorEastAsia"/>
              <w:noProof/>
              <w:lang w:eastAsia="en-GB"/>
            </w:rPr>
          </w:pPr>
          <w:hyperlink w:anchor="_Toc123735272" w:history="1">
            <w:r w:rsidRPr="0082320A">
              <w:rPr>
                <w:rStyle w:val="Hyperlink"/>
                <w:noProof/>
              </w:rPr>
              <w:t>Bibliography</w:t>
            </w:r>
            <w:r>
              <w:rPr>
                <w:noProof/>
                <w:webHidden/>
              </w:rPr>
              <w:tab/>
            </w:r>
            <w:r>
              <w:rPr>
                <w:noProof/>
                <w:webHidden/>
              </w:rPr>
              <w:fldChar w:fldCharType="begin"/>
            </w:r>
            <w:r>
              <w:rPr>
                <w:noProof/>
                <w:webHidden/>
              </w:rPr>
              <w:instrText xml:space="preserve"> PAGEREF _Toc123735272 \h </w:instrText>
            </w:r>
            <w:r>
              <w:rPr>
                <w:noProof/>
                <w:webHidden/>
              </w:rPr>
            </w:r>
            <w:r>
              <w:rPr>
                <w:noProof/>
                <w:webHidden/>
              </w:rPr>
              <w:fldChar w:fldCharType="separate"/>
            </w:r>
            <w:r>
              <w:rPr>
                <w:noProof/>
                <w:webHidden/>
              </w:rPr>
              <w:t>6</w:t>
            </w:r>
            <w:r>
              <w:rPr>
                <w:noProof/>
                <w:webHidden/>
              </w:rPr>
              <w:fldChar w:fldCharType="end"/>
            </w:r>
          </w:hyperlink>
        </w:p>
        <w:p w14:paraId="5C0B4C8D" w14:textId="7A02F51E" w:rsidR="0027320A" w:rsidRDefault="0027320A">
          <w:r>
            <w:rPr>
              <w:b/>
              <w:bCs/>
              <w:noProof/>
            </w:rPr>
            <w:fldChar w:fldCharType="end"/>
          </w:r>
        </w:p>
      </w:sdtContent>
    </w:sdt>
    <w:p w14:paraId="5148936B" w14:textId="56BC3A4C" w:rsidR="00C4575F" w:rsidRPr="007E50F0" w:rsidRDefault="0027320A" w:rsidP="007E50F0">
      <w:pPr>
        <w:pStyle w:val="Heading1"/>
      </w:pPr>
      <w:bookmarkStart w:id="0" w:name="_Toc123735266"/>
      <w:r>
        <w:t>Introduction</w:t>
      </w:r>
      <w:bookmarkEnd w:id="0"/>
    </w:p>
    <w:p w14:paraId="421A6A67" w14:textId="2479812A" w:rsidR="000A1ED7" w:rsidRPr="007E50F0" w:rsidRDefault="00C4575F" w:rsidP="000A1ED7">
      <w:pPr>
        <w:rPr>
          <w:rFonts w:asciiTheme="majorHAnsi" w:hAnsiTheme="majorHAnsi" w:cstheme="majorHAnsi"/>
          <w:sz w:val="20"/>
          <w:szCs w:val="20"/>
        </w:rPr>
      </w:pPr>
      <w:bookmarkStart w:id="1" w:name="_Hlk123585944"/>
      <w:r w:rsidRPr="00C4575F">
        <w:rPr>
          <w:rFonts w:asciiTheme="majorHAnsi" w:hAnsiTheme="majorHAnsi" w:cstheme="majorHAnsi"/>
          <w:sz w:val="20"/>
          <w:szCs w:val="20"/>
        </w:rPr>
        <w:t xml:space="preserve">Throughout the </w:t>
      </w:r>
      <w:r>
        <w:rPr>
          <w:rFonts w:asciiTheme="majorHAnsi" w:hAnsiTheme="majorHAnsi" w:cstheme="majorHAnsi"/>
          <w:sz w:val="20"/>
          <w:szCs w:val="20"/>
        </w:rPr>
        <w:t xml:space="preserve">tendering process mistakes can often </w:t>
      </w:r>
      <w:proofErr w:type="gramStart"/>
      <w:r>
        <w:rPr>
          <w:rFonts w:asciiTheme="majorHAnsi" w:hAnsiTheme="majorHAnsi" w:cstheme="majorHAnsi"/>
          <w:sz w:val="20"/>
          <w:szCs w:val="20"/>
        </w:rPr>
        <w:t>be made</w:t>
      </w:r>
      <w:proofErr w:type="gramEnd"/>
      <w:r>
        <w:rPr>
          <w:rFonts w:asciiTheme="majorHAnsi" w:hAnsiTheme="majorHAnsi" w:cstheme="majorHAnsi"/>
          <w:sz w:val="20"/>
          <w:szCs w:val="20"/>
        </w:rPr>
        <w:t xml:space="preserve"> that result in anticipated projects to take longer than initially planned with budgets often going over. Two buildings that received scrutiny for such mistakes include the Senedd, the Wels parliament building and the Holyrood, the Scottish parliament building. </w:t>
      </w:r>
      <w:r w:rsidR="007E50F0">
        <w:rPr>
          <w:rFonts w:asciiTheme="majorHAnsi" w:hAnsiTheme="majorHAnsi" w:cstheme="majorHAnsi"/>
          <w:sz w:val="20"/>
          <w:szCs w:val="20"/>
        </w:rPr>
        <w:t xml:space="preserve">The approaches taken for both the procurement and </w:t>
      </w:r>
      <w:r w:rsidR="00A623A6">
        <w:rPr>
          <w:rFonts w:asciiTheme="majorHAnsi" w:hAnsiTheme="majorHAnsi" w:cstheme="majorHAnsi"/>
          <w:sz w:val="20"/>
          <w:szCs w:val="20"/>
        </w:rPr>
        <w:t>tendering processes</w:t>
      </w:r>
      <w:r w:rsidR="007E50F0">
        <w:rPr>
          <w:rFonts w:asciiTheme="majorHAnsi" w:hAnsiTheme="majorHAnsi" w:cstheme="majorHAnsi"/>
          <w:sz w:val="20"/>
          <w:szCs w:val="20"/>
        </w:rPr>
        <w:t xml:space="preserve"> as well as the contractual arrangements will </w:t>
      </w:r>
      <w:proofErr w:type="gramStart"/>
      <w:r w:rsidR="007E50F0">
        <w:rPr>
          <w:rFonts w:asciiTheme="majorHAnsi" w:hAnsiTheme="majorHAnsi" w:cstheme="majorHAnsi"/>
          <w:sz w:val="20"/>
          <w:szCs w:val="20"/>
        </w:rPr>
        <w:t>be discussed</w:t>
      </w:r>
      <w:proofErr w:type="gramEnd"/>
      <w:r w:rsidR="007E50F0">
        <w:rPr>
          <w:rFonts w:asciiTheme="majorHAnsi" w:hAnsiTheme="majorHAnsi" w:cstheme="majorHAnsi"/>
          <w:sz w:val="20"/>
          <w:szCs w:val="20"/>
        </w:rPr>
        <w:t xml:space="preserve"> to assess whether other processes would have been a better option to understand if the budget and timeline may have better suited with other approaches. </w:t>
      </w:r>
    </w:p>
    <w:p w14:paraId="7946313A" w14:textId="0B063F15" w:rsidR="0027320A" w:rsidRDefault="0027320A" w:rsidP="00C7001A">
      <w:pPr>
        <w:pStyle w:val="Heading1"/>
        <w:tabs>
          <w:tab w:val="center" w:pos="4513"/>
        </w:tabs>
      </w:pPr>
      <w:bookmarkStart w:id="2" w:name="_Toc123735267"/>
      <w:bookmarkEnd w:id="1"/>
      <w:r>
        <w:t>What is procurement?</w:t>
      </w:r>
      <w:bookmarkEnd w:id="2"/>
      <w:r w:rsidR="00C7001A">
        <w:tab/>
      </w:r>
    </w:p>
    <w:p w14:paraId="43C76657" w14:textId="4A7A9F25" w:rsidR="00582527" w:rsidRPr="002F483A" w:rsidRDefault="002F483A" w:rsidP="002949F9">
      <w:pPr>
        <w:rPr>
          <w:rFonts w:asciiTheme="majorHAnsi" w:hAnsiTheme="majorHAnsi" w:cstheme="majorHAnsi"/>
          <w:shd w:val="clear" w:color="auto" w:fill="FFFFFF"/>
        </w:rPr>
      </w:pPr>
      <w:r w:rsidRPr="002F483A">
        <w:rPr>
          <w:rFonts w:asciiTheme="majorHAnsi" w:hAnsiTheme="majorHAnsi" w:cstheme="majorHAnsi"/>
          <w:color w:val="000000"/>
          <w:shd w:val="clear" w:color="auto" w:fill="FFFFFF"/>
        </w:rPr>
        <w:t xml:space="preserve">Design Building, </w:t>
      </w:r>
      <w:r w:rsidR="00FB5EFD">
        <w:rPr>
          <w:rFonts w:asciiTheme="majorHAnsi" w:hAnsiTheme="majorHAnsi" w:cstheme="majorHAnsi"/>
          <w:color w:val="000000"/>
          <w:shd w:val="clear" w:color="auto" w:fill="FFFFFF"/>
        </w:rPr>
        <w:t>(</w:t>
      </w:r>
      <w:r w:rsidRPr="002F483A">
        <w:rPr>
          <w:rFonts w:asciiTheme="majorHAnsi" w:hAnsiTheme="majorHAnsi" w:cstheme="majorHAnsi"/>
          <w:color w:val="000000"/>
          <w:shd w:val="clear" w:color="auto" w:fill="FFFFFF"/>
        </w:rPr>
        <w:t>2012</w:t>
      </w:r>
      <w:r w:rsidR="00FB5EFD">
        <w:rPr>
          <w:rFonts w:asciiTheme="majorHAnsi" w:hAnsiTheme="majorHAnsi" w:cstheme="majorHAnsi"/>
          <w:color w:val="000000"/>
          <w:shd w:val="clear" w:color="auto" w:fill="FFFFFF"/>
        </w:rPr>
        <w:t>)</w:t>
      </w:r>
      <w:r w:rsidRPr="002F483A">
        <w:rPr>
          <w:rFonts w:asciiTheme="majorHAnsi" w:hAnsiTheme="majorHAnsi" w:cstheme="majorHAnsi"/>
          <w:color w:val="000000"/>
          <w:shd w:val="clear" w:color="auto" w:fill="FFFFFF"/>
        </w:rPr>
        <w:t xml:space="preserve"> tells us that </w:t>
      </w:r>
      <w:hyperlink r:id="rId8" w:tooltip="Procurement" w:history="1">
        <w:r w:rsidRPr="002F483A">
          <w:rPr>
            <w:rStyle w:val="Hyperlink"/>
            <w:rFonts w:asciiTheme="majorHAnsi" w:hAnsiTheme="majorHAnsi" w:cstheme="majorHAnsi"/>
            <w:color w:val="auto"/>
            <w:u w:val="none"/>
            <w:shd w:val="clear" w:color="auto" w:fill="FFFFFF"/>
          </w:rPr>
          <w:t>p</w:t>
        </w:r>
        <w:r w:rsidR="002949F9" w:rsidRPr="002F483A">
          <w:rPr>
            <w:rStyle w:val="Hyperlink"/>
            <w:rFonts w:asciiTheme="majorHAnsi" w:hAnsiTheme="majorHAnsi" w:cstheme="majorHAnsi"/>
            <w:color w:val="auto"/>
            <w:u w:val="none"/>
            <w:shd w:val="clear" w:color="auto" w:fill="FFFFFF"/>
          </w:rPr>
          <w:t>rocurement</w:t>
        </w:r>
      </w:hyperlink>
      <w:r w:rsidR="002949F9" w:rsidRPr="002F483A">
        <w:rPr>
          <w:rFonts w:asciiTheme="majorHAnsi" w:hAnsiTheme="majorHAnsi" w:cstheme="majorHAnsi"/>
          <w:shd w:val="clear" w:color="auto" w:fill="FFFFFF"/>
        </w:rPr>
        <w:t> is the process of purchasing </w:t>
      </w:r>
      <w:hyperlink r:id="rId9" w:tooltip="Goods" w:history="1">
        <w:r w:rsidR="002949F9" w:rsidRPr="002F483A">
          <w:rPr>
            <w:rStyle w:val="Hyperlink"/>
            <w:rFonts w:asciiTheme="majorHAnsi" w:hAnsiTheme="majorHAnsi" w:cstheme="majorHAnsi"/>
            <w:color w:val="auto"/>
            <w:u w:val="none"/>
            <w:shd w:val="clear" w:color="auto" w:fill="FFFFFF"/>
          </w:rPr>
          <w:t>goods</w:t>
        </w:r>
      </w:hyperlink>
      <w:r w:rsidR="002949F9" w:rsidRPr="002F483A">
        <w:rPr>
          <w:rFonts w:asciiTheme="majorHAnsi" w:hAnsiTheme="majorHAnsi" w:cstheme="majorHAnsi"/>
          <w:shd w:val="clear" w:color="auto" w:fill="FFFFFF"/>
        </w:rPr>
        <w:t> or </w:t>
      </w:r>
      <w:hyperlink r:id="rId10" w:tooltip="Services" w:history="1">
        <w:r w:rsidR="002949F9" w:rsidRPr="002F483A">
          <w:rPr>
            <w:rStyle w:val="Hyperlink"/>
            <w:rFonts w:asciiTheme="majorHAnsi" w:hAnsiTheme="majorHAnsi" w:cstheme="majorHAnsi"/>
            <w:color w:val="auto"/>
            <w:u w:val="none"/>
            <w:shd w:val="clear" w:color="auto" w:fill="FFFFFF"/>
          </w:rPr>
          <w:t>services</w:t>
        </w:r>
      </w:hyperlink>
      <w:r w:rsidR="002949F9" w:rsidRPr="002F483A">
        <w:rPr>
          <w:rFonts w:asciiTheme="majorHAnsi" w:hAnsiTheme="majorHAnsi" w:cstheme="majorHAnsi"/>
          <w:shd w:val="clear" w:color="auto" w:fill="FFFFFF"/>
        </w:rPr>
        <w:t xml:space="preserve">. There are many </w:t>
      </w:r>
      <w:r w:rsidR="00582527" w:rsidRPr="002F483A">
        <w:rPr>
          <w:rFonts w:asciiTheme="majorHAnsi" w:hAnsiTheme="majorHAnsi" w:cstheme="majorHAnsi"/>
          <w:shd w:val="clear" w:color="auto" w:fill="FFFFFF"/>
        </w:rPr>
        <w:t xml:space="preserve">alternatives to the </w:t>
      </w:r>
      <w:hyperlink r:id="rId11" w:tooltip="Design" w:history="1">
        <w:r w:rsidR="002949F9" w:rsidRPr="002F483A">
          <w:rPr>
            <w:rStyle w:val="Hyperlink"/>
            <w:rFonts w:asciiTheme="majorHAnsi" w:hAnsiTheme="majorHAnsi" w:cstheme="majorHAnsi"/>
            <w:color w:val="auto"/>
            <w:u w:val="none"/>
            <w:shd w:val="clear" w:color="auto" w:fill="FFFFFF"/>
          </w:rPr>
          <w:t>design</w:t>
        </w:r>
      </w:hyperlink>
      <w:r w:rsidR="002949F9" w:rsidRPr="002F483A">
        <w:rPr>
          <w:rFonts w:asciiTheme="majorHAnsi" w:hAnsiTheme="majorHAnsi" w:cstheme="majorHAnsi"/>
          <w:shd w:val="clear" w:color="auto" w:fill="FFFFFF"/>
        </w:rPr>
        <w:t> and </w:t>
      </w:r>
      <w:hyperlink r:id="rId12" w:tooltip="Construction" w:history="1">
        <w:r w:rsidR="002949F9" w:rsidRPr="002F483A">
          <w:rPr>
            <w:rStyle w:val="Hyperlink"/>
            <w:rFonts w:asciiTheme="majorHAnsi" w:hAnsiTheme="majorHAnsi" w:cstheme="majorHAnsi"/>
            <w:color w:val="auto"/>
            <w:u w:val="none"/>
            <w:shd w:val="clear" w:color="auto" w:fill="FFFFFF"/>
          </w:rPr>
          <w:t>construction</w:t>
        </w:r>
      </w:hyperlink>
      <w:r w:rsidR="002949F9" w:rsidRPr="002F483A">
        <w:rPr>
          <w:rFonts w:asciiTheme="majorHAnsi" w:hAnsiTheme="majorHAnsi" w:cstheme="majorHAnsi"/>
          <w:shd w:val="clear" w:color="auto" w:fill="FFFFFF"/>
        </w:rPr>
        <w:t> of a </w:t>
      </w:r>
      <w:hyperlink r:id="rId13" w:tooltip="Building" w:history="1">
        <w:r w:rsidR="002949F9" w:rsidRPr="002F483A">
          <w:rPr>
            <w:rStyle w:val="Hyperlink"/>
            <w:rFonts w:asciiTheme="majorHAnsi" w:hAnsiTheme="majorHAnsi" w:cstheme="majorHAnsi"/>
            <w:color w:val="auto"/>
            <w:u w:val="none"/>
            <w:shd w:val="clear" w:color="auto" w:fill="FFFFFF"/>
          </w:rPr>
          <w:t>building</w:t>
        </w:r>
      </w:hyperlink>
      <w:r w:rsidR="002949F9" w:rsidRPr="002F483A">
        <w:rPr>
          <w:rFonts w:asciiTheme="majorHAnsi" w:hAnsiTheme="majorHAnsi" w:cstheme="majorHAnsi"/>
          <w:shd w:val="clear" w:color="auto" w:fill="FFFFFF"/>
        </w:rPr>
        <w:t> can be </w:t>
      </w:r>
      <w:hyperlink r:id="rId14" w:tooltip="Procured" w:history="1">
        <w:r w:rsidR="002949F9" w:rsidRPr="002F483A">
          <w:rPr>
            <w:rStyle w:val="Hyperlink"/>
            <w:rFonts w:asciiTheme="majorHAnsi" w:hAnsiTheme="majorHAnsi" w:cstheme="majorHAnsi"/>
            <w:color w:val="auto"/>
            <w:u w:val="none"/>
            <w:shd w:val="clear" w:color="auto" w:fill="FFFFFF"/>
          </w:rPr>
          <w:t>procured</w:t>
        </w:r>
      </w:hyperlink>
      <w:r w:rsidR="002949F9" w:rsidRPr="002F483A">
        <w:rPr>
          <w:rFonts w:asciiTheme="majorHAnsi" w:hAnsiTheme="majorHAnsi" w:cstheme="majorHAnsi"/>
          <w:shd w:val="clear" w:color="auto" w:fill="FFFFFF"/>
        </w:rPr>
        <w:t>.</w:t>
      </w:r>
    </w:p>
    <w:p w14:paraId="09AEB584" w14:textId="6E6F6D77" w:rsidR="002949F9" w:rsidRDefault="002949F9" w:rsidP="002949F9">
      <w:pPr>
        <w:rPr>
          <w:rFonts w:asciiTheme="majorHAnsi" w:hAnsiTheme="majorHAnsi" w:cstheme="majorHAnsi"/>
          <w:sz w:val="20"/>
          <w:szCs w:val="20"/>
          <w:shd w:val="clear" w:color="auto" w:fill="FFFFFF"/>
        </w:rPr>
      </w:pPr>
      <w:r w:rsidRPr="002949F9">
        <w:rPr>
          <w:rFonts w:asciiTheme="majorHAnsi" w:hAnsiTheme="majorHAnsi" w:cstheme="majorHAnsi"/>
          <w:sz w:val="20"/>
          <w:szCs w:val="20"/>
          <w:shd w:val="clear" w:color="auto" w:fill="FFFFFF"/>
        </w:rPr>
        <w:t xml:space="preserve"> The selected route should follow a </w:t>
      </w:r>
      <w:hyperlink r:id="rId15" w:tooltip="Strategy" w:history="1">
        <w:r w:rsidRPr="002949F9">
          <w:rPr>
            <w:rStyle w:val="Hyperlink"/>
            <w:rFonts w:asciiTheme="majorHAnsi" w:hAnsiTheme="majorHAnsi" w:cstheme="majorHAnsi"/>
            <w:color w:val="auto"/>
            <w:sz w:val="20"/>
            <w:szCs w:val="20"/>
            <w:u w:val="none"/>
            <w:shd w:val="clear" w:color="auto" w:fill="FFFFFF"/>
          </w:rPr>
          <w:t>strategy</w:t>
        </w:r>
      </w:hyperlink>
      <w:r w:rsidRPr="002949F9">
        <w:rPr>
          <w:rFonts w:asciiTheme="majorHAnsi" w:hAnsiTheme="majorHAnsi" w:cstheme="majorHAnsi"/>
          <w:sz w:val="20"/>
          <w:szCs w:val="20"/>
          <w:shd w:val="clear" w:color="auto" w:fill="FFFFFF"/>
        </w:rPr>
        <w:t> which fits the long-term </w:t>
      </w:r>
      <w:hyperlink r:id="rId16" w:tooltip="Objective" w:history="1">
        <w:r w:rsidRPr="002949F9">
          <w:rPr>
            <w:rStyle w:val="Hyperlink"/>
            <w:rFonts w:asciiTheme="majorHAnsi" w:hAnsiTheme="majorHAnsi" w:cstheme="majorHAnsi"/>
            <w:color w:val="auto"/>
            <w:sz w:val="20"/>
            <w:szCs w:val="20"/>
            <w:u w:val="none"/>
            <w:shd w:val="clear" w:color="auto" w:fill="FFFFFF"/>
          </w:rPr>
          <w:t>objectives</w:t>
        </w:r>
      </w:hyperlink>
      <w:r w:rsidRPr="002949F9">
        <w:rPr>
          <w:rFonts w:asciiTheme="majorHAnsi" w:hAnsiTheme="majorHAnsi" w:cstheme="majorHAnsi"/>
          <w:sz w:val="20"/>
          <w:szCs w:val="20"/>
          <w:shd w:val="clear" w:color="auto" w:fill="FFFFFF"/>
        </w:rPr>
        <w:t> of the </w:t>
      </w:r>
      <w:hyperlink r:id="rId17" w:tooltip="Client's" w:history="1">
        <w:r w:rsidRPr="002949F9">
          <w:rPr>
            <w:rStyle w:val="Hyperlink"/>
            <w:rFonts w:asciiTheme="majorHAnsi" w:hAnsiTheme="majorHAnsi" w:cstheme="majorHAnsi"/>
            <w:color w:val="auto"/>
            <w:sz w:val="20"/>
            <w:szCs w:val="20"/>
            <w:u w:val="none"/>
            <w:shd w:val="clear" w:color="auto" w:fill="FFFFFF"/>
          </w:rPr>
          <w:t>client's</w:t>
        </w:r>
      </w:hyperlink>
      <w:r w:rsidRPr="002949F9">
        <w:rPr>
          <w:rFonts w:asciiTheme="majorHAnsi" w:hAnsiTheme="majorHAnsi" w:cstheme="majorHAnsi"/>
          <w:sz w:val="20"/>
          <w:szCs w:val="20"/>
          <w:shd w:val="clear" w:color="auto" w:fill="FFFFFF"/>
        </w:rPr>
        <w:t> </w:t>
      </w:r>
      <w:hyperlink r:id="rId18" w:tooltip="Business plan" w:history="1">
        <w:r w:rsidRPr="002949F9">
          <w:rPr>
            <w:rStyle w:val="Hyperlink"/>
            <w:rFonts w:asciiTheme="majorHAnsi" w:hAnsiTheme="majorHAnsi" w:cstheme="majorHAnsi"/>
            <w:color w:val="auto"/>
            <w:sz w:val="20"/>
            <w:szCs w:val="20"/>
            <w:u w:val="none"/>
            <w:shd w:val="clear" w:color="auto" w:fill="FFFFFF"/>
          </w:rPr>
          <w:t>business plan</w:t>
        </w:r>
      </w:hyperlink>
      <w:r w:rsidRPr="002949F9">
        <w:rPr>
          <w:rFonts w:asciiTheme="majorHAnsi" w:hAnsiTheme="majorHAnsi" w:cstheme="majorHAnsi"/>
          <w:sz w:val="20"/>
          <w:szCs w:val="20"/>
          <w:shd w:val="clear" w:color="auto" w:fill="FFFFFF"/>
        </w:rPr>
        <w:t>.</w:t>
      </w:r>
    </w:p>
    <w:p w14:paraId="16EEAB32" w14:textId="2583D505" w:rsidR="00B13788" w:rsidRDefault="0096359A" w:rsidP="002949F9">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When</w:t>
      </w:r>
      <w:r w:rsidR="00B13788">
        <w:rPr>
          <w:rFonts w:asciiTheme="majorHAnsi" w:hAnsiTheme="majorHAnsi" w:cstheme="majorHAnsi"/>
          <w:sz w:val="20"/>
          <w:szCs w:val="20"/>
          <w:shd w:val="clear" w:color="auto" w:fill="FFFFFF"/>
        </w:rPr>
        <w:t xml:space="preserve"> choosing what procurement route to take there are three main factors are:</w:t>
      </w:r>
    </w:p>
    <w:p w14:paraId="4D8FF602" w14:textId="6FEBF500" w:rsidR="00B13788" w:rsidRDefault="005E7318" w:rsidP="00B1378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Cost</w:t>
      </w:r>
    </w:p>
    <w:p w14:paraId="4A22EE3F" w14:textId="6BFBC78F" w:rsidR="005E7318" w:rsidRDefault="005E7318" w:rsidP="00B1378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Quality</w:t>
      </w:r>
    </w:p>
    <w:p w14:paraId="6AA8F8C8" w14:textId="05E38DD4" w:rsidR="005E7318" w:rsidRDefault="00AF2719" w:rsidP="005E7318">
      <w:pPr>
        <w:pStyle w:val="ListParagraph"/>
        <w:numPr>
          <w:ilvl w:val="0"/>
          <w:numId w:val="1"/>
        </w:num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Time</w:t>
      </w:r>
    </w:p>
    <w:p w14:paraId="5418BD84" w14:textId="390973A1" w:rsidR="002F483A" w:rsidRPr="002F483A" w:rsidRDefault="002F483A" w:rsidP="002F483A">
      <w:pPr>
        <w:rPr>
          <w:rFonts w:asciiTheme="majorHAnsi" w:hAnsiTheme="majorHAnsi" w:cstheme="majorHAnsi"/>
          <w:sz w:val="18"/>
          <w:szCs w:val="18"/>
          <w:shd w:val="clear" w:color="auto" w:fill="FFFFFF"/>
        </w:rPr>
      </w:pPr>
      <w:r w:rsidRPr="002F483A">
        <w:rPr>
          <w:rFonts w:asciiTheme="majorHAnsi" w:hAnsiTheme="majorHAnsi" w:cstheme="majorHAnsi"/>
          <w:shd w:val="clear" w:color="auto" w:fill="FFFFFF"/>
        </w:rPr>
        <w:t>(Design Building,</w:t>
      </w:r>
      <w:r w:rsidR="00FB5EFD">
        <w:rPr>
          <w:rFonts w:asciiTheme="majorHAnsi" w:hAnsiTheme="majorHAnsi" w:cstheme="majorHAnsi"/>
          <w:shd w:val="clear" w:color="auto" w:fill="FFFFFF"/>
        </w:rPr>
        <w:t xml:space="preserve"> </w:t>
      </w:r>
      <w:r w:rsidRPr="002F483A">
        <w:rPr>
          <w:rFonts w:asciiTheme="majorHAnsi" w:hAnsiTheme="majorHAnsi" w:cstheme="majorHAnsi"/>
          <w:shd w:val="clear" w:color="auto" w:fill="FFFFFF"/>
        </w:rPr>
        <w:t>2012)</w:t>
      </w:r>
    </w:p>
    <w:p w14:paraId="040D689B" w14:textId="533062BB" w:rsidR="0027320A" w:rsidRDefault="0027320A" w:rsidP="0027320A">
      <w:pPr>
        <w:pStyle w:val="Heading1"/>
      </w:pPr>
      <w:bookmarkStart w:id="3" w:name="_Toc123735268"/>
      <w:r>
        <w:t>Types of procurement</w:t>
      </w:r>
      <w:bookmarkEnd w:id="3"/>
    </w:p>
    <w:p w14:paraId="02489247" w14:textId="036BDA06" w:rsidR="005E7318" w:rsidRPr="002F483A" w:rsidRDefault="005E7318" w:rsidP="005E7318">
      <w:pPr>
        <w:rPr>
          <w:rFonts w:asciiTheme="majorHAnsi" w:hAnsiTheme="majorHAnsi" w:cstheme="majorHAnsi"/>
        </w:rPr>
      </w:pPr>
      <w:r w:rsidRPr="002F483A">
        <w:rPr>
          <w:rFonts w:asciiTheme="majorHAnsi" w:hAnsiTheme="majorHAnsi" w:cstheme="majorHAnsi"/>
        </w:rPr>
        <w:t xml:space="preserve">Within the procurement process there are </w:t>
      </w:r>
      <w:proofErr w:type="gramStart"/>
      <w:r w:rsidRPr="002F483A">
        <w:rPr>
          <w:rFonts w:asciiTheme="majorHAnsi" w:hAnsiTheme="majorHAnsi" w:cstheme="majorHAnsi"/>
        </w:rPr>
        <w:t>various types</w:t>
      </w:r>
      <w:proofErr w:type="gramEnd"/>
      <w:r w:rsidRPr="002F483A">
        <w:rPr>
          <w:rFonts w:asciiTheme="majorHAnsi" w:hAnsiTheme="majorHAnsi" w:cstheme="majorHAnsi"/>
        </w:rPr>
        <w:t xml:space="preserve"> of procurement</w:t>
      </w:r>
      <w:r w:rsidR="005C6816" w:rsidRPr="002F483A">
        <w:rPr>
          <w:rFonts w:asciiTheme="majorHAnsi" w:hAnsiTheme="majorHAnsi" w:cstheme="majorHAnsi"/>
        </w:rPr>
        <w:t>.</w:t>
      </w:r>
    </w:p>
    <w:p w14:paraId="5B97BD0B" w14:textId="0FDBD3A9" w:rsidR="005C6816" w:rsidRDefault="005C6816" w:rsidP="00FC4789">
      <w:pPr>
        <w:pStyle w:val="Subtitle"/>
      </w:pPr>
      <w:r>
        <w:t>Traditional procurement</w:t>
      </w:r>
    </w:p>
    <w:p w14:paraId="4977A000" w14:textId="69680883" w:rsidR="00F229B7" w:rsidRDefault="00F229B7" w:rsidP="00F229B7">
      <w:pPr>
        <w:rPr>
          <w:rFonts w:asciiTheme="majorHAnsi" w:hAnsiTheme="majorHAnsi" w:cstheme="majorHAnsi"/>
          <w:sz w:val="20"/>
          <w:szCs w:val="20"/>
        </w:rPr>
      </w:pPr>
      <w:r w:rsidRPr="00F229B7">
        <w:rPr>
          <w:rFonts w:asciiTheme="majorHAnsi" w:hAnsiTheme="majorHAnsi" w:cstheme="majorHAnsi"/>
          <w:sz w:val="20"/>
          <w:szCs w:val="20"/>
        </w:rPr>
        <w:t xml:space="preserve">The </w:t>
      </w:r>
      <w:hyperlink r:id="rId19" w:tooltip="Traditional" w:history="1">
        <w:r w:rsidRPr="00F229B7">
          <w:rPr>
            <w:rStyle w:val="Hyperlink"/>
            <w:rFonts w:asciiTheme="majorHAnsi" w:hAnsiTheme="majorHAnsi" w:cstheme="majorHAnsi"/>
            <w:color w:val="auto"/>
            <w:sz w:val="20"/>
            <w:szCs w:val="20"/>
            <w:u w:val="none"/>
          </w:rPr>
          <w:t>traditional</w:t>
        </w:r>
      </w:hyperlink>
      <w:r w:rsidRPr="00F229B7">
        <w:rPr>
          <w:rFonts w:asciiTheme="majorHAnsi" w:hAnsiTheme="majorHAnsi" w:cstheme="majorHAnsi"/>
          <w:sz w:val="20"/>
          <w:szCs w:val="20"/>
        </w:rPr>
        <w:t> </w:t>
      </w:r>
      <w:hyperlink r:id="rId20" w:tooltip="Procurement routes" w:history="1">
        <w:r w:rsidRPr="00F229B7">
          <w:rPr>
            <w:rStyle w:val="Hyperlink"/>
            <w:rFonts w:asciiTheme="majorHAnsi" w:hAnsiTheme="majorHAnsi" w:cstheme="majorHAnsi"/>
            <w:color w:val="auto"/>
            <w:sz w:val="20"/>
            <w:szCs w:val="20"/>
            <w:u w:val="none"/>
          </w:rPr>
          <w:t>procurement route</w:t>
        </w:r>
      </w:hyperlink>
      <w:r w:rsidR="00040357">
        <w:rPr>
          <w:rFonts w:asciiTheme="majorHAnsi" w:hAnsiTheme="majorHAnsi" w:cstheme="majorHAnsi"/>
          <w:sz w:val="20"/>
          <w:szCs w:val="20"/>
        </w:rPr>
        <w:t xml:space="preserve"> is the most commonly used procurement method. It is</w:t>
      </w:r>
      <w:r w:rsidRPr="00F229B7">
        <w:rPr>
          <w:rFonts w:asciiTheme="majorHAnsi" w:hAnsiTheme="majorHAnsi" w:cstheme="majorHAnsi"/>
          <w:sz w:val="20"/>
          <w:szCs w:val="20"/>
        </w:rPr>
        <w:t xml:space="preserve"> sometimes referred to as '</w:t>
      </w:r>
      <w:hyperlink r:id="rId21" w:tooltip="Design bid build" w:history="1">
        <w:r w:rsidRPr="00F229B7">
          <w:rPr>
            <w:rStyle w:val="Hyperlink"/>
            <w:rFonts w:asciiTheme="majorHAnsi" w:hAnsiTheme="majorHAnsi" w:cstheme="majorHAnsi"/>
            <w:color w:val="auto"/>
            <w:sz w:val="20"/>
            <w:szCs w:val="20"/>
            <w:u w:val="none"/>
          </w:rPr>
          <w:t>design bid build</w:t>
        </w:r>
      </w:hyperlink>
      <w:r w:rsidRPr="00F229B7">
        <w:rPr>
          <w:rFonts w:asciiTheme="majorHAnsi" w:hAnsiTheme="majorHAnsi" w:cstheme="majorHAnsi"/>
          <w:sz w:val="20"/>
          <w:szCs w:val="20"/>
        </w:rPr>
        <w:t>', '</w:t>
      </w:r>
      <w:hyperlink r:id="rId22" w:tooltip="Bid" w:history="1">
        <w:r w:rsidRPr="00F229B7">
          <w:rPr>
            <w:rStyle w:val="Hyperlink"/>
            <w:rFonts w:asciiTheme="majorHAnsi" w:hAnsiTheme="majorHAnsi" w:cstheme="majorHAnsi"/>
            <w:color w:val="auto"/>
            <w:sz w:val="20"/>
            <w:szCs w:val="20"/>
            <w:u w:val="none"/>
          </w:rPr>
          <w:t>bid</w:t>
        </w:r>
      </w:hyperlink>
      <w:r w:rsidRPr="00F229B7">
        <w:rPr>
          <w:rFonts w:asciiTheme="majorHAnsi" w:hAnsiTheme="majorHAnsi" w:cstheme="majorHAnsi"/>
          <w:sz w:val="20"/>
          <w:szCs w:val="20"/>
        </w:rPr>
        <w:t> </w:t>
      </w:r>
      <w:hyperlink r:id="rId23" w:tooltip="Build" w:history="1">
        <w:r w:rsidRPr="00F229B7">
          <w:rPr>
            <w:rStyle w:val="Hyperlink"/>
            <w:rFonts w:asciiTheme="majorHAnsi" w:hAnsiTheme="majorHAnsi" w:cstheme="majorHAnsi"/>
            <w:color w:val="auto"/>
            <w:sz w:val="20"/>
            <w:szCs w:val="20"/>
            <w:u w:val="none"/>
          </w:rPr>
          <w:t>build</w:t>
        </w:r>
      </w:hyperlink>
      <w:r w:rsidRPr="00F229B7">
        <w:rPr>
          <w:rFonts w:asciiTheme="majorHAnsi" w:hAnsiTheme="majorHAnsi" w:cstheme="majorHAnsi"/>
          <w:sz w:val="20"/>
          <w:szCs w:val="20"/>
        </w:rPr>
        <w:t>' or '</w:t>
      </w:r>
      <w:hyperlink r:id="rId24" w:tooltip="Employer designed" w:history="1">
        <w:r w:rsidRPr="00F229B7">
          <w:rPr>
            <w:rStyle w:val="Hyperlink"/>
            <w:rFonts w:asciiTheme="majorHAnsi" w:hAnsiTheme="majorHAnsi" w:cstheme="majorHAnsi"/>
            <w:color w:val="auto"/>
            <w:sz w:val="20"/>
            <w:szCs w:val="20"/>
            <w:u w:val="none"/>
          </w:rPr>
          <w:t>employer designed</w:t>
        </w:r>
      </w:hyperlink>
      <w:r w:rsidRPr="00F229B7">
        <w:rPr>
          <w:rFonts w:asciiTheme="majorHAnsi" w:hAnsiTheme="majorHAnsi" w:cstheme="majorHAnsi"/>
          <w:sz w:val="20"/>
          <w:szCs w:val="20"/>
        </w:rPr>
        <w:t>'</w:t>
      </w:r>
      <w:r w:rsidR="00040357">
        <w:rPr>
          <w:rFonts w:asciiTheme="majorHAnsi" w:hAnsiTheme="majorHAnsi" w:cstheme="majorHAnsi"/>
          <w:sz w:val="20"/>
          <w:szCs w:val="20"/>
        </w:rPr>
        <w:t>.</w:t>
      </w:r>
    </w:p>
    <w:p w14:paraId="571B6646" w14:textId="4EFF0353" w:rsidR="00C53E64" w:rsidRDefault="00C53E64" w:rsidP="00F229B7">
      <w:pPr>
        <w:rPr>
          <w:rFonts w:asciiTheme="majorHAnsi" w:hAnsiTheme="majorHAnsi" w:cstheme="majorHAnsi"/>
          <w:sz w:val="20"/>
          <w:szCs w:val="20"/>
        </w:rPr>
      </w:pPr>
      <w:r>
        <w:rPr>
          <w:rFonts w:asciiTheme="majorHAnsi" w:hAnsiTheme="majorHAnsi" w:cstheme="majorHAnsi"/>
          <w:sz w:val="20"/>
          <w:szCs w:val="20"/>
        </w:rPr>
        <w:t xml:space="preserve">The traditional procurement route is </w:t>
      </w:r>
    </w:p>
    <w:p w14:paraId="6CD5A07F" w14:textId="718834F8" w:rsidR="00040357" w:rsidRPr="00F229B7" w:rsidRDefault="00040357" w:rsidP="00040357">
      <w:pPr>
        <w:pStyle w:val="Subtitle"/>
        <w:rPr>
          <w:color w:val="auto"/>
        </w:rPr>
      </w:pPr>
      <w:r>
        <w:t>Process</w:t>
      </w:r>
    </w:p>
    <w:p w14:paraId="2ECF7FD6" w14:textId="64D814E3" w:rsidR="00C53E64" w:rsidRPr="002871A2" w:rsidRDefault="00AF2FDC" w:rsidP="00C53E64">
      <w:pPr>
        <w:rPr>
          <w:rFonts w:asciiTheme="majorHAnsi" w:hAnsiTheme="majorHAnsi" w:cstheme="majorHAnsi"/>
          <w:sz w:val="20"/>
          <w:szCs w:val="20"/>
        </w:rPr>
      </w:pPr>
      <w:r w:rsidRPr="002871A2">
        <w:rPr>
          <w:rFonts w:asciiTheme="majorHAnsi" w:hAnsiTheme="majorHAnsi" w:cstheme="majorHAnsi"/>
          <w:sz w:val="20"/>
          <w:szCs w:val="20"/>
        </w:rPr>
        <w:t xml:space="preserve">During the </w:t>
      </w:r>
      <w:proofErr w:type="gramStart"/>
      <w:r w:rsidRPr="002871A2">
        <w:rPr>
          <w:rFonts w:asciiTheme="majorHAnsi" w:hAnsiTheme="majorHAnsi" w:cstheme="majorHAnsi"/>
          <w:sz w:val="20"/>
          <w:szCs w:val="20"/>
        </w:rPr>
        <w:t>early stages</w:t>
      </w:r>
      <w:proofErr w:type="gramEnd"/>
      <w:r w:rsidRPr="002871A2">
        <w:rPr>
          <w:rFonts w:asciiTheme="majorHAnsi" w:hAnsiTheme="majorHAnsi" w:cstheme="majorHAnsi"/>
          <w:sz w:val="20"/>
          <w:szCs w:val="20"/>
        </w:rPr>
        <w:t xml:space="preserve"> of traditional </w:t>
      </w:r>
      <w:r w:rsidR="00A623A6" w:rsidRPr="002871A2">
        <w:rPr>
          <w:rFonts w:asciiTheme="majorHAnsi" w:hAnsiTheme="majorHAnsi" w:cstheme="majorHAnsi"/>
          <w:sz w:val="20"/>
          <w:szCs w:val="20"/>
        </w:rPr>
        <w:t>procurement,</w:t>
      </w:r>
      <w:r w:rsidRPr="002871A2">
        <w:rPr>
          <w:rFonts w:asciiTheme="majorHAnsi" w:hAnsiTheme="majorHAnsi" w:cstheme="majorHAnsi"/>
          <w:sz w:val="20"/>
          <w:szCs w:val="20"/>
        </w:rPr>
        <w:t xml:space="preserve"> the client will appoint his design team to prepare the tender documents including specification of works, drawings and a bill of quantities. The contract will then go out to contractors to submit their bid to win the project.</w:t>
      </w:r>
      <w:r w:rsidR="00C53E64" w:rsidRPr="002871A2">
        <w:rPr>
          <w:rFonts w:asciiTheme="majorHAnsi" w:hAnsiTheme="majorHAnsi" w:cstheme="majorHAnsi"/>
          <w:sz w:val="20"/>
          <w:szCs w:val="20"/>
        </w:rPr>
        <w:t xml:space="preserve"> The contractor will not be responsible for any design other than any temporary items such as lighting. In some </w:t>
      </w:r>
      <w:r w:rsidR="00A623A6" w:rsidRPr="002871A2">
        <w:rPr>
          <w:rFonts w:asciiTheme="majorHAnsi" w:hAnsiTheme="majorHAnsi" w:cstheme="majorHAnsi"/>
          <w:sz w:val="20"/>
          <w:szCs w:val="20"/>
        </w:rPr>
        <w:t>instances,</w:t>
      </w:r>
      <w:r w:rsidR="00C53E64" w:rsidRPr="002871A2">
        <w:rPr>
          <w:rFonts w:asciiTheme="majorHAnsi" w:hAnsiTheme="majorHAnsi" w:cstheme="majorHAnsi"/>
          <w:sz w:val="20"/>
          <w:szCs w:val="20"/>
        </w:rPr>
        <w:t xml:space="preserve"> traditional contracts do ask for the contractor to design parts of the works</w:t>
      </w:r>
      <w:proofErr w:type="gramStart"/>
      <w:r w:rsidR="00C53E64" w:rsidRPr="002871A2">
        <w:rPr>
          <w:rFonts w:asciiTheme="majorHAnsi" w:hAnsiTheme="majorHAnsi" w:cstheme="majorHAnsi"/>
          <w:sz w:val="20"/>
          <w:szCs w:val="20"/>
        </w:rPr>
        <w:t>.</w:t>
      </w:r>
      <w:r w:rsidR="00746597">
        <w:rPr>
          <w:rFonts w:asciiTheme="majorHAnsi" w:hAnsiTheme="majorHAnsi" w:cstheme="majorHAnsi"/>
          <w:sz w:val="20"/>
          <w:szCs w:val="20"/>
        </w:rPr>
        <w:t xml:space="preserve"> </w:t>
      </w:r>
      <w:r w:rsidR="00257DC7">
        <w:rPr>
          <w:rFonts w:asciiTheme="majorHAnsi" w:hAnsiTheme="majorHAnsi" w:cstheme="majorHAnsi"/>
          <w:sz w:val="20"/>
          <w:szCs w:val="20"/>
        </w:rPr>
        <w:t xml:space="preserve"> </w:t>
      </w:r>
      <w:proofErr w:type="gramEnd"/>
    </w:p>
    <w:p w14:paraId="3562DD8C" w14:textId="3DF6FD87" w:rsidR="00396A2B" w:rsidRDefault="0069382D" w:rsidP="00946E7A">
      <w:pPr>
        <w:pStyle w:val="Subtitle"/>
      </w:pPr>
      <w:r>
        <w:lastRenderedPageBreak/>
        <w:t>Pros &amp; Cons</w:t>
      </w:r>
    </w:p>
    <w:p w14:paraId="0C3E8BE7" w14:textId="0DEAA591" w:rsidR="00396A2B" w:rsidRPr="00111BC4" w:rsidRDefault="00746597" w:rsidP="00111BC4">
      <w:pPr>
        <w:rPr>
          <w:rFonts w:asciiTheme="majorHAnsi" w:hAnsiTheme="majorHAnsi" w:cstheme="majorHAnsi"/>
          <w:sz w:val="18"/>
          <w:szCs w:val="18"/>
        </w:rPr>
      </w:pPr>
      <w:r w:rsidRPr="00111BC4">
        <w:rPr>
          <w:rFonts w:asciiTheme="majorHAnsi" w:hAnsiTheme="majorHAnsi" w:cstheme="majorHAnsi"/>
          <w:sz w:val="20"/>
          <w:szCs w:val="20"/>
        </w:rPr>
        <w:t xml:space="preserve">There are </w:t>
      </w:r>
      <w:proofErr w:type="gramStart"/>
      <w:r w:rsidR="00305648" w:rsidRPr="00111BC4">
        <w:rPr>
          <w:rFonts w:asciiTheme="majorHAnsi" w:hAnsiTheme="majorHAnsi" w:cstheme="majorHAnsi"/>
          <w:sz w:val="20"/>
          <w:szCs w:val="20"/>
        </w:rPr>
        <w:t>many</w:t>
      </w:r>
      <w:proofErr w:type="gramEnd"/>
      <w:r w:rsidR="00305648" w:rsidRPr="00111BC4">
        <w:rPr>
          <w:rFonts w:asciiTheme="majorHAnsi" w:hAnsiTheme="majorHAnsi" w:cstheme="majorHAnsi"/>
          <w:sz w:val="20"/>
          <w:szCs w:val="20"/>
        </w:rPr>
        <w:t xml:space="preserve"> advantages to using the traditional procurement route. It creates a competitive but fair process between the contractors</w:t>
      </w:r>
      <w:r w:rsidR="00257DC7" w:rsidRPr="00111BC4">
        <w:rPr>
          <w:rFonts w:asciiTheme="majorHAnsi" w:hAnsiTheme="majorHAnsi" w:cstheme="majorHAnsi"/>
          <w:sz w:val="20"/>
          <w:szCs w:val="20"/>
        </w:rPr>
        <w:t>. As well as this Design Building (2012) tells us that everything is done as per the design and that the client is aware of the price before we start on site</w:t>
      </w:r>
      <w:proofErr w:type="gramStart"/>
      <w:r w:rsidR="00257DC7" w:rsidRPr="00111BC4">
        <w:rPr>
          <w:rFonts w:asciiTheme="majorHAnsi" w:hAnsiTheme="majorHAnsi" w:cstheme="majorHAnsi"/>
          <w:sz w:val="20"/>
          <w:szCs w:val="20"/>
        </w:rPr>
        <w:t xml:space="preserve">. </w:t>
      </w:r>
      <w:r w:rsidR="0069382D" w:rsidRPr="00111BC4">
        <w:rPr>
          <w:rFonts w:asciiTheme="majorHAnsi" w:hAnsiTheme="majorHAnsi" w:cstheme="majorHAnsi"/>
          <w:sz w:val="20"/>
          <w:szCs w:val="20"/>
        </w:rPr>
        <w:t xml:space="preserve"> </w:t>
      </w:r>
      <w:proofErr w:type="gramEnd"/>
      <w:r w:rsidR="00A623A6" w:rsidRPr="00111BC4">
        <w:rPr>
          <w:rFonts w:asciiTheme="majorHAnsi" w:hAnsiTheme="majorHAnsi" w:cstheme="majorHAnsi"/>
          <w:sz w:val="20"/>
          <w:szCs w:val="20"/>
        </w:rPr>
        <w:t>Finally,</w:t>
      </w:r>
      <w:r w:rsidR="0069382D" w:rsidRPr="00111BC4">
        <w:rPr>
          <w:rFonts w:asciiTheme="majorHAnsi" w:hAnsiTheme="majorHAnsi" w:cstheme="majorHAnsi"/>
          <w:sz w:val="20"/>
          <w:szCs w:val="20"/>
        </w:rPr>
        <w:t xml:space="preserve"> when using traditional </w:t>
      </w:r>
      <w:r w:rsidR="00A623A6" w:rsidRPr="00111BC4">
        <w:rPr>
          <w:rFonts w:asciiTheme="majorHAnsi" w:hAnsiTheme="majorHAnsi" w:cstheme="majorHAnsi"/>
          <w:sz w:val="20"/>
          <w:szCs w:val="20"/>
        </w:rPr>
        <w:t>procurement,</w:t>
      </w:r>
      <w:r w:rsidR="0069382D" w:rsidRPr="00111BC4">
        <w:rPr>
          <w:rFonts w:asciiTheme="majorHAnsi" w:hAnsiTheme="majorHAnsi" w:cstheme="majorHAnsi"/>
          <w:sz w:val="20"/>
          <w:szCs w:val="20"/>
        </w:rPr>
        <w:t xml:space="preserve"> the client has the option to changes on site as this method is easy to change and provide cost for. </w:t>
      </w:r>
      <w:r w:rsidR="00A623A6" w:rsidRPr="00111BC4">
        <w:rPr>
          <w:rFonts w:asciiTheme="majorHAnsi" w:hAnsiTheme="majorHAnsi" w:cstheme="majorHAnsi"/>
          <w:sz w:val="20"/>
          <w:szCs w:val="20"/>
        </w:rPr>
        <w:t>Unfortunately,</w:t>
      </w:r>
      <w:r w:rsidR="0069382D" w:rsidRPr="00111BC4">
        <w:rPr>
          <w:rFonts w:asciiTheme="majorHAnsi" w:hAnsiTheme="majorHAnsi" w:cstheme="majorHAnsi"/>
          <w:sz w:val="20"/>
          <w:szCs w:val="20"/>
        </w:rPr>
        <w:t xml:space="preserve"> with advantages we always had disadvantages. For </w:t>
      </w:r>
      <w:r w:rsidR="00A623A6" w:rsidRPr="00111BC4">
        <w:rPr>
          <w:rFonts w:asciiTheme="majorHAnsi" w:hAnsiTheme="majorHAnsi" w:cstheme="majorHAnsi"/>
          <w:sz w:val="20"/>
          <w:szCs w:val="20"/>
        </w:rPr>
        <w:t>example,</w:t>
      </w:r>
      <w:r w:rsidR="0069382D" w:rsidRPr="00111BC4">
        <w:rPr>
          <w:rFonts w:asciiTheme="majorHAnsi" w:hAnsiTheme="majorHAnsi" w:cstheme="majorHAnsi"/>
          <w:sz w:val="20"/>
          <w:szCs w:val="20"/>
        </w:rPr>
        <w:t xml:space="preserve"> the contractor has </w:t>
      </w:r>
      <w:r w:rsidR="00A623A6">
        <w:rPr>
          <w:rFonts w:asciiTheme="majorHAnsi" w:hAnsiTheme="majorHAnsi" w:cstheme="majorHAnsi"/>
          <w:sz w:val="20"/>
          <w:szCs w:val="20"/>
        </w:rPr>
        <w:t xml:space="preserve">minimal </w:t>
      </w:r>
      <w:r w:rsidR="0069382D" w:rsidRPr="00111BC4">
        <w:rPr>
          <w:rFonts w:asciiTheme="majorHAnsi" w:hAnsiTheme="majorHAnsi" w:cstheme="majorHAnsi"/>
          <w:sz w:val="20"/>
          <w:szCs w:val="20"/>
        </w:rPr>
        <w:t>input into design and planning</w:t>
      </w:r>
      <w:r w:rsidR="00EC424D" w:rsidRPr="00111BC4">
        <w:rPr>
          <w:rFonts w:asciiTheme="majorHAnsi" w:hAnsiTheme="majorHAnsi" w:cstheme="majorHAnsi"/>
          <w:sz w:val="20"/>
          <w:szCs w:val="20"/>
        </w:rPr>
        <w:t xml:space="preserve">. This strategy is based primarily on the price from contractors as this corresponds with the point of the dual point of responsibility. However, if the design </w:t>
      </w:r>
      <w:proofErr w:type="gramStart"/>
      <w:r w:rsidR="00EC424D" w:rsidRPr="00111BC4">
        <w:rPr>
          <w:rFonts w:asciiTheme="majorHAnsi" w:hAnsiTheme="majorHAnsi" w:cstheme="majorHAnsi"/>
          <w:sz w:val="20"/>
          <w:szCs w:val="20"/>
        </w:rPr>
        <w:t>hasn’t</w:t>
      </w:r>
      <w:proofErr w:type="gramEnd"/>
      <w:r w:rsidR="00EC424D" w:rsidRPr="00111BC4">
        <w:rPr>
          <w:rFonts w:asciiTheme="majorHAnsi" w:hAnsiTheme="majorHAnsi" w:cstheme="majorHAnsi"/>
          <w:sz w:val="20"/>
          <w:szCs w:val="20"/>
        </w:rPr>
        <w:t xml:space="preserve"> been complete by the time of tender, the cost </w:t>
      </w:r>
      <w:r w:rsidR="00111BC4" w:rsidRPr="00111BC4">
        <w:rPr>
          <w:rFonts w:asciiTheme="majorHAnsi" w:hAnsiTheme="majorHAnsi" w:cstheme="majorHAnsi"/>
          <w:sz w:val="20"/>
          <w:szCs w:val="20"/>
        </w:rPr>
        <w:t>and time certainty is reduced massively as the timescale is unknown.</w:t>
      </w:r>
    </w:p>
    <w:p w14:paraId="57D0E299" w14:textId="3B0ED046" w:rsidR="00FC4789" w:rsidRDefault="005C6816" w:rsidP="00FC4789">
      <w:pPr>
        <w:pStyle w:val="Subtitle"/>
      </w:pPr>
      <w:r>
        <w:t xml:space="preserve">Design and build </w:t>
      </w:r>
    </w:p>
    <w:p w14:paraId="4CEE5870" w14:textId="4C99AACC" w:rsidR="002F483A" w:rsidRPr="00946E7A" w:rsidRDefault="00E11013" w:rsidP="002F483A">
      <w:pPr>
        <w:rPr>
          <w:rFonts w:asciiTheme="majorHAnsi" w:hAnsiTheme="majorHAnsi" w:cstheme="majorHAnsi"/>
          <w:sz w:val="20"/>
          <w:szCs w:val="20"/>
        </w:rPr>
      </w:pPr>
      <w:r w:rsidRPr="00946E7A">
        <w:rPr>
          <w:rFonts w:asciiTheme="majorHAnsi" w:hAnsiTheme="majorHAnsi" w:cstheme="majorHAnsi"/>
          <w:sz w:val="20"/>
          <w:szCs w:val="20"/>
        </w:rPr>
        <w:t xml:space="preserve">Design Building </w:t>
      </w:r>
      <w:r w:rsidR="00946E7A">
        <w:rPr>
          <w:rFonts w:asciiTheme="majorHAnsi" w:hAnsiTheme="majorHAnsi" w:cstheme="majorHAnsi"/>
          <w:sz w:val="20"/>
          <w:szCs w:val="20"/>
        </w:rPr>
        <w:t>(</w:t>
      </w:r>
      <w:r w:rsidRPr="00946E7A">
        <w:rPr>
          <w:rFonts w:asciiTheme="majorHAnsi" w:hAnsiTheme="majorHAnsi" w:cstheme="majorHAnsi"/>
          <w:sz w:val="20"/>
          <w:szCs w:val="20"/>
        </w:rPr>
        <w:t>2012</w:t>
      </w:r>
      <w:r w:rsidR="003E2DC9">
        <w:rPr>
          <w:rFonts w:asciiTheme="majorHAnsi" w:hAnsiTheme="majorHAnsi" w:cstheme="majorHAnsi"/>
          <w:sz w:val="20"/>
          <w:szCs w:val="20"/>
        </w:rPr>
        <w:t>)</w:t>
      </w:r>
      <w:r w:rsidRPr="00946E7A">
        <w:rPr>
          <w:rFonts w:asciiTheme="majorHAnsi" w:hAnsiTheme="majorHAnsi" w:cstheme="majorHAnsi"/>
          <w:sz w:val="20"/>
          <w:szCs w:val="20"/>
        </w:rPr>
        <w:t xml:space="preserve"> tells us that within design and build the main contractor is to design and then construct the work as per their design. This procurement route </w:t>
      </w:r>
      <w:r w:rsidR="00A623A6" w:rsidRPr="00946E7A">
        <w:rPr>
          <w:rFonts w:asciiTheme="majorHAnsi" w:hAnsiTheme="majorHAnsi" w:cstheme="majorHAnsi"/>
          <w:sz w:val="20"/>
          <w:szCs w:val="20"/>
        </w:rPr>
        <w:t>would be</w:t>
      </w:r>
      <w:r w:rsidRPr="00946E7A">
        <w:rPr>
          <w:rFonts w:asciiTheme="majorHAnsi" w:hAnsiTheme="majorHAnsi" w:cstheme="majorHAnsi"/>
          <w:sz w:val="20"/>
          <w:szCs w:val="20"/>
        </w:rPr>
        <w:t xml:space="preserve"> most likely to </w:t>
      </w:r>
      <w:proofErr w:type="gramStart"/>
      <w:r w:rsidRPr="00946E7A">
        <w:rPr>
          <w:rFonts w:asciiTheme="majorHAnsi" w:hAnsiTheme="majorHAnsi" w:cstheme="majorHAnsi"/>
          <w:sz w:val="20"/>
          <w:szCs w:val="20"/>
        </w:rPr>
        <w:t>be used</w:t>
      </w:r>
      <w:proofErr w:type="gramEnd"/>
      <w:r w:rsidRPr="00946E7A">
        <w:rPr>
          <w:rFonts w:asciiTheme="majorHAnsi" w:hAnsiTheme="majorHAnsi" w:cstheme="majorHAnsi"/>
          <w:sz w:val="20"/>
          <w:szCs w:val="20"/>
        </w:rPr>
        <w:t xml:space="preserve"> when </w:t>
      </w:r>
      <w:r w:rsidR="00946E7A" w:rsidRPr="00946E7A">
        <w:rPr>
          <w:rFonts w:asciiTheme="majorHAnsi" w:hAnsiTheme="majorHAnsi" w:cstheme="majorHAnsi"/>
          <w:sz w:val="20"/>
          <w:szCs w:val="20"/>
        </w:rPr>
        <w:t xml:space="preserve">the client requires an immediate start. </w:t>
      </w:r>
    </w:p>
    <w:p w14:paraId="5FD213FE" w14:textId="5BF2B310" w:rsidR="003C3273" w:rsidRPr="00162A26" w:rsidRDefault="003C3273" w:rsidP="00162A26">
      <w:pPr>
        <w:pStyle w:val="Subtitle"/>
      </w:pPr>
      <w:r w:rsidRPr="00162A26">
        <w:rPr>
          <w:rStyle w:val="mw-headline"/>
        </w:rPr>
        <w:t xml:space="preserve">What is </w:t>
      </w:r>
      <w:r w:rsidR="00A623A6" w:rsidRPr="00162A26">
        <w:rPr>
          <w:rStyle w:val="mw-headline"/>
        </w:rPr>
        <w:t>single stage</w:t>
      </w:r>
      <w:r w:rsidRPr="00162A26">
        <w:rPr>
          <w:rStyle w:val="mw-headline"/>
        </w:rPr>
        <w:t> </w:t>
      </w:r>
      <w:hyperlink r:id="rId25" w:tooltip="Design and build" w:history="1">
        <w:r w:rsidRPr="00162A26">
          <w:rPr>
            <w:rStyle w:val="Hyperlink"/>
            <w:color w:val="5A5A5A" w:themeColor="text1" w:themeTint="A5"/>
            <w:u w:val="none"/>
          </w:rPr>
          <w:t>design and build</w:t>
        </w:r>
      </w:hyperlink>
      <w:r w:rsidRPr="00162A26">
        <w:rPr>
          <w:rStyle w:val="mw-headline"/>
        </w:rPr>
        <w:t>?</w:t>
      </w:r>
    </w:p>
    <w:p w14:paraId="1955D1CA" w14:textId="6B676174" w:rsidR="003C3273" w:rsidRPr="003C3273" w:rsidRDefault="003E2DC9" w:rsidP="003C3273">
      <w:pPr>
        <w:rPr>
          <w:rFonts w:asciiTheme="majorHAnsi" w:hAnsiTheme="majorHAnsi" w:cstheme="majorHAnsi"/>
          <w:sz w:val="20"/>
          <w:szCs w:val="20"/>
        </w:rPr>
      </w:pPr>
      <w:r>
        <w:rPr>
          <w:rFonts w:asciiTheme="majorHAnsi" w:hAnsiTheme="majorHAnsi" w:cstheme="majorHAnsi"/>
          <w:sz w:val="20"/>
          <w:szCs w:val="20"/>
        </w:rPr>
        <w:t xml:space="preserve">According to Scott, (2020) the contractor </w:t>
      </w:r>
      <w:proofErr w:type="gramStart"/>
      <w:r>
        <w:rPr>
          <w:rFonts w:asciiTheme="majorHAnsi" w:hAnsiTheme="majorHAnsi" w:cstheme="majorHAnsi"/>
          <w:sz w:val="20"/>
          <w:szCs w:val="20"/>
        </w:rPr>
        <w:t>is appointed</w:t>
      </w:r>
      <w:proofErr w:type="gramEnd"/>
      <w:r>
        <w:rPr>
          <w:rFonts w:asciiTheme="majorHAnsi" w:hAnsiTheme="majorHAnsi" w:cstheme="majorHAnsi"/>
          <w:sz w:val="20"/>
          <w:szCs w:val="20"/>
        </w:rPr>
        <w:t xml:space="preserve"> under </w:t>
      </w:r>
      <w:r w:rsidR="00111BC4">
        <w:rPr>
          <w:rFonts w:asciiTheme="majorHAnsi" w:hAnsiTheme="majorHAnsi" w:cstheme="majorHAnsi"/>
          <w:sz w:val="20"/>
          <w:szCs w:val="20"/>
        </w:rPr>
        <w:t>a</w:t>
      </w:r>
      <w:r>
        <w:rPr>
          <w:rFonts w:asciiTheme="majorHAnsi" w:hAnsiTheme="majorHAnsi" w:cstheme="majorHAnsi"/>
          <w:sz w:val="20"/>
          <w:szCs w:val="20"/>
        </w:rPr>
        <w:t xml:space="preserve"> single agreement to undertake design and works. This can also be known as the single stage process. This process is most effective when all the information is available to provide a realistic cost when </w:t>
      </w:r>
      <w:r w:rsidR="00D22446">
        <w:rPr>
          <w:rFonts w:asciiTheme="majorHAnsi" w:hAnsiTheme="majorHAnsi" w:cstheme="majorHAnsi"/>
          <w:sz w:val="20"/>
          <w:szCs w:val="20"/>
        </w:rPr>
        <w:t>tendering</w:t>
      </w:r>
      <w:r w:rsidR="00433110">
        <w:rPr>
          <w:rFonts w:asciiTheme="majorHAnsi" w:hAnsiTheme="majorHAnsi" w:cstheme="majorHAnsi"/>
          <w:sz w:val="20"/>
          <w:szCs w:val="20"/>
        </w:rPr>
        <w:t xml:space="preserve"> process starts</w:t>
      </w:r>
      <w:r w:rsidR="003C3273" w:rsidRPr="003C3273">
        <w:rPr>
          <w:rFonts w:asciiTheme="majorHAnsi" w:hAnsiTheme="majorHAnsi" w:cstheme="majorHAnsi"/>
          <w:sz w:val="20"/>
          <w:szCs w:val="20"/>
        </w:rPr>
        <w:t>.</w:t>
      </w:r>
    </w:p>
    <w:p w14:paraId="0C5DF60C" w14:textId="77777777" w:rsidR="003C3273" w:rsidRPr="003C3273" w:rsidRDefault="003C3273" w:rsidP="00396A2B">
      <w:pPr>
        <w:pStyle w:val="Subtitle"/>
      </w:pPr>
      <w:r w:rsidRPr="003C3273">
        <w:rPr>
          <w:rStyle w:val="mw-headline"/>
          <w:rFonts w:asciiTheme="majorHAnsi" w:hAnsiTheme="majorHAnsi" w:cstheme="majorHAnsi"/>
          <w:color w:val="auto"/>
          <w:sz w:val="24"/>
          <w:szCs w:val="24"/>
        </w:rPr>
        <w:t>What is </w:t>
      </w:r>
      <w:hyperlink r:id="rId26" w:tooltip="Two stage" w:history="1">
        <w:r w:rsidRPr="003C3273">
          <w:rPr>
            <w:rStyle w:val="Hyperlink"/>
            <w:rFonts w:asciiTheme="majorHAnsi" w:hAnsiTheme="majorHAnsi" w:cstheme="majorHAnsi"/>
            <w:color w:val="auto"/>
            <w:sz w:val="24"/>
            <w:szCs w:val="24"/>
            <w:u w:val="none"/>
          </w:rPr>
          <w:t>two stage</w:t>
        </w:r>
      </w:hyperlink>
      <w:r w:rsidRPr="003C3273">
        <w:rPr>
          <w:rStyle w:val="mw-headline"/>
          <w:rFonts w:asciiTheme="majorHAnsi" w:hAnsiTheme="majorHAnsi" w:cstheme="majorHAnsi"/>
          <w:color w:val="auto"/>
          <w:sz w:val="24"/>
          <w:szCs w:val="24"/>
        </w:rPr>
        <w:t> </w:t>
      </w:r>
      <w:hyperlink r:id="rId27" w:tooltip="Design and build" w:history="1">
        <w:r w:rsidRPr="003C3273">
          <w:rPr>
            <w:rStyle w:val="Hyperlink"/>
            <w:rFonts w:asciiTheme="majorHAnsi" w:hAnsiTheme="majorHAnsi" w:cstheme="majorHAnsi"/>
            <w:color w:val="auto"/>
            <w:sz w:val="24"/>
            <w:szCs w:val="24"/>
            <w:u w:val="none"/>
          </w:rPr>
          <w:t>design and build</w:t>
        </w:r>
      </w:hyperlink>
      <w:r w:rsidRPr="003C3273">
        <w:rPr>
          <w:rStyle w:val="mw-headline"/>
          <w:rFonts w:asciiTheme="majorHAnsi" w:hAnsiTheme="majorHAnsi" w:cstheme="majorHAnsi"/>
          <w:color w:val="auto"/>
          <w:sz w:val="24"/>
          <w:szCs w:val="24"/>
        </w:rPr>
        <w:t>?</w:t>
      </w:r>
    </w:p>
    <w:p w14:paraId="0BB4DEAA" w14:textId="6E7F231A" w:rsidR="003C3273" w:rsidRDefault="00D76B00" w:rsidP="003C3273">
      <w:pPr>
        <w:rPr>
          <w:rFonts w:asciiTheme="majorHAnsi" w:hAnsiTheme="majorHAnsi" w:cstheme="majorHAnsi"/>
          <w:sz w:val="20"/>
          <w:szCs w:val="20"/>
        </w:rPr>
      </w:pPr>
      <w:r>
        <w:rPr>
          <w:rFonts w:asciiTheme="majorHAnsi" w:hAnsiTheme="majorHAnsi" w:cstheme="majorHAnsi"/>
          <w:sz w:val="20"/>
          <w:szCs w:val="20"/>
        </w:rPr>
        <w:t xml:space="preserve">Two stage design and build </w:t>
      </w:r>
      <w:proofErr w:type="gramStart"/>
      <w:r>
        <w:rPr>
          <w:rFonts w:asciiTheme="majorHAnsi" w:hAnsiTheme="majorHAnsi" w:cstheme="majorHAnsi"/>
          <w:sz w:val="20"/>
          <w:szCs w:val="20"/>
        </w:rPr>
        <w:t>is</w:t>
      </w:r>
      <w:proofErr w:type="gramEnd"/>
      <w:r>
        <w:rPr>
          <w:rFonts w:asciiTheme="majorHAnsi" w:hAnsiTheme="majorHAnsi" w:cstheme="majorHAnsi"/>
          <w:sz w:val="20"/>
          <w:szCs w:val="20"/>
        </w:rPr>
        <w:t xml:space="preserve"> a process when the contractor is selected on a fee, preliminaries and overheads and profits</w:t>
      </w:r>
      <w:r w:rsidR="00181377">
        <w:rPr>
          <w:rFonts w:asciiTheme="majorHAnsi" w:hAnsiTheme="majorHAnsi" w:cstheme="majorHAnsi"/>
          <w:sz w:val="20"/>
          <w:szCs w:val="20"/>
        </w:rPr>
        <w:t xml:space="preserve">. </w:t>
      </w:r>
      <w:r w:rsidR="0094048E">
        <w:rPr>
          <w:rFonts w:asciiTheme="majorHAnsi" w:hAnsiTheme="majorHAnsi" w:cstheme="majorHAnsi"/>
          <w:sz w:val="20"/>
          <w:szCs w:val="20"/>
        </w:rPr>
        <w:t>Scott (2020) tells us that t</w:t>
      </w:r>
      <w:r w:rsidR="00181377">
        <w:rPr>
          <w:rFonts w:asciiTheme="majorHAnsi" w:hAnsiTheme="majorHAnsi" w:cstheme="majorHAnsi"/>
          <w:sz w:val="20"/>
          <w:szCs w:val="20"/>
        </w:rPr>
        <w:t xml:space="preserve">he contractor will work closely with the design team, either their own or </w:t>
      </w:r>
      <w:r w:rsidR="0094048E">
        <w:rPr>
          <w:rFonts w:asciiTheme="majorHAnsi" w:hAnsiTheme="majorHAnsi" w:cstheme="majorHAnsi"/>
          <w:sz w:val="20"/>
          <w:szCs w:val="20"/>
        </w:rPr>
        <w:t xml:space="preserve">they will be employed </w:t>
      </w:r>
      <w:r w:rsidR="00181377">
        <w:rPr>
          <w:rFonts w:asciiTheme="majorHAnsi" w:hAnsiTheme="majorHAnsi" w:cstheme="majorHAnsi"/>
          <w:sz w:val="20"/>
          <w:szCs w:val="20"/>
        </w:rPr>
        <w:t>direct from the client. They will then develop the design and agree a</w:t>
      </w:r>
      <w:r w:rsidR="0094048E">
        <w:rPr>
          <w:rFonts w:asciiTheme="majorHAnsi" w:hAnsiTheme="majorHAnsi" w:cstheme="majorHAnsi"/>
          <w:sz w:val="20"/>
          <w:szCs w:val="20"/>
        </w:rPr>
        <w:t xml:space="preserve"> provisional</w:t>
      </w:r>
      <w:r w:rsidR="00181377">
        <w:rPr>
          <w:rFonts w:asciiTheme="majorHAnsi" w:hAnsiTheme="majorHAnsi" w:cstheme="majorHAnsi"/>
          <w:sz w:val="20"/>
          <w:szCs w:val="20"/>
        </w:rPr>
        <w:t xml:space="preserve"> price for the second stage.</w:t>
      </w:r>
    </w:p>
    <w:p w14:paraId="4726AC7F" w14:textId="15133DC5" w:rsidR="00396A2B" w:rsidRDefault="0094048E" w:rsidP="00396A2B">
      <w:pPr>
        <w:pStyle w:val="Subtitle"/>
      </w:pPr>
      <w:r>
        <w:t>Pros &amp; Cons</w:t>
      </w:r>
    </w:p>
    <w:p w14:paraId="6EA31E6F" w14:textId="016BE421" w:rsidR="00FF64B6" w:rsidRPr="00FD188A" w:rsidRDefault="00466CBB" w:rsidP="00CC46DB">
      <w:pPr>
        <w:rPr>
          <w:rFonts w:asciiTheme="majorHAnsi" w:hAnsiTheme="majorHAnsi" w:cstheme="majorHAnsi"/>
          <w:sz w:val="20"/>
          <w:szCs w:val="20"/>
        </w:rPr>
      </w:pPr>
      <w:r w:rsidRPr="00FD188A">
        <w:rPr>
          <w:rFonts w:asciiTheme="majorHAnsi" w:hAnsiTheme="majorHAnsi" w:cstheme="majorHAnsi"/>
          <w:sz w:val="20"/>
          <w:szCs w:val="20"/>
        </w:rPr>
        <w:t>One of the main advantages to d</w:t>
      </w:r>
      <w:r w:rsidR="00CC46DB" w:rsidRPr="00FD188A">
        <w:rPr>
          <w:rFonts w:asciiTheme="majorHAnsi" w:hAnsiTheme="majorHAnsi" w:cstheme="majorHAnsi"/>
          <w:sz w:val="20"/>
          <w:szCs w:val="20"/>
        </w:rPr>
        <w:t>esign and build</w:t>
      </w:r>
      <w:r w:rsidRPr="00FD188A">
        <w:rPr>
          <w:rFonts w:asciiTheme="majorHAnsi" w:hAnsiTheme="majorHAnsi" w:cstheme="majorHAnsi"/>
          <w:sz w:val="20"/>
          <w:szCs w:val="20"/>
        </w:rPr>
        <w:t xml:space="preserve"> is that it</w:t>
      </w:r>
      <w:r w:rsidR="00CC46DB" w:rsidRPr="00FD188A">
        <w:rPr>
          <w:rFonts w:asciiTheme="majorHAnsi" w:hAnsiTheme="majorHAnsi" w:cstheme="majorHAnsi"/>
          <w:sz w:val="20"/>
          <w:szCs w:val="20"/>
        </w:rPr>
        <w:t xml:space="preserve"> has a single point of responsibility for design and construction which is key for an earlier start date on site. An advantage of this is that the client is aware </w:t>
      </w:r>
      <w:r w:rsidRPr="00FD188A">
        <w:rPr>
          <w:rFonts w:asciiTheme="majorHAnsi" w:hAnsiTheme="majorHAnsi" w:cstheme="majorHAnsi"/>
          <w:sz w:val="20"/>
          <w:szCs w:val="20"/>
        </w:rPr>
        <w:t>of how much the project is going to cost prior to the start on site. Another advantage of design and build is that you have the contractors experience during the design stage.</w:t>
      </w:r>
      <w:r w:rsidR="00EF6212" w:rsidRPr="00FD188A">
        <w:rPr>
          <w:rFonts w:asciiTheme="majorHAnsi" w:hAnsiTheme="majorHAnsi" w:cstheme="majorHAnsi"/>
          <w:sz w:val="20"/>
          <w:szCs w:val="20"/>
        </w:rPr>
        <w:t xml:space="preserve"> On the other </w:t>
      </w:r>
      <w:r w:rsidR="00A623A6" w:rsidRPr="00FD188A">
        <w:rPr>
          <w:rFonts w:asciiTheme="majorHAnsi" w:hAnsiTheme="majorHAnsi" w:cstheme="majorHAnsi"/>
          <w:sz w:val="20"/>
          <w:szCs w:val="20"/>
        </w:rPr>
        <w:t>hand,</w:t>
      </w:r>
      <w:r w:rsidR="00EF6212" w:rsidRPr="00FD188A">
        <w:rPr>
          <w:rFonts w:asciiTheme="majorHAnsi" w:hAnsiTheme="majorHAnsi" w:cstheme="majorHAnsi"/>
          <w:sz w:val="20"/>
          <w:szCs w:val="20"/>
        </w:rPr>
        <w:t xml:space="preserve"> the client may find it hard to prepare the schedule of works to ensure the design meets British standards. As well as this </w:t>
      </w:r>
      <w:r w:rsidR="00522E6B" w:rsidRPr="00FD188A">
        <w:rPr>
          <w:rFonts w:asciiTheme="majorHAnsi" w:hAnsiTheme="majorHAnsi" w:cstheme="majorHAnsi"/>
          <w:sz w:val="20"/>
          <w:szCs w:val="20"/>
        </w:rPr>
        <w:t xml:space="preserve">the client </w:t>
      </w:r>
      <w:r w:rsidR="00A623A6" w:rsidRPr="00FD188A">
        <w:rPr>
          <w:rFonts w:asciiTheme="majorHAnsi" w:hAnsiTheme="majorHAnsi" w:cstheme="majorHAnsi"/>
          <w:sz w:val="20"/>
          <w:szCs w:val="20"/>
        </w:rPr>
        <w:t>must</w:t>
      </w:r>
      <w:r w:rsidR="00522E6B" w:rsidRPr="00FD188A">
        <w:rPr>
          <w:rFonts w:asciiTheme="majorHAnsi" w:hAnsiTheme="majorHAnsi" w:cstheme="majorHAnsi"/>
          <w:sz w:val="20"/>
          <w:szCs w:val="20"/>
        </w:rPr>
        <w:t xml:space="preserve"> commit to a design </w:t>
      </w:r>
      <w:r w:rsidR="00857B3A" w:rsidRPr="00FD188A">
        <w:rPr>
          <w:rFonts w:asciiTheme="majorHAnsi" w:hAnsiTheme="majorHAnsi" w:cstheme="majorHAnsi"/>
          <w:sz w:val="20"/>
          <w:szCs w:val="20"/>
        </w:rPr>
        <w:t>early in the project development.</w:t>
      </w:r>
      <w:r w:rsidR="00FF64B6" w:rsidRPr="00FD188A">
        <w:rPr>
          <w:rFonts w:asciiTheme="majorHAnsi" w:hAnsiTheme="majorHAnsi" w:cstheme="majorHAnsi"/>
          <w:sz w:val="20"/>
          <w:szCs w:val="20"/>
        </w:rPr>
        <w:t xml:space="preserve"> Another disadvantage is that variations from the specification can be </w:t>
      </w:r>
      <w:proofErr w:type="gramStart"/>
      <w:r w:rsidR="00FF64B6" w:rsidRPr="00FD188A">
        <w:rPr>
          <w:rFonts w:asciiTheme="majorHAnsi" w:hAnsiTheme="majorHAnsi" w:cstheme="majorHAnsi"/>
          <w:sz w:val="20"/>
          <w:szCs w:val="20"/>
        </w:rPr>
        <w:t>very difficult</w:t>
      </w:r>
      <w:proofErr w:type="gramEnd"/>
      <w:r w:rsidR="00FF64B6" w:rsidRPr="00FD188A">
        <w:rPr>
          <w:rFonts w:asciiTheme="majorHAnsi" w:hAnsiTheme="majorHAnsi" w:cstheme="majorHAnsi"/>
          <w:sz w:val="20"/>
          <w:szCs w:val="20"/>
        </w:rPr>
        <w:t xml:space="preserve"> to arrange </w:t>
      </w:r>
      <w:r w:rsidR="00FD188A" w:rsidRPr="00FD188A">
        <w:rPr>
          <w:rFonts w:asciiTheme="majorHAnsi" w:hAnsiTheme="majorHAnsi" w:cstheme="majorHAnsi"/>
          <w:sz w:val="20"/>
          <w:szCs w:val="20"/>
        </w:rPr>
        <w:t>as well as the cost being very expensive this links to it being difficult to compare tenders due to not knowing if they offer value for money.</w:t>
      </w:r>
    </w:p>
    <w:p w14:paraId="33D6CF91" w14:textId="6B4580EB" w:rsidR="00FC4789" w:rsidRDefault="00FC4789" w:rsidP="00FC4789">
      <w:pPr>
        <w:pStyle w:val="Subtitle"/>
      </w:pPr>
      <w:r>
        <w:t>Partnering</w:t>
      </w:r>
    </w:p>
    <w:p w14:paraId="3CF6A30A" w14:textId="0B32E123" w:rsidR="007E50F0" w:rsidRDefault="002D6CA7" w:rsidP="00CC2F6C">
      <w:r w:rsidRPr="002D6CA7">
        <w:rPr>
          <w:rFonts w:asciiTheme="majorHAnsi" w:hAnsiTheme="majorHAnsi" w:cstheme="majorHAnsi"/>
          <w:sz w:val="20"/>
          <w:szCs w:val="20"/>
        </w:rPr>
        <w:t xml:space="preserve">Partnering is about achieving the best value for all parties, using a flexible approach unrestrained by artificial (often contractual) barriers between buyer and supplier. </w:t>
      </w:r>
      <w:r w:rsidR="00CE2A75" w:rsidRPr="002D6CA7">
        <w:rPr>
          <w:rFonts w:asciiTheme="majorHAnsi" w:hAnsiTheme="majorHAnsi" w:cstheme="majorHAnsi"/>
          <w:sz w:val="20"/>
          <w:szCs w:val="20"/>
          <w:shd w:val="clear" w:color="auto" w:fill="FFFFFF"/>
        </w:rPr>
        <w:t>The parties become dependent on one another for success and this requires a change in </w:t>
      </w:r>
      <w:hyperlink r:id="rId28" w:tooltip="Culture" w:history="1">
        <w:r w:rsidR="00CE2A75" w:rsidRPr="002D6CA7">
          <w:rPr>
            <w:rStyle w:val="Hyperlink"/>
            <w:rFonts w:asciiTheme="majorHAnsi" w:hAnsiTheme="majorHAnsi" w:cstheme="majorHAnsi"/>
            <w:color w:val="auto"/>
            <w:sz w:val="20"/>
            <w:szCs w:val="20"/>
            <w:u w:val="none"/>
            <w:shd w:val="clear" w:color="auto" w:fill="FFFFFF"/>
          </w:rPr>
          <w:t>culture</w:t>
        </w:r>
      </w:hyperlink>
      <w:r w:rsidR="00CE2A75" w:rsidRPr="002D6CA7">
        <w:rPr>
          <w:rFonts w:asciiTheme="majorHAnsi" w:hAnsiTheme="majorHAnsi" w:cstheme="majorHAnsi"/>
          <w:sz w:val="20"/>
          <w:szCs w:val="20"/>
          <w:shd w:val="clear" w:color="auto" w:fill="FFFFFF"/>
        </w:rPr>
        <w:t>, attitude and procedures throughout the </w:t>
      </w:r>
      <w:hyperlink r:id="rId29" w:tooltip="Supply chain" w:history="1">
        <w:r w:rsidR="00CE2A75" w:rsidRPr="002D6CA7">
          <w:rPr>
            <w:rStyle w:val="Hyperlink"/>
            <w:rFonts w:asciiTheme="majorHAnsi" w:hAnsiTheme="majorHAnsi" w:cstheme="majorHAnsi"/>
            <w:color w:val="auto"/>
            <w:sz w:val="20"/>
            <w:szCs w:val="20"/>
            <w:u w:val="none"/>
            <w:shd w:val="clear" w:color="auto" w:fill="FFFFFF"/>
          </w:rPr>
          <w:t>supply chain</w:t>
        </w:r>
      </w:hyperlink>
      <w:r w:rsidR="00CE2A75" w:rsidRPr="002D6CA7">
        <w:rPr>
          <w:rFonts w:asciiTheme="majorHAnsi" w:hAnsiTheme="majorHAnsi" w:cstheme="majorHAnsi"/>
          <w:sz w:val="20"/>
          <w:szCs w:val="20"/>
          <w:shd w:val="clear" w:color="auto" w:fill="FFFFFF"/>
        </w:rPr>
        <w:t>. It is most commonly used on large, long-term or high-</w:t>
      </w:r>
      <w:hyperlink r:id="rId30" w:tooltip="Risk" w:history="1">
        <w:r w:rsidR="00CE2A75" w:rsidRPr="002D6CA7">
          <w:rPr>
            <w:rStyle w:val="Hyperlink"/>
            <w:rFonts w:asciiTheme="majorHAnsi" w:hAnsiTheme="majorHAnsi" w:cstheme="majorHAnsi"/>
            <w:color w:val="auto"/>
            <w:sz w:val="20"/>
            <w:szCs w:val="20"/>
            <w:u w:val="none"/>
            <w:shd w:val="clear" w:color="auto" w:fill="FFFFFF"/>
          </w:rPr>
          <w:t>risk</w:t>
        </w:r>
      </w:hyperlink>
      <w:r w:rsidR="00CE2A75" w:rsidRPr="002D6CA7">
        <w:rPr>
          <w:rFonts w:asciiTheme="majorHAnsi" w:hAnsiTheme="majorHAnsi" w:cstheme="majorHAnsi"/>
          <w:sz w:val="20"/>
          <w:szCs w:val="20"/>
          <w:shd w:val="clear" w:color="auto" w:fill="FFFFFF"/>
        </w:rPr>
        <w:t> </w:t>
      </w:r>
      <w:hyperlink r:id="rId31" w:tooltip="Contract" w:history="1">
        <w:r w:rsidR="00CE2A75" w:rsidRPr="002D6CA7">
          <w:rPr>
            <w:rStyle w:val="Hyperlink"/>
            <w:rFonts w:asciiTheme="majorHAnsi" w:hAnsiTheme="majorHAnsi" w:cstheme="majorHAnsi"/>
            <w:color w:val="auto"/>
            <w:sz w:val="20"/>
            <w:szCs w:val="20"/>
            <w:u w:val="none"/>
            <w:shd w:val="clear" w:color="auto" w:fill="FFFFFF"/>
          </w:rPr>
          <w:t>contracts</w:t>
        </w:r>
      </w:hyperlink>
      <w:r w:rsidR="00CE2A75" w:rsidRPr="002D6CA7">
        <w:rPr>
          <w:rFonts w:asciiTheme="majorHAnsi" w:hAnsiTheme="majorHAnsi" w:cstheme="majorHAnsi"/>
          <w:sz w:val="20"/>
          <w:szCs w:val="20"/>
          <w:shd w:val="clear" w:color="auto" w:fill="FFFFFF"/>
        </w:rPr>
        <w:t>.</w:t>
      </w:r>
      <w:r>
        <w:rPr>
          <w:rFonts w:asciiTheme="majorHAnsi" w:hAnsiTheme="majorHAnsi" w:cstheme="majorHAnsi"/>
          <w:sz w:val="20"/>
          <w:szCs w:val="20"/>
        </w:rPr>
        <w:t xml:space="preserve"> Partnering </w:t>
      </w:r>
      <w:r w:rsidRPr="002D6CA7">
        <w:rPr>
          <w:rFonts w:asciiTheme="majorHAnsi" w:hAnsiTheme="majorHAnsi" w:cstheme="majorHAnsi"/>
          <w:sz w:val="20"/>
          <w:szCs w:val="20"/>
        </w:rPr>
        <w:t xml:space="preserve">can involve any or </w:t>
      </w:r>
      <w:proofErr w:type="gramStart"/>
      <w:r w:rsidRPr="002D6CA7">
        <w:rPr>
          <w:rFonts w:asciiTheme="majorHAnsi" w:hAnsiTheme="majorHAnsi" w:cstheme="majorHAnsi"/>
          <w:sz w:val="20"/>
          <w:szCs w:val="20"/>
        </w:rPr>
        <w:t>all of</w:t>
      </w:r>
      <w:proofErr w:type="gramEnd"/>
      <w:r w:rsidRPr="002D6CA7">
        <w:rPr>
          <w:rFonts w:asciiTheme="majorHAnsi" w:hAnsiTheme="majorHAnsi" w:cstheme="majorHAnsi"/>
          <w:sz w:val="20"/>
          <w:szCs w:val="20"/>
        </w:rPr>
        <w:t xml:space="preserve"> the designer/consultants, client, main contractor and/or </w:t>
      </w:r>
      <w:r w:rsidR="00CC2F6C" w:rsidRPr="002D6CA7">
        <w:rPr>
          <w:rFonts w:asciiTheme="majorHAnsi" w:hAnsiTheme="majorHAnsi" w:cstheme="majorHAnsi"/>
          <w:sz w:val="20"/>
          <w:szCs w:val="20"/>
        </w:rPr>
        <w:t>subcontractors</w:t>
      </w:r>
      <w:r w:rsidR="00CC2F6C">
        <w:rPr>
          <w:rFonts w:asciiTheme="majorHAnsi" w:hAnsiTheme="majorHAnsi" w:cstheme="majorHAnsi"/>
          <w:sz w:val="20"/>
          <w:szCs w:val="20"/>
        </w:rPr>
        <w:t>.</w:t>
      </w:r>
      <w:r w:rsidR="00CC2F6C">
        <w:t xml:space="preserve"> </w:t>
      </w:r>
    </w:p>
    <w:p w14:paraId="194968C8" w14:textId="5FA06E77" w:rsidR="007617D9" w:rsidRDefault="007617D9" w:rsidP="007617D9">
      <w:pPr>
        <w:pStyle w:val="Subtitle"/>
      </w:pPr>
      <w:r w:rsidRPr="007617D9">
        <w:t>Pros &amp; Cons</w:t>
      </w:r>
    </w:p>
    <w:p w14:paraId="490BBDB9" w14:textId="3BCC2DF0" w:rsidR="002D6CA7" w:rsidRPr="003E310A" w:rsidRDefault="007617D9" w:rsidP="003E310A">
      <w:pPr>
        <w:rPr>
          <w:rFonts w:asciiTheme="majorHAnsi" w:hAnsiTheme="majorHAnsi" w:cstheme="majorHAnsi"/>
          <w:sz w:val="20"/>
          <w:szCs w:val="20"/>
        </w:rPr>
      </w:pPr>
      <w:r>
        <w:rPr>
          <w:rFonts w:asciiTheme="majorHAnsi" w:hAnsiTheme="majorHAnsi" w:cstheme="majorHAnsi"/>
          <w:sz w:val="20"/>
          <w:szCs w:val="20"/>
        </w:rPr>
        <w:t xml:space="preserve">One of the </w:t>
      </w:r>
      <w:proofErr w:type="gramStart"/>
      <w:r>
        <w:rPr>
          <w:rFonts w:asciiTheme="majorHAnsi" w:hAnsiTheme="majorHAnsi" w:cstheme="majorHAnsi"/>
          <w:sz w:val="20"/>
          <w:szCs w:val="20"/>
        </w:rPr>
        <w:t>many</w:t>
      </w:r>
      <w:proofErr w:type="gramEnd"/>
      <w:r>
        <w:rPr>
          <w:rFonts w:asciiTheme="majorHAnsi" w:hAnsiTheme="majorHAnsi" w:cstheme="majorHAnsi"/>
          <w:sz w:val="20"/>
          <w:szCs w:val="20"/>
        </w:rPr>
        <w:t xml:space="preserve"> advantages within this procurement is that it will </w:t>
      </w:r>
      <w:r w:rsidR="00A623A6">
        <w:rPr>
          <w:rFonts w:asciiTheme="majorHAnsi" w:hAnsiTheme="majorHAnsi" w:cstheme="majorHAnsi"/>
          <w:sz w:val="20"/>
          <w:szCs w:val="20"/>
        </w:rPr>
        <w:t>be</w:t>
      </w:r>
      <w:r>
        <w:rPr>
          <w:rFonts w:asciiTheme="majorHAnsi" w:hAnsiTheme="majorHAnsi" w:cstheme="majorHAnsi"/>
          <w:sz w:val="20"/>
          <w:szCs w:val="20"/>
        </w:rPr>
        <w:t xml:space="preserve"> better value for the client due its better </w:t>
      </w:r>
      <w:r w:rsidR="005A1C5D">
        <w:rPr>
          <w:rFonts w:asciiTheme="majorHAnsi" w:hAnsiTheme="majorHAnsi" w:cstheme="majorHAnsi"/>
          <w:sz w:val="20"/>
          <w:szCs w:val="20"/>
        </w:rPr>
        <w:t xml:space="preserve">time, </w:t>
      </w:r>
      <w:r w:rsidR="00A623A6">
        <w:rPr>
          <w:rFonts w:asciiTheme="majorHAnsi" w:hAnsiTheme="majorHAnsi" w:cstheme="majorHAnsi"/>
          <w:sz w:val="20"/>
          <w:szCs w:val="20"/>
        </w:rPr>
        <w:t>cost,</w:t>
      </w:r>
      <w:r>
        <w:rPr>
          <w:rFonts w:asciiTheme="majorHAnsi" w:hAnsiTheme="majorHAnsi" w:cstheme="majorHAnsi"/>
          <w:sz w:val="20"/>
          <w:szCs w:val="20"/>
        </w:rPr>
        <w:t xml:space="preserve"> an</w:t>
      </w:r>
      <w:r w:rsidR="005A1C5D">
        <w:rPr>
          <w:rFonts w:asciiTheme="majorHAnsi" w:hAnsiTheme="majorHAnsi" w:cstheme="majorHAnsi"/>
          <w:sz w:val="20"/>
          <w:szCs w:val="20"/>
        </w:rPr>
        <w:t>d shorter timescale. Another advantage is that regular reviews/site meetings can take place and that the parties manage risk together.</w:t>
      </w:r>
      <w:r w:rsidR="00D06758">
        <w:rPr>
          <w:rFonts w:asciiTheme="majorHAnsi" w:hAnsiTheme="majorHAnsi" w:cstheme="majorHAnsi"/>
          <w:sz w:val="20"/>
          <w:szCs w:val="20"/>
        </w:rPr>
        <w:t xml:space="preserve"> Finally, working as a partnership the parties will be able to share both knowledge and experience. </w:t>
      </w:r>
      <w:r w:rsidR="00A623A6">
        <w:rPr>
          <w:rFonts w:asciiTheme="majorHAnsi" w:hAnsiTheme="majorHAnsi" w:cstheme="majorHAnsi"/>
          <w:sz w:val="20"/>
          <w:szCs w:val="20"/>
        </w:rPr>
        <w:t>However,</w:t>
      </w:r>
      <w:r w:rsidR="00D06758">
        <w:rPr>
          <w:rFonts w:asciiTheme="majorHAnsi" w:hAnsiTheme="majorHAnsi" w:cstheme="majorHAnsi"/>
          <w:sz w:val="20"/>
          <w:szCs w:val="20"/>
        </w:rPr>
        <w:t xml:space="preserve"> a small project may not justify this procurement route due to such </w:t>
      </w:r>
      <w:r w:rsidR="00A623A6">
        <w:rPr>
          <w:rFonts w:asciiTheme="majorHAnsi" w:hAnsiTheme="majorHAnsi" w:cstheme="majorHAnsi"/>
          <w:sz w:val="20"/>
          <w:szCs w:val="20"/>
        </w:rPr>
        <w:t>high-level</w:t>
      </w:r>
      <w:r w:rsidR="00D06758">
        <w:rPr>
          <w:rFonts w:asciiTheme="majorHAnsi" w:hAnsiTheme="majorHAnsi" w:cstheme="majorHAnsi"/>
          <w:sz w:val="20"/>
          <w:szCs w:val="20"/>
        </w:rPr>
        <w:t xml:space="preserve"> management time. </w:t>
      </w:r>
      <w:r w:rsidR="003E310A">
        <w:rPr>
          <w:rFonts w:asciiTheme="majorHAnsi" w:hAnsiTheme="majorHAnsi" w:cstheme="majorHAnsi"/>
          <w:sz w:val="20"/>
          <w:szCs w:val="20"/>
        </w:rPr>
        <w:t>If the employer and supply chain have a close relationship the employer can become increasingly involved because of shared decisions.</w:t>
      </w:r>
    </w:p>
    <w:p w14:paraId="5CC58A43" w14:textId="77777777" w:rsidR="002871A2" w:rsidRDefault="002871A2" w:rsidP="002871A2">
      <w:pPr>
        <w:pStyle w:val="Subtitle"/>
        <w:rPr>
          <w:shd w:val="clear" w:color="auto" w:fill="FFFFFF"/>
        </w:rPr>
      </w:pPr>
      <w:r>
        <w:rPr>
          <w:shd w:val="clear" w:color="auto" w:fill="FFFFFF"/>
        </w:rPr>
        <w:lastRenderedPageBreak/>
        <w:t xml:space="preserve">Construction Management </w:t>
      </w:r>
    </w:p>
    <w:p w14:paraId="39E680F9" w14:textId="28A9A9E7" w:rsidR="002871A2" w:rsidRDefault="007D43E3" w:rsidP="002871A2">
      <w:pPr>
        <w:rPr>
          <w:rFonts w:asciiTheme="majorHAnsi" w:hAnsiTheme="majorHAnsi" w:cstheme="majorHAnsi"/>
          <w:sz w:val="20"/>
          <w:szCs w:val="20"/>
          <w:shd w:val="clear" w:color="auto" w:fill="FFFFFF"/>
        </w:rPr>
      </w:pPr>
      <w:r>
        <w:rPr>
          <w:rFonts w:asciiTheme="majorHAnsi" w:hAnsiTheme="majorHAnsi" w:cstheme="majorHAnsi"/>
          <w:sz w:val="20"/>
          <w:szCs w:val="20"/>
          <w:shd w:val="clear" w:color="auto" w:fill="FFFFFF"/>
        </w:rPr>
        <w:t>At the start of the project a client would employ a construction manager to manage the overall design and construction of the project.</w:t>
      </w:r>
      <w:r w:rsidR="002871A2" w:rsidRPr="002871A2">
        <w:rPr>
          <w:rFonts w:asciiTheme="majorHAnsi" w:hAnsiTheme="majorHAnsi" w:cstheme="majorHAnsi"/>
          <w:sz w:val="20"/>
          <w:szCs w:val="20"/>
          <w:shd w:val="clear" w:color="auto" w:fill="FFFFFF"/>
        </w:rPr>
        <w:t xml:space="preserve"> The design is </w:t>
      </w:r>
      <w:proofErr w:type="gramStart"/>
      <w:r w:rsidR="002871A2" w:rsidRPr="002871A2">
        <w:rPr>
          <w:rFonts w:asciiTheme="majorHAnsi" w:hAnsiTheme="majorHAnsi" w:cstheme="majorHAnsi"/>
          <w:sz w:val="20"/>
          <w:szCs w:val="20"/>
          <w:shd w:val="clear" w:color="auto" w:fill="FFFFFF"/>
        </w:rPr>
        <w:t>carried out</w:t>
      </w:r>
      <w:proofErr w:type="gramEnd"/>
      <w:r w:rsidR="002871A2" w:rsidRPr="002871A2">
        <w:rPr>
          <w:rFonts w:asciiTheme="majorHAnsi" w:hAnsiTheme="majorHAnsi" w:cstheme="majorHAnsi"/>
          <w:sz w:val="20"/>
          <w:szCs w:val="20"/>
          <w:shd w:val="clear" w:color="auto" w:fill="FFFFFF"/>
        </w:rPr>
        <w:t xml:space="preserve"> by a designer hired by the client and construction is done by </w:t>
      </w:r>
      <w:r w:rsidR="004614FD">
        <w:rPr>
          <w:rFonts w:asciiTheme="majorHAnsi" w:hAnsiTheme="majorHAnsi" w:cstheme="majorHAnsi"/>
          <w:sz w:val="20"/>
          <w:szCs w:val="20"/>
          <w:shd w:val="clear" w:color="auto" w:fill="FFFFFF"/>
        </w:rPr>
        <w:t xml:space="preserve">a </w:t>
      </w:r>
      <w:r w:rsidR="00A623A6">
        <w:rPr>
          <w:rFonts w:asciiTheme="majorHAnsi" w:hAnsiTheme="majorHAnsi" w:cstheme="majorHAnsi"/>
          <w:sz w:val="20"/>
          <w:szCs w:val="20"/>
          <w:shd w:val="clear" w:color="auto" w:fill="FFFFFF"/>
        </w:rPr>
        <w:t xml:space="preserve">principal </w:t>
      </w:r>
      <w:r w:rsidR="00A623A6" w:rsidRPr="002871A2">
        <w:rPr>
          <w:rFonts w:asciiTheme="majorHAnsi" w:hAnsiTheme="majorHAnsi" w:cstheme="majorHAnsi"/>
          <w:sz w:val="20"/>
          <w:szCs w:val="20"/>
          <w:shd w:val="clear" w:color="auto" w:fill="FFFFFF"/>
        </w:rPr>
        <w:t>contractor</w:t>
      </w:r>
      <w:r w:rsidR="002871A2" w:rsidRPr="002871A2">
        <w:rPr>
          <w:rFonts w:asciiTheme="majorHAnsi" w:hAnsiTheme="majorHAnsi" w:cstheme="majorHAnsi"/>
          <w:sz w:val="20"/>
          <w:szCs w:val="20"/>
          <w:shd w:val="clear" w:color="auto" w:fill="FFFFFF"/>
        </w:rPr>
        <w:t xml:space="preserve"> who are also </w:t>
      </w:r>
      <w:r w:rsidR="004614FD">
        <w:rPr>
          <w:rFonts w:asciiTheme="majorHAnsi" w:hAnsiTheme="majorHAnsi" w:cstheme="majorHAnsi"/>
          <w:sz w:val="20"/>
          <w:szCs w:val="20"/>
          <w:shd w:val="clear" w:color="auto" w:fill="FFFFFF"/>
        </w:rPr>
        <w:t>employed</w:t>
      </w:r>
      <w:r w:rsidR="002871A2" w:rsidRPr="002871A2">
        <w:rPr>
          <w:rFonts w:asciiTheme="majorHAnsi" w:hAnsiTheme="majorHAnsi" w:cstheme="majorHAnsi"/>
          <w:sz w:val="20"/>
          <w:szCs w:val="20"/>
          <w:shd w:val="clear" w:color="auto" w:fill="FFFFFF"/>
        </w:rPr>
        <w:t xml:space="preserve"> by the client. The construction manager provides only their professional construction </w:t>
      </w:r>
      <w:r w:rsidR="00A623A6" w:rsidRPr="002871A2">
        <w:rPr>
          <w:rFonts w:asciiTheme="majorHAnsi" w:hAnsiTheme="majorHAnsi" w:cstheme="majorHAnsi"/>
          <w:sz w:val="20"/>
          <w:szCs w:val="20"/>
          <w:shd w:val="clear" w:color="auto" w:fill="FFFFFF"/>
        </w:rPr>
        <w:t>exper</w:t>
      </w:r>
      <w:r w:rsidR="00A623A6">
        <w:rPr>
          <w:rFonts w:asciiTheme="majorHAnsi" w:hAnsiTheme="majorHAnsi" w:cstheme="majorHAnsi"/>
          <w:sz w:val="20"/>
          <w:szCs w:val="20"/>
          <w:shd w:val="clear" w:color="auto" w:fill="FFFFFF"/>
        </w:rPr>
        <w:t>ience</w:t>
      </w:r>
      <w:r w:rsidR="00A623A6" w:rsidRPr="002871A2">
        <w:rPr>
          <w:rFonts w:asciiTheme="majorHAnsi" w:hAnsiTheme="majorHAnsi" w:cstheme="majorHAnsi"/>
          <w:sz w:val="20"/>
          <w:szCs w:val="20"/>
          <w:shd w:val="clear" w:color="auto" w:fill="FFFFFF"/>
        </w:rPr>
        <w:t>.</w:t>
      </w:r>
      <w:r w:rsidR="002871A2" w:rsidRPr="002871A2">
        <w:rPr>
          <w:rFonts w:asciiTheme="majorHAnsi" w:hAnsiTheme="majorHAnsi" w:cstheme="majorHAnsi"/>
          <w:sz w:val="20"/>
          <w:szCs w:val="20"/>
          <w:shd w:val="clear" w:color="auto" w:fill="FFFFFF"/>
        </w:rPr>
        <w:t xml:space="preserve"> The</w:t>
      </w:r>
      <w:r w:rsidR="00381152">
        <w:rPr>
          <w:rFonts w:asciiTheme="majorHAnsi" w:hAnsiTheme="majorHAnsi" w:cstheme="majorHAnsi"/>
          <w:sz w:val="20"/>
          <w:szCs w:val="20"/>
          <w:shd w:val="clear" w:color="auto" w:fill="FFFFFF"/>
        </w:rPr>
        <w:t xml:space="preserve"> client will only </w:t>
      </w:r>
      <w:r w:rsidR="00A623A6">
        <w:rPr>
          <w:rFonts w:asciiTheme="majorHAnsi" w:hAnsiTheme="majorHAnsi" w:cstheme="majorHAnsi"/>
          <w:sz w:val="20"/>
          <w:szCs w:val="20"/>
          <w:shd w:val="clear" w:color="auto" w:fill="FFFFFF"/>
        </w:rPr>
        <w:t>employ competent</w:t>
      </w:r>
      <w:r w:rsidR="002871A2" w:rsidRPr="002871A2">
        <w:rPr>
          <w:rFonts w:asciiTheme="majorHAnsi" w:hAnsiTheme="majorHAnsi" w:cstheme="majorHAnsi"/>
          <w:sz w:val="20"/>
          <w:szCs w:val="20"/>
          <w:shd w:val="clear" w:color="auto" w:fill="FFFFFF"/>
        </w:rPr>
        <w:t xml:space="preserve"> project management staff who are </w:t>
      </w:r>
      <w:proofErr w:type="gramStart"/>
      <w:r w:rsidR="002871A2" w:rsidRPr="002871A2">
        <w:rPr>
          <w:rFonts w:asciiTheme="majorHAnsi" w:hAnsiTheme="majorHAnsi" w:cstheme="majorHAnsi"/>
          <w:sz w:val="20"/>
          <w:szCs w:val="20"/>
          <w:shd w:val="clear" w:color="auto" w:fill="FFFFFF"/>
        </w:rPr>
        <w:t>closely involved</w:t>
      </w:r>
      <w:proofErr w:type="gramEnd"/>
      <w:r w:rsidR="002871A2" w:rsidRPr="002871A2">
        <w:rPr>
          <w:rFonts w:asciiTheme="majorHAnsi" w:hAnsiTheme="majorHAnsi" w:cstheme="majorHAnsi"/>
          <w:sz w:val="20"/>
          <w:szCs w:val="20"/>
          <w:shd w:val="clear" w:color="auto" w:fill="FFFFFF"/>
        </w:rPr>
        <w:t xml:space="preserve"> in each </w:t>
      </w:r>
      <w:r w:rsidR="00A623A6" w:rsidRPr="002871A2">
        <w:rPr>
          <w:rFonts w:asciiTheme="majorHAnsi" w:hAnsiTheme="majorHAnsi" w:cstheme="majorHAnsi"/>
          <w:sz w:val="20"/>
          <w:szCs w:val="20"/>
          <w:shd w:val="clear" w:color="auto" w:fill="FFFFFF"/>
        </w:rPr>
        <w:t>stage</w:t>
      </w:r>
      <w:r w:rsidR="002871A2" w:rsidRPr="002871A2">
        <w:rPr>
          <w:rFonts w:asciiTheme="majorHAnsi" w:hAnsiTheme="majorHAnsi" w:cstheme="majorHAnsi"/>
          <w:sz w:val="20"/>
          <w:szCs w:val="20"/>
          <w:shd w:val="clear" w:color="auto" w:fill="FFFFFF"/>
        </w:rPr>
        <w:t xml:space="preserve"> of design and construction. </w:t>
      </w:r>
    </w:p>
    <w:p w14:paraId="5D35660D" w14:textId="0F060340" w:rsidR="002D5556" w:rsidRDefault="004614FD" w:rsidP="002D5556">
      <w:pPr>
        <w:pStyle w:val="Subtitle"/>
        <w:rPr>
          <w:lang w:eastAsia="en-GB"/>
        </w:rPr>
      </w:pPr>
      <w:r>
        <w:rPr>
          <w:lang w:eastAsia="en-GB"/>
        </w:rPr>
        <w:t>Pros &amp; cons</w:t>
      </w:r>
    </w:p>
    <w:p w14:paraId="557362B7" w14:textId="39869688" w:rsidR="002D5556" w:rsidRPr="00243ABB" w:rsidRDefault="004614FD" w:rsidP="00243ABB">
      <w:pPr>
        <w:rPr>
          <w:rFonts w:asciiTheme="majorHAnsi" w:hAnsiTheme="majorHAnsi" w:cstheme="majorHAnsi"/>
          <w:sz w:val="20"/>
          <w:szCs w:val="20"/>
          <w:lang w:eastAsia="en-GB"/>
        </w:rPr>
      </w:pPr>
      <w:r w:rsidRPr="00716980">
        <w:rPr>
          <w:rFonts w:asciiTheme="majorHAnsi" w:hAnsiTheme="majorHAnsi" w:cstheme="majorHAnsi"/>
          <w:sz w:val="20"/>
          <w:szCs w:val="20"/>
          <w:lang w:eastAsia="en-GB"/>
        </w:rPr>
        <w:t xml:space="preserve">An advantage of this would be </w:t>
      </w:r>
      <w:r w:rsidR="00A623A6">
        <w:rPr>
          <w:rFonts w:asciiTheme="majorHAnsi" w:hAnsiTheme="majorHAnsi" w:cstheme="majorHAnsi"/>
          <w:sz w:val="20"/>
          <w:szCs w:val="20"/>
          <w:lang w:eastAsia="en-GB"/>
        </w:rPr>
        <w:t xml:space="preserve">that </w:t>
      </w:r>
      <w:proofErr w:type="gramStart"/>
      <w:r w:rsidR="00A623A6">
        <w:rPr>
          <w:rFonts w:asciiTheme="majorHAnsi" w:hAnsiTheme="majorHAnsi" w:cstheme="majorHAnsi"/>
          <w:sz w:val="20"/>
          <w:szCs w:val="20"/>
          <w:lang w:eastAsia="en-GB"/>
        </w:rPr>
        <w:t>it’s</w:t>
      </w:r>
      <w:proofErr w:type="gramEnd"/>
      <w:r w:rsidR="00A623A6">
        <w:rPr>
          <w:rFonts w:asciiTheme="majorHAnsi" w:hAnsiTheme="majorHAnsi" w:cstheme="majorHAnsi"/>
          <w:sz w:val="20"/>
          <w:szCs w:val="20"/>
          <w:lang w:eastAsia="en-GB"/>
        </w:rPr>
        <w:t xml:space="preserve"> a </w:t>
      </w:r>
      <w:r w:rsidR="00A623A6" w:rsidRPr="00716980">
        <w:rPr>
          <w:rFonts w:asciiTheme="majorHAnsi" w:hAnsiTheme="majorHAnsi" w:cstheme="majorHAnsi"/>
          <w:sz w:val="20"/>
          <w:szCs w:val="20"/>
          <w:lang w:eastAsia="en-GB"/>
        </w:rPr>
        <w:t>fast-track</w:t>
      </w:r>
      <w:r w:rsidRPr="00716980">
        <w:rPr>
          <w:rFonts w:asciiTheme="majorHAnsi" w:hAnsiTheme="majorHAnsi" w:cstheme="majorHAnsi"/>
          <w:sz w:val="20"/>
          <w:szCs w:val="20"/>
          <w:lang w:eastAsia="en-GB"/>
        </w:rPr>
        <w:t xml:space="preserve"> route due to the design and construction process overlap. As well as the contractors can contribute to the design and planning processes. A key advantage is that everyone within their required r</w:t>
      </w:r>
      <w:r w:rsidR="002D5556" w:rsidRPr="00716980">
        <w:rPr>
          <w:rFonts w:asciiTheme="majorHAnsi" w:hAnsiTheme="majorHAnsi" w:cstheme="majorHAnsi"/>
          <w:sz w:val="20"/>
          <w:szCs w:val="20"/>
          <w:lang w:eastAsia="en-GB"/>
        </w:rPr>
        <w:t>oles and responsibilities of all parties are clear</w:t>
      </w:r>
      <w:r w:rsidRPr="00716980">
        <w:rPr>
          <w:rFonts w:asciiTheme="majorHAnsi" w:hAnsiTheme="majorHAnsi" w:cstheme="majorHAnsi"/>
          <w:sz w:val="20"/>
          <w:szCs w:val="20"/>
          <w:lang w:eastAsia="en-GB"/>
        </w:rPr>
        <w:t xml:space="preserve"> whether </w:t>
      </w:r>
      <w:proofErr w:type="gramStart"/>
      <w:r w:rsidRPr="00716980">
        <w:rPr>
          <w:rFonts w:asciiTheme="majorHAnsi" w:hAnsiTheme="majorHAnsi" w:cstheme="majorHAnsi"/>
          <w:sz w:val="20"/>
          <w:szCs w:val="20"/>
          <w:lang w:eastAsia="en-GB"/>
        </w:rPr>
        <w:t>it’s</w:t>
      </w:r>
      <w:proofErr w:type="gramEnd"/>
      <w:r w:rsidRPr="00716980">
        <w:rPr>
          <w:rFonts w:asciiTheme="majorHAnsi" w:hAnsiTheme="majorHAnsi" w:cstheme="majorHAnsi"/>
          <w:sz w:val="20"/>
          <w:szCs w:val="20"/>
          <w:lang w:eastAsia="en-GB"/>
        </w:rPr>
        <w:t xml:space="preserve"> a part of the design team to site operative</w:t>
      </w:r>
      <w:r w:rsidR="002D5556" w:rsidRPr="00716980">
        <w:rPr>
          <w:rFonts w:asciiTheme="majorHAnsi" w:hAnsiTheme="majorHAnsi" w:cstheme="majorHAnsi"/>
          <w:sz w:val="20"/>
          <w:szCs w:val="20"/>
          <w:lang w:eastAsia="en-GB"/>
        </w:rPr>
        <w:t>.</w:t>
      </w:r>
      <w:r w:rsidR="00716980">
        <w:rPr>
          <w:rFonts w:asciiTheme="majorHAnsi" w:hAnsiTheme="majorHAnsi" w:cstheme="majorHAnsi"/>
          <w:sz w:val="20"/>
          <w:szCs w:val="20"/>
          <w:lang w:eastAsia="en-GB"/>
        </w:rPr>
        <w:t xml:space="preserve"> A change in design can easily </w:t>
      </w:r>
      <w:proofErr w:type="gramStart"/>
      <w:r w:rsidR="00716980">
        <w:rPr>
          <w:rFonts w:asciiTheme="majorHAnsi" w:hAnsiTheme="majorHAnsi" w:cstheme="majorHAnsi"/>
          <w:sz w:val="20"/>
          <w:szCs w:val="20"/>
          <w:lang w:eastAsia="en-GB"/>
        </w:rPr>
        <w:t>be changed</w:t>
      </w:r>
      <w:proofErr w:type="gramEnd"/>
      <w:r w:rsidR="00716980">
        <w:rPr>
          <w:rFonts w:asciiTheme="majorHAnsi" w:hAnsiTheme="majorHAnsi" w:cstheme="majorHAnsi"/>
          <w:sz w:val="20"/>
          <w:szCs w:val="20"/>
          <w:lang w:eastAsia="en-GB"/>
        </w:rPr>
        <w:t xml:space="preserve"> </w:t>
      </w:r>
      <w:r w:rsidR="00A623A6">
        <w:rPr>
          <w:rFonts w:asciiTheme="majorHAnsi" w:hAnsiTheme="majorHAnsi" w:cstheme="majorHAnsi"/>
          <w:sz w:val="20"/>
          <w:szCs w:val="20"/>
          <w:lang w:eastAsia="en-GB"/>
        </w:rPr>
        <w:t>if</w:t>
      </w:r>
      <w:r w:rsidR="00716980">
        <w:rPr>
          <w:rFonts w:asciiTheme="majorHAnsi" w:hAnsiTheme="majorHAnsi" w:cstheme="majorHAnsi"/>
          <w:sz w:val="20"/>
          <w:szCs w:val="20"/>
          <w:lang w:eastAsia="en-GB"/>
        </w:rPr>
        <w:t xml:space="preserve"> trade packages are already prepared. </w:t>
      </w:r>
      <w:r w:rsidR="006E3B13">
        <w:rPr>
          <w:rFonts w:asciiTheme="majorHAnsi" w:hAnsiTheme="majorHAnsi" w:cstheme="majorHAnsi"/>
          <w:sz w:val="20"/>
          <w:szCs w:val="20"/>
          <w:lang w:eastAsia="en-GB"/>
        </w:rPr>
        <w:t xml:space="preserve">A final advantage is the contractor being employed direct from the </w:t>
      </w:r>
      <w:r w:rsidR="00233A5A">
        <w:rPr>
          <w:rFonts w:asciiTheme="majorHAnsi" w:hAnsiTheme="majorHAnsi" w:cstheme="majorHAnsi"/>
          <w:sz w:val="20"/>
          <w:szCs w:val="20"/>
          <w:lang w:eastAsia="en-GB"/>
        </w:rPr>
        <w:t>clien</w:t>
      </w:r>
      <w:r w:rsidR="00243ABB">
        <w:rPr>
          <w:rFonts w:asciiTheme="majorHAnsi" w:hAnsiTheme="majorHAnsi" w:cstheme="majorHAnsi"/>
          <w:sz w:val="20"/>
          <w:szCs w:val="20"/>
          <w:lang w:eastAsia="en-GB"/>
        </w:rPr>
        <w:t xml:space="preserve">t can lead to the contractor potentially providing lower cost to win more work. As well as the </w:t>
      </w:r>
      <w:proofErr w:type="gramStart"/>
      <w:r w:rsidR="00243ABB">
        <w:rPr>
          <w:rFonts w:asciiTheme="majorHAnsi" w:hAnsiTheme="majorHAnsi" w:cstheme="majorHAnsi"/>
          <w:sz w:val="20"/>
          <w:szCs w:val="20"/>
          <w:lang w:eastAsia="en-GB"/>
        </w:rPr>
        <w:t>many</w:t>
      </w:r>
      <w:proofErr w:type="gramEnd"/>
      <w:r w:rsidR="00243ABB">
        <w:rPr>
          <w:rFonts w:asciiTheme="majorHAnsi" w:hAnsiTheme="majorHAnsi" w:cstheme="majorHAnsi"/>
          <w:sz w:val="20"/>
          <w:szCs w:val="20"/>
          <w:lang w:eastAsia="en-GB"/>
        </w:rPr>
        <w:t xml:space="preserve"> advantages construction management does have its disadvantages such as</w:t>
      </w:r>
      <w:r w:rsidR="003E0A08">
        <w:rPr>
          <w:rFonts w:asciiTheme="majorHAnsi" w:hAnsiTheme="majorHAnsi" w:cstheme="majorHAnsi"/>
          <w:sz w:val="20"/>
          <w:szCs w:val="20"/>
          <w:lang w:eastAsia="en-GB"/>
        </w:rPr>
        <w:t xml:space="preserve"> until the </w:t>
      </w:r>
      <w:r w:rsidR="00E57DE1">
        <w:rPr>
          <w:rFonts w:asciiTheme="majorHAnsi" w:hAnsiTheme="majorHAnsi" w:cstheme="majorHAnsi"/>
          <w:sz w:val="20"/>
          <w:szCs w:val="20"/>
          <w:lang w:eastAsia="en-GB"/>
        </w:rPr>
        <w:t xml:space="preserve">trade package is </w:t>
      </w:r>
      <w:r w:rsidR="00A623A6">
        <w:rPr>
          <w:rFonts w:asciiTheme="majorHAnsi" w:hAnsiTheme="majorHAnsi" w:cstheme="majorHAnsi"/>
          <w:sz w:val="20"/>
          <w:szCs w:val="20"/>
          <w:lang w:eastAsia="en-GB"/>
        </w:rPr>
        <w:t>ready,</w:t>
      </w:r>
      <w:r w:rsidR="00E57DE1">
        <w:rPr>
          <w:rFonts w:asciiTheme="majorHAnsi" w:hAnsiTheme="majorHAnsi" w:cstheme="majorHAnsi"/>
          <w:sz w:val="20"/>
          <w:szCs w:val="20"/>
          <w:lang w:eastAsia="en-GB"/>
        </w:rPr>
        <w:t xml:space="preserve"> we cannot provide a timescale</w:t>
      </w:r>
      <w:r w:rsidR="00021142">
        <w:rPr>
          <w:rFonts w:asciiTheme="majorHAnsi" w:hAnsiTheme="majorHAnsi" w:cstheme="majorHAnsi"/>
          <w:sz w:val="20"/>
          <w:szCs w:val="20"/>
          <w:lang w:eastAsia="en-GB"/>
        </w:rPr>
        <w:t xml:space="preserve"> or cost. As well as</w:t>
      </w:r>
      <w:r w:rsidR="008B7499">
        <w:rPr>
          <w:rFonts w:asciiTheme="majorHAnsi" w:hAnsiTheme="majorHAnsi" w:cstheme="majorHAnsi"/>
          <w:sz w:val="20"/>
          <w:szCs w:val="20"/>
          <w:lang w:eastAsia="en-GB"/>
        </w:rPr>
        <w:t xml:space="preserve"> you will require an </w:t>
      </w:r>
      <w:r w:rsidR="00021142">
        <w:rPr>
          <w:rFonts w:asciiTheme="majorHAnsi" w:hAnsiTheme="majorHAnsi" w:cstheme="majorHAnsi"/>
          <w:sz w:val="20"/>
          <w:szCs w:val="20"/>
          <w:lang w:eastAsia="en-GB"/>
        </w:rPr>
        <w:t xml:space="preserve">experienced </w:t>
      </w:r>
      <w:r w:rsidR="008B7499">
        <w:rPr>
          <w:rFonts w:asciiTheme="majorHAnsi" w:hAnsiTheme="majorHAnsi" w:cstheme="majorHAnsi"/>
          <w:sz w:val="20"/>
          <w:szCs w:val="20"/>
          <w:lang w:eastAsia="en-GB"/>
        </w:rPr>
        <w:t xml:space="preserve">client to execute this strategy and employing the right project manager to manage time and information throughout as well as the design team must </w:t>
      </w:r>
      <w:proofErr w:type="gramStart"/>
      <w:r w:rsidR="008B7499">
        <w:rPr>
          <w:rFonts w:asciiTheme="majorHAnsi" w:hAnsiTheme="majorHAnsi" w:cstheme="majorHAnsi"/>
          <w:sz w:val="20"/>
          <w:szCs w:val="20"/>
          <w:lang w:eastAsia="en-GB"/>
        </w:rPr>
        <w:t>be managed</w:t>
      </w:r>
      <w:proofErr w:type="gramEnd"/>
      <w:r w:rsidR="00D22F44">
        <w:rPr>
          <w:rFonts w:asciiTheme="majorHAnsi" w:hAnsiTheme="majorHAnsi" w:cstheme="majorHAnsi"/>
          <w:sz w:val="20"/>
          <w:szCs w:val="20"/>
          <w:lang w:eastAsia="en-GB"/>
        </w:rPr>
        <w:t xml:space="preserve"> properly to ensure deadlines are met</w:t>
      </w:r>
      <w:r w:rsidR="008B7499">
        <w:rPr>
          <w:rFonts w:asciiTheme="majorHAnsi" w:hAnsiTheme="majorHAnsi" w:cstheme="majorHAnsi"/>
          <w:sz w:val="20"/>
          <w:szCs w:val="20"/>
          <w:lang w:eastAsia="en-GB"/>
        </w:rPr>
        <w:t>.</w:t>
      </w:r>
    </w:p>
    <w:p w14:paraId="6F41298B" w14:textId="0216D518" w:rsidR="0027320A" w:rsidRDefault="0027320A" w:rsidP="0027320A">
      <w:pPr>
        <w:pStyle w:val="Heading1"/>
      </w:pPr>
      <w:bookmarkStart w:id="4" w:name="_Toc123735269"/>
      <w:r>
        <w:t>Senedd</w:t>
      </w:r>
      <w:bookmarkEnd w:id="4"/>
      <w:r>
        <w:t xml:space="preserve"> </w:t>
      </w:r>
    </w:p>
    <w:p w14:paraId="5EFDE1C7" w14:textId="77777777" w:rsidR="00020761" w:rsidRDefault="00020761" w:rsidP="0028231A">
      <w:pPr>
        <w:pStyle w:val="Subtitle"/>
      </w:pPr>
      <w:r>
        <w:t xml:space="preserve">Introduction </w:t>
      </w:r>
    </w:p>
    <w:p w14:paraId="418A5357" w14:textId="2B91C89F" w:rsidR="00020761" w:rsidRPr="00881E17" w:rsidRDefault="00020761" w:rsidP="00020761">
      <w:pPr>
        <w:rPr>
          <w:rFonts w:asciiTheme="majorHAnsi" w:hAnsiTheme="majorHAnsi" w:cstheme="majorHAnsi"/>
          <w:sz w:val="20"/>
          <w:szCs w:val="20"/>
          <w:shd w:val="clear" w:color="auto" w:fill="FFFFFF"/>
        </w:rPr>
      </w:pPr>
      <w:r w:rsidRPr="00881E17">
        <w:rPr>
          <w:rFonts w:asciiTheme="majorHAnsi" w:hAnsiTheme="majorHAnsi" w:cstheme="majorHAnsi"/>
          <w:sz w:val="20"/>
          <w:szCs w:val="20"/>
          <w:shd w:val="clear" w:color="auto" w:fill="FFFFFF"/>
        </w:rPr>
        <w:t xml:space="preserve">The Senedd building </w:t>
      </w:r>
      <w:proofErr w:type="gramStart"/>
      <w:r w:rsidRPr="00881E17">
        <w:rPr>
          <w:rFonts w:asciiTheme="majorHAnsi" w:hAnsiTheme="majorHAnsi" w:cstheme="majorHAnsi"/>
          <w:sz w:val="20"/>
          <w:szCs w:val="20"/>
          <w:shd w:val="clear" w:color="auto" w:fill="FFFFFF"/>
        </w:rPr>
        <w:t>was constructed</w:t>
      </w:r>
      <w:proofErr w:type="gramEnd"/>
      <w:r w:rsidRPr="00881E17">
        <w:rPr>
          <w:rFonts w:asciiTheme="majorHAnsi" w:hAnsiTheme="majorHAnsi" w:cstheme="majorHAnsi"/>
          <w:sz w:val="20"/>
          <w:szCs w:val="20"/>
          <w:shd w:val="clear" w:color="auto" w:fill="FFFFFF"/>
        </w:rPr>
        <w:t xml:space="preserve"> in two phases, the first in 2001 and the second from August 2003 until it was handed over to the then National Assembly for Wales in February 2006. Between phases, the National Assembly changed contractors and the project's management </w:t>
      </w:r>
      <w:r w:rsidR="00A623A6" w:rsidRPr="00881E17">
        <w:rPr>
          <w:rFonts w:asciiTheme="majorHAnsi" w:hAnsiTheme="majorHAnsi" w:cstheme="majorHAnsi"/>
          <w:sz w:val="20"/>
          <w:szCs w:val="20"/>
          <w:shd w:val="clear" w:color="auto" w:fill="FFFFFF"/>
        </w:rPr>
        <w:t>structure but</w:t>
      </w:r>
      <w:r w:rsidRPr="00881E17">
        <w:rPr>
          <w:rFonts w:asciiTheme="majorHAnsi" w:hAnsiTheme="majorHAnsi" w:cstheme="majorHAnsi"/>
          <w:sz w:val="20"/>
          <w:szCs w:val="20"/>
          <w:shd w:val="clear" w:color="auto" w:fill="FFFFFF"/>
        </w:rPr>
        <w:t xml:space="preserve"> retained Lord Rogers of Riverside as the scheme architect. The building was </w:t>
      </w:r>
      <w:proofErr w:type="gramStart"/>
      <w:r w:rsidRPr="00881E17">
        <w:rPr>
          <w:rFonts w:asciiTheme="majorHAnsi" w:hAnsiTheme="majorHAnsi" w:cstheme="majorHAnsi"/>
          <w:sz w:val="20"/>
          <w:szCs w:val="20"/>
          <w:shd w:val="clear" w:color="auto" w:fill="FFFFFF"/>
        </w:rPr>
        <w:t>nearly six</w:t>
      </w:r>
      <w:proofErr w:type="gramEnd"/>
      <w:r w:rsidRPr="00881E17">
        <w:rPr>
          <w:rFonts w:asciiTheme="majorHAnsi" w:hAnsiTheme="majorHAnsi" w:cstheme="majorHAnsi"/>
          <w:sz w:val="20"/>
          <w:szCs w:val="20"/>
          <w:shd w:val="clear" w:color="auto" w:fill="FFFFFF"/>
        </w:rPr>
        <w:t xml:space="preserve"> times over budget and four years and 10 months late, compared to the original estimates of the project in 1997. Total costs rose due to unforeseen security measures after the </w:t>
      </w:r>
      <w:r w:rsidRPr="00881E17">
        <w:rPr>
          <w:rFonts w:asciiTheme="majorHAnsi" w:hAnsiTheme="majorHAnsi" w:cstheme="majorHAnsi"/>
          <w:sz w:val="20"/>
          <w:szCs w:val="20"/>
        </w:rPr>
        <w:t xml:space="preserve">9/11 </w:t>
      </w:r>
      <w:r w:rsidR="00A623A6" w:rsidRPr="00881E17">
        <w:rPr>
          <w:rFonts w:asciiTheme="majorHAnsi" w:hAnsiTheme="majorHAnsi" w:cstheme="majorHAnsi"/>
          <w:sz w:val="20"/>
          <w:szCs w:val="20"/>
        </w:rPr>
        <w:t xml:space="preserve">bombings </w:t>
      </w:r>
      <w:r w:rsidR="00A623A6" w:rsidRPr="00881E17">
        <w:rPr>
          <w:rFonts w:asciiTheme="majorHAnsi" w:hAnsiTheme="majorHAnsi" w:cstheme="majorHAnsi"/>
          <w:sz w:val="20"/>
          <w:szCs w:val="20"/>
          <w:shd w:val="clear" w:color="auto" w:fill="FFFFFF"/>
        </w:rPr>
        <w:t>and</w:t>
      </w:r>
      <w:r w:rsidRPr="00881E17">
        <w:rPr>
          <w:rFonts w:asciiTheme="majorHAnsi" w:hAnsiTheme="majorHAnsi" w:cstheme="majorHAnsi"/>
          <w:sz w:val="20"/>
          <w:szCs w:val="20"/>
          <w:shd w:val="clear" w:color="auto" w:fill="FFFFFF"/>
        </w:rPr>
        <w:t xml:space="preserve"> because the National Assembly did not have an independent cost appraisal of the project until December 2000, three years after the original estimate. Phase 2 costs </w:t>
      </w:r>
      <w:r w:rsidR="005D2ED0" w:rsidRPr="00881E17">
        <w:rPr>
          <w:rFonts w:asciiTheme="majorHAnsi" w:hAnsiTheme="majorHAnsi" w:cstheme="majorHAnsi"/>
          <w:sz w:val="20"/>
          <w:szCs w:val="20"/>
          <w:shd w:val="clear" w:color="auto" w:fill="FFFFFF"/>
        </w:rPr>
        <w:t>climbed</w:t>
      </w:r>
      <w:r w:rsidRPr="00881E17">
        <w:rPr>
          <w:rFonts w:asciiTheme="majorHAnsi" w:hAnsiTheme="majorHAnsi" w:cstheme="majorHAnsi"/>
          <w:sz w:val="20"/>
          <w:szCs w:val="20"/>
          <w:shd w:val="clear" w:color="auto" w:fill="FFFFFF"/>
        </w:rPr>
        <w:t xml:space="preserve"> by less than 6% over budget, and that phase was six months late.</w:t>
      </w:r>
    </w:p>
    <w:p w14:paraId="5EF9DF0D" w14:textId="364582DB" w:rsidR="00927A2C" w:rsidRDefault="00927A2C" w:rsidP="00927A2C">
      <w:pPr>
        <w:pStyle w:val="Subtitle"/>
      </w:pPr>
      <w:r>
        <w:t>What went wrong?</w:t>
      </w:r>
    </w:p>
    <w:p w14:paraId="18A045D9" w14:textId="602E7D52" w:rsidR="002A2856" w:rsidRPr="00881E17" w:rsidRDefault="0044139D" w:rsidP="0024093A">
      <w:pPr>
        <w:rPr>
          <w:rFonts w:asciiTheme="majorHAnsi" w:hAnsiTheme="majorHAnsi" w:cstheme="majorHAnsi"/>
          <w:sz w:val="20"/>
          <w:szCs w:val="20"/>
          <w:shd w:val="clear" w:color="auto" w:fill="FAF9F8"/>
        </w:rPr>
      </w:pPr>
      <w:r w:rsidRPr="00881E17">
        <w:rPr>
          <w:rFonts w:asciiTheme="majorHAnsi" w:hAnsiTheme="majorHAnsi" w:cstheme="majorHAnsi"/>
          <w:sz w:val="20"/>
          <w:szCs w:val="20"/>
          <w:shd w:val="clear" w:color="auto" w:fill="FAF9F8"/>
        </w:rPr>
        <w:t xml:space="preserve">Using a design and build fixed price contract comes with a risk of increased cost during the second phase of the project which lead to being over budget during the second phase of the project </w:t>
      </w:r>
      <w:proofErr w:type="gramStart"/>
      <w:r w:rsidRPr="00881E17">
        <w:rPr>
          <w:rFonts w:asciiTheme="majorHAnsi" w:hAnsiTheme="majorHAnsi" w:cstheme="majorHAnsi"/>
          <w:sz w:val="20"/>
          <w:szCs w:val="20"/>
          <w:shd w:val="clear" w:color="auto" w:fill="FAF9F8"/>
        </w:rPr>
        <w:t>being completed</w:t>
      </w:r>
      <w:proofErr w:type="gramEnd"/>
      <w:r w:rsidRPr="00881E17">
        <w:rPr>
          <w:rFonts w:asciiTheme="majorHAnsi" w:hAnsiTheme="majorHAnsi" w:cstheme="majorHAnsi"/>
          <w:sz w:val="20"/>
          <w:szCs w:val="20"/>
          <w:shd w:val="clear" w:color="auto" w:fill="FAF9F8"/>
        </w:rPr>
        <w:t xml:space="preserve">. The National Assembly for Wales Audit Committee found that stopping the project in 2001 to the restart again was the correct and brave decision to make at the time and argued that this decision was what lead to a successful completed project and </w:t>
      </w:r>
      <w:r w:rsidR="00A623A6" w:rsidRPr="00881E17">
        <w:rPr>
          <w:rFonts w:asciiTheme="majorHAnsi" w:hAnsiTheme="majorHAnsi" w:cstheme="majorHAnsi"/>
          <w:sz w:val="20"/>
          <w:szCs w:val="20"/>
          <w:shd w:val="clear" w:color="auto" w:fill="FAF9F8"/>
        </w:rPr>
        <w:t>result</w:t>
      </w:r>
      <w:r w:rsidRPr="00881E17">
        <w:rPr>
          <w:rFonts w:asciiTheme="majorHAnsi" w:hAnsiTheme="majorHAnsi" w:cstheme="majorHAnsi"/>
          <w:sz w:val="20"/>
          <w:szCs w:val="20"/>
          <w:shd w:val="clear" w:color="auto" w:fill="FAF9F8"/>
        </w:rPr>
        <w:t xml:space="preserve"> once the building was complete. When this decision was made, the concern was that by not stopping when they did, a similar outcome to the Scottish parliament building was anticipated where the cost massively exceed the initial budget by over </w:t>
      </w:r>
      <w:proofErr w:type="gramStart"/>
      <w:r w:rsidRPr="00881E17">
        <w:rPr>
          <w:rFonts w:asciiTheme="majorHAnsi" w:hAnsiTheme="majorHAnsi" w:cstheme="majorHAnsi"/>
          <w:sz w:val="20"/>
          <w:szCs w:val="20"/>
          <w:shd w:val="clear" w:color="auto" w:fill="FAF9F8"/>
        </w:rPr>
        <w:t>8</w:t>
      </w:r>
      <w:proofErr w:type="gramEnd"/>
      <w:r w:rsidRPr="00881E17">
        <w:rPr>
          <w:rFonts w:asciiTheme="majorHAnsi" w:hAnsiTheme="majorHAnsi" w:cstheme="majorHAnsi"/>
          <w:sz w:val="20"/>
          <w:szCs w:val="20"/>
          <w:shd w:val="clear" w:color="auto" w:fill="FAF9F8"/>
        </w:rPr>
        <w:t xml:space="preserve"> times. </w:t>
      </w:r>
      <w:r w:rsidR="002A2856" w:rsidRPr="00881E17">
        <w:rPr>
          <w:rFonts w:asciiTheme="majorHAnsi" w:hAnsiTheme="majorHAnsi" w:cstheme="majorHAnsi"/>
          <w:sz w:val="20"/>
          <w:szCs w:val="20"/>
          <w:shd w:val="clear" w:color="auto" w:fill="FAF9F8"/>
        </w:rPr>
        <w:t xml:space="preserve">With the profile of the building, </w:t>
      </w:r>
      <w:proofErr w:type="gramStart"/>
      <w:r w:rsidR="002A2856" w:rsidRPr="00881E17">
        <w:rPr>
          <w:rFonts w:asciiTheme="majorHAnsi" w:hAnsiTheme="majorHAnsi" w:cstheme="majorHAnsi"/>
          <w:sz w:val="20"/>
          <w:szCs w:val="20"/>
          <w:shd w:val="clear" w:color="auto" w:fill="FAF9F8"/>
        </w:rPr>
        <w:t>lots of</w:t>
      </w:r>
      <w:proofErr w:type="gramEnd"/>
      <w:r w:rsidR="002A2856" w:rsidRPr="00881E17">
        <w:rPr>
          <w:rFonts w:asciiTheme="majorHAnsi" w:hAnsiTheme="majorHAnsi" w:cstheme="majorHAnsi"/>
          <w:sz w:val="20"/>
          <w:szCs w:val="20"/>
          <w:shd w:val="clear" w:color="auto" w:fill="FAF9F8"/>
        </w:rPr>
        <w:t xml:space="preserve"> judgement on how the Welsh Government does business in Wales was based on the success of the project being completed to the initial timeframe and budget set out and so stopping the project was required </w:t>
      </w:r>
      <w:r w:rsidR="00A623A6" w:rsidRPr="00881E17">
        <w:rPr>
          <w:rFonts w:asciiTheme="majorHAnsi" w:hAnsiTheme="majorHAnsi" w:cstheme="majorHAnsi"/>
          <w:sz w:val="20"/>
          <w:szCs w:val="20"/>
          <w:shd w:val="clear" w:color="auto" w:fill="FAF9F8"/>
        </w:rPr>
        <w:t>to</w:t>
      </w:r>
      <w:r w:rsidR="002A2856" w:rsidRPr="00881E17">
        <w:rPr>
          <w:rFonts w:asciiTheme="majorHAnsi" w:hAnsiTheme="majorHAnsi" w:cstheme="majorHAnsi"/>
          <w:sz w:val="20"/>
          <w:szCs w:val="20"/>
          <w:shd w:val="clear" w:color="auto" w:fill="FAF9F8"/>
        </w:rPr>
        <w:t xml:space="preserve"> regain control of the project. The time taken between the project </w:t>
      </w:r>
      <w:proofErr w:type="gramStart"/>
      <w:r w:rsidR="002A2856" w:rsidRPr="00881E17">
        <w:rPr>
          <w:rFonts w:asciiTheme="majorHAnsi" w:hAnsiTheme="majorHAnsi" w:cstheme="majorHAnsi"/>
          <w:sz w:val="20"/>
          <w:szCs w:val="20"/>
          <w:shd w:val="clear" w:color="auto" w:fill="FAF9F8"/>
        </w:rPr>
        <w:t>being paused</w:t>
      </w:r>
      <w:proofErr w:type="gramEnd"/>
      <w:r w:rsidR="002A2856" w:rsidRPr="00881E17">
        <w:rPr>
          <w:rFonts w:asciiTheme="majorHAnsi" w:hAnsiTheme="majorHAnsi" w:cstheme="majorHAnsi"/>
          <w:sz w:val="20"/>
          <w:szCs w:val="20"/>
          <w:shd w:val="clear" w:color="auto" w:fill="FAF9F8"/>
        </w:rPr>
        <w:t xml:space="preserve"> and then restated was needed to ensure the Welsh Government had the procurement process as accurate and correct as possible ready for the second phase of the project to commence. Previously, throughout phase one of the procurement process, time was the most important aspect where the project needed to </w:t>
      </w:r>
      <w:proofErr w:type="gramStart"/>
      <w:r w:rsidR="002A2856" w:rsidRPr="00881E17">
        <w:rPr>
          <w:rFonts w:asciiTheme="majorHAnsi" w:hAnsiTheme="majorHAnsi" w:cstheme="majorHAnsi"/>
          <w:sz w:val="20"/>
          <w:szCs w:val="20"/>
          <w:shd w:val="clear" w:color="auto" w:fill="FAF9F8"/>
        </w:rPr>
        <w:t>be completed</w:t>
      </w:r>
      <w:proofErr w:type="gramEnd"/>
      <w:r w:rsidR="002A2856" w:rsidRPr="00881E17">
        <w:rPr>
          <w:rFonts w:asciiTheme="majorHAnsi" w:hAnsiTheme="majorHAnsi" w:cstheme="majorHAnsi"/>
          <w:sz w:val="20"/>
          <w:szCs w:val="20"/>
          <w:shd w:val="clear" w:color="auto" w:fill="FAF9F8"/>
        </w:rPr>
        <w:t xml:space="preserve"> as quickly as possible, however due to the errors made in phase one, the phase two procurement was longer than anticipated to ensure that the same mistakes were not made for a second time.</w:t>
      </w:r>
    </w:p>
    <w:p w14:paraId="7F9D4888" w14:textId="77777777" w:rsidR="00881E17" w:rsidRDefault="00881E17">
      <w:pPr>
        <w:rPr>
          <w:rStyle w:val="normaltextrun"/>
          <w:rFonts w:asciiTheme="majorHAnsi" w:eastAsiaTheme="majorEastAsia" w:hAnsiTheme="majorHAnsi" w:cstheme="majorBidi"/>
          <w:color w:val="2F5496" w:themeColor="accent1" w:themeShade="BF"/>
          <w:sz w:val="32"/>
          <w:szCs w:val="32"/>
        </w:rPr>
      </w:pPr>
      <w:r>
        <w:rPr>
          <w:rStyle w:val="normaltextrun"/>
        </w:rPr>
        <w:br w:type="page"/>
      </w:r>
    </w:p>
    <w:p w14:paraId="3BE1517C" w14:textId="1F50F394" w:rsidR="0027320A" w:rsidRDefault="00B55BAC" w:rsidP="0024093A">
      <w:pPr>
        <w:pStyle w:val="Heading1"/>
        <w:rPr>
          <w:rStyle w:val="normaltextrun"/>
        </w:rPr>
      </w:pPr>
      <w:bookmarkStart w:id="5" w:name="_Toc123735270"/>
      <w:r w:rsidRPr="00B55BAC">
        <w:rPr>
          <w:rStyle w:val="normaltextrun"/>
        </w:rPr>
        <w:lastRenderedPageBreak/>
        <w:t>Holyrood</w:t>
      </w:r>
      <w:bookmarkEnd w:id="5"/>
    </w:p>
    <w:p w14:paraId="750E32A7" w14:textId="064CADDE" w:rsidR="002F483A" w:rsidRDefault="002F483A" w:rsidP="002F483A">
      <w:pPr>
        <w:pStyle w:val="Subtitle"/>
      </w:pPr>
      <w:r>
        <w:t>Introduction</w:t>
      </w:r>
    </w:p>
    <w:p w14:paraId="5A2D3269" w14:textId="77777777" w:rsidR="002F483A" w:rsidRDefault="002F483A" w:rsidP="002F483A">
      <w:pPr>
        <w:rPr>
          <w:rFonts w:asciiTheme="majorHAnsi" w:hAnsiTheme="majorHAnsi" w:cstheme="majorHAnsi"/>
          <w:color w:val="000000"/>
          <w:sz w:val="20"/>
          <w:szCs w:val="20"/>
          <w:shd w:val="clear" w:color="auto" w:fill="FFFFFF"/>
        </w:rPr>
      </w:pPr>
      <w:r w:rsidRPr="002F483A">
        <w:rPr>
          <w:rFonts w:asciiTheme="majorHAnsi" w:hAnsiTheme="majorHAnsi" w:cstheme="majorHAnsi"/>
          <w:sz w:val="20"/>
          <w:szCs w:val="20"/>
        </w:rPr>
        <w:t>The Holyrood is a Scottish parliament building, located at the Royal Mile in Edinburgh opposite Holyrood Palace. It was designed by a Spanish architect Enric Miralles who died shortly before its </w:t>
      </w:r>
      <w:hyperlink r:id="rId32" w:tooltip="Completion" w:history="1">
        <w:r w:rsidRPr="002F483A">
          <w:rPr>
            <w:rFonts w:asciiTheme="majorHAnsi" w:hAnsiTheme="majorHAnsi" w:cstheme="majorHAnsi"/>
            <w:sz w:val="20"/>
            <w:szCs w:val="20"/>
          </w:rPr>
          <w:t>completion</w:t>
        </w:r>
      </w:hyperlink>
      <w:r w:rsidRPr="002F483A">
        <w:rPr>
          <w:rFonts w:asciiTheme="majorHAnsi" w:hAnsiTheme="majorHAnsi" w:cstheme="majorHAnsi"/>
          <w:sz w:val="20"/>
          <w:szCs w:val="20"/>
        </w:rPr>
        <w:t> in 2004</w:t>
      </w:r>
      <w:r>
        <w:rPr>
          <w:rFonts w:asciiTheme="majorHAnsi" w:hAnsiTheme="majorHAnsi" w:cstheme="majorHAnsi"/>
          <w:color w:val="000000"/>
          <w:sz w:val="20"/>
          <w:szCs w:val="20"/>
          <w:shd w:val="clear" w:color="auto" w:fill="FFFFFF"/>
        </w:rPr>
        <w:t xml:space="preserve">. </w:t>
      </w:r>
    </w:p>
    <w:p w14:paraId="637106C7" w14:textId="77777777" w:rsidR="002F483A" w:rsidRDefault="002F483A" w:rsidP="002F483A">
      <w:pPr>
        <w:rPr>
          <w:rStyle w:val="SubtitleChar"/>
        </w:rPr>
      </w:pPr>
      <w:r w:rsidRPr="002F483A">
        <w:rPr>
          <w:rStyle w:val="SubtitleChar"/>
        </w:rPr>
        <w:t xml:space="preserve">What procurement route </w:t>
      </w:r>
      <w:proofErr w:type="gramStart"/>
      <w:r w:rsidRPr="002F483A">
        <w:rPr>
          <w:rStyle w:val="SubtitleChar"/>
        </w:rPr>
        <w:t>was used</w:t>
      </w:r>
      <w:proofErr w:type="gramEnd"/>
      <w:r w:rsidRPr="002F483A">
        <w:rPr>
          <w:rStyle w:val="SubtitleChar"/>
        </w:rPr>
        <w:t>?</w:t>
      </w:r>
    </w:p>
    <w:p w14:paraId="52E32AE4" w14:textId="3D45FD48" w:rsidR="002F483A" w:rsidRPr="00E36F12" w:rsidRDefault="002F483A" w:rsidP="002F483A">
      <w:pPr>
        <w:rPr>
          <w:rFonts w:asciiTheme="majorHAnsi" w:hAnsiTheme="majorHAnsi" w:cstheme="majorHAnsi"/>
          <w:sz w:val="20"/>
          <w:szCs w:val="20"/>
        </w:rPr>
      </w:pPr>
      <w:r w:rsidRPr="00E36F12">
        <w:rPr>
          <w:rFonts w:asciiTheme="majorHAnsi" w:hAnsiTheme="majorHAnsi" w:cstheme="majorHAnsi"/>
          <w:sz w:val="20"/>
          <w:szCs w:val="20"/>
        </w:rPr>
        <w:t>According to Black (2004) the decision to proceed wit</w:t>
      </w:r>
      <w:r w:rsidR="00BC46B5" w:rsidRPr="00E36F12">
        <w:rPr>
          <w:rFonts w:asciiTheme="majorHAnsi" w:hAnsiTheme="majorHAnsi" w:cstheme="majorHAnsi"/>
          <w:sz w:val="20"/>
          <w:szCs w:val="20"/>
        </w:rPr>
        <w:t>h</w:t>
      </w:r>
      <w:r w:rsidRPr="00E36F12">
        <w:rPr>
          <w:rFonts w:asciiTheme="majorHAnsi" w:hAnsiTheme="majorHAnsi" w:cstheme="majorHAnsi"/>
          <w:sz w:val="20"/>
          <w:szCs w:val="20"/>
        </w:rPr>
        <w:t xml:space="preserve"> the construction management procurement route for the construction of the Holyrood building was </w:t>
      </w:r>
      <w:r w:rsidR="00BC46B5" w:rsidRPr="00E36F12">
        <w:rPr>
          <w:rFonts w:asciiTheme="majorHAnsi" w:hAnsiTheme="majorHAnsi" w:cstheme="majorHAnsi"/>
          <w:sz w:val="20"/>
          <w:szCs w:val="20"/>
        </w:rPr>
        <w:t>chosen by the Scottish Office in July 1998</w:t>
      </w:r>
      <w:r w:rsidR="0006166F">
        <w:rPr>
          <w:rFonts w:asciiTheme="majorHAnsi" w:hAnsiTheme="majorHAnsi" w:cstheme="majorHAnsi"/>
          <w:sz w:val="20"/>
          <w:szCs w:val="20"/>
        </w:rPr>
        <w:t xml:space="preserve"> the procurement strategy for the new parliament building was incomplete due to the lack of professional advice from the design team as well as preparing a procurement strategy document</w:t>
      </w:r>
      <w:r w:rsidR="00254297">
        <w:rPr>
          <w:rFonts w:asciiTheme="majorHAnsi" w:hAnsiTheme="majorHAnsi" w:cstheme="majorHAnsi"/>
          <w:sz w:val="20"/>
          <w:szCs w:val="20"/>
        </w:rPr>
        <w:t xml:space="preserve"> the Scottish Office opted for this procurement route over </w:t>
      </w:r>
      <w:r w:rsidR="00254297" w:rsidRPr="00CC7E8F">
        <w:rPr>
          <w:rFonts w:asciiTheme="majorHAnsi" w:hAnsiTheme="majorHAnsi" w:cstheme="majorHAnsi"/>
          <w:sz w:val="20"/>
          <w:szCs w:val="20"/>
        </w:rPr>
        <w:t>traditional routes of design and then build could not meet the July 2001 target completion date set by the client at that time</w:t>
      </w:r>
      <w:r w:rsidR="00CC7E8F" w:rsidRPr="00CC7E8F">
        <w:rPr>
          <w:rFonts w:asciiTheme="majorHAnsi" w:hAnsiTheme="majorHAnsi" w:cstheme="majorHAnsi"/>
          <w:sz w:val="20"/>
          <w:szCs w:val="20"/>
        </w:rPr>
        <w:t>.</w:t>
      </w:r>
      <w:r w:rsidR="00CC7E8F" w:rsidRPr="00CC7E8F">
        <w:rPr>
          <w:sz w:val="20"/>
          <w:szCs w:val="20"/>
        </w:rPr>
        <w:t xml:space="preserve"> </w:t>
      </w:r>
      <w:r w:rsidRPr="00E36F12">
        <w:rPr>
          <w:rFonts w:asciiTheme="majorHAnsi" w:hAnsiTheme="majorHAnsi" w:cstheme="majorHAnsi"/>
          <w:sz w:val="20"/>
          <w:szCs w:val="20"/>
        </w:rPr>
        <w:t xml:space="preserve">The advantages </w:t>
      </w:r>
      <w:r w:rsidR="00A623A6" w:rsidRPr="00E36F12">
        <w:rPr>
          <w:rFonts w:asciiTheme="majorHAnsi" w:hAnsiTheme="majorHAnsi" w:cstheme="majorHAnsi"/>
          <w:sz w:val="20"/>
          <w:szCs w:val="20"/>
        </w:rPr>
        <w:t>of construction</w:t>
      </w:r>
      <w:r w:rsidRPr="00E36F12">
        <w:rPr>
          <w:rFonts w:asciiTheme="majorHAnsi" w:hAnsiTheme="majorHAnsi" w:cstheme="majorHAnsi"/>
          <w:sz w:val="20"/>
          <w:szCs w:val="20"/>
        </w:rPr>
        <w:t xml:space="preserve"> management </w:t>
      </w:r>
      <w:r w:rsidR="00A623A6" w:rsidRPr="00E36F12">
        <w:rPr>
          <w:rFonts w:asciiTheme="majorHAnsi" w:hAnsiTheme="majorHAnsi" w:cstheme="majorHAnsi"/>
          <w:sz w:val="20"/>
          <w:szCs w:val="20"/>
        </w:rPr>
        <w:t>are</w:t>
      </w:r>
      <w:r w:rsidRPr="00E36F12">
        <w:rPr>
          <w:rFonts w:asciiTheme="majorHAnsi" w:hAnsiTheme="majorHAnsi" w:cstheme="majorHAnsi"/>
          <w:sz w:val="20"/>
          <w:szCs w:val="20"/>
        </w:rPr>
        <w:t xml:space="preserve"> speed. </w:t>
      </w:r>
      <w:r w:rsidR="00A623A6" w:rsidRPr="00E36F12">
        <w:rPr>
          <w:rFonts w:asciiTheme="majorHAnsi" w:hAnsiTheme="majorHAnsi" w:cstheme="majorHAnsi"/>
          <w:sz w:val="20"/>
          <w:szCs w:val="20"/>
        </w:rPr>
        <w:t>However,</w:t>
      </w:r>
      <w:r w:rsidRPr="00E36F12">
        <w:rPr>
          <w:rFonts w:asciiTheme="majorHAnsi" w:hAnsiTheme="majorHAnsi" w:cstheme="majorHAnsi"/>
          <w:sz w:val="20"/>
          <w:szCs w:val="20"/>
        </w:rPr>
        <w:t xml:space="preserve"> the disadvantage </w:t>
      </w:r>
      <w:r w:rsidR="00A623A6" w:rsidRPr="00E36F12">
        <w:rPr>
          <w:rFonts w:asciiTheme="majorHAnsi" w:hAnsiTheme="majorHAnsi" w:cstheme="majorHAnsi"/>
          <w:sz w:val="20"/>
          <w:szCs w:val="20"/>
        </w:rPr>
        <w:t>of this</w:t>
      </w:r>
      <w:r w:rsidRPr="00E36F12">
        <w:rPr>
          <w:rFonts w:asciiTheme="majorHAnsi" w:hAnsiTheme="majorHAnsi" w:cstheme="majorHAnsi"/>
          <w:sz w:val="20"/>
          <w:szCs w:val="20"/>
        </w:rPr>
        <w:t xml:space="preserve"> is that the price uncertainty until the last contract has been </w:t>
      </w:r>
      <w:r w:rsidR="00BC46B5" w:rsidRPr="00E36F12">
        <w:rPr>
          <w:rFonts w:asciiTheme="majorHAnsi" w:hAnsiTheme="majorHAnsi" w:cstheme="majorHAnsi"/>
          <w:sz w:val="20"/>
          <w:szCs w:val="20"/>
        </w:rPr>
        <w:t>chartered</w:t>
      </w:r>
      <w:proofErr w:type="gramStart"/>
      <w:r w:rsidRPr="00E36F12">
        <w:rPr>
          <w:rFonts w:asciiTheme="majorHAnsi" w:hAnsiTheme="majorHAnsi" w:cstheme="majorHAnsi"/>
          <w:sz w:val="20"/>
          <w:szCs w:val="20"/>
        </w:rPr>
        <w:t xml:space="preserve">. </w:t>
      </w:r>
      <w:r w:rsidR="00E36F12" w:rsidRPr="00E36F12">
        <w:rPr>
          <w:rFonts w:asciiTheme="majorHAnsi" w:hAnsiTheme="majorHAnsi" w:cstheme="majorHAnsi"/>
          <w:sz w:val="20"/>
          <w:szCs w:val="20"/>
        </w:rPr>
        <w:t xml:space="preserve"> </w:t>
      </w:r>
      <w:proofErr w:type="gramEnd"/>
      <w:r w:rsidR="00E36F12" w:rsidRPr="00E36F12">
        <w:rPr>
          <w:rFonts w:asciiTheme="majorHAnsi" w:hAnsiTheme="majorHAnsi" w:cstheme="majorHAnsi"/>
          <w:sz w:val="20"/>
          <w:szCs w:val="20"/>
        </w:rPr>
        <w:t xml:space="preserve">The invitation to tender for the appointment of a construction manager opened on the </w:t>
      </w:r>
      <w:r w:rsidR="00A623A6" w:rsidRPr="00E36F12">
        <w:rPr>
          <w:rFonts w:asciiTheme="majorHAnsi" w:hAnsiTheme="majorHAnsi" w:cstheme="majorHAnsi"/>
          <w:sz w:val="20"/>
          <w:szCs w:val="20"/>
        </w:rPr>
        <w:t>27</w:t>
      </w:r>
      <w:r w:rsidR="00A623A6" w:rsidRPr="00E36F12">
        <w:rPr>
          <w:rFonts w:asciiTheme="majorHAnsi" w:hAnsiTheme="majorHAnsi" w:cstheme="majorHAnsi"/>
          <w:sz w:val="20"/>
          <w:szCs w:val="20"/>
          <w:vertAlign w:val="superscript"/>
        </w:rPr>
        <w:t>th of</w:t>
      </w:r>
      <w:r w:rsidR="00E36F12" w:rsidRPr="00E36F12">
        <w:rPr>
          <w:rFonts w:asciiTheme="majorHAnsi" w:hAnsiTheme="majorHAnsi" w:cstheme="majorHAnsi"/>
          <w:sz w:val="20"/>
          <w:szCs w:val="20"/>
        </w:rPr>
        <w:t xml:space="preserve"> November 1998 and had an estimated cost from £2.5 to £5.6 </w:t>
      </w:r>
      <w:r w:rsidR="0006166F" w:rsidRPr="00E36F12">
        <w:rPr>
          <w:rFonts w:asciiTheme="majorHAnsi" w:hAnsiTheme="majorHAnsi" w:cstheme="majorHAnsi"/>
          <w:sz w:val="20"/>
          <w:szCs w:val="20"/>
        </w:rPr>
        <w:t>million</w:t>
      </w:r>
      <w:r w:rsidR="0006166F">
        <w:t>.</w:t>
      </w:r>
    </w:p>
    <w:p w14:paraId="227D53E0" w14:textId="08C48D5D" w:rsidR="002F483A" w:rsidRPr="00BC46B5" w:rsidRDefault="002F483A" w:rsidP="002F483A">
      <w:pPr>
        <w:pStyle w:val="Subtitle"/>
        <w:rPr>
          <w:rFonts w:asciiTheme="majorHAnsi" w:hAnsiTheme="majorHAnsi" w:cstheme="majorHAnsi"/>
          <w:sz w:val="20"/>
          <w:szCs w:val="20"/>
        </w:rPr>
      </w:pPr>
      <w:r w:rsidRPr="00BC46B5">
        <w:rPr>
          <w:rFonts w:asciiTheme="majorHAnsi" w:hAnsiTheme="majorHAnsi" w:cstheme="majorHAnsi"/>
          <w:sz w:val="20"/>
          <w:szCs w:val="20"/>
        </w:rPr>
        <w:t>What went wrong?</w:t>
      </w:r>
    </w:p>
    <w:p w14:paraId="753D20E8" w14:textId="7DCC5A6B" w:rsidR="00FF76EF" w:rsidRPr="00881E17" w:rsidRDefault="00E36F12" w:rsidP="00103174">
      <w:pPr>
        <w:rPr>
          <w:rFonts w:asciiTheme="majorHAnsi" w:hAnsiTheme="majorHAnsi" w:cstheme="majorHAnsi"/>
          <w:b/>
          <w:bCs/>
          <w:color w:val="212529"/>
          <w:sz w:val="20"/>
          <w:szCs w:val="20"/>
        </w:rPr>
      </w:pPr>
      <w:r w:rsidRPr="00881E17">
        <w:rPr>
          <w:rFonts w:asciiTheme="majorHAnsi" w:hAnsiTheme="majorHAnsi" w:cstheme="majorHAnsi"/>
          <w:sz w:val="20"/>
          <w:szCs w:val="20"/>
        </w:rPr>
        <w:t>According to B</w:t>
      </w:r>
      <w:r w:rsidR="002F483A" w:rsidRPr="00881E17">
        <w:rPr>
          <w:rFonts w:asciiTheme="majorHAnsi" w:hAnsiTheme="majorHAnsi" w:cstheme="majorHAnsi"/>
          <w:sz w:val="20"/>
          <w:szCs w:val="20"/>
        </w:rPr>
        <w:t>lack (2004) the pro</w:t>
      </w:r>
      <w:r w:rsidR="00FE1A2B" w:rsidRPr="00881E17">
        <w:rPr>
          <w:rFonts w:asciiTheme="majorHAnsi" w:hAnsiTheme="majorHAnsi" w:cstheme="majorHAnsi"/>
          <w:sz w:val="20"/>
          <w:szCs w:val="20"/>
        </w:rPr>
        <w:t>ject</w:t>
      </w:r>
      <w:r w:rsidR="00471679" w:rsidRPr="00881E17">
        <w:rPr>
          <w:rFonts w:asciiTheme="majorHAnsi" w:hAnsiTheme="majorHAnsi" w:cstheme="majorHAnsi"/>
          <w:sz w:val="20"/>
          <w:szCs w:val="20"/>
        </w:rPr>
        <w:t xml:space="preserve"> </w:t>
      </w:r>
      <w:r w:rsidR="00EB10B9" w:rsidRPr="00881E17">
        <w:rPr>
          <w:rFonts w:asciiTheme="majorHAnsi" w:hAnsiTheme="majorHAnsi" w:cstheme="majorHAnsi"/>
          <w:sz w:val="20"/>
          <w:szCs w:val="20"/>
        </w:rPr>
        <w:t xml:space="preserve">originally </w:t>
      </w:r>
      <w:r w:rsidR="002F483A" w:rsidRPr="00881E17">
        <w:rPr>
          <w:rFonts w:asciiTheme="majorHAnsi" w:hAnsiTheme="majorHAnsi" w:cstheme="majorHAnsi"/>
          <w:sz w:val="20"/>
          <w:szCs w:val="20"/>
        </w:rPr>
        <w:t>started in 1998 with a</w:t>
      </w:r>
      <w:r w:rsidRPr="00881E17">
        <w:rPr>
          <w:rFonts w:asciiTheme="majorHAnsi" w:hAnsiTheme="majorHAnsi" w:cstheme="majorHAnsi"/>
          <w:sz w:val="20"/>
          <w:szCs w:val="20"/>
        </w:rPr>
        <w:t xml:space="preserve">n estimated </w:t>
      </w:r>
      <w:r w:rsidR="002F483A" w:rsidRPr="00881E17">
        <w:rPr>
          <w:rFonts w:asciiTheme="majorHAnsi" w:hAnsiTheme="majorHAnsi" w:cstheme="majorHAnsi"/>
          <w:sz w:val="20"/>
          <w:szCs w:val="20"/>
        </w:rPr>
        <w:t>budget of</w:t>
      </w:r>
      <w:r w:rsidRPr="00881E17">
        <w:rPr>
          <w:rFonts w:asciiTheme="majorHAnsi" w:hAnsiTheme="majorHAnsi" w:cstheme="majorHAnsi"/>
          <w:sz w:val="20"/>
          <w:szCs w:val="20"/>
        </w:rPr>
        <w:t xml:space="preserve"> around</w:t>
      </w:r>
      <w:r w:rsidR="002F483A" w:rsidRPr="00881E17">
        <w:rPr>
          <w:rFonts w:asciiTheme="majorHAnsi" w:hAnsiTheme="majorHAnsi" w:cstheme="majorHAnsi"/>
          <w:sz w:val="20"/>
          <w:szCs w:val="20"/>
        </w:rPr>
        <w:t xml:space="preserve"> £50 million</w:t>
      </w:r>
      <w:r w:rsidRPr="00881E17">
        <w:rPr>
          <w:rFonts w:asciiTheme="majorHAnsi" w:hAnsiTheme="majorHAnsi" w:cstheme="majorHAnsi"/>
          <w:sz w:val="20"/>
          <w:szCs w:val="20"/>
        </w:rPr>
        <w:t xml:space="preserve">. The budget had increased </w:t>
      </w:r>
      <w:r w:rsidR="00471679" w:rsidRPr="00881E17">
        <w:rPr>
          <w:rFonts w:asciiTheme="majorHAnsi" w:hAnsiTheme="majorHAnsi" w:cstheme="majorHAnsi"/>
          <w:color w:val="333333"/>
          <w:sz w:val="20"/>
          <w:szCs w:val="20"/>
          <w:shd w:val="clear" w:color="auto" w:fill="FFFFFF"/>
        </w:rPr>
        <w:t>rapidly to £195 million in the early months of 2000 and by the end of this year both the architect and client had passed away.</w:t>
      </w:r>
      <w:r w:rsidR="00EB10B9" w:rsidRPr="00881E17">
        <w:rPr>
          <w:rFonts w:asciiTheme="majorHAnsi" w:hAnsiTheme="majorHAnsi" w:cstheme="majorHAnsi"/>
          <w:color w:val="333333"/>
          <w:sz w:val="20"/>
          <w:szCs w:val="20"/>
          <w:shd w:val="clear" w:color="auto" w:fill="FFFFFF"/>
        </w:rPr>
        <w:t xml:space="preserve"> </w:t>
      </w:r>
      <w:r w:rsidR="001904A6" w:rsidRPr="00881E17">
        <w:rPr>
          <w:rFonts w:asciiTheme="majorHAnsi" w:hAnsiTheme="majorHAnsi" w:cstheme="majorHAnsi"/>
          <w:color w:val="333333"/>
          <w:sz w:val="20"/>
          <w:szCs w:val="20"/>
          <w:shd w:val="clear" w:color="auto" w:fill="FFFFFF"/>
        </w:rPr>
        <w:t xml:space="preserve">However, the project did </w:t>
      </w:r>
      <w:proofErr w:type="gramStart"/>
      <w:r w:rsidR="001904A6" w:rsidRPr="00881E17">
        <w:rPr>
          <w:rFonts w:asciiTheme="majorHAnsi" w:hAnsiTheme="majorHAnsi" w:cstheme="majorHAnsi"/>
          <w:color w:val="333333"/>
          <w:sz w:val="20"/>
          <w:szCs w:val="20"/>
          <w:shd w:val="clear" w:color="auto" w:fill="FFFFFF"/>
        </w:rPr>
        <w:t>carry on</w:t>
      </w:r>
      <w:proofErr w:type="gramEnd"/>
      <w:r w:rsidR="001904A6" w:rsidRPr="00881E17">
        <w:rPr>
          <w:rFonts w:asciiTheme="majorHAnsi" w:hAnsiTheme="majorHAnsi" w:cstheme="majorHAnsi"/>
          <w:color w:val="333333"/>
          <w:sz w:val="20"/>
          <w:szCs w:val="20"/>
          <w:shd w:val="clear" w:color="auto" w:fill="FFFFFF"/>
        </w:rPr>
        <w:t xml:space="preserve"> and costs continued to rise</w:t>
      </w:r>
      <w:r w:rsidR="004512CB" w:rsidRPr="00881E17">
        <w:rPr>
          <w:rFonts w:asciiTheme="majorHAnsi" w:hAnsiTheme="majorHAnsi" w:cstheme="majorHAnsi"/>
          <w:color w:val="333333"/>
          <w:sz w:val="20"/>
          <w:szCs w:val="20"/>
          <w:shd w:val="clear" w:color="auto" w:fill="FFFFFF"/>
        </w:rPr>
        <w:t xml:space="preserve"> at the same pace as before and w</w:t>
      </w:r>
      <w:r w:rsidR="00EB10B9" w:rsidRPr="00881E17">
        <w:rPr>
          <w:rFonts w:asciiTheme="majorHAnsi" w:hAnsiTheme="majorHAnsi" w:cstheme="majorHAnsi"/>
          <w:color w:val="333333"/>
          <w:sz w:val="20"/>
          <w:szCs w:val="20"/>
          <w:shd w:val="clear" w:color="auto" w:fill="FFFFFF"/>
        </w:rPr>
        <w:t>ithin a year it was costing £260 million</w:t>
      </w:r>
      <w:r w:rsidR="006753F3" w:rsidRPr="00881E17">
        <w:rPr>
          <w:rFonts w:asciiTheme="majorHAnsi" w:hAnsiTheme="majorHAnsi" w:cstheme="majorHAnsi"/>
          <w:color w:val="333333"/>
          <w:sz w:val="20"/>
          <w:szCs w:val="20"/>
          <w:shd w:val="clear" w:color="auto" w:fill="FFFFFF"/>
        </w:rPr>
        <w:t xml:space="preserve">. </w:t>
      </w:r>
      <w:r w:rsidR="00EB10B9" w:rsidRPr="00881E17">
        <w:rPr>
          <w:rFonts w:asciiTheme="majorHAnsi" w:hAnsiTheme="majorHAnsi" w:cstheme="majorHAnsi"/>
          <w:color w:val="333333"/>
          <w:sz w:val="20"/>
          <w:szCs w:val="20"/>
        </w:rPr>
        <w:t xml:space="preserve">By 2004 it had risen again to a frightening £431 million. </w:t>
      </w:r>
      <w:r w:rsidR="006753F3" w:rsidRPr="00881E17">
        <w:rPr>
          <w:rFonts w:asciiTheme="majorHAnsi" w:hAnsiTheme="majorHAnsi" w:cstheme="majorHAnsi"/>
          <w:color w:val="333333"/>
          <w:sz w:val="20"/>
          <w:szCs w:val="20"/>
        </w:rPr>
        <w:t>T</w:t>
      </w:r>
      <w:r w:rsidR="00EB10B9" w:rsidRPr="00881E17">
        <w:rPr>
          <w:rFonts w:asciiTheme="majorHAnsi" w:hAnsiTheme="majorHAnsi" w:cstheme="majorHAnsi"/>
          <w:color w:val="333333"/>
          <w:sz w:val="20"/>
          <w:szCs w:val="20"/>
        </w:rPr>
        <w:t>he final cost</w:t>
      </w:r>
      <w:r w:rsidR="006753F3" w:rsidRPr="00881E17">
        <w:rPr>
          <w:rFonts w:asciiTheme="majorHAnsi" w:hAnsiTheme="majorHAnsi" w:cstheme="majorHAnsi"/>
          <w:color w:val="333333"/>
          <w:sz w:val="20"/>
          <w:szCs w:val="20"/>
        </w:rPr>
        <w:t xml:space="preserve"> for the project</w:t>
      </w:r>
      <w:r w:rsidR="00EB10B9" w:rsidRPr="00881E17">
        <w:rPr>
          <w:rFonts w:asciiTheme="majorHAnsi" w:hAnsiTheme="majorHAnsi" w:cstheme="majorHAnsi"/>
          <w:color w:val="333333"/>
          <w:sz w:val="20"/>
          <w:szCs w:val="20"/>
        </w:rPr>
        <w:t xml:space="preserve"> </w:t>
      </w:r>
      <w:proofErr w:type="gramStart"/>
      <w:r w:rsidR="00EB10B9" w:rsidRPr="00881E17">
        <w:rPr>
          <w:rFonts w:asciiTheme="majorHAnsi" w:hAnsiTheme="majorHAnsi" w:cstheme="majorHAnsi"/>
          <w:color w:val="333333"/>
          <w:sz w:val="20"/>
          <w:szCs w:val="20"/>
        </w:rPr>
        <w:t>was calculated</w:t>
      </w:r>
      <w:proofErr w:type="gramEnd"/>
      <w:r w:rsidR="00EB10B9" w:rsidRPr="00881E17">
        <w:rPr>
          <w:rFonts w:asciiTheme="majorHAnsi" w:hAnsiTheme="majorHAnsi" w:cstheme="majorHAnsi"/>
          <w:color w:val="333333"/>
          <w:sz w:val="20"/>
          <w:szCs w:val="20"/>
        </w:rPr>
        <w:t xml:space="preserve"> as </w:t>
      </w:r>
      <w:r w:rsidR="006753F3" w:rsidRPr="00881E17">
        <w:rPr>
          <w:rFonts w:asciiTheme="majorHAnsi" w:hAnsiTheme="majorHAnsi" w:cstheme="majorHAnsi"/>
          <w:color w:val="333333"/>
          <w:sz w:val="20"/>
          <w:szCs w:val="20"/>
        </w:rPr>
        <w:t xml:space="preserve">around </w:t>
      </w:r>
      <w:r w:rsidR="00EB10B9" w:rsidRPr="00881E17">
        <w:rPr>
          <w:rFonts w:asciiTheme="majorHAnsi" w:hAnsiTheme="majorHAnsi" w:cstheme="majorHAnsi"/>
          <w:color w:val="333333"/>
          <w:sz w:val="20"/>
          <w:szCs w:val="20"/>
        </w:rPr>
        <w:t>£414.4 million, over eight times the original budget</w:t>
      </w:r>
      <w:r w:rsidR="006753F3" w:rsidRPr="00881E17">
        <w:rPr>
          <w:rFonts w:asciiTheme="majorHAnsi" w:hAnsiTheme="majorHAnsi" w:cstheme="majorHAnsi"/>
          <w:color w:val="333333"/>
          <w:sz w:val="20"/>
          <w:szCs w:val="20"/>
        </w:rPr>
        <w:t xml:space="preserve"> in 2007</w:t>
      </w:r>
      <w:r w:rsidR="00EB10B9" w:rsidRPr="00881E17">
        <w:rPr>
          <w:rFonts w:asciiTheme="majorHAnsi" w:hAnsiTheme="majorHAnsi" w:cstheme="majorHAnsi"/>
          <w:color w:val="333333"/>
          <w:sz w:val="20"/>
          <w:szCs w:val="20"/>
        </w:rPr>
        <w:t>.</w:t>
      </w:r>
      <w:r w:rsidR="00FF76EF" w:rsidRPr="00881E17">
        <w:rPr>
          <w:rFonts w:asciiTheme="majorHAnsi" w:hAnsiTheme="majorHAnsi" w:cstheme="majorHAnsi"/>
          <w:color w:val="212529"/>
          <w:sz w:val="20"/>
          <w:szCs w:val="20"/>
        </w:rPr>
        <w:t xml:space="preserve"> The project from inception has suffered successive increases in its cost forecast, but the most significant is in the construction stage</w:t>
      </w:r>
      <w:r w:rsidR="006753F3" w:rsidRPr="00881E17">
        <w:rPr>
          <w:rFonts w:asciiTheme="majorHAnsi" w:hAnsiTheme="majorHAnsi" w:cstheme="majorHAnsi"/>
          <w:color w:val="212529"/>
          <w:sz w:val="20"/>
          <w:szCs w:val="20"/>
        </w:rPr>
        <w:t xml:space="preserve">. The cost increase came from three </w:t>
      </w:r>
      <w:proofErr w:type="gramStart"/>
      <w:r w:rsidR="006753F3" w:rsidRPr="00881E17">
        <w:rPr>
          <w:rFonts w:asciiTheme="majorHAnsi" w:hAnsiTheme="majorHAnsi" w:cstheme="majorHAnsi"/>
          <w:color w:val="212529"/>
          <w:sz w:val="20"/>
          <w:szCs w:val="20"/>
        </w:rPr>
        <w:t>main areas</w:t>
      </w:r>
      <w:proofErr w:type="gramEnd"/>
      <w:r w:rsidR="006753F3" w:rsidRPr="00881E17">
        <w:rPr>
          <w:rFonts w:asciiTheme="majorHAnsi" w:hAnsiTheme="majorHAnsi" w:cstheme="majorHAnsi"/>
          <w:color w:val="212529"/>
          <w:sz w:val="20"/>
          <w:szCs w:val="20"/>
        </w:rPr>
        <w:t>. The design development went over budget by a massive £68m. while general disruption and delays</w:t>
      </w:r>
      <w:r w:rsidR="00B71B85" w:rsidRPr="00881E17">
        <w:rPr>
          <w:rFonts w:asciiTheme="majorHAnsi" w:hAnsiTheme="majorHAnsi" w:cstheme="majorHAnsi"/>
          <w:color w:val="212529"/>
          <w:sz w:val="20"/>
          <w:szCs w:val="20"/>
        </w:rPr>
        <w:t xml:space="preserve"> cost an extra £73m and finally inflation and risk certainty cost around an extra £19m. </w:t>
      </w:r>
      <w:proofErr w:type="gramStart"/>
      <w:r w:rsidR="00FF76EF" w:rsidRPr="00881E17">
        <w:rPr>
          <w:rFonts w:asciiTheme="majorHAnsi" w:hAnsiTheme="majorHAnsi" w:cstheme="majorHAnsi"/>
          <w:color w:val="212529"/>
          <w:sz w:val="20"/>
          <w:szCs w:val="20"/>
        </w:rPr>
        <w:t>Most of</w:t>
      </w:r>
      <w:proofErr w:type="gramEnd"/>
      <w:r w:rsidR="00FF76EF" w:rsidRPr="00881E17">
        <w:rPr>
          <w:rFonts w:asciiTheme="majorHAnsi" w:hAnsiTheme="majorHAnsi" w:cstheme="majorHAnsi"/>
          <w:color w:val="212529"/>
          <w:sz w:val="20"/>
          <w:szCs w:val="20"/>
        </w:rPr>
        <w:t xml:space="preserve"> this cost was </w:t>
      </w:r>
      <w:r w:rsidR="00B71B85" w:rsidRPr="00881E17">
        <w:rPr>
          <w:rFonts w:asciiTheme="majorHAnsi" w:hAnsiTheme="majorHAnsi" w:cstheme="majorHAnsi"/>
          <w:color w:val="212529"/>
          <w:sz w:val="20"/>
          <w:szCs w:val="20"/>
        </w:rPr>
        <w:t>gained</w:t>
      </w:r>
      <w:r w:rsidR="00FF76EF" w:rsidRPr="00881E17">
        <w:rPr>
          <w:rFonts w:asciiTheme="majorHAnsi" w:hAnsiTheme="majorHAnsi" w:cstheme="majorHAnsi"/>
          <w:color w:val="212529"/>
          <w:sz w:val="20"/>
          <w:szCs w:val="20"/>
        </w:rPr>
        <w:t xml:space="preserve"> from the year 2000, </w:t>
      </w:r>
      <w:r w:rsidR="00B71B85" w:rsidRPr="00881E17">
        <w:rPr>
          <w:rFonts w:asciiTheme="majorHAnsi" w:hAnsiTheme="majorHAnsi" w:cstheme="majorHAnsi"/>
          <w:color w:val="212529"/>
          <w:sz w:val="20"/>
          <w:szCs w:val="20"/>
        </w:rPr>
        <w:t>although</w:t>
      </w:r>
      <w:r w:rsidR="00FF76EF" w:rsidRPr="00881E17">
        <w:rPr>
          <w:rFonts w:asciiTheme="majorHAnsi" w:hAnsiTheme="majorHAnsi" w:cstheme="majorHAnsi"/>
          <w:color w:val="212529"/>
          <w:sz w:val="20"/>
          <w:szCs w:val="20"/>
        </w:rPr>
        <w:t xml:space="preserve"> this increase was </w:t>
      </w:r>
      <w:r w:rsidR="00A623A6" w:rsidRPr="00881E17">
        <w:rPr>
          <w:rFonts w:asciiTheme="majorHAnsi" w:hAnsiTheme="majorHAnsi" w:cstheme="majorHAnsi"/>
          <w:color w:val="212529"/>
          <w:sz w:val="20"/>
          <w:szCs w:val="20"/>
        </w:rPr>
        <w:t>because of</w:t>
      </w:r>
      <w:r w:rsidR="00FF76EF" w:rsidRPr="00881E17">
        <w:rPr>
          <w:rFonts w:asciiTheme="majorHAnsi" w:hAnsiTheme="majorHAnsi" w:cstheme="majorHAnsi"/>
          <w:color w:val="212529"/>
          <w:sz w:val="20"/>
          <w:szCs w:val="20"/>
        </w:rPr>
        <w:t xml:space="preserve"> poor planning, control and management attributed at the planning and development stage</w:t>
      </w:r>
      <w:r w:rsidR="00FF76EF" w:rsidRPr="00881E17">
        <w:rPr>
          <w:rFonts w:asciiTheme="majorHAnsi" w:hAnsiTheme="majorHAnsi" w:cstheme="majorHAnsi"/>
          <w:sz w:val="20"/>
          <w:szCs w:val="20"/>
        </w:rPr>
        <w:t>.</w:t>
      </w:r>
      <w:r w:rsidR="00B71B85" w:rsidRPr="00881E17">
        <w:rPr>
          <w:rFonts w:asciiTheme="majorHAnsi" w:hAnsiTheme="majorHAnsi" w:cstheme="majorHAnsi"/>
          <w:sz w:val="20"/>
          <w:szCs w:val="20"/>
        </w:rPr>
        <w:t xml:space="preserve"> </w:t>
      </w:r>
      <w:r w:rsidR="00254297" w:rsidRPr="00881E17">
        <w:rPr>
          <w:rFonts w:asciiTheme="majorHAnsi" w:hAnsiTheme="majorHAnsi" w:cstheme="majorHAnsi"/>
          <w:sz w:val="20"/>
          <w:szCs w:val="20"/>
        </w:rPr>
        <w:t xml:space="preserve">According to the White (2005), an analysis report supporting the approval of the construction manager procurement route represented </w:t>
      </w:r>
      <w:r w:rsidR="000819AD" w:rsidRPr="00881E17">
        <w:rPr>
          <w:rFonts w:asciiTheme="majorHAnsi" w:hAnsiTheme="majorHAnsi" w:cstheme="majorHAnsi"/>
          <w:sz w:val="20"/>
          <w:szCs w:val="20"/>
        </w:rPr>
        <w:t xml:space="preserve">by the appointment of Bovis Lens Lease </w:t>
      </w:r>
      <w:r w:rsidR="0006166F" w:rsidRPr="00881E17">
        <w:rPr>
          <w:rFonts w:asciiTheme="majorHAnsi" w:hAnsiTheme="majorHAnsi" w:cstheme="majorHAnsi"/>
          <w:sz w:val="20"/>
          <w:szCs w:val="20"/>
        </w:rPr>
        <w:t>as construction managers in January 1999</w:t>
      </w:r>
      <w:r w:rsidR="00103174" w:rsidRPr="00881E17">
        <w:rPr>
          <w:rFonts w:asciiTheme="majorHAnsi" w:hAnsiTheme="majorHAnsi" w:cstheme="majorHAnsi"/>
          <w:sz w:val="20"/>
          <w:szCs w:val="20"/>
        </w:rPr>
        <w:t xml:space="preserve">. </w:t>
      </w:r>
      <w:r w:rsidR="00103174" w:rsidRPr="00881E17">
        <w:rPr>
          <w:rFonts w:asciiTheme="majorHAnsi" w:hAnsiTheme="majorHAnsi" w:cstheme="majorHAnsi"/>
          <w:sz w:val="20"/>
          <w:szCs w:val="20"/>
        </w:rPr>
        <w:t>The main cost escalations came after the project handover in 1998</w:t>
      </w:r>
      <w:r w:rsidR="00103174" w:rsidRPr="00881E17">
        <w:rPr>
          <w:rFonts w:asciiTheme="majorHAnsi" w:hAnsiTheme="majorHAnsi" w:cstheme="majorHAnsi"/>
          <w:sz w:val="20"/>
          <w:szCs w:val="20"/>
        </w:rPr>
        <w:t xml:space="preserve"> where the redesign of the </w:t>
      </w:r>
      <w:r w:rsidR="00C504D6" w:rsidRPr="00881E17">
        <w:rPr>
          <w:rFonts w:asciiTheme="majorHAnsi" w:hAnsiTheme="majorHAnsi" w:cstheme="majorHAnsi"/>
          <w:sz w:val="20"/>
          <w:szCs w:val="20"/>
        </w:rPr>
        <w:t xml:space="preserve">debating chamber caused issue in early </w:t>
      </w:r>
      <w:proofErr w:type="gramStart"/>
      <w:r w:rsidR="00C504D6" w:rsidRPr="00881E17">
        <w:rPr>
          <w:rFonts w:asciiTheme="majorHAnsi" w:hAnsiTheme="majorHAnsi" w:cstheme="majorHAnsi"/>
          <w:sz w:val="20"/>
          <w:szCs w:val="20"/>
        </w:rPr>
        <w:t>2000</w:t>
      </w:r>
      <w:proofErr w:type="gramEnd"/>
      <w:r w:rsidR="00C504D6" w:rsidRPr="00881E17">
        <w:rPr>
          <w:rFonts w:asciiTheme="majorHAnsi" w:hAnsiTheme="majorHAnsi" w:cstheme="majorHAnsi"/>
          <w:sz w:val="20"/>
          <w:szCs w:val="20"/>
        </w:rPr>
        <w:t xml:space="preserve"> as there was an increased requirement for space as well as a bigger budget.</w:t>
      </w:r>
      <w:r w:rsidR="00103174" w:rsidRPr="00881E17">
        <w:rPr>
          <w:rFonts w:asciiTheme="majorHAnsi" w:hAnsiTheme="majorHAnsi" w:cstheme="majorHAnsi"/>
          <w:sz w:val="20"/>
          <w:szCs w:val="20"/>
        </w:rPr>
        <w:t xml:space="preserve"> </w:t>
      </w:r>
    </w:p>
    <w:p w14:paraId="13CE6CB8" w14:textId="678B5E45" w:rsidR="00B55BAC" w:rsidRPr="00EB10B9" w:rsidRDefault="00B55BAC" w:rsidP="00B55BAC">
      <w:pPr>
        <w:pStyle w:val="Heading1"/>
      </w:pPr>
      <w:bookmarkStart w:id="6" w:name="_Toc123735271"/>
      <w:r w:rsidRPr="00EB10B9">
        <w:t>Conclusion</w:t>
      </w:r>
      <w:r w:rsidR="00EB10B9" w:rsidRPr="00EB10B9">
        <w:t>.</w:t>
      </w:r>
      <w:bookmarkEnd w:id="6"/>
    </w:p>
    <w:p w14:paraId="38F025AA" w14:textId="746023C4" w:rsidR="002F483A" w:rsidRPr="00B71B85" w:rsidRDefault="007E50F0" w:rsidP="002F483A">
      <w:pPr>
        <w:rPr>
          <w:rFonts w:asciiTheme="majorHAnsi" w:hAnsiTheme="majorHAnsi" w:cstheme="majorHAnsi"/>
        </w:rPr>
      </w:pPr>
      <w:r w:rsidRPr="00B71B85">
        <w:rPr>
          <w:rFonts w:asciiTheme="majorHAnsi" w:hAnsiTheme="majorHAnsi" w:cstheme="majorHAnsi"/>
        </w:rPr>
        <w:t xml:space="preserve">Upon completing the discussion of the procurement and tendering process of both the </w:t>
      </w:r>
      <w:r w:rsidR="004B2239" w:rsidRPr="00B71B85">
        <w:rPr>
          <w:rFonts w:asciiTheme="majorHAnsi" w:hAnsiTheme="majorHAnsi" w:cstheme="majorHAnsi"/>
        </w:rPr>
        <w:t>Senedd</w:t>
      </w:r>
      <w:r w:rsidRPr="00B71B85">
        <w:rPr>
          <w:rFonts w:asciiTheme="majorHAnsi" w:hAnsiTheme="majorHAnsi" w:cstheme="majorHAnsi"/>
        </w:rPr>
        <w:t xml:space="preserve"> and the Holyrood, </w:t>
      </w:r>
      <w:proofErr w:type="gramStart"/>
      <w:r w:rsidRPr="00B71B85">
        <w:rPr>
          <w:rFonts w:asciiTheme="majorHAnsi" w:hAnsiTheme="majorHAnsi" w:cstheme="majorHAnsi"/>
        </w:rPr>
        <w:t>it is clear that</w:t>
      </w:r>
      <w:r w:rsidR="00C504D6">
        <w:rPr>
          <w:rFonts w:asciiTheme="majorHAnsi" w:hAnsiTheme="majorHAnsi" w:cstheme="majorHAnsi"/>
        </w:rPr>
        <w:t xml:space="preserve"> both</w:t>
      </w:r>
      <w:proofErr w:type="gramEnd"/>
      <w:r w:rsidR="00C504D6">
        <w:rPr>
          <w:rFonts w:asciiTheme="majorHAnsi" w:hAnsiTheme="majorHAnsi" w:cstheme="majorHAnsi"/>
        </w:rPr>
        <w:t xml:space="preserve"> projects went massively over budget and timescale</w:t>
      </w:r>
      <w:r w:rsidR="004A4558">
        <w:rPr>
          <w:rFonts w:asciiTheme="majorHAnsi" w:hAnsiTheme="majorHAnsi" w:cstheme="majorHAnsi"/>
        </w:rPr>
        <w:t>. As well as this both used different procurement</w:t>
      </w:r>
      <w:r w:rsidR="00745E4F">
        <w:rPr>
          <w:rFonts w:asciiTheme="majorHAnsi" w:hAnsiTheme="majorHAnsi" w:cstheme="majorHAnsi"/>
        </w:rPr>
        <w:t xml:space="preserve"> routes</w:t>
      </w:r>
      <w:r w:rsidRPr="00B71B85">
        <w:rPr>
          <w:rFonts w:asciiTheme="majorHAnsi" w:hAnsiTheme="majorHAnsi" w:cstheme="majorHAnsi"/>
        </w:rPr>
        <w:t xml:space="preserve"> </w:t>
      </w:r>
    </w:p>
    <w:p w14:paraId="5290C063" w14:textId="77777777" w:rsidR="00B71B85" w:rsidRDefault="00B71B85">
      <w:pPr>
        <w:rPr>
          <w:rFonts w:asciiTheme="majorHAnsi" w:eastAsiaTheme="majorEastAsia" w:hAnsiTheme="majorHAnsi" w:cstheme="majorBidi"/>
          <w:color w:val="2F5496" w:themeColor="accent1" w:themeShade="BF"/>
          <w:sz w:val="32"/>
          <w:szCs w:val="32"/>
        </w:rPr>
      </w:pPr>
      <w:r>
        <w:br w:type="page"/>
      </w:r>
    </w:p>
    <w:p w14:paraId="43655193" w14:textId="692F31A7" w:rsidR="002F483A" w:rsidRPr="00AD1C3F" w:rsidRDefault="002F483A" w:rsidP="002F483A">
      <w:pPr>
        <w:pStyle w:val="Heading1"/>
      </w:pPr>
      <w:bookmarkStart w:id="7" w:name="_Toc123735272"/>
      <w:r w:rsidRPr="00AD1C3F">
        <w:lastRenderedPageBreak/>
        <w:t>Bibliography</w:t>
      </w:r>
      <w:bookmarkEnd w:id="7"/>
    </w:p>
    <w:p w14:paraId="4E9E36DD" w14:textId="26AB917B" w:rsidR="002F483A" w:rsidRPr="00AD1C3F" w:rsidRDefault="002F483A" w:rsidP="002F483A">
      <w:pPr>
        <w:rPr>
          <w:sz w:val="16"/>
          <w:szCs w:val="16"/>
        </w:rPr>
      </w:pPr>
    </w:p>
    <w:p w14:paraId="1EF8F1B4" w14:textId="4CA41C9A" w:rsidR="002F483A" w:rsidRPr="00254297" w:rsidRDefault="002F483A" w:rsidP="002F483A">
      <w:pPr>
        <w:rPr>
          <w:sz w:val="20"/>
          <w:szCs w:val="20"/>
        </w:rPr>
      </w:pPr>
      <w:r w:rsidRPr="00254297">
        <w:rPr>
          <w:rFonts w:ascii="Noto Sans" w:hAnsi="Noto Sans" w:cs="Noto Sans"/>
          <w:color w:val="000000"/>
          <w:sz w:val="20"/>
          <w:szCs w:val="20"/>
          <w:shd w:val="clear" w:color="auto" w:fill="FFFFFF"/>
        </w:rPr>
        <w:t>Design Building. (12th November 2012). </w:t>
      </w:r>
      <w:r w:rsidRPr="00254297">
        <w:rPr>
          <w:rFonts w:ascii="Noto Sans" w:hAnsi="Noto Sans" w:cs="Noto Sans"/>
          <w:i/>
          <w:iCs/>
          <w:color w:val="000000"/>
          <w:sz w:val="20"/>
          <w:szCs w:val="20"/>
        </w:rPr>
        <w:t>Procurement Route</w:t>
      </w:r>
      <w:r w:rsidRPr="00254297">
        <w:rPr>
          <w:rFonts w:ascii="Noto Sans" w:hAnsi="Noto Sans" w:cs="Noto Sans"/>
          <w:color w:val="000000"/>
          <w:sz w:val="20"/>
          <w:szCs w:val="20"/>
          <w:shd w:val="clear" w:color="auto" w:fill="FFFFFF"/>
        </w:rPr>
        <w:t>. [Online]. www.designingb</w:t>
      </w:r>
      <w:r w:rsidR="00AD1C3F" w:rsidRPr="00254297">
        <w:rPr>
          <w:rFonts w:ascii="Noto Sans" w:hAnsi="Noto Sans" w:cs="Noto Sans"/>
          <w:color w:val="000000"/>
          <w:sz w:val="20"/>
          <w:szCs w:val="20"/>
          <w:shd w:val="clear" w:color="auto" w:fill="FFFFFF"/>
        </w:rPr>
        <w:t>+</w:t>
      </w:r>
      <w:r w:rsidRPr="00254297">
        <w:rPr>
          <w:rFonts w:ascii="Noto Sans" w:hAnsi="Noto Sans" w:cs="Noto Sans"/>
          <w:color w:val="000000"/>
          <w:sz w:val="20"/>
          <w:szCs w:val="20"/>
          <w:shd w:val="clear" w:color="auto" w:fill="FFFFFF"/>
        </w:rPr>
        <w:t>ildings.co.uk. Last Updated: 1st December 2022. Available at: https://www.designingbuildings.co.uk/wiki/Procurement_route [Accessed 12 December 2022].</w:t>
      </w:r>
    </w:p>
    <w:p w14:paraId="498428A9" w14:textId="74A7D02F" w:rsidR="002F483A" w:rsidRPr="00254297" w:rsidRDefault="002F483A" w:rsidP="002F483A">
      <w:pPr>
        <w:rPr>
          <w:sz w:val="20"/>
          <w:szCs w:val="20"/>
        </w:rPr>
      </w:pPr>
      <w:r w:rsidRPr="00254297">
        <w:rPr>
          <w:rFonts w:ascii="Noto Sans" w:hAnsi="Noto Sans" w:cs="Noto Sans"/>
          <w:color w:val="000000"/>
          <w:sz w:val="20"/>
          <w:szCs w:val="20"/>
          <w:shd w:val="clear" w:color="auto" w:fill="FFFFFF"/>
        </w:rPr>
        <w:t>Scott, B. (16th December 2020). </w:t>
      </w:r>
      <w:r w:rsidRPr="00254297">
        <w:rPr>
          <w:rFonts w:ascii="Noto Sans" w:hAnsi="Noto Sans" w:cs="Noto Sans"/>
          <w:i/>
          <w:iCs/>
          <w:color w:val="000000"/>
          <w:sz w:val="20"/>
          <w:szCs w:val="20"/>
        </w:rPr>
        <w:t>Traditional Procurement vs Design &amp; Build</w:t>
      </w:r>
      <w:r w:rsidRPr="00254297">
        <w:rPr>
          <w:rFonts w:ascii="Noto Sans" w:hAnsi="Noto Sans" w:cs="Noto Sans"/>
          <w:color w:val="000000"/>
          <w:sz w:val="20"/>
          <w:szCs w:val="20"/>
          <w:shd w:val="clear" w:color="auto" w:fill="FFFFFF"/>
        </w:rPr>
        <w:t xml:space="preserve">. </w:t>
      </w:r>
      <w:r w:rsidRPr="00254297">
        <w:rPr>
          <w:rFonts w:ascii="Noto Sans" w:hAnsi="Noto Sans" w:cs="Noto Sans"/>
          <w:color w:val="000000"/>
          <w:sz w:val="20"/>
          <w:szCs w:val="20"/>
          <w:shd w:val="clear" w:color="auto" w:fill="FFFFFF"/>
          <w:lang w:val="de-DE"/>
        </w:rPr>
        <w:t xml:space="preserve">[Online]. https://urbanistarchitecture.co.uk/traditional-vs-design-and-build/. </w:t>
      </w:r>
      <w:r w:rsidRPr="00254297">
        <w:rPr>
          <w:rFonts w:ascii="Noto Sans" w:hAnsi="Noto Sans" w:cs="Noto Sans"/>
          <w:color w:val="000000"/>
          <w:sz w:val="20"/>
          <w:szCs w:val="20"/>
          <w:shd w:val="clear" w:color="auto" w:fill="FFFFFF"/>
        </w:rPr>
        <w:t>Available at: https://urbanistarchitecture.co.uk/traditional-vs-design-and-build/ [Accessed 13th December 2022].</w:t>
      </w:r>
    </w:p>
    <w:p w14:paraId="4612C347" w14:textId="5BE57A3C" w:rsidR="002F483A" w:rsidRPr="00254297" w:rsidRDefault="002F483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 xml:space="preserve">White, I. (12th </w:t>
      </w:r>
      <w:proofErr w:type="gramStart"/>
      <w:r w:rsidRPr="00254297">
        <w:rPr>
          <w:rFonts w:ascii="Noto Sans" w:hAnsi="Noto Sans" w:cs="Noto Sans"/>
          <w:color w:val="000000"/>
          <w:sz w:val="20"/>
          <w:szCs w:val="20"/>
          <w:shd w:val="clear" w:color="auto" w:fill="FFFFFF"/>
        </w:rPr>
        <w:t>January,</w:t>
      </w:r>
      <w:proofErr w:type="gramEnd"/>
      <w:r w:rsidRPr="00254297">
        <w:rPr>
          <w:rFonts w:ascii="Noto Sans" w:hAnsi="Noto Sans" w:cs="Noto Sans"/>
          <w:color w:val="000000"/>
          <w:sz w:val="20"/>
          <w:szCs w:val="20"/>
          <w:shd w:val="clear" w:color="auto" w:fill="FFFFFF"/>
        </w:rPr>
        <w:t xml:space="preserve"> 2005). </w:t>
      </w:r>
      <w:r w:rsidRPr="00254297">
        <w:rPr>
          <w:rFonts w:ascii="Noto Sans" w:hAnsi="Noto Sans" w:cs="Noto Sans"/>
          <w:i/>
          <w:iCs/>
          <w:color w:val="000000"/>
          <w:sz w:val="20"/>
          <w:szCs w:val="20"/>
        </w:rPr>
        <w:t>Building the Scottish Parliament, The Holyrood Project</w:t>
      </w:r>
      <w:r w:rsidRPr="00254297">
        <w:rPr>
          <w:rFonts w:ascii="Noto Sans" w:hAnsi="Noto Sans" w:cs="Noto Sans"/>
          <w:color w:val="000000"/>
          <w:sz w:val="20"/>
          <w:szCs w:val="20"/>
          <w:shd w:val="clear" w:color="auto" w:fill="FFFFFF"/>
        </w:rPr>
        <w:t xml:space="preserve">. [Online]. webarchive.nrscotland.gov.uk. Last Updated: 12th </w:t>
      </w:r>
      <w:proofErr w:type="gramStart"/>
      <w:r w:rsidRPr="00254297">
        <w:rPr>
          <w:rFonts w:ascii="Noto Sans" w:hAnsi="Noto Sans" w:cs="Noto Sans"/>
          <w:color w:val="000000"/>
          <w:sz w:val="20"/>
          <w:szCs w:val="20"/>
          <w:shd w:val="clear" w:color="auto" w:fill="FFFFFF"/>
        </w:rPr>
        <w:t>January,</w:t>
      </w:r>
      <w:proofErr w:type="gramEnd"/>
      <w:r w:rsidRPr="00254297">
        <w:rPr>
          <w:rFonts w:ascii="Noto Sans" w:hAnsi="Noto Sans" w:cs="Noto Sans"/>
          <w:color w:val="000000"/>
          <w:sz w:val="20"/>
          <w:szCs w:val="20"/>
          <w:shd w:val="clear" w:color="auto" w:fill="FFFFFF"/>
        </w:rPr>
        <w:t xml:space="preserve"> 2005. Available at: https://researchbriefings.files.parliament.uk/documents/SN03357/SN03357.pdf [Accessed 29 December 2022].</w:t>
      </w:r>
    </w:p>
    <w:p w14:paraId="0D8F3494" w14:textId="7633E224" w:rsidR="002F483A" w:rsidRPr="00254297" w:rsidRDefault="002F483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Design Building. (23rd August 2016). </w:t>
      </w:r>
      <w:r w:rsidRPr="00254297">
        <w:rPr>
          <w:rFonts w:ascii="Noto Sans" w:hAnsi="Noto Sans" w:cs="Noto Sans"/>
          <w:i/>
          <w:iCs/>
          <w:color w:val="000000"/>
          <w:sz w:val="20"/>
          <w:szCs w:val="20"/>
        </w:rPr>
        <w:t>Building the Scottish Parliament</w:t>
      </w:r>
      <w:r w:rsidRPr="00254297">
        <w:rPr>
          <w:rFonts w:ascii="Noto Sans" w:hAnsi="Noto Sans" w:cs="Noto Sans"/>
          <w:color w:val="000000"/>
          <w:sz w:val="20"/>
          <w:szCs w:val="20"/>
          <w:shd w:val="clear" w:color="auto" w:fill="FFFFFF"/>
        </w:rPr>
        <w:t>. [Online]. Design Building. Last Updated: 26th November 2020. Available at: https://www.designingbuildings.co.uk/w/index.php?title=Scottish%20Parliament%20Building&amp;action=histo [Accessed 29 December 2022].</w:t>
      </w:r>
    </w:p>
    <w:p w14:paraId="3F777910" w14:textId="67437ADC" w:rsidR="002F483A" w:rsidRPr="00254297" w:rsidRDefault="002F483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Black, D. (September 2004). </w:t>
      </w:r>
      <w:r w:rsidRPr="00254297">
        <w:rPr>
          <w:rFonts w:ascii="Noto Sans" w:hAnsi="Noto Sans" w:cs="Noto Sans"/>
          <w:i/>
          <w:iCs/>
          <w:color w:val="000000"/>
          <w:sz w:val="20"/>
          <w:szCs w:val="20"/>
        </w:rPr>
        <w:t>The Holyrood Inquiry</w:t>
      </w:r>
      <w:r w:rsidRPr="00254297">
        <w:rPr>
          <w:rFonts w:ascii="Noto Sans" w:hAnsi="Noto Sans" w:cs="Noto Sans"/>
          <w:color w:val="000000"/>
          <w:sz w:val="20"/>
          <w:szCs w:val="20"/>
          <w:shd w:val="clear" w:color="auto" w:fill="FFFFFF"/>
        </w:rPr>
        <w:t>. [Online]. https://archive2021.parliament.scot/SPICeResources/HolyroodInquiry.pdf. Available at: https://archive2021.parliament.scot/SPICeResources/HolyroodInquiry.pdf [Accessed 29 December 2022].</w:t>
      </w:r>
    </w:p>
    <w:p w14:paraId="22CD2C62" w14:textId="68A93C75" w:rsidR="0094048E" w:rsidRPr="00254297" w:rsidRDefault="0094048E" w:rsidP="002F483A">
      <w:pPr>
        <w:rPr>
          <w:rFonts w:ascii="Noto Sans" w:hAnsi="Noto Sans" w:cs="Noto Sans"/>
          <w:color w:val="000000"/>
          <w:sz w:val="20"/>
          <w:szCs w:val="20"/>
          <w:shd w:val="clear" w:color="auto" w:fill="FFFFFF"/>
        </w:rPr>
      </w:pPr>
      <w:proofErr w:type="spellStart"/>
      <w:r w:rsidRPr="00254297">
        <w:rPr>
          <w:rFonts w:ascii="Noto Sans" w:hAnsi="Noto Sans" w:cs="Noto Sans"/>
          <w:color w:val="000000"/>
          <w:sz w:val="20"/>
          <w:szCs w:val="20"/>
          <w:shd w:val="clear" w:color="auto" w:fill="FFFFFF"/>
        </w:rPr>
        <w:t>Mnor</w:t>
      </w:r>
      <w:proofErr w:type="spellEnd"/>
      <w:r w:rsidRPr="00254297">
        <w:rPr>
          <w:rFonts w:ascii="Noto Sans" w:hAnsi="Noto Sans" w:cs="Noto Sans"/>
          <w:color w:val="000000"/>
          <w:sz w:val="20"/>
          <w:szCs w:val="20"/>
          <w:shd w:val="clear" w:color="auto" w:fill="FFFFFF"/>
        </w:rPr>
        <w:t>, N. (2020). </w:t>
      </w:r>
      <w:r w:rsidRPr="00254297">
        <w:rPr>
          <w:rFonts w:ascii="Noto Sans" w:hAnsi="Noto Sans" w:cs="Noto Sans"/>
          <w:i/>
          <w:iCs/>
          <w:color w:val="000000"/>
          <w:sz w:val="20"/>
          <w:szCs w:val="20"/>
        </w:rPr>
        <w:t>Design and Build - Advantages and Disadvantages</w:t>
      </w:r>
      <w:r w:rsidRPr="00254297">
        <w:rPr>
          <w:rFonts w:ascii="Noto Sans" w:hAnsi="Noto Sans" w:cs="Noto Sans"/>
          <w:color w:val="000000"/>
          <w:sz w:val="20"/>
          <w:szCs w:val="20"/>
          <w:shd w:val="clear" w:color="auto" w:fill="FFFFFF"/>
        </w:rPr>
        <w:t>. [Online]. www.studocu.com. Available at: https://www.studocu.com/en-gb/document/university-of-the-west-of-england/procurement-and-contract-pr [Accessed 3 January 2023].</w:t>
      </w:r>
    </w:p>
    <w:p w14:paraId="3F814E56" w14:textId="2B046B4A" w:rsidR="00AF4E7A" w:rsidRPr="00254297" w:rsidRDefault="00AF4E7A" w:rsidP="002F483A">
      <w:pPr>
        <w:rPr>
          <w:rFonts w:ascii="Noto Sans" w:hAnsi="Noto Sans" w:cs="Noto Sans"/>
          <w:color w:val="000000"/>
          <w:sz w:val="20"/>
          <w:szCs w:val="20"/>
          <w:shd w:val="clear" w:color="auto" w:fill="FFFFFF"/>
        </w:rPr>
      </w:pPr>
      <w:r w:rsidRPr="00254297">
        <w:rPr>
          <w:rFonts w:ascii="Noto Sans" w:hAnsi="Noto Sans" w:cs="Noto Sans"/>
          <w:color w:val="000000"/>
          <w:sz w:val="20"/>
          <w:szCs w:val="20"/>
          <w:shd w:val="clear" w:color="auto" w:fill="FFFFFF"/>
        </w:rPr>
        <w:t>Auditor General. (2000). </w:t>
      </w:r>
      <w:r w:rsidRPr="00254297">
        <w:rPr>
          <w:rFonts w:ascii="Noto Sans" w:hAnsi="Noto Sans" w:cs="Noto Sans"/>
          <w:i/>
          <w:iCs/>
          <w:color w:val="000000"/>
          <w:sz w:val="20"/>
          <w:szCs w:val="20"/>
        </w:rPr>
        <w:t>ACCOMMODATION ARRANGEMENTS FOR THE NATIONAL ASSEMBLY FOR WALES</w:t>
      </w:r>
      <w:r w:rsidRPr="00254297">
        <w:rPr>
          <w:rFonts w:ascii="Noto Sans" w:hAnsi="Noto Sans" w:cs="Noto Sans"/>
          <w:color w:val="000000"/>
          <w:sz w:val="20"/>
          <w:szCs w:val="20"/>
          <w:shd w:val="clear" w:color="auto" w:fill="FFFFFF"/>
        </w:rPr>
        <w:t>. [Online]. Welsh Government. Available at: file:///D:/Accomodation_Arrangements_For_The_National_Assembly_agw_2000.pdf [Accessed 3 January 2023].</w:t>
      </w:r>
    </w:p>
    <w:p w14:paraId="6394CD53" w14:textId="42A6B35F" w:rsidR="00254297" w:rsidRPr="00254297" w:rsidRDefault="00254297" w:rsidP="002F483A">
      <w:pPr>
        <w:rPr>
          <w:b/>
          <w:bCs/>
          <w:sz w:val="20"/>
          <w:szCs w:val="20"/>
        </w:rPr>
      </w:pPr>
      <w:r w:rsidRPr="00254297">
        <w:rPr>
          <w:rFonts w:ascii="Noto Sans" w:hAnsi="Noto Sans" w:cs="Noto Sans"/>
          <w:color w:val="000000"/>
          <w:sz w:val="20"/>
          <w:szCs w:val="20"/>
          <w:shd w:val="clear" w:color="auto" w:fill="FFFFFF"/>
        </w:rPr>
        <w:t>White, I. (2005). </w:t>
      </w:r>
      <w:r w:rsidRPr="00254297">
        <w:rPr>
          <w:rFonts w:ascii="Noto Sans" w:hAnsi="Noto Sans" w:cs="Noto Sans"/>
          <w:i/>
          <w:iCs/>
          <w:color w:val="000000"/>
          <w:sz w:val="20"/>
          <w:szCs w:val="20"/>
        </w:rPr>
        <w:t>Building the Scottish Parliament, The Holyrood Project</w:t>
      </w:r>
      <w:r w:rsidRPr="00254297">
        <w:rPr>
          <w:rFonts w:ascii="Noto Sans" w:hAnsi="Noto Sans" w:cs="Noto Sans"/>
          <w:color w:val="000000"/>
          <w:sz w:val="20"/>
          <w:szCs w:val="20"/>
          <w:shd w:val="clear" w:color="auto" w:fill="FFFFFF"/>
        </w:rPr>
        <w:t>. [Online]. researchbriefings.files.parliament.uk. Last Updated: 12 January 2005. Available at: https://researchbriefings.files.parliament.uk/documents/SN03357/SN03357.pdf [Accessed 4 January 2023].</w:t>
      </w:r>
    </w:p>
    <w:sectPr w:rsidR="00254297" w:rsidRPr="00254297">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87B7" w14:textId="77777777" w:rsidR="0027320A" w:rsidRDefault="0027320A" w:rsidP="0027320A">
      <w:pPr>
        <w:spacing w:after="0" w:line="240" w:lineRule="auto"/>
      </w:pPr>
      <w:r>
        <w:separator/>
      </w:r>
    </w:p>
  </w:endnote>
  <w:endnote w:type="continuationSeparator" w:id="0">
    <w:p w14:paraId="5577E233" w14:textId="77777777" w:rsidR="0027320A" w:rsidRDefault="0027320A" w:rsidP="0027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78BD" w14:textId="77777777" w:rsidR="0027320A" w:rsidRPr="0027320A" w:rsidRDefault="0027320A">
    <w:pPr>
      <w:pStyle w:val="Footer"/>
      <w:jc w:val="center"/>
      <w:rPr>
        <w:caps/>
        <w:noProof/>
      </w:rPr>
    </w:pPr>
    <w:r w:rsidRPr="0027320A">
      <w:rPr>
        <w:caps/>
      </w:rPr>
      <w:fldChar w:fldCharType="begin"/>
    </w:r>
    <w:r w:rsidRPr="0027320A">
      <w:rPr>
        <w:caps/>
      </w:rPr>
      <w:instrText xml:space="preserve"> PAGE   \* MERGEFORMAT </w:instrText>
    </w:r>
    <w:r w:rsidRPr="0027320A">
      <w:rPr>
        <w:caps/>
      </w:rPr>
      <w:fldChar w:fldCharType="separate"/>
    </w:r>
    <w:r w:rsidRPr="0027320A">
      <w:rPr>
        <w:caps/>
        <w:noProof/>
      </w:rPr>
      <w:t>2</w:t>
    </w:r>
    <w:r w:rsidRPr="0027320A">
      <w:rPr>
        <w:caps/>
        <w:noProof/>
      </w:rPr>
      <w:fldChar w:fldCharType="end"/>
    </w:r>
  </w:p>
  <w:p w14:paraId="5A5E9069" w14:textId="77777777" w:rsidR="0027320A" w:rsidRDefault="00273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77243" w14:textId="77777777" w:rsidR="0027320A" w:rsidRDefault="0027320A" w:rsidP="0027320A">
      <w:pPr>
        <w:spacing w:after="0" w:line="240" w:lineRule="auto"/>
      </w:pPr>
      <w:r>
        <w:separator/>
      </w:r>
    </w:p>
  </w:footnote>
  <w:footnote w:type="continuationSeparator" w:id="0">
    <w:p w14:paraId="00C3C77B" w14:textId="77777777" w:rsidR="0027320A" w:rsidRDefault="0027320A" w:rsidP="0027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FE6DF" w14:textId="51EB992F" w:rsidR="0027320A" w:rsidRPr="0027320A" w:rsidRDefault="0027320A">
    <w:pPr>
      <w:pStyle w:val="Header"/>
      <w:rPr>
        <w:sz w:val="32"/>
        <w:szCs w:val="32"/>
        <w:lang w:val="en-US"/>
      </w:rPr>
    </w:pPr>
    <w:r w:rsidRPr="0027320A">
      <w:rPr>
        <w:sz w:val="32"/>
        <w:szCs w:val="32"/>
        <w:lang w:val="en-US"/>
      </w:rPr>
      <w:t>2013887</w:t>
    </w:r>
    <w:r w:rsidRPr="0027320A">
      <w:rPr>
        <w:sz w:val="32"/>
        <w:szCs w:val="32"/>
        <w:lang w:val="en-US"/>
      </w:rPr>
      <w:tab/>
    </w:r>
    <w:r w:rsidRPr="0027320A">
      <w:rPr>
        <w:sz w:val="32"/>
        <w:szCs w:val="32"/>
        <w:lang w:val="en-US"/>
      </w:rPr>
      <w:tab/>
      <w:t>Sam Richards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E4B95"/>
    <w:multiLevelType w:val="hybridMultilevel"/>
    <w:tmpl w:val="8EA25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64ABA"/>
    <w:multiLevelType w:val="hybridMultilevel"/>
    <w:tmpl w:val="FCAC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402AA"/>
    <w:multiLevelType w:val="hybridMultilevel"/>
    <w:tmpl w:val="AC34EDD6"/>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3" w15:restartNumberingAfterBreak="0">
    <w:nsid w:val="20C61271"/>
    <w:multiLevelType w:val="multilevel"/>
    <w:tmpl w:val="45B0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07647"/>
    <w:multiLevelType w:val="hybridMultilevel"/>
    <w:tmpl w:val="BA06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BF056E"/>
    <w:multiLevelType w:val="hybridMultilevel"/>
    <w:tmpl w:val="25F0B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11466"/>
    <w:multiLevelType w:val="multilevel"/>
    <w:tmpl w:val="714E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506065"/>
    <w:multiLevelType w:val="hybridMultilevel"/>
    <w:tmpl w:val="8AF6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D464E"/>
    <w:multiLevelType w:val="multilevel"/>
    <w:tmpl w:val="A46E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173A49"/>
    <w:multiLevelType w:val="multilevel"/>
    <w:tmpl w:val="9F4E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FC50BF"/>
    <w:multiLevelType w:val="multilevel"/>
    <w:tmpl w:val="EA0A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1D785D"/>
    <w:multiLevelType w:val="hybridMultilevel"/>
    <w:tmpl w:val="8F84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5D01B5"/>
    <w:multiLevelType w:val="hybridMultilevel"/>
    <w:tmpl w:val="530C7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7211CB"/>
    <w:multiLevelType w:val="hybridMultilevel"/>
    <w:tmpl w:val="B15C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421FD"/>
    <w:multiLevelType w:val="multilevel"/>
    <w:tmpl w:val="4790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9D66A3"/>
    <w:multiLevelType w:val="multilevel"/>
    <w:tmpl w:val="6C04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BD124C"/>
    <w:multiLevelType w:val="hybridMultilevel"/>
    <w:tmpl w:val="310C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A53E6"/>
    <w:multiLevelType w:val="hybridMultilevel"/>
    <w:tmpl w:val="D6586FF2"/>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18" w15:restartNumberingAfterBreak="0">
    <w:nsid w:val="79E87EA0"/>
    <w:multiLevelType w:val="multilevel"/>
    <w:tmpl w:val="041C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087234"/>
    <w:multiLevelType w:val="multilevel"/>
    <w:tmpl w:val="1F64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9533335">
    <w:abstractNumId w:val="5"/>
  </w:num>
  <w:num w:numId="2"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5"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6" w16cid:durableId="18023843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7" w16cid:durableId="78867712">
    <w:abstractNumId w:val="16"/>
  </w:num>
  <w:num w:numId="8"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9"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0"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1" w16cid:durableId="148107806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2" w16cid:durableId="287469931">
    <w:abstractNumId w:val="17"/>
  </w:num>
  <w:num w:numId="13" w16cid:durableId="1463615694">
    <w:abstractNumId w:val="2"/>
  </w:num>
  <w:num w:numId="14"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5"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6"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7"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8" w16cid:durableId="146017287">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19"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0"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1"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2"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3" w16cid:durableId="785083950">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4" w16cid:durableId="1294168802">
    <w:abstractNumId w:val="0"/>
  </w:num>
  <w:num w:numId="25" w16cid:durableId="215556305">
    <w:abstractNumId w:val="4"/>
  </w:num>
  <w:num w:numId="26" w16cid:durableId="2075077843">
    <w:abstractNumId w:val="18"/>
  </w:num>
  <w:num w:numId="27" w16cid:durableId="1450851710">
    <w:abstractNumId w:val="15"/>
  </w:num>
  <w:num w:numId="28" w16cid:durableId="1266308681">
    <w:abstractNumId w:val="9"/>
  </w:num>
  <w:num w:numId="29" w16cid:durableId="421150282">
    <w:abstractNumId w:val="11"/>
  </w:num>
  <w:num w:numId="30" w16cid:durableId="601766030">
    <w:abstractNumId w:val="12"/>
  </w:num>
  <w:num w:numId="31" w16cid:durableId="1231115228">
    <w:abstractNumId w:val="13"/>
  </w:num>
  <w:num w:numId="32" w16cid:durableId="1528060830">
    <w:abstractNumId w:val="19"/>
  </w:num>
  <w:num w:numId="33" w16cid:durableId="334844155">
    <w:abstractNumId w:val="6"/>
  </w:num>
  <w:num w:numId="34" w16cid:durableId="1481271281">
    <w:abstractNumId w:val="7"/>
  </w:num>
  <w:num w:numId="35" w16cid:durableId="1541239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0A"/>
    <w:rsid w:val="00020761"/>
    <w:rsid w:val="00021142"/>
    <w:rsid w:val="00040357"/>
    <w:rsid w:val="0006166F"/>
    <w:rsid w:val="000819AD"/>
    <w:rsid w:val="000A1ED7"/>
    <w:rsid w:val="00103174"/>
    <w:rsid w:val="00111BC4"/>
    <w:rsid w:val="00162A26"/>
    <w:rsid w:val="00181377"/>
    <w:rsid w:val="001904A6"/>
    <w:rsid w:val="001A01F8"/>
    <w:rsid w:val="00233A5A"/>
    <w:rsid w:val="0024093A"/>
    <w:rsid w:val="00243ABB"/>
    <w:rsid w:val="00254297"/>
    <w:rsid w:val="00257DC7"/>
    <w:rsid w:val="0027320A"/>
    <w:rsid w:val="0028231A"/>
    <w:rsid w:val="002855C7"/>
    <w:rsid w:val="002871A2"/>
    <w:rsid w:val="002949F9"/>
    <w:rsid w:val="002A2856"/>
    <w:rsid w:val="002C04C8"/>
    <w:rsid w:val="002D5556"/>
    <w:rsid w:val="002D6CA7"/>
    <w:rsid w:val="002F15F8"/>
    <w:rsid w:val="002F483A"/>
    <w:rsid w:val="00305648"/>
    <w:rsid w:val="00381152"/>
    <w:rsid w:val="00396A2B"/>
    <w:rsid w:val="003C3273"/>
    <w:rsid w:val="003E0A08"/>
    <w:rsid w:val="003E2DC9"/>
    <w:rsid w:val="003E310A"/>
    <w:rsid w:val="00433110"/>
    <w:rsid w:val="00437C2F"/>
    <w:rsid w:val="0044139D"/>
    <w:rsid w:val="004512CB"/>
    <w:rsid w:val="00451B49"/>
    <w:rsid w:val="004614FD"/>
    <w:rsid w:val="00466CBB"/>
    <w:rsid w:val="00471679"/>
    <w:rsid w:val="004A4558"/>
    <w:rsid w:val="004B2239"/>
    <w:rsid w:val="004E636A"/>
    <w:rsid w:val="00522E6B"/>
    <w:rsid w:val="00582527"/>
    <w:rsid w:val="00582C5D"/>
    <w:rsid w:val="00596726"/>
    <w:rsid w:val="005A1C5D"/>
    <w:rsid w:val="005C6816"/>
    <w:rsid w:val="005D2ED0"/>
    <w:rsid w:val="005E3741"/>
    <w:rsid w:val="005E7318"/>
    <w:rsid w:val="005F7D9D"/>
    <w:rsid w:val="006753F3"/>
    <w:rsid w:val="00687CE4"/>
    <w:rsid w:val="0069382D"/>
    <w:rsid w:val="006B0D47"/>
    <w:rsid w:val="006E3B13"/>
    <w:rsid w:val="00711C94"/>
    <w:rsid w:val="00716980"/>
    <w:rsid w:val="00727440"/>
    <w:rsid w:val="00745E4F"/>
    <w:rsid w:val="00746597"/>
    <w:rsid w:val="007617D9"/>
    <w:rsid w:val="007D2101"/>
    <w:rsid w:val="007D43E3"/>
    <w:rsid w:val="007E50F0"/>
    <w:rsid w:val="0084523A"/>
    <w:rsid w:val="00857B3A"/>
    <w:rsid w:val="00877C44"/>
    <w:rsid w:val="00881E17"/>
    <w:rsid w:val="008B7499"/>
    <w:rsid w:val="00927A2C"/>
    <w:rsid w:val="0094048E"/>
    <w:rsid w:val="00946E7A"/>
    <w:rsid w:val="0096359A"/>
    <w:rsid w:val="00971458"/>
    <w:rsid w:val="009817ED"/>
    <w:rsid w:val="00A623A6"/>
    <w:rsid w:val="00AD1C3F"/>
    <w:rsid w:val="00AF2719"/>
    <w:rsid w:val="00AF2FDC"/>
    <w:rsid w:val="00AF4E7A"/>
    <w:rsid w:val="00B13788"/>
    <w:rsid w:val="00B31961"/>
    <w:rsid w:val="00B55BAC"/>
    <w:rsid w:val="00B71B85"/>
    <w:rsid w:val="00BC46B5"/>
    <w:rsid w:val="00C4575F"/>
    <w:rsid w:val="00C504D6"/>
    <w:rsid w:val="00C53E64"/>
    <w:rsid w:val="00C7001A"/>
    <w:rsid w:val="00CC2F6C"/>
    <w:rsid w:val="00CC46DB"/>
    <w:rsid w:val="00CC7E8F"/>
    <w:rsid w:val="00CD7E0D"/>
    <w:rsid w:val="00CE2A75"/>
    <w:rsid w:val="00D06758"/>
    <w:rsid w:val="00D22446"/>
    <w:rsid w:val="00D22F44"/>
    <w:rsid w:val="00D76B00"/>
    <w:rsid w:val="00E11013"/>
    <w:rsid w:val="00E122FB"/>
    <w:rsid w:val="00E36F12"/>
    <w:rsid w:val="00E57BD0"/>
    <w:rsid w:val="00E57DE1"/>
    <w:rsid w:val="00EB10B9"/>
    <w:rsid w:val="00EC424D"/>
    <w:rsid w:val="00ED1DEC"/>
    <w:rsid w:val="00ED7096"/>
    <w:rsid w:val="00EF6212"/>
    <w:rsid w:val="00F229B7"/>
    <w:rsid w:val="00FB5EFD"/>
    <w:rsid w:val="00FC4789"/>
    <w:rsid w:val="00FD188A"/>
    <w:rsid w:val="00FE1A2B"/>
    <w:rsid w:val="00FF64B6"/>
    <w:rsid w:val="00FF7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033B"/>
  <w15:chartTrackingRefBased/>
  <w15:docId w15:val="{825D9047-7DFE-4F34-8AF9-866EF851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2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C32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6C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20A"/>
  </w:style>
  <w:style w:type="paragraph" w:styleId="Footer">
    <w:name w:val="footer"/>
    <w:basedOn w:val="Normal"/>
    <w:link w:val="FooterChar"/>
    <w:uiPriority w:val="99"/>
    <w:unhideWhenUsed/>
    <w:rsid w:val="00273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20A"/>
  </w:style>
  <w:style w:type="character" w:customStyle="1" w:styleId="normaltextrun">
    <w:name w:val="normaltextrun"/>
    <w:basedOn w:val="DefaultParagraphFont"/>
    <w:rsid w:val="0027320A"/>
  </w:style>
  <w:style w:type="character" w:customStyle="1" w:styleId="eop">
    <w:name w:val="eop"/>
    <w:basedOn w:val="DefaultParagraphFont"/>
    <w:rsid w:val="0027320A"/>
  </w:style>
  <w:style w:type="paragraph" w:styleId="Title">
    <w:name w:val="Title"/>
    <w:basedOn w:val="Normal"/>
    <w:next w:val="Normal"/>
    <w:link w:val="TitleChar"/>
    <w:uiPriority w:val="10"/>
    <w:qFormat/>
    <w:rsid w:val="002732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20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732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320A"/>
    <w:pPr>
      <w:outlineLvl w:val="9"/>
    </w:pPr>
    <w:rPr>
      <w:lang w:val="en-US"/>
    </w:rPr>
  </w:style>
  <w:style w:type="paragraph" w:styleId="TOC1">
    <w:name w:val="toc 1"/>
    <w:basedOn w:val="Normal"/>
    <w:next w:val="Normal"/>
    <w:autoRedefine/>
    <w:uiPriority w:val="39"/>
    <w:unhideWhenUsed/>
    <w:rsid w:val="0027320A"/>
    <w:pPr>
      <w:spacing w:after="100"/>
    </w:pPr>
  </w:style>
  <w:style w:type="character" w:styleId="Hyperlink">
    <w:name w:val="Hyperlink"/>
    <w:basedOn w:val="DefaultParagraphFont"/>
    <w:uiPriority w:val="99"/>
    <w:unhideWhenUsed/>
    <w:rsid w:val="0027320A"/>
    <w:rPr>
      <w:color w:val="0563C1" w:themeColor="hyperlink"/>
      <w:u w:val="single"/>
    </w:rPr>
  </w:style>
  <w:style w:type="paragraph" w:styleId="Subtitle">
    <w:name w:val="Subtitle"/>
    <w:basedOn w:val="Normal"/>
    <w:next w:val="Normal"/>
    <w:link w:val="SubtitleChar"/>
    <w:uiPriority w:val="11"/>
    <w:qFormat/>
    <w:rsid w:val="00C7001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001A"/>
    <w:rPr>
      <w:rFonts w:eastAsiaTheme="minorEastAsia"/>
      <w:color w:val="5A5A5A" w:themeColor="text1" w:themeTint="A5"/>
      <w:spacing w:val="15"/>
    </w:rPr>
  </w:style>
  <w:style w:type="paragraph" w:styleId="ListParagraph">
    <w:name w:val="List Paragraph"/>
    <w:basedOn w:val="Normal"/>
    <w:uiPriority w:val="34"/>
    <w:qFormat/>
    <w:rsid w:val="00B13788"/>
    <w:pPr>
      <w:ind w:left="720"/>
      <w:contextualSpacing/>
    </w:pPr>
  </w:style>
  <w:style w:type="paragraph" w:styleId="NormalWeb">
    <w:name w:val="Normal (Web)"/>
    <w:basedOn w:val="Normal"/>
    <w:uiPriority w:val="99"/>
    <w:unhideWhenUsed/>
    <w:rsid w:val="00F229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C3273"/>
    <w:rPr>
      <w:rFonts w:asciiTheme="majorHAnsi" w:eastAsiaTheme="majorEastAsia" w:hAnsiTheme="majorHAnsi" w:cstheme="majorBidi"/>
      <w:color w:val="2F5496" w:themeColor="accent1" w:themeShade="BF"/>
      <w:sz w:val="26"/>
      <w:szCs w:val="26"/>
    </w:rPr>
  </w:style>
  <w:style w:type="character" w:customStyle="1" w:styleId="mw-headline">
    <w:name w:val="mw-headline"/>
    <w:basedOn w:val="DefaultParagraphFont"/>
    <w:rsid w:val="003C3273"/>
  </w:style>
  <w:style w:type="character" w:styleId="Strong">
    <w:name w:val="Strong"/>
    <w:basedOn w:val="DefaultParagraphFont"/>
    <w:uiPriority w:val="22"/>
    <w:qFormat/>
    <w:rsid w:val="001A01F8"/>
    <w:rPr>
      <w:b/>
      <w:bCs/>
    </w:rPr>
  </w:style>
  <w:style w:type="paragraph" w:customStyle="1" w:styleId="body">
    <w:name w:val="body"/>
    <w:basedOn w:val="Normal"/>
    <w:rsid w:val="002D6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D6CA7"/>
    <w:rPr>
      <w:rFonts w:asciiTheme="majorHAnsi" w:eastAsiaTheme="majorEastAsia" w:hAnsiTheme="majorHAnsi" w:cstheme="majorBidi"/>
      <w:color w:val="1F3763" w:themeColor="accent1" w:themeShade="7F"/>
      <w:sz w:val="24"/>
      <w:szCs w:val="24"/>
    </w:rPr>
  </w:style>
  <w:style w:type="paragraph" w:customStyle="1" w:styleId="bullet1">
    <w:name w:val="bullet1"/>
    <w:basedOn w:val="Normal"/>
    <w:rsid w:val="002D6C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A1E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47131">
      <w:bodyDiv w:val="1"/>
      <w:marLeft w:val="0"/>
      <w:marRight w:val="0"/>
      <w:marTop w:val="0"/>
      <w:marBottom w:val="0"/>
      <w:divBdr>
        <w:top w:val="none" w:sz="0" w:space="0" w:color="auto"/>
        <w:left w:val="none" w:sz="0" w:space="0" w:color="auto"/>
        <w:bottom w:val="none" w:sz="0" w:space="0" w:color="auto"/>
        <w:right w:val="none" w:sz="0" w:space="0" w:color="auto"/>
      </w:divBdr>
    </w:div>
    <w:div w:id="268053650">
      <w:bodyDiv w:val="1"/>
      <w:marLeft w:val="0"/>
      <w:marRight w:val="0"/>
      <w:marTop w:val="0"/>
      <w:marBottom w:val="0"/>
      <w:divBdr>
        <w:top w:val="none" w:sz="0" w:space="0" w:color="auto"/>
        <w:left w:val="none" w:sz="0" w:space="0" w:color="auto"/>
        <w:bottom w:val="none" w:sz="0" w:space="0" w:color="auto"/>
        <w:right w:val="none" w:sz="0" w:space="0" w:color="auto"/>
      </w:divBdr>
    </w:div>
    <w:div w:id="600142155">
      <w:bodyDiv w:val="1"/>
      <w:marLeft w:val="0"/>
      <w:marRight w:val="0"/>
      <w:marTop w:val="0"/>
      <w:marBottom w:val="0"/>
      <w:divBdr>
        <w:top w:val="none" w:sz="0" w:space="0" w:color="auto"/>
        <w:left w:val="none" w:sz="0" w:space="0" w:color="auto"/>
        <w:bottom w:val="none" w:sz="0" w:space="0" w:color="auto"/>
        <w:right w:val="none" w:sz="0" w:space="0" w:color="auto"/>
      </w:divBdr>
      <w:divsChild>
        <w:div w:id="195697779">
          <w:marLeft w:val="0"/>
          <w:marRight w:val="0"/>
          <w:marTop w:val="0"/>
          <w:marBottom w:val="0"/>
          <w:divBdr>
            <w:top w:val="none" w:sz="0" w:space="0" w:color="auto"/>
            <w:left w:val="none" w:sz="0" w:space="0" w:color="auto"/>
            <w:bottom w:val="none" w:sz="0" w:space="0" w:color="auto"/>
            <w:right w:val="none" w:sz="0" w:space="0" w:color="auto"/>
          </w:divBdr>
        </w:div>
        <w:div w:id="1715734927">
          <w:marLeft w:val="0"/>
          <w:marRight w:val="0"/>
          <w:marTop w:val="0"/>
          <w:marBottom w:val="0"/>
          <w:divBdr>
            <w:top w:val="none" w:sz="0" w:space="0" w:color="auto"/>
            <w:left w:val="none" w:sz="0" w:space="0" w:color="auto"/>
            <w:bottom w:val="none" w:sz="0" w:space="0" w:color="auto"/>
            <w:right w:val="none" w:sz="0" w:space="0" w:color="auto"/>
          </w:divBdr>
        </w:div>
        <w:div w:id="1189415000">
          <w:marLeft w:val="0"/>
          <w:marRight w:val="0"/>
          <w:marTop w:val="0"/>
          <w:marBottom w:val="0"/>
          <w:divBdr>
            <w:top w:val="none" w:sz="0" w:space="0" w:color="auto"/>
            <w:left w:val="none" w:sz="0" w:space="0" w:color="auto"/>
            <w:bottom w:val="none" w:sz="0" w:space="0" w:color="auto"/>
            <w:right w:val="none" w:sz="0" w:space="0" w:color="auto"/>
          </w:divBdr>
        </w:div>
        <w:div w:id="694575125">
          <w:marLeft w:val="0"/>
          <w:marRight w:val="0"/>
          <w:marTop w:val="0"/>
          <w:marBottom w:val="0"/>
          <w:divBdr>
            <w:top w:val="none" w:sz="0" w:space="0" w:color="auto"/>
            <w:left w:val="none" w:sz="0" w:space="0" w:color="auto"/>
            <w:bottom w:val="none" w:sz="0" w:space="0" w:color="auto"/>
            <w:right w:val="none" w:sz="0" w:space="0" w:color="auto"/>
          </w:divBdr>
        </w:div>
      </w:divsChild>
    </w:div>
    <w:div w:id="698698390">
      <w:bodyDiv w:val="1"/>
      <w:marLeft w:val="0"/>
      <w:marRight w:val="0"/>
      <w:marTop w:val="0"/>
      <w:marBottom w:val="0"/>
      <w:divBdr>
        <w:top w:val="none" w:sz="0" w:space="0" w:color="auto"/>
        <w:left w:val="none" w:sz="0" w:space="0" w:color="auto"/>
        <w:bottom w:val="none" w:sz="0" w:space="0" w:color="auto"/>
        <w:right w:val="none" w:sz="0" w:space="0" w:color="auto"/>
      </w:divBdr>
    </w:div>
    <w:div w:id="772474401">
      <w:bodyDiv w:val="1"/>
      <w:marLeft w:val="0"/>
      <w:marRight w:val="0"/>
      <w:marTop w:val="0"/>
      <w:marBottom w:val="0"/>
      <w:divBdr>
        <w:top w:val="none" w:sz="0" w:space="0" w:color="auto"/>
        <w:left w:val="none" w:sz="0" w:space="0" w:color="auto"/>
        <w:bottom w:val="none" w:sz="0" w:space="0" w:color="auto"/>
        <w:right w:val="none" w:sz="0" w:space="0" w:color="auto"/>
      </w:divBdr>
    </w:div>
    <w:div w:id="867524632">
      <w:bodyDiv w:val="1"/>
      <w:marLeft w:val="0"/>
      <w:marRight w:val="0"/>
      <w:marTop w:val="0"/>
      <w:marBottom w:val="0"/>
      <w:divBdr>
        <w:top w:val="none" w:sz="0" w:space="0" w:color="auto"/>
        <w:left w:val="none" w:sz="0" w:space="0" w:color="auto"/>
        <w:bottom w:val="none" w:sz="0" w:space="0" w:color="auto"/>
        <w:right w:val="none" w:sz="0" w:space="0" w:color="auto"/>
      </w:divBdr>
    </w:div>
    <w:div w:id="993484631">
      <w:bodyDiv w:val="1"/>
      <w:marLeft w:val="0"/>
      <w:marRight w:val="0"/>
      <w:marTop w:val="0"/>
      <w:marBottom w:val="0"/>
      <w:divBdr>
        <w:top w:val="none" w:sz="0" w:space="0" w:color="auto"/>
        <w:left w:val="none" w:sz="0" w:space="0" w:color="auto"/>
        <w:bottom w:val="none" w:sz="0" w:space="0" w:color="auto"/>
        <w:right w:val="none" w:sz="0" w:space="0" w:color="auto"/>
      </w:divBdr>
    </w:div>
    <w:div w:id="1623727051">
      <w:bodyDiv w:val="1"/>
      <w:marLeft w:val="0"/>
      <w:marRight w:val="0"/>
      <w:marTop w:val="0"/>
      <w:marBottom w:val="0"/>
      <w:divBdr>
        <w:top w:val="none" w:sz="0" w:space="0" w:color="auto"/>
        <w:left w:val="none" w:sz="0" w:space="0" w:color="auto"/>
        <w:bottom w:val="none" w:sz="0" w:space="0" w:color="auto"/>
        <w:right w:val="none" w:sz="0" w:space="0" w:color="auto"/>
      </w:divBdr>
    </w:div>
    <w:div w:id="1774281954">
      <w:bodyDiv w:val="1"/>
      <w:marLeft w:val="0"/>
      <w:marRight w:val="0"/>
      <w:marTop w:val="0"/>
      <w:marBottom w:val="0"/>
      <w:divBdr>
        <w:top w:val="none" w:sz="0" w:space="0" w:color="auto"/>
        <w:left w:val="none" w:sz="0" w:space="0" w:color="auto"/>
        <w:bottom w:val="none" w:sz="0" w:space="0" w:color="auto"/>
        <w:right w:val="none" w:sz="0" w:space="0" w:color="auto"/>
      </w:divBdr>
    </w:div>
    <w:div w:id="1829176186">
      <w:bodyDiv w:val="1"/>
      <w:marLeft w:val="0"/>
      <w:marRight w:val="0"/>
      <w:marTop w:val="0"/>
      <w:marBottom w:val="0"/>
      <w:divBdr>
        <w:top w:val="none" w:sz="0" w:space="0" w:color="auto"/>
        <w:left w:val="none" w:sz="0" w:space="0" w:color="auto"/>
        <w:bottom w:val="none" w:sz="0" w:space="0" w:color="auto"/>
        <w:right w:val="none" w:sz="0" w:space="0" w:color="auto"/>
      </w:divBdr>
    </w:div>
    <w:div w:id="1919824522">
      <w:bodyDiv w:val="1"/>
      <w:marLeft w:val="0"/>
      <w:marRight w:val="0"/>
      <w:marTop w:val="0"/>
      <w:marBottom w:val="0"/>
      <w:divBdr>
        <w:top w:val="none" w:sz="0" w:space="0" w:color="auto"/>
        <w:left w:val="none" w:sz="0" w:space="0" w:color="auto"/>
        <w:bottom w:val="none" w:sz="0" w:space="0" w:color="auto"/>
        <w:right w:val="none" w:sz="0" w:space="0" w:color="auto"/>
      </w:divBdr>
    </w:div>
    <w:div w:id="200962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Building" TargetMode="External"/><Relationship Id="rId18" Type="http://schemas.openxmlformats.org/officeDocument/2006/relationships/hyperlink" Target="https://www.designingbuildings.co.uk/wiki/Business_plan" TargetMode="External"/><Relationship Id="rId26" Type="http://schemas.openxmlformats.org/officeDocument/2006/relationships/hyperlink" Target="https://www.designingbuildings.co.uk/wiki/Two_stage" TargetMode="External"/><Relationship Id="rId3" Type="http://schemas.openxmlformats.org/officeDocument/2006/relationships/styles" Target="styles.xml"/><Relationship Id="rId21" Type="http://schemas.openxmlformats.org/officeDocument/2006/relationships/hyperlink" Target="https://www.designingbuildings.co.uk/wiki/Design_bid_buil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esigningbuildings.co.uk/wiki/Construction" TargetMode="External"/><Relationship Id="rId17" Type="http://schemas.openxmlformats.org/officeDocument/2006/relationships/hyperlink" Target="https://www.designingbuildings.co.uk/wiki/Client%27s" TargetMode="External"/><Relationship Id="rId25" Type="http://schemas.openxmlformats.org/officeDocument/2006/relationships/hyperlink" Target="https://www.designingbuildings.co.uk/wiki/Design_and_build"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designingbuildings.co.uk/wiki/Objective" TargetMode="External"/><Relationship Id="rId20" Type="http://schemas.openxmlformats.org/officeDocument/2006/relationships/hyperlink" Target="https://www.designingbuildings.co.uk/wiki/Procurement_routes" TargetMode="External"/><Relationship Id="rId29" Type="http://schemas.openxmlformats.org/officeDocument/2006/relationships/hyperlink" Target="https://www.designingbuildings.co.uk/wiki/Supply_ch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Design" TargetMode="External"/><Relationship Id="rId24" Type="http://schemas.openxmlformats.org/officeDocument/2006/relationships/hyperlink" Target="https://www.designingbuildings.co.uk/wiki/Employer_designed" TargetMode="External"/><Relationship Id="rId32" Type="http://schemas.openxmlformats.org/officeDocument/2006/relationships/hyperlink" Target="https://www.designingbuildings.co.uk/wiki/Completion" TargetMode="External"/><Relationship Id="rId5" Type="http://schemas.openxmlformats.org/officeDocument/2006/relationships/webSettings" Target="webSettings.xml"/><Relationship Id="rId15" Type="http://schemas.openxmlformats.org/officeDocument/2006/relationships/hyperlink" Target="https://www.designingbuildings.co.uk/wiki/Strategy" TargetMode="External"/><Relationship Id="rId23" Type="http://schemas.openxmlformats.org/officeDocument/2006/relationships/hyperlink" Target="https://www.designingbuildings.co.uk/wiki/Build" TargetMode="External"/><Relationship Id="rId28" Type="http://schemas.openxmlformats.org/officeDocument/2006/relationships/hyperlink" Target="https://www.designingbuildings.co.uk/wiki/Culture" TargetMode="External"/><Relationship Id="rId36" Type="http://schemas.openxmlformats.org/officeDocument/2006/relationships/theme" Target="theme/theme1.xml"/><Relationship Id="rId10" Type="http://schemas.openxmlformats.org/officeDocument/2006/relationships/hyperlink" Target="https://www.designingbuildings.co.uk/wiki/Services" TargetMode="External"/><Relationship Id="rId19" Type="http://schemas.openxmlformats.org/officeDocument/2006/relationships/hyperlink" Target="https://www.designingbuildings.co.uk/wiki/Traditional" TargetMode="External"/><Relationship Id="rId31" Type="http://schemas.openxmlformats.org/officeDocument/2006/relationships/hyperlink" Target="https://www.designingbuildings.co.uk/wiki/Contract" TargetMode="External"/><Relationship Id="rId4" Type="http://schemas.openxmlformats.org/officeDocument/2006/relationships/settings" Target="settings.xml"/><Relationship Id="rId9" Type="http://schemas.openxmlformats.org/officeDocument/2006/relationships/hyperlink" Target="https://www.designingbuildings.co.uk/wiki/Goods" TargetMode="External"/><Relationship Id="rId14" Type="http://schemas.openxmlformats.org/officeDocument/2006/relationships/hyperlink" Target="https://www.designingbuildings.co.uk/wiki/Procured" TargetMode="External"/><Relationship Id="rId22" Type="http://schemas.openxmlformats.org/officeDocument/2006/relationships/hyperlink" Target="https://www.designingbuildings.co.uk/wiki/Bid" TargetMode="External"/><Relationship Id="rId27" Type="http://schemas.openxmlformats.org/officeDocument/2006/relationships/hyperlink" Target="https://www.designingbuildings.co.uk/wiki/Design_and_build" TargetMode="External"/><Relationship Id="rId30" Type="http://schemas.openxmlformats.org/officeDocument/2006/relationships/hyperlink" Target="https://www.designingbuildings.co.uk/wiki/Risk" TargetMode="External"/><Relationship Id="rId35" Type="http://schemas.openxmlformats.org/officeDocument/2006/relationships/fontTable" Target="fontTable.xml"/><Relationship Id="rId8" Type="http://schemas.openxmlformats.org/officeDocument/2006/relationships/hyperlink" Target="https://www.designingbuildings.co.uk/wik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112D3-99AB-4AB7-8B33-0A0B7A5E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Richards</dc:creator>
  <cp:keywords/>
  <dc:description/>
  <cp:lastModifiedBy>Sam Richards</cp:lastModifiedBy>
  <cp:revision>3</cp:revision>
  <dcterms:created xsi:type="dcterms:W3CDTF">2023-01-04T12:50:00Z</dcterms:created>
  <dcterms:modified xsi:type="dcterms:W3CDTF">2023-01-04T15:38:00Z</dcterms:modified>
</cp:coreProperties>
</file>