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43869701"/>
        <w:docPartObj>
          <w:docPartGallery w:val="Cover Pages"/>
          <w:docPartUnique/>
        </w:docPartObj>
      </w:sdtPr>
      <w:sdtEndPr>
        <w:rPr>
          <w:sz w:val="28"/>
        </w:rPr>
      </w:sdtEndPr>
      <w:sdtContent>
        <w:p w:rsidR="007625E3" w:rsidRDefault="007625E3">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C588E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625E3" w:rsidRDefault="007625E3">
                                    <w:pPr>
                                      <w:pStyle w:val="NoSpacing"/>
                                      <w:jc w:val="right"/>
                                      <w:rPr>
                                        <w:color w:val="595959" w:themeColor="text1" w:themeTint="A6"/>
                                        <w:sz w:val="28"/>
                                        <w:szCs w:val="28"/>
                                      </w:rPr>
                                    </w:pPr>
                                    <w:r>
                                      <w:rPr>
                                        <w:color w:val="595959" w:themeColor="text1" w:themeTint="A6"/>
                                        <w:sz w:val="28"/>
                                        <w:szCs w:val="28"/>
                                      </w:rPr>
                                      <w:t>Rhys Whatty (1900045)</w:t>
                                    </w:r>
                                  </w:p>
                                </w:sdtContent>
                              </w:sdt>
                              <w:p w:rsidR="007625E3" w:rsidRDefault="00DE0B3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25E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625E3" w:rsidRDefault="007625E3">
                              <w:pPr>
                                <w:pStyle w:val="NoSpacing"/>
                                <w:jc w:val="right"/>
                                <w:rPr>
                                  <w:color w:val="595959" w:themeColor="text1" w:themeTint="A6"/>
                                  <w:sz w:val="28"/>
                                  <w:szCs w:val="28"/>
                                </w:rPr>
                              </w:pPr>
                              <w:r>
                                <w:rPr>
                                  <w:color w:val="595959" w:themeColor="text1" w:themeTint="A6"/>
                                  <w:sz w:val="28"/>
                                  <w:szCs w:val="28"/>
                                </w:rPr>
                                <w:t>Rhys Whatty (1900045)</w:t>
                              </w:r>
                            </w:p>
                          </w:sdtContent>
                        </w:sdt>
                        <w:p w:rsidR="007625E3" w:rsidRDefault="00DE0B3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25E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7625E3" w:rsidRPr="007625E3" w:rsidRDefault="007625E3">
                                    <w:pPr>
                                      <w:pStyle w:val="NoSpacing"/>
                                      <w:jc w:val="right"/>
                                      <w:rPr>
                                        <w:color w:val="595959" w:themeColor="text1" w:themeTint="A6"/>
                                        <w:szCs w:val="20"/>
                                      </w:rPr>
                                    </w:pPr>
                                    <w:r w:rsidRPr="007625E3">
                                      <w:rPr>
                                        <w:color w:val="595959" w:themeColor="text1" w:themeTint="A6"/>
                                        <w:szCs w:val="20"/>
                                      </w:rPr>
                                      <w:t>January 13th 2020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7625E3" w:rsidRPr="007625E3" w:rsidRDefault="007625E3">
                              <w:pPr>
                                <w:pStyle w:val="NoSpacing"/>
                                <w:jc w:val="right"/>
                                <w:rPr>
                                  <w:color w:val="595959" w:themeColor="text1" w:themeTint="A6"/>
                                  <w:szCs w:val="20"/>
                                </w:rPr>
                              </w:pPr>
                              <w:r w:rsidRPr="007625E3">
                                <w:rPr>
                                  <w:color w:val="595959" w:themeColor="text1" w:themeTint="A6"/>
                                  <w:szCs w:val="20"/>
                                </w:rPr>
                                <w:t>January 13th 2020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625E3" w:rsidRDefault="00DE0B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25E3">
                                      <w:rPr>
                                        <w:caps/>
                                        <w:color w:val="4472C4" w:themeColor="accent1"/>
                                        <w:sz w:val="64"/>
                                        <w:szCs w:val="64"/>
                                      </w:rPr>
                                      <w:t>ACCB4013 Information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7625E3" w:rsidRDefault="007625E3">
                                    <w:pPr>
                                      <w:jc w:val="right"/>
                                      <w:rPr>
                                        <w:smallCaps/>
                                        <w:color w:val="404040" w:themeColor="text1" w:themeTint="BF"/>
                                        <w:sz w:val="36"/>
                                        <w:szCs w:val="36"/>
                                      </w:rPr>
                                    </w:pPr>
                                    <w:r>
                                      <w:rPr>
                                        <w:color w:val="404040" w:themeColor="text1" w:themeTint="BF"/>
                                        <w:sz w:val="36"/>
                                        <w:szCs w:val="36"/>
                                      </w:rPr>
                                      <w:t>Practical Test Analysis of Systems Requirement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625E3" w:rsidRDefault="00DE0B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25E3">
                                <w:rPr>
                                  <w:caps/>
                                  <w:color w:val="4472C4" w:themeColor="accent1"/>
                                  <w:sz w:val="64"/>
                                  <w:szCs w:val="64"/>
                                </w:rPr>
                                <w:t>ACCB4013 Information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7625E3" w:rsidRDefault="007625E3">
                              <w:pPr>
                                <w:jc w:val="right"/>
                                <w:rPr>
                                  <w:smallCaps/>
                                  <w:color w:val="404040" w:themeColor="text1" w:themeTint="BF"/>
                                  <w:sz w:val="36"/>
                                  <w:szCs w:val="36"/>
                                </w:rPr>
                              </w:pPr>
                              <w:r>
                                <w:rPr>
                                  <w:color w:val="404040" w:themeColor="text1" w:themeTint="BF"/>
                                  <w:sz w:val="36"/>
                                  <w:szCs w:val="36"/>
                                </w:rPr>
                                <w:t>Practical Test Analysis of Systems Requirement</w:t>
                              </w:r>
                            </w:p>
                          </w:sdtContent>
                        </w:sdt>
                      </w:txbxContent>
                    </v:textbox>
                    <w10:wrap type="square" anchorx="page" anchory="page"/>
                  </v:shape>
                </w:pict>
              </mc:Fallback>
            </mc:AlternateContent>
          </w:r>
        </w:p>
        <w:p w:rsidR="007625E3" w:rsidRDefault="007625E3">
          <w:pPr>
            <w:rPr>
              <w:sz w:val="28"/>
            </w:rPr>
          </w:pPr>
          <w:r>
            <w:rPr>
              <w:sz w:val="28"/>
            </w:rPr>
            <w:br w:type="page"/>
          </w:r>
        </w:p>
      </w:sdtContent>
    </w:sdt>
    <w:p w:rsidR="00E46BFA" w:rsidRDefault="007625E3">
      <w:pPr>
        <w:rPr>
          <w:b/>
          <w:sz w:val="28"/>
          <w:u w:val="single"/>
        </w:rPr>
      </w:pPr>
      <w:r w:rsidRPr="007625E3">
        <w:rPr>
          <w:b/>
          <w:sz w:val="28"/>
          <w:u w:val="single"/>
        </w:rPr>
        <w:lastRenderedPageBreak/>
        <w:t>User Diagram</w:t>
      </w:r>
    </w:p>
    <w:p w:rsidR="007625E3" w:rsidRDefault="007625E3">
      <w:pPr>
        <w:rPr>
          <w:b/>
          <w:sz w:val="28"/>
          <w:u w:val="single"/>
        </w:rPr>
      </w:pPr>
      <w:r>
        <w:rPr>
          <w:b/>
          <w:noProof/>
          <w:sz w:val="28"/>
          <w:u w:val="single"/>
        </w:rPr>
        <w:drawing>
          <wp:inline distT="0" distB="0" distL="0" distR="0">
            <wp:extent cx="5731510" cy="3851275"/>
            <wp:effectExtent l="19050" t="19050" r="2159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E - User Diagram JPG.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851275"/>
                    </a:xfrm>
                    <a:prstGeom prst="rect">
                      <a:avLst/>
                    </a:prstGeom>
                    <a:ln>
                      <a:solidFill>
                        <a:schemeClr val="tx1"/>
                      </a:solidFill>
                    </a:ln>
                  </pic:spPr>
                </pic:pic>
              </a:graphicData>
            </a:graphic>
          </wp:inline>
        </w:drawing>
      </w:r>
    </w:p>
    <w:p w:rsidR="007625E3" w:rsidRDefault="007625E3">
      <w:pPr>
        <w:rPr>
          <w:sz w:val="28"/>
        </w:rPr>
      </w:pPr>
      <w:r>
        <w:rPr>
          <w:sz w:val="28"/>
        </w:rPr>
        <w:t>The Diagram above shows how each of the five user types (Customers, Store Manager, Kitchen Staff, Suppliers and the Accounts Department) will contribute to the overall workings of the System.</w:t>
      </w:r>
    </w:p>
    <w:p w:rsidR="00F16ED1" w:rsidRDefault="00F16ED1">
      <w:pPr>
        <w:rPr>
          <w:sz w:val="28"/>
        </w:rPr>
      </w:pPr>
      <w:r>
        <w:rPr>
          <w:sz w:val="28"/>
        </w:rPr>
        <w:br w:type="page"/>
      </w:r>
    </w:p>
    <w:p w:rsidR="00F16ED1" w:rsidRDefault="00F16ED1">
      <w:pPr>
        <w:rPr>
          <w:sz w:val="28"/>
        </w:rPr>
      </w:pPr>
    </w:p>
    <w:p w:rsidR="00F16ED1" w:rsidRDefault="00F16ED1">
      <w:pPr>
        <w:rPr>
          <w:b/>
          <w:sz w:val="28"/>
          <w:u w:val="single"/>
        </w:rPr>
      </w:pPr>
      <w:r>
        <w:rPr>
          <w:b/>
          <w:sz w:val="28"/>
          <w:u w:val="single"/>
        </w:rPr>
        <w:t>Level 0 DFD</w:t>
      </w:r>
    </w:p>
    <w:p w:rsidR="00F16ED1" w:rsidRDefault="00EF4C0C">
      <w:pPr>
        <w:rPr>
          <w:b/>
          <w:sz w:val="28"/>
          <w:u w:val="single"/>
        </w:rPr>
      </w:pPr>
      <w:r>
        <w:rPr>
          <w:b/>
          <w:noProof/>
          <w:sz w:val="28"/>
          <w:u w:val="single"/>
        </w:rPr>
        <w:drawing>
          <wp:inline distT="0" distB="0" distL="0" distR="0">
            <wp:extent cx="5731510" cy="78111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E - Level 0 DFD JPG.jpg"/>
                    <pic:cNvPicPr/>
                  </pic:nvPicPr>
                  <pic:blipFill>
                    <a:blip r:embed="rId9">
                      <a:extLst>
                        <a:ext uri="{28A0092B-C50C-407E-A947-70E740481C1C}">
                          <a14:useLocalDpi xmlns:a14="http://schemas.microsoft.com/office/drawing/2010/main" val="0"/>
                        </a:ext>
                      </a:extLst>
                    </a:blip>
                    <a:stretch>
                      <a:fillRect/>
                    </a:stretch>
                  </pic:blipFill>
                  <pic:spPr>
                    <a:xfrm>
                      <a:off x="0" y="0"/>
                      <a:ext cx="5731510" cy="7811135"/>
                    </a:xfrm>
                    <a:prstGeom prst="rect">
                      <a:avLst/>
                    </a:prstGeom>
                  </pic:spPr>
                </pic:pic>
              </a:graphicData>
            </a:graphic>
          </wp:inline>
        </w:drawing>
      </w:r>
    </w:p>
    <w:p w:rsidR="00F16ED1" w:rsidRDefault="00F16ED1">
      <w:pPr>
        <w:rPr>
          <w:sz w:val="28"/>
        </w:rPr>
      </w:pPr>
      <w:r>
        <w:rPr>
          <w:sz w:val="28"/>
        </w:rPr>
        <w:lastRenderedPageBreak/>
        <w:t>The diagram above shows the Data Flow Diagram for the whole system, and who and how is involved in each separate parts of the system, which include recording Customer and Job Details, Preparing the Food, Restocking Ingredients, Creating and Printing the Invoices and Calculating Company Profits.</w:t>
      </w:r>
    </w:p>
    <w:p w:rsidR="00F16ED1" w:rsidRDefault="00F16ED1">
      <w:pPr>
        <w:rPr>
          <w:sz w:val="28"/>
        </w:rPr>
      </w:pPr>
      <w:r>
        <w:rPr>
          <w:sz w:val="28"/>
        </w:rPr>
        <w:br w:type="page"/>
      </w:r>
    </w:p>
    <w:p w:rsidR="00F16ED1" w:rsidRDefault="00F16ED1">
      <w:pPr>
        <w:rPr>
          <w:b/>
          <w:sz w:val="28"/>
          <w:u w:val="single"/>
        </w:rPr>
      </w:pPr>
      <w:r>
        <w:rPr>
          <w:b/>
          <w:sz w:val="28"/>
          <w:u w:val="single"/>
        </w:rPr>
        <w:lastRenderedPageBreak/>
        <w:t>Level 1 DFD</w:t>
      </w:r>
    </w:p>
    <w:p w:rsidR="00F16ED1" w:rsidRDefault="00EF4C0C">
      <w:pPr>
        <w:rPr>
          <w:b/>
          <w:sz w:val="28"/>
          <w:u w:val="single"/>
        </w:rPr>
      </w:pPr>
      <w:r>
        <w:rPr>
          <w:b/>
          <w:noProof/>
          <w:sz w:val="28"/>
          <w:u w:val="single"/>
        </w:rPr>
        <w:drawing>
          <wp:inline distT="0" distB="0" distL="0" distR="0">
            <wp:extent cx="5731510" cy="48634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E - Level 1 DFD (Restock Ingredients) JPG.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4863465"/>
                    </a:xfrm>
                    <a:prstGeom prst="rect">
                      <a:avLst/>
                    </a:prstGeom>
                  </pic:spPr>
                </pic:pic>
              </a:graphicData>
            </a:graphic>
          </wp:inline>
        </w:drawing>
      </w:r>
    </w:p>
    <w:p w:rsidR="001F6D77" w:rsidRDefault="00F16ED1">
      <w:pPr>
        <w:rPr>
          <w:sz w:val="28"/>
        </w:rPr>
      </w:pPr>
      <w:r>
        <w:rPr>
          <w:sz w:val="28"/>
        </w:rPr>
        <w:t xml:space="preserve">This diagram shows a Level 1 Data Flow Diagram, which takes a process from the Level 0 DFD above, and breaks it down into individual steps for a more in-depth look at how </w:t>
      </w:r>
      <w:r w:rsidR="001F6D77">
        <w:rPr>
          <w:sz w:val="28"/>
        </w:rPr>
        <w:t>users and storages are involved in each process. For this step, I used step 3, Restocking Ingredients from Storage.</w:t>
      </w:r>
    </w:p>
    <w:p w:rsidR="001F6D77" w:rsidRDefault="001F6D77">
      <w:pPr>
        <w:rPr>
          <w:sz w:val="28"/>
        </w:rPr>
      </w:pPr>
      <w:r>
        <w:rPr>
          <w:sz w:val="28"/>
        </w:rPr>
        <w:br w:type="page"/>
      </w:r>
      <w:bookmarkStart w:id="0" w:name="_GoBack"/>
      <w:bookmarkEnd w:id="0"/>
    </w:p>
    <w:p w:rsidR="00F16ED1" w:rsidRDefault="001F6D77">
      <w:pPr>
        <w:rPr>
          <w:b/>
          <w:sz w:val="28"/>
          <w:u w:val="single"/>
        </w:rPr>
      </w:pPr>
      <w:r>
        <w:rPr>
          <w:b/>
          <w:sz w:val="28"/>
          <w:u w:val="single"/>
        </w:rPr>
        <w:lastRenderedPageBreak/>
        <w:t>Entity Relationship Diagram</w:t>
      </w:r>
    </w:p>
    <w:p w:rsidR="001F6D77" w:rsidRDefault="001F6D77">
      <w:pPr>
        <w:rPr>
          <w:sz w:val="28"/>
        </w:rPr>
      </w:pPr>
      <w:r>
        <w:rPr>
          <w:noProof/>
          <w:sz w:val="28"/>
        </w:rPr>
        <w:drawing>
          <wp:inline distT="0" distB="0" distL="0" distR="0">
            <wp:extent cx="5731510" cy="41497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E - ERD JPG.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4149725"/>
                    </a:xfrm>
                    <a:prstGeom prst="rect">
                      <a:avLst/>
                    </a:prstGeom>
                  </pic:spPr>
                </pic:pic>
              </a:graphicData>
            </a:graphic>
          </wp:inline>
        </w:drawing>
      </w:r>
    </w:p>
    <w:p w:rsidR="001F6D77" w:rsidRPr="001F6D77" w:rsidRDefault="001F6D77">
      <w:pPr>
        <w:rPr>
          <w:sz w:val="28"/>
        </w:rPr>
      </w:pPr>
      <w:r>
        <w:rPr>
          <w:sz w:val="28"/>
        </w:rPr>
        <w:t>The final diagram shows the relationship between all of the entities within the system and how they are linked together. They are joined using the Crow’s Foot Notation, which is used to display a one-to-one or one-to-many relationship, with descriptions of each relationship on the lines.</w:t>
      </w:r>
    </w:p>
    <w:sectPr w:rsidR="001F6D77" w:rsidRPr="001F6D77" w:rsidSect="007625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5E3"/>
    <w:rsid w:val="001F6D77"/>
    <w:rsid w:val="007625E3"/>
    <w:rsid w:val="00DE0B3C"/>
    <w:rsid w:val="00E46BFA"/>
    <w:rsid w:val="00EF4C0C"/>
    <w:rsid w:val="00F16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83C4A2-F230-40CC-806E-07F86F501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25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25E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5" Type="http://schemas.openxmlformats.org/officeDocument/2006/relationships/webSettings" Target="webSettings.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January 13th 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D511C0-8F4B-4349-9087-4D0AB4165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172</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ACCB4013 Information Engineering</vt:lpstr>
    </vt:vector>
  </TitlesOfParts>
  <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ACCB4013 Information Engineering</dc:title>
  <dc:subject>Practical Test Analysis of Systems Requirement</dc:subject>
  <dc:creator>Rhys Whatty (1900045)</dc:creator>
  <cp:keywords/>
  <dc:description/>
  <cp:lastModifiedBy>Rhys Whatty (1900045)</cp:lastModifiedBy>
  <cp:revision>7</cp:revision>
  <dcterms:created xsi:type="dcterms:W3CDTF">2020-01-13T11:57:00Z</dcterms:created>
  <dcterms:modified xsi:type="dcterms:W3CDTF">2020-01-13T12:17:00Z</dcterms:modified>
</cp:coreProperties>
</file>