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rPr>
          <w:rFonts w:ascii="Arial" w:cs="Arial" w:hAnsi="Arial" w:eastAsia="Arial"/>
        </w:rPr>
      </w:pPr>
      <w:r>
        <w:rPr>
          <w:rFonts w:ascii="Arial" w:hAnsi="Arial"/>
          <w:rtl w:val="0"/>
        </w:rPr>
        <w:t>Full name: Tsvetelina Valchova</w:t>
      </w:r>
    </w:p>
    <w:p>
      <w:pPr>
        <w:pStyle w:val="Body"/>
        <w:spacing w:line="360" w:lineRule="auto"/>
        <w:jc w:val="both"/>
        <w:rPr>
          <w:rFonts w:ascii="Arial" w:cs="Arial" w:hAnsi="Arial" w:eastAsia="Arial"/>
        </w:rPr>
      </w:pPr>
      <w:r>
        <w:rPr>
          <w:rFonts w:ascii="Arial" w:hAnsi="Arial"/>
          <w:rtl w:val="0"/>
          <w:lang w:val="en-US"/>
        </w:rPr>
        <w:t>Student number: 2026418</w:t>
      </w:r>
    </w:p>
    <w:p>
      <w:pPr>
        <w:pStyle w:val="Body"/>
        <w:spacing w:line="360" w:lineRule="auto"/>
        <w:jc w:val="both"/>
        <w:rPr>
          <w:rFonts w:ascii="Arial" w:cs="Arial" w:hAnsi="Arial" w:eastAsia="Arial"/>
        </w:rPr>
      </w:pPr>
      <w:r>
        <w:rPr>
          <w:rFonts w:ascii="Arial" w:hAnsi="Arial"/>
          <w:rtl w:val="0"/>
          <w:lang w:val="en-US"/>
        </w:rPr>
        <w:t>Module: Community Engagement</w:t>
      </w:r>
    </w:p>
    <w:p>
      <w:pPr>
        <w:pStyle w:val="Body"/>
        <w:spacing w:line="360" w:lineRule="auto"/>
        <w:jc w:val="both"/>
        <w:rPr>
          <w:rFonts w:ascii="Arial" w:cs="Arial" w:hAnsi="Arial" w:eastAsia="Arial"/>
        </w:rPr>
      </w:pPr>
      <w:r>
        <w:rPr>
          <w:rFonts w:ascii="Arial" w:hAnsi="Arial"/>
          <w:rtl w:val="0"/>
          <w:lang w:val="en-US"/>
        </w:rPr>
        <w:t>Module code: LCBB4002</w:t>
      </w:r>
    </w:p>
    <w:p>
      <w:pPr>
        <w:pStyle w:val="Body"/>
        <w:spacing w:line="360" w:lineRule="auto"/>
        <w:jc w:val="both"/>
        <w:rPr>
          <w:rFonts w:ascii="Arial" w:cs="Arial" w:hAnsi="Arial" w:eastAsia="Arial"/>
        </w:rPr>
      </w:pPr>
      <w:r>
        <w:rPr>
          <w:rFonts w:ascii="Arial" w:hAnsi="Arial"/>
          <w:rtl w:val="0"/>
          <w:lang w:val="en-US"/>
        </w:rPr>
        <w:t>Lecturer: Dale Clarke</w:t>
      </w:r>
    </w:p>
    <w:p>
      <w:pPr>
        <w:pStyle w:val="Body"/>
        <w:spacing w:line="360" w:lineRule="auto"/>
        <w:jc w:val="both"/>
        <w:rPr>
          <w:rFonts w:ascii="Arial" w:cs="Arial" w:hAnsi="Arial" w:eastAsia="Arial"/>
        </w:rPr>
      </w:pPr>
      <w:r>
        <w:rPr>
          <w:rFonts w:ascii="Arial" w:hAnsi="Arial"/>
          <w:rtl w:val="0"/>
          <w:lang w:val="en-US"/>
        </w:rPr>
        <w:t>Component 2</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rtl w:val="0"/>
          <w:lang w:val="en-US"/>
        </w:rPr>
        <w:t>Table of Content</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rtl w:val="0"/>
          <w:lang w:val="en-US"/>
        </w:rPr>
        <w:t>1. Introduction</w:t>
      </w:r>
    </w:p>
    <w:p>
      <w:pPr>
        <w:pStyle w:val="Body"/>
        <w:spacing w:line="360" w:lineRule="auto"/>
        <w:jc w:val="both"/>
        <w:rPr>
          <w:rFonts w:ascii="Arial" w:cs="Arial" w:hAnsi="Arial" w:eastAsia="Arial"/>
        </w:rPr>
      </w:pPr>
      <w:r>
        <w:rPr>
          <w:rFonts w:ascii="Arial" w:hAnsi="Arial"/>
          <w:rtl w:val="0"/>
          <w:lang w:val="en-US"/>
        </w:rPr>
        <w:t>2. Aspects of Reflective Practice</w:t>
      </w:r>
    </w:p>
    <w:p>
      <w:pPr>
        <w:pStyle w:val="Body"/>
        <w:spacing w:line="360" w:lineRule="auto"/>
        <w:jc w:val="both"/>
        <w:rPr>
          <w:rFonts w:ascii="Arial" w:cs="Arial" w:hAnsi="Arial" w:eastAsia="Arial"/>
        </w:rPr>
      </w:pPr>
      <w:r>
        <w:rPr>
          <w:rFonts w:ascii="Arial" w:hAnsi="Arial"/>
          <w:rtl w:val="0"/>
          <w:lang w:val="en-US"/>
        </w:rPr>
        <w:t>3. Usage of Reflection Practice</w:t>
      </w:r>
    </w:p>
    <w:p>
      <w:pPr>
        <w:pStyle w:val="Body"/>
        <w:spacing w:line="360" w:lineRule="auto"/>
        <w:jc w:val="both"/>
        <w:rPr>
          <w:rFonts w:ascii="Arial" w:cs="Arial" w:hAnsi="Arial" w:eastAsia="Arial"/>
        </w:rPr>
      </w:pPr>
      <w:r>
        <w:rPr>
          <w:rFonts w:ascii="Arial" w:hAnsi="Arial"/>
          <w:rtl w:val="0"/>
          <w:lang w:val="en-US"/>
        </w:rPr>
        <w:t>4. Reflective Practice for Professional Development</w:t>
      </w:r>
    </w:p>
    <w:p>
      <w:pPr>
        <w:pStyle w:val="Body"/>
        <w:spacing w:line="360" w:lineRule="auto"/>
        <w:jc w:val="both"/>
        <w:rPr>
          <w:rFonts w:ascii="Arial" w:cs="Arial" w:hAnsi="Arial" w:eastAsia="Arial"/>
        </w:rPr>
      </w:pPr>
      <w:r>
        <w:rPr>
          <w:rFonts w:ascii="Arial" w:hAnsi="Arial"/>
          <w:rtl w:val="0"/>
          <w:lang w:val="en-US"/>
        </w:rPr>
        <w:t>5.Reflective Model</w:t>
      </w:r>
    </w:p>
    <w:p>
      <w:pPr>
        <w:pStyle w:val="Body"/>
        <w:spacing w:line="360" w:lineRule="auto"/>
        <w:jc w:val="both"/>
        <w:rPr>
          <w:rFonts w:ascii="Arial" w:cs="Arial" w:hAnsi="Arial" w:eastAsia="Arial"/>
        </w:rPr>
      </w:pPr>
      <w:r>
        <w:rPr>
          <w:rFonts w:ascii="Arial" w:hAnsi="Arial"/>
          <w:rtl w:val="0"/>
          <w:lang w:val="en-US"/>
        </w:rPr>
        <w:t>6.Conclusion</w:t>
      </w:r>
    </w:p>
    <w:p>
      <w:pPr>
        <w:pStyle w:val="Body"/>
        <w:spacing w:line="360" w:lineRule="auto"/>
        <w:jc w:val="both"/>
        <w:rPr>
          <w:rFonts w:ascii="Arial" w:cs="Arial" w:hAnsi="Arial" w:eastAsia="Arial"/>
        </w:rPr>
      </w:pPr>
      <w:r>
        <w:rPr>
          <w:rFonts w:ascii="Arial" w:hAnsi="Arial"/>
          <w:rtl w:val="0"/>
          <w:lang w:val="en-US"/>
        </w:rPr>
        <w:t>7.Reference List</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jc w:val="both"/>
      </w:pPr>
    </w:p>
    <w:p>
      <w:pPr>
        <w:pStyle w:val="Body"/>
        <w:jc w:val="both"/>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spacing w:line="360" w:lineRule="auto"/>
        <w:jc w:val="both"/>
        <w:rPr>
          <w:rFonts w:ascii="Arial" w:cs="Arial" w:hAnsi="Arial" w:eastAsia="Arial"/>
        </w:rPr>
      </w:pPr>
      <w:r>
        <w:rPr>
          <w:rFonts w:ascii="Arial" w:hAnsi="Arial"/>
          <w:rtl w:val="0"/>
          <w:lang w:val="en-US"/>
        </w:rPr>
        <w:t>1. Introduction</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shd w:val="clear" w:color="auto" w:fill="ffffff"/>
        </w:rPr>
      </w:pPr>
      <w:r>
        <w:rPr>
          <w:rFonts w:ascii="Arial" w:hAnsi="Arial"/>
          <w:rtl w:val="0"/>
          <w:lang w:val="en-US"/>
        </w:rPr>
        <w:t>Reflective practice is a way of thinking about the past and trying to figure out where you went wrong and what you did right that helped you in some way. You shouldn</w:t>
      </w:r>
      <w:r>
        <w:rPr>
          <w:rFonts w:ascii="Arial" w:hAnsi="Arial" w:hint="default"/>
          <w:rtl w:val="1"/>
        </w:rPr>
        <w:t>’</w:t>
      </w:r>
      <w:r>
        <w:rPr>
          <w:rFonts w:ascii="Arial" w:hAnsi="Arial"/>
          <w:rtl w:val="0"/>
          <w:lang w:val="en-US"/>
        </w:rPr>
        <w:t>t stop correcting yourself because of what you</w:t>
      </w:r>
      <w:r>
        <w:rPr>
          <w:rFonts w:ascii="Arial" w:hAnsi="Arial" w:hint="default"/>
          <w:rtl w:val="1"/>
        </w:rPr>
        <w:t>’</w:t>
      </w:r>
      <w:r>
        <w:rPr>
          <w:rFonts w:ascii="Arial" w:hAnsi="Arial"/>
          <w:rtl w:val="0"/>
          <w:lang w:val="en-US"/>
        </w:rPr>
        <w:t>ve learned from the past. You will have to use what you</w:t>
      </w:r>
      <w:r>
        <w:rPr>
          <w:rFonts w:ascii="Arial" w:hAnsi="Arial" w:hint="default"/>
          <w:rtl w:val="1"/>
        </w:rPr>
        <w:t>’</w:t>
      </w:r>
      <w:r>
        <w:rPr>
          <w:rFonts w:ascii="Arial" w:hAnsi="Arial"/>
          <w:rtl w:val="0"/>
          <w:lang w:val="en-US"/>
        </w:rPr>
        <w:t xml:space="preserve">ve learned from the past in what you you do in the future. Reflective practice is what we do when we think about our own lives. Mentioned two of the most important parts of reflective practice. One is called </w:t>
      </w:r>
      <w:r>
        <w:rPr>
          <w:rFonts w:ascii="Arial" w:hAnsi="Arial" w:hint="default"/>
          <w:rtl w:val="1"/>
          <w:lang w:val="ar-SA" w:bidi="ar-SA"/>
        </w:rPr>
        <w:t>“</w:t>
      </w:r>
      <w:r>
        <w:rPr>
          <w:rFonts w:ascii="Arial" w:hAnsi="Arial"/>
          <w:rtl w:val="0"/>
          <w:lang w:val="en-US"/>
        </w:rPr>
        <w:t>reflection on action</w:t>
      </w:r>
      <w:r>
        <w:rPr>
          <w:rFonts w:ascii="Arial" w:hAnsi="Arial" w:hint="default"/>
          <w:rtl w:val="0"/>
        </w:rPr>
        <w:t>”</w:t>
      </w:r>
      <w:r>
        <w:rPr>
          <w:rFonts w:ascii="Arial" w:hAnsi="Arial"/>
          <w:rtl w:val="0"/>
          <w:lang w:val="en-US"/>
        </w:rPr>
        <w:t xml:space="preserve">, while the other is called </w:t>
      </w:r>
      <w:r>
        <w:rPr>
          <w:rFonts w:ascii="Arial" w:hAnsi="Arial" w:hint="default"/>
          <w:rtl w:val="1"/>
          <w:lang w:val="ar-SA" w:bidi="ar-SA"/>
        </w:rPr>
        <w:t>“</w:t>
      </w:r>
      <w:r>
        <w:rPr>
          <w:rFonts w:ascii="Arial" w:hAnsi="Arial"/>
          <w:rtl w:val="0"/>
          <w:lang w:val="en-US"/>
        </w:rPr>
        <w:t xml:space="preserve">reflection in action </w:t>
      </w:r>
      <w:r>
        <w:rPr>
          <w:rFonts w:ascii="Arial" w:hAnsi="Arial" w:hint="default"/>
          <w:rtl w:val="1"/>
          <w:lang w:val="ar-SA" w:bidi="ar-SA"/>
        </w:rPr>
        <w:t>“</w:t>
      </w:r>
      <w:r>
        <w:rPr>
          <w:rFonts w:ascii="Arial" w:hAnsi="Arial"/>
          <w:rtl w:val="0"/>
          <w:lang w:val="en-US"/>
        </w:rPr>
        <w:t>. Reflection on action is a lot like what we do every day when we think about what we</w:t>
      </w:r>
      <w:r>
        <w:rPr>
          <w:rFonts w:ascii="Arial" w:hAnsi="Arial" w:hint="default"/>
          <w:rtl w:val="1"/>
        </w:rPr>
        <w:t>’</w:t>
      </w:r>
      <w:r>
        <w:rPr>
          <w:rFonts w:ascii="Arial" w:hAnsi="Arial"/>
          <w:rtl w:val="0"/>
          <w:lang w:val="en-US"/>
        </w:rPr>
        <w:t xml:space="preserve">ve done recently. Reflective in action is made up of three steps or ways of thinking. First, find a confusing situation that might give you an idea for a new point of view. Second, the new way of thinking can make that professional do great things. Lastly, when the professionals do the action, it shows whether or not the new way of doing things should be used in the future. This is how professionals bring new ways of doing things into their fields. Reflective practices can be taught, and professionals with more experience should each them to new professionals just starting out </w:t>
      </w:r>
      <w:r>
        <w:rPr>
          <w:rFonts w:ascii="Arial" w:hAnsi="Arial"/>
          <w:sz w:val="20"/>
          <w:szCs w:val="20"/>
          <w:shd w:val="clear" w:color="auto" w:fill="ffffff"/>
          <w:rtl w:val="0"/>
          <w:lang w:val="de-DE"/>
        </w:rPr>
        <w:t xml:space="preserve">(Schon, 2022). </w:t>
      </w:r>
      <w:r>
        <w:rPr>
          <w:rFonts w:ascii="Arial" w:hAnsi="Arial"/>
          <w:shd w:val="clear" w:color="auto" w:fill="ffffff"/>
          <w:rtl w:val="0"/>
          <w:lang w:val="en-US"/>
        </w:rPr>
        <w:t>So, the reflective practice is something that people do together and can</w:t>
      </w:r>
      <w:r>
        <w:rPr>
          <w:rFonts w:ascii="Arial" w:hAnsi="Arial" w:hint="default"/>
          <w:shd w:val="clear" w:color="auto" w:fill="ffffff"/>
          <w:rtl w:val="0"/>
          <w:lang w:val="en-US"/>
        </w:rPr>
        <w:t>’</w:t>
      </w:r>
      <w:r>
        <w:rPr>
          <w:rFonts w:ascii="Arial" w:hAnsi="Arial"/>
          <w:shd w:val="clear" w:color="auto" w:fill="ffffff"/>
          <w:rtl w:val="0"/>
          <w:lang w:val="en-US"/>
        </w:rPr>
        <w:t xml:space="preserve">t be learned through an individual approach. </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2. Aspects of Reflective Practice</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A model of reflection is a structured way to look at yourself and your situation and find ways to improve. Reflection is a concept that stresses being aware of what you know, what you</w:t>
      </w:r>
      <w:r>
        <w:rPr>
          <w:rFonts w:ascii="Arial" w:hAnsi="Arial" w:hint="default"/>
          <w:shd w:val="clear" w:color="auto" w:fill="ffffff"/>
          <w:rtl w:val="0"/>
          <w:lang w:val="en-US"/>
        </w:rPr>
        <w:t>’</w:t>
      </w:r>
      <w:r>
        <w:rPr>
          <w:rFonts w:ascii="Arial" w:hAnsi="Arial"/>
          <w:shd w:val="clear" w:color="auto" w:fill="ffffff"/>
          <w:rtl w:val="0"/>
          <w:lang w:val="en-US"/>
        </w:rPr>
        <w:t>ve done, and what you believe. Individuals benefit from models of reflection because they help them understand how they think and learn. Also reflective thinking lets people connect their new knowledge to what they already know, think about both concrete and abstract terms, and use specific strategies on new tasks. There are many different models for reflection, and each person must choose the one that best fits their work and helps them learn the most. People often reflect when they are in an uncomfortable or negative situation and need to figure out what went wrong and how they can do better or fix it in the future. But it can also start when someone has a good experience and wants to figure out exactly why something worked so they can do it again (Brush, 2022)</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3. Usage of Reflective Practice</w:t>
      </w:r>
    </w:p>
    <w:p>
      <w:pPr>
        <w:pStyle w:val="Body"/>
        <w:spacing w:line="360" w:lineRule="auto"/>
        <w:jc w:val="both"/>
        <w:rPr>
          <w:rFonts w:ascii="Arial" w:cs="Arial" w:hAnsi="Arial" w:eastAsia="Arial"/>
          <w:sz w:val="20"/>
          <w:szCs w:val="20"/>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The point of reflection is to help a person learn from their mistakes, whether they are in their personal or professional lives (Amulya, 2022).</w:t>
      </w:r>
      <w:r>
        <w:rPr>
          <w:rFonts w:ascii="Arial" w:hAnsi="Arial"/>
          <w:rtl w:val="0"/>
        </w:rPr>
        <w:t xml:space="preserve"> </w:t>
      </w:r>
      <w:r>
        <w:rPr>
          <w:rFonts w:ascii="Arial" w:hAnsi="Arial"/>
          <w:shd w:val="clear" w:color="auto" w:fill="ffffff"/>
          <w:rtl w:val="0"/>
          <w:lang w:val="en-US"/>
        </w:rPr>
        <w:t>Practices of reflection in teaching it requires teachers to look at what they do in the classroom and if it works. This is process of self-observation and self-evaluation. Reflective practice in teaching is thought to be one of the most important ways to improve and grow as a teacher. Effective teachers are the first to say that their lessons can always be better, no matter how good they are. Teacher reflection is important because it helps teachers collect, because it helps teachers collect write down, and analyse everything that happened in the lesson. Findings reveal that people don</w:t>
      </w:r>
      <w:r>
        <w:rPr>
          <w:rFonts w:ascii="Arial" w:hAnsi="Arial" w:hint="default"/>
          <w:shd w:val="clear" w:color="auto" w:fill="ffffff"/>
          <w:rtl w:val="0"/>
          <w:lang w:val="en-US"/>
        </w:rPr>
        <w:t>’</w:t>
      </w:r>
      <w:r>
        <w:rPr>
          <w:rFonts w:ascii="Arial" w:hAnsi="Arial"/>
          <w:shd w:val="clear" w:color="auto" w:fill="ffffff"/>
          <w:rtl w:val="0"/>
          <w:lang w:val="en-US"/>
        </w:rPr>
        <w:t>t actively process and reflect on their experience. Reflective practice helps teachers learn more about their students skills and needs. Reflection helps teachers see things from their students points view, which is something that many good teachers do. When teachers reflect, their students are more likely to do the same. If teachers think about their own learning, they can better help students think about, analyse, evaluate, and improve their own learning. These are important skills that help them learn on their own, which shows how important it is for teachers to be reflective practitioners (Spalding, 2022).</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rPr>
      </w:pPr>
      <w:r>
        <w:rPr>
          <w:rFonts w:ascii="Arial" w:hAnsi="Arial"/>
          <w:shd w:val="clear" w:color="auto" w:fill="ffffff"/>
          <w:rtl w:val="0"/>
          <w:lang w:val="en-US"/>
        </w:rPr>
        <w:t>4. Reflective Practice for Professional Development</w:t>
      </w:r>
    </w:p>
    <w:p>
      <w:pPr>
        <w:pStyle w:val="Body"/>
        <w:spacing w:line="360" w:lineRule="auto"/>
        <w:jc w:val="both"/>
        <w:rPr>
          <w:rFonts w:ascii="Open Sans" w:cs="Open Sans" w:hAnsi="Open Sans" w:eastAsia="Open Sans"/>
          <w:sz w:val="20"/>
          <w:szCs w:val="20"/>
          <w:shd w:val="clear" w:color="auto" w:fill="ffffff"/>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Personal growth is very good for both the person and the organisation in many ways. It is a long-term process that helps you think about your goals in life by analysing and evaluating your own qualities and characteristics. By making a plan that is very personal to you and fits your needs, you can get good results in your personal life. Reflective practice it is the process of learning from experience instead of in a school environment or by passing on information. It is the ability to combine theory and practice in the context of your own work. It is a powerful tool for personal and professional growth. Those who take the time to reflect on their work over the course of their careers do more than simply review the events of their past; they also examine their inner experiences, motivations, and choices. Person is able to supplement existing knowledge base and advance in comprehension. Therefore, using this new knowledge, the person can then influence others and manage themselves in similar situations in the future to achieve better and more advantageous results. Reflective practice has many advantages. The Gibbs reflective cycle which was developed in 1995, calls for the person to examine both their feelings and their practical involvement in order to reflect on potential better outcomes. It necessitates careful consideration, which leads to potential new measures to address the same problems if they recur. The Koeb method of reflection works in a similar manner. It pushes the person to look for a more definitive approach to tackle the same problem in several ways to obtain better results (Helmn, 2022).</w:t>
      </w:r>
    </w:p>
    <w:p>
      <w:pPr>
        <w:pStyle w:val="Body"/>
        <w:spacing w:line="360" w:lineRule="auto"/>
        <w:rPr>
          <w:rFonts w:ascii="Arial" w:cs="Arial" w:hAnsi="Arial" w:eastAsia="Arial"/>
          <w:shd w:val="clear" w:color="auto" w:fill="ffffff"/>
        </w:rPr>
      </w:pPr>
    </w:p>
    <w:p>
      <w:pPr>
        <w:pStyle w:val="Body"/>
        <w:spacing w:line="360" w:lineRule="auto"/>
        <w:jc w:val="both"/>
        <w:rPr>
          <w:rFonts w:ascii="Arial" w:cs="Arial" w:hAnsi="Arial" w:eastAsia="Arial"/>
        </w:rPr>
      </w:pPr>
      <w:r>
        <w:rPr>
          <w:rFonts w:ascii="Arial" w:hAnsi="Arial"/>
          <w:shd w:val="clear" w:color="auto" w:fill="ffffff"/>
          <w:rtl w:val="0"/>
          <w:lang w:val="en-US"/>
        </w:rPr>
        <w:t>5. Reflective Model</w:t>
      </w:r>
    </w:p>
    <w:p>
      <w:pPr>
        <w:pStyle w:val="Body"/>
        <w:spacing w:line="360" w:lineRule="auto"/>
        <w:jc w:val="both"/>
        <w:rPr>
          <w:rFonts w:ascii="Arial" w:cs="Arial" w:hAnsi="Arial" w:eastAsia="Arial"/>
          <w:shd w:val="clear" w:color="auto" w:fill="ffffff"/>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spacing w:line="360" w:lineRule="auto"/>
        <w:jc w:val="both"/>
        <w:rPr>
          <w:rFonts w:ascii="Arial" w:cs="Arial" w:hAnsi="Arial" w:eastAsia="Arial"/>
        </w:rPr>
      </w:pPr>
      <w:r>
        <w:rPr>
          <w:rFonts w:ascii="Arial" w:hAnsi="Arial"/>
          <w:shd w:val="clear" w:color="auto" w:fill="ffffff"/>
          <w:rtl w:val="0"/>
        </w:rPr>
        <w:t>Gibbs</w:t>
      </w:r>
      <w:r>
        <w:rPr>
          <w:rFonts w:ascii="Arial" w:hAnsi="Arial" w:hint="default"/>
          <w:shd w:val="clear" w:color="auto" w:fill="ffffff"/>
          <w:rtl w:val="0"/>
          <w:lang w:val="en-US"/>
        </w:rPr>
        <w:t xml:space="preserve">’ </w:t>
      </w:r>
      <w:r>
        <w:rPr>
          <w:rFonts w:ascii="Arial" w:hAnsi="Arial"/>
          <w:shd w:val="clear" w:color="auto" w:fill="ffffff"/>
          <w:rtl w:val="0"/>
          <w:lang w:val="en-US"/>
        </w:rPr>
        <w:t>reflective cycle is based on a structured follow up process that helps people learn from their experiences. Because the framework is a cycle, it can be used to make improvements based on repeated experiences. This lets the practitioner learn from things that went well and make plans based on things that didn</w:t>
      </w:r>
      <w:r>
        <w:rPr>
          <w:rFonts w:ascii="Arial" w:hAnsi="Arial" w:hint="default"/>
          <w:shd w:val="clear" w:color="auto" w:fill="ffffff"/>
          <w:rtl w:val="0"/>
          <w:lang w:val="en-US"/>
        </w:rPr>
        <w:t>’</w:t>
      </w:r>
      <w:r>
        <w:rPr>
          <w:rFonts w:ascii="Arial" w:hAnsi="Arial"/>
          <w:shd w:val="clear" w:color="auto" w:fill="ffffff"/>
          <w:rtl w:val="0"/>
          <w:lang w:val="en-US"/>
        </w:rPr>
        <w:t>t, with this in mind, the cycle can also be used to think about one-time cases that are unlikely to happen again. The six steps of Gibbs</w:t>
      </w:r>
      <w:r>
        <w:rPr>
          <w:rFonts w:ascii="Arial" w:hAnsi="Arial" w:hint="default"/>
          <w:shd w:val="clear" w:color="auto" w:fill="ffffff"/>
          <w:rtl w:val="0"/>
          <w:lang w:val="en-US"/>
        </w:rPr>
        <w:t xml:space="preserve">’ </w:t>
      </w:r>
      <w:r>
        <w:rPr>
          <w:rFonts w:ascii="Arial" w:hAnsi="Arial"/>
          <w:shd w:val="clear" w:color="auto" w:fill="ffffff"/>
          <w:rtl w:val="0"/>
          <w:lang w:val="en-US"/>
        </w:rPr>
        <w:t>reflective cycle, description, feelings, evaluation, analysis, conclusion, action plan, give structure the process of learning through experience (Cuofano, 2022).</w:t>
      </w:r>
    </w:p>
    <w:p>
      <w:pPr>
        <w:pStyle w:val="Body"/>
        <w:spacing w:line="360" w:lineRule="auto"/>
        <w:jc w:val="both"/>
        <w:rPr>
          <w:rFonts w:ascii="Arial" w:cs="Arial" w:hAnsi="Arial" w:eastAsia="Arial"/>
          <w:shd w:val="clear" w:color="auto" w:fill="ffffff"/>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Times New Roman" w:cs="Times New Roman" w:hAnsi="Times New Roman" w:eastAsia="Times New Roman"/>
          <w:sz w:val="24"/>
          <w:szCs w:val="24"/>
        </w:rPr>
      </w:pPr>
      <w:r>
        <w:rPr>
          <w:rFonts w:ascii="Open Sans" w:cs="Open Sans" w:hAnsi="Open Sans" w:eastAsia="Open Sans"/>
          <w:i w:val="1"/>
          <w:iCs w:val="1"/>
          <w:outline w:val="0"/>
          <w:color w:val="000000"/>
          <w:sz w:val="20"/>
          <w:szCs w:val="20"/>
          <w:u w:color="000000"/>
          <w:rtl w:val="0"/>
          <w14:textFill>
            <w14:solidFill>
              <w14:srgbClr w14:val="000000"/>
            </w14:solidFill>
          </w14:textFill>
        </w:rPr>
        <w:t xml:space="preserve"> </w:t>
      </w: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r>
        <w:drawing xmlns:a="http://schemas.openxmlformats.org/drawingml/2006/main">
          <wp:anchor distT="0" distB="0" distL="0" distR="0" simplePos="0" relativeHeight="251659264" behindDoc="0" locked="0" layoutInCell="1" allowOverlap="1">
            <wp:simplePos x="0" y="0"/>
            <wp:positionH relativeFrom="column">
              <wp:posOffset>466725</wp:posOffset>
            </wp:positionH>
            <wp:positionV relativeFrom="line">
              <wp:posOffset>304800</wp:posOffset>
            </wp:positionV>
            <wp:extent cx="4299585" cy="3169921"/>
            <wp:effectExtent l="0" t="0" r="0" b="0"/>
            <wp:wrapTopAndBottom distT="0" dist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4299585" cy="3169921"/>
                    </a:xfrm>
                    <a:prstGeom prst="rect">
                      <a:avLst/>
                    </a:prstGeom>
                    <a:ln w="12700" cap="flat">
                      <a:noFill/>
                      <a:miter lim="400000"/>
                    </a:ln>
                    <a:effectLst/>
                  </pic:spPr>
                </pic:pic>
              </a:graphicData>
            </a:graphic>
          </wp:anchor>
        </w:drawing>
      </w: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r>
        <w:rPr>
          <w:rFonts w:ascii="Arial" w:hAnsi="Arial"/>
          <w:outline w:val="0"/>
          <w:color w:val="000000"/>
          <w:u w:color="000000"/>
          <w:shd w:val="clear" w:color="auto" w:fill="ffffff"/>
          <w:rtl w:val="0"/>
          <w:lang w:val="en-US"/>
          <w14:textFill>
            <w14:solidFill>
              <w14:srgbClr w14:val="000000"/>
            </w14:solidFill>
          </w14:textFill>
        </w:rPr>
        <w:t>Step 1. Description</w:t>
      </w:r>
    </w:p>
    <w:p>
      <w:pPr>
        <w:pStyle w:val="Body"/>
        <w:spacing w:line="360" w:lineRule="auto"/>
        <w:jc w:val="both"/>
        <w:rPr>
          <w:rFonts w:ascii="Arial" w:cs="Arial" w:hAnsi="Arial" w:eastAsia="Arial"/>
          <w:outline w:val="0"/>
          <w:color w:val="000000"/>
          <w:u w:color="000000"/>
          <w:shd w:val="clear" w:color="auto" w:fill="ffffff"/>
          <w14:textFill>
            <w14:solidFill>
              <w14:srgbClr w14:val="000000"/>
            </w14:solidFill>
          </w14:textFill>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At our university, we had to write assignment as a group. After we got the assignment, my team members and I talked about who might be better at different parts and how to split the work. We knew that for each part of our work, we had to do research on the same topic and write about it. We couldn</w:t>
      </w:r>
      <w:r>
        <w:rPr>
          <w:rFonts w:ascii="Arial" w:hAnsi="Arial" w:hint="default"/>
          <w:shd w:val="clear" w:color="auto" w:fill="ffffff"/>
          <w:rtl w:val="0"/>
          <w:lang w:val="en-US"/>
        </w:rPr>
        <w:t>’</w:t>
      </w:r>
      <w:r>
        <w:rPr>
          <w:rFonts w:ascii="Arial" w:hAnsi="Arial"/>
          <w:shd w:val="clear" w:color="auto" w:fill="ffffff"/>
          <w:rtl w:val="0"/>
          <w:lang w:val="en-US"/>
        </w:rPr>
        <w:t>t talk or come up with ideas a team because most of us had different schedules and the deadline was coming up fast. We sat down with each other a day before the deadline and got everything from everyone. But the assignment is written in a way that doesn</w:t>
      </w:r>
      <w:r>
        <w:rPr>
          <w:rFonts w:ascii="Arial" w:hAnsi="Arial" w:hint="default"/>
          <w:shd w:val="clear" w:color="auto" w:fill="ffffff"/>
          <w:rtl w:val="0"/>
          <w:lang w:val="en-US"/>
        </w:rPr>
        <w:t>’</w:t>
      </w:r>
      <w:r>
        <w:rPr>
          <w:rFonts w:ascii="Arial" w:hAnsi="Arial"/>
          <w:shd w:val="clear" w:color="auto" w:fill="ffffff"/>
          <w:rtl w:val="0"/>
          <w:lang w:val="en-US"/>
        </w:rPr>
        <w:t xml:space="preserve">t make sense. Nearly everyone wrote in their own language, which made it look very messy. So, some of the team members ditched their plans so they could sit down and finish the work in the evening. </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Step 2. Feeling</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Before this meeting with my team members and putting the assignment together, I was happy that we had finished it with little work. I know that my team members are very talented, so I know that they have written some great things. But when I saw how bad we were, it was clear enough to make me angry. I didn</w:t>
      </w:r>
      <w:r>
        <w:rPr>
          <w:rFonts w:ascii="Arial" w:hAnsi="Arial" w:hint="default"/>
          <w:shd w:val="clear" w:color="auto" w:fill="ffffff"/>
          <w:rtl w:val="0"/>
          <w:lang w:val="en-US"/>
        </w:rPr>
        <w:t>’</w:t>
      </w:r>
      <w:r>
        <w:rPr>
          <w:rFonts w:ascii="Arial" w:hAnsi="Arial"/>
          <w:shd w:val="clear" w:color="auto" w:fill="ffffff"/>
          <w:rtl w:val="0"/>
          <w:lang w:val="en-US"/>
        </w:rPr>
        <w:t>t have the drive to rewrite the assignment and turn it in on time. But when I saw that a few people on our team had changed their plans, I decided. I should do the same. This is what happens when you work with other people in a group: your work can inspire them.</w:t>
      </w: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Step 3. Evaluation</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When we compared our work to the prior work, we discovered that, despite the variable writing tone, it was of a high enough standard of quality. Nearly all of the members have worked hard to conduct solid research and articulate their ideas. We saw that because we were unaware that the overall assignment required the same tone, our team</w:t>
      </w:r>
      <w:r>
        <w:rPr>
          <w:rFonts w:ascii="Arial" w:hAnsi="Arial" w:hint="default"/>
          <w:shd w:val="clear" w:color="auto" w:fill="ffffff"/>
          <w:rtl w:val="0"/>
          <w:lang w:val="en-US"/>
        </w:rPr>
        <w:t>’</w:t>
      </w:r>
      <w:r>
        <w:rPr>
          <w:rFonts w:ascii="Arial" w:hAnsi="Arial"/>
          <w:shd w:val="clear" w:color="auto" w:fill="ffffff"/>
          <w:rtl w:val="0"/>
          <w:lang w:val="en-US"/>
        </w:rPr>
        <w:t>s overall planning was unsuccessful. The team members were angry, but they were also inspired by the other team members assurances that we would complete the project tonight, regardless of what happened. We were aware that if everyone puts in the same amount of effort, the work will be completed quickly.</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Step 4. Analysis</w:t>
      </w:r>
    </w:p>
    <w:p>
      <w:pPr>
        <w:pStyle w:val="Body"/>
        <w:spacing w:line="360" w:lineRule="auto"/>
        <w:jc w:val="both"/>
        <w:rPr>
          <w:rFonts w:ascii="Open Sans" w:cs="Open Sans" w:hAnsi="Open Sans" w:eastAsia="Open Sans"/>
          <w:sz w:val="20"/>
          <w:szCs w:val="20"/>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Our plan didn</w:t>
      </w:r>
      <w:r>
        <w:rPr>
          <w:rFonts w:ascii="Arial" w:hAnsi="Arial" w:hint="default"/>
          <w:shd w:val="clear" w:color="auto" w:fill="ffffff"/>
          <w:rtl w:val="0"/>
          <w:lang w:val="en-US"/>
        </w:rPr>
        <w:t>’</w:t>
      </w:r>
      <w:r>
        <w:rPr>
          <w:rFonts w:ascii="Arial" w:hAnsi="Arial"/>
          <w:shd w:val="clear" w:color="auto" w:fill="ffffff"/>
          <w:rtl w:val="0"/>
          <w:lang w:val="en-US"/>
        </w:rPr>
        <w:t>t work because we divided the work among the team members based on their strengths, but we never tried to talk to each other while we worked. If I had to do this assignment on my own, I would have thought of other ways to do it. Still, I wouldn</w:t>
      </w:r>
      <w:r>
        <w:rPr>
          <w:rFonts w:ascii="Arial" w:hAnsi="Arial" w:hint="default"/>
          <w:shd w:val="clear" w:color="auto" w:fill="ffffff"/>
          <w:rtl w:val="0"/>
          <w:lang w:val="en-US"/>
        </w:rPr>
        <w:t>’</w:t>
      </w:r>
      <w:r>
        <w:rPr>
          <w:rFonts w:ascii="Arial" w:hAnsi="Arial"/>
          <w:shd w:val="clear" w:color="auto" w:fill="ffffff"/>
          <w:rtl w:val="0"/>
          <w:lang w:val="en-US"/>
        </w:rPr>
        <w:t>t be in those kings of situations because I</w:t>
      </w:r>
      <w:r>
        <w:rPr>
          <w:rFonts w:ascii="Arial" w:hAnsi="Arial" w:hint="default"/>
          <w:shd w:val="clear" w:color="auto" w:fill="ffffff"/>
          <w:rtl w:val="0"/>
          <w:lang w:val="en-US"/>
        </w:rPr>
        <w:t>’</w:t>
      </w:r>
      <w:r>
        <w:rPr>
          <w:rFonts w:ascii="Arial" w:hAnsi="Arial"/>
          <w:shd w:val="clear" w:color="auto" w:fill="ffffff"/>
          <w:rtl w:val="0"/>
          <w:lang w:val="en-US"/>
        </w:rPr>
        <w:t>d stick to a standard. But It</w:t>
      </w:r>
      <w:r>
        <w:rPr>
          <w:rFonts w:ascii="Arial" w:hAnsi="Arial" w:hint="default"/>
          <w:shd w:val="clear" w:color="auto" w:fill="ffffff"/>
          <w:rtl w:val="0"/>
          <w:lang w:val="en-US"/>
        </w:rPr>
        <w:t>’</w:t>
      </w:r>
      <w:r>
        <w:rPr>
          <w:rFonts w:ascii="Arial" w:hAnsi="Arial"/>
          <w:shd w:val="clear" w:color="auto" w:fill="ffffff"/>
          <w:rtl w:val="0"/>
          <w:lang w:val="en-US"/>
        </w:rPr>
        <w:t>s nearly impossible to meet a certain standard while working as a team. We might have been able to sit down together and write at the same time, but the huge amount of time it would have taken was something we tried to avoid. Everyone on the team needs to know how everyone else does a certain job so that I can do it the same way. It</w:t>
      </w:r>
      <w:r>
        <w:rPr>
          <w:rFonts w:ascii="Arial" w:hAnsi="Arial" w:hint="default"/>
          <w:shd w:val="clear" w:color="auto" w:fill="ffffff"/>
          <w:rtl w:val="0"/>
          <w:lang w:val="en-US"/>
        </w:rPr>
        <w:t>’</w:t>
      </w:r>
      <w:r>
        <w:rPr>
          <w:rFonts w:ascii="Arial" w:hAnsi="Arial"/>
          <w:shd w:val="clear" w:color="auto" w:fill="ffffff"/>
          <w:rtl w:val="0"/>
          <w:lang w:val="en-US"/>
        </w:rPr>
        <w:t>s a level of understanding between the team members, which we didn</w:t>
      </w:r>
      <w:r>
        <w:rPr>
          <w:rFonts w:ascii="Arial" w:hAnsi="Arial" w:hint="default"/>
          <w:shd w:val="clear" w:color="auto" w:fill="ffffff"/>
          <w:rtl w:val="0"/>
          <w:lang w:val="en-US"/>
        </w:rPr>
        <w:t>’</w:t>
      </w:r>
      <w:r>
        <w:rPr>
          <w:rFonts w:ascii="Arial" w:hAnsi="Arial"/>
          <w:shd w:val="clear" w:color="auto" w:fill="ffffff"/>
          <w:rtl w:val="0"/>
          <w:lang w:val="en-US"/>
        </w:rPr>
        <w:t>t have since this was our first time working together.</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p>
    <w:p>
      <w:pPr>
        <w:pStyle w:val="Body"/>
        <w:spacing w:line="360" w:lineRule="auto"/>
        <w:rPr>
          <w:rFonts w:ascii="Arial" w:cs="Arial" w:hAnsi="Arial" w:eastAsia="Arial"/>
        </w:rPr>
      </w:pPr>
    </w:p>
    <w:p>
      <w:pPr>
        <w:pStyle w:val="Body"/>
        <w:spacing w:line="360" w:lineRule="auto"/>
        <w:jc w:val="both"/>
        <w:rPr>
          <w:rFonts w:ascii="Arial" w:cs="Arial" w:hAnsi="Arial" w:eastAsia="Arial"/>
        </w:rPr>
      </w:pPr>
      <w:r>
        <w:rPr>
          <w:rFonts w:ascii="Arial" w:hAnsi="Arial"/>
          <w:rtl w:val="0"/>
          <w:lang w:val="en-US"/>
        </w:rPr>
        <w:t>Step 5. Conclusion</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I learned from this that when we do a group project, we should talk about a style and look we want to keep throughout the project. So we don</w:t>
      </w:r>
      <w:r>
        <w:rPr>
          <w:rFonts w:ascii="Arial" w:hAnsi="Arial" w:hint="default"/>
          <w:shd w:val="clear" w:color="auto" w:fill="ffffff"/>
          <w:rtl w:val="0"/>
          <w:lang w:val="en-US"/>
        </w:rPr>
        <w:t>’</w:t>
      </w:r>
      <w:r>
        <w:rPr>
          <w:rFonts w:ascii="Arial" w:hAnsi="Arial"/>
          <w:shd w:val="clear" w:color="auto" w:fill="ffffff"/>
          <w:rtl w:val="0"/>
          <w:lang w:val="en-US"/>
        </w:rPr>
        <w:t>t have to stay up all night trying to figure out what went wrong. When you write an assignment with different characters, it is hard and takes a long time to rewrite it. So, I also learned to check my work a few days before it was due.</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Step 6. Action Plan</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When I work with this same group again, we will first talk about what each person does well and what they could do better. Then, it is easy to divide up the work. If we split up the work, we</w:t>
      </w:r>
      <w:r>
        <w:rPr>
          <w:rFonts w:ascii="Arial" w:hAnsi="Arial" w:hint="default"/>
          <w:shd w:val="clear" w:color="auto" w:fill="ffffff"/>
          <w:rtl w:val="0"/>
          <w:lang w:val="en-US"/>
        </w:rPr>
        <w:t>’</w:t>
      </w:r>
      <w:r>
        <w:rPr>
          <w:rFonts w:ascii="Arial" w:hAnsi="Arial"/>
          <w:shd w:val="clear" w:color="auto" w:fill="ffffff"/>
          <w:rtl w:val="0"/>
          <w:lang w:val="en-US"/>
        </w:rPr>
        <w:t>ll make sure that everyone knows what the end goal is so that everyone can try to write in the same style. We can also write the first part together and give it to everyone so they can use it as a guide while they write their parts.</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6. Conclusion</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Reflection is one of the best ways to learn from past mistakes and look ahead in life. Our jobs are full of new challenges, and sometimes we don</w:t>
      </w:r>
      <w:r>
        <w:rPr>
          <w:rFonts w:ascii="Arial" w:hAnsi="Arial" w:hint="default"/>
          <w:shd w:val="clear" w:color="auto" w:fill="ffffff"/>
          <w:rtl w:val="0"/>
          <w:lang w:val="en-US"/>
        </w:rPr>
        <w:t>’</w:t>
      </w:r>
      <w:r>
        <w:rPr>
          <w:rFonts w:ascii="Arial" w:hAnsi="Arial"/>
          <w:shd w:val="clear" w:color="auto" w:fill="ffffff"/>
          <w:rtl w:val="0"/>
          <w:lang w:val="en-US"/>
        </w:rPr>
        <w:t>t know what to do. When we take time to think about ourselves, we can find ways to get better. But if we find the right balance in our reflective practice, it can help us move up in our careers.</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jc w:val="both"/>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rPr>
          <w:rFonts w:ascii="Open Sans" w:cs="Open Sans" w:hAnsi="Open Sans" w:eastAsia="Open Sans"/>
          <w:outline w:val="0"/>
          <w:color w:val="000000"/>
          <w:sz w:val="20"/>
          <w:szCs w:val="20"/>
          <w:u w:color="000000"/>
          <w:shd w:val="clear" w:color="auto" w:fill="ffffff"/>
          <w14:textFill>
            <w14:solidFill>
              <w14:srgbClr w14:val="000000"/>
            </w14:solidFill>
          </w14:textFill>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lang w:val="en-US"/>
        </w:rPr>
        <w:t>7. Reference List</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rPr>
      </w:pPr>
      <w:r>
        <w:rPr>
          <w:rFonts w:ascii="Arial" w:hAnsi="Arial"/>
          <w:shd w:val="clear" w:color="auto" w:fill="ffffff"/>
          <w:rtl w:val="0"/>
        </w:rPr>
        <w:t>Amulya, J., 2022.</w:t>
      </w:r>
      <w:r>
        <w:rPr>
          <w:rFonts w:ascii="Arial" w:hAnsi="Arial" w:hint="default"/>
          <w:shd w:val="clear" w:color="auto" w:fill="ffffff"/>
          <w:rtl w:val="0"/>
          <w:lang w:val="en-US"/>
        </w:rPr>
        <w:t> </w:t>
      </w:r>
      <w:r>
        <w:rPr>
          <w:rFonts w:ascii="Arial" w:hAnsi="Arial"/>
          <w:i w:val="1"/>
          <w:iCs w:val="1"/>
          <w:rtl w:val="0"/>
          <w:lang w:val="en-US"/>
        </w:rPr>
        <w:t>What is Reflective Practice?</w:t>
      </w:r>
      <w:r>
        <w:rPr>
          <w:rFonts w:ascii="Arial" w:hAnsi="Arial"/>
          <w:shd w:val="clear" w:color="auto" w:fill="ffffff"/>
          <w:rtl w:val="0"/>
          <w:lang w:val="en-US"/>
        </w:rPr>
        <w:t>. [online] Itslifejimbutnotasweknowit.org.uk. Available at: &lt;http://www.itslifejimbutnotasweknowit.org.uk/files/whatisreflectivepractice.pdf&gt; [Accessed 13 August 2022].</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r>
        <w:rPr>
          <w:rFonts w:ascii="Arial" w:hAnsi="Arial"/>
          <w:shd w:val="clear" w:color="auto" w:fill="ffffff"/>
          <w:rtl w:val="0"/>
        </w:rPr>
        <w:t>Brush, K., 2022.</w:t>
      </w:r>
      <w:r>
        <w:rPr>
          <w:rFonts w:ascii="Arial" w:hAnsi="Arial" w:hint="default"/>
          <w:shd w:val="clear" w:color="auto" w:fill="ffffff"/>
          <w:rtl w:val="0"/>
          <w:lang w:val="en-US"/>
        </w:rPr>
        <w:t> </w:t>
      </w:r>
      <w:r>
        <w:rPr>
          <w:rFonts w:ascii="Arial" w:hAnsi="Arial"/>
          <w:i w:val="1"/>
          <w:iCs w:val="1"/>
          <w:rtl w:val="0"/>
          <w:lang w:val="en-US"/>
        </w:rPr>
        <w:t>What is a Model of Reflection?</w:t>
      </w:r>
      <w:r>
        <w:rPr>
          <w:rFonts w:ascii="Arial" w:hAnsi="Arial"/>
          <w:shd w:val="clear" w:color="auto" w:fill="ffffff"/>
          <w:rtl w:val="0"/>
          <w:lang w:val="en-US"/>
        </w:rPr>
        <w:t>. [online] WhatIs.com. Available at: &lt;https://www.techtarget.com/whatis/definition/model-of-reflection?amp=1&gt; [Accessed 12 August 2022].</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rPr>
      </w:pPr>
      <w:r>
        <w:rPr>
          <w:rFonts w:ascii="Arial" w:hAnsi="Arial"/>
          <w:shd w:val="clear" w:color="auto" w:fill="ffffff"/>
          <w:rtl w:val="0"/>
          <w:lang w:val="it-IT"/>
        </w:rPr>
        <w:t>Cuofano, G., 2022.</w:t>
      </w:r>
      <w:r>
        <w:rPr>
          <w:rFonts w:ascii="Arial" w:hAnsi="Arial" w:hint="default"/>
          <w:shd w:val="clear" w:color="auto" w:fill="ffffff"/>
          <w:rtl w:val="0"/>
          <w:lang w:val="en-US"/>
        </w:rPr>
        <w:t> </w:t>
      </w:r>
      <w:r>
        <w:rPr>
          <w:rFonts w:ascii="Arial" w:hAnsi="Arial"/>
          <w:i w:val="1"/>
          <w:iCs w:val="1"/>
          <w:rtl w:val="0"/>
          <w:lang w:val="en-US"/>
        </w:rPr>
        <w:t>What is Gibbs</w:t>
      </w:r>
      <w:r>
        <w:rPr>
          <w:rFonts w:ascii="Arial" w:hAnsi="Arial" w:hint="default"/>
          <w:i w:val="1"/>
          <w:iCs w:val="1"/>
          <w:rtl w:val="0"/>
          <w:lang w:val="en-US"/>
        </w:rPr>
        <w:t xml:space="preserve">’ </w:t>
      </w:r>
      <w:r>
        <w:rPr>
          <w:rFonts w:ascii="Arial" w:hAnsi="Arial"/>
          <w:i w:val="1"/>
          <w:iCs w:val="1"/>
          <w:rtl w:val="0"/>
          <w:lang w:val="en-US"/>
        </w:rPr>
        <w:t>Reflective Cycle? The Gibbs</w:t>
      </w:r>
      <w:r>
        <w:rPr>
          <w:rFonts w:ascii="Arial" w:hAnsi="Arial" w:hint="default"/>
          <w:i w:val="1"/>
          <w:iCs w:val="1"/>
          <w:rtl w:val="0"/>
          <w:lang w:val="en-US"/>
        </w:rPr>
        <w:t xml:space="preserve">’ </w:t>
      </w:r>
      <w:r>
        <w:rPr>
          <w:rFonts w:ascii="Arial" w:hAnsi="Arial"/>
          <w:i w:val="1"/>
          <w:iCs w:val="1"/>
          <w:rtl w:val="0"/>
          <w:lang w:val="en-US"/>
        </w:rPr>
        <w:t>Reflective Cycle In A Nutshell - FourWeekMBA</w:t>
      </w:r>
      <w:r>
        <w:rPr>
          <w:rFonts w:ascii="Arial" w:hAnsi="Arial"/>
          <w:shd w:val="clear" w:color="auto" w:fill="ffffff"/>
          <w:rtl w:val="0"/>
          <w:lang w:val="en-US"/>
        </w:rPr>
        <w:t>. [online] FourWeekMBA. Available at: &lt;https://fourweekmba.com/gibbs-reflective-cycle/&gt; [Accessed 14 August 2022].</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rPr>
      </w:pPr>
      <w:r>
        <w:rPr>
          <w:rFonts w:ascii="Arial" w:hAnsi="Arial"/>
          <w:shd w:val="clear" w:color="auto" w:fill="ffffff"/>
          <w:rtl w:val="0"/>
        </w:rPr>
        <w:t>Helmn, P., 2022.</w:t>
      </w:r>
      <w:r>
        <w:rPr>
          <w:rFonts w:ascii="Arial" w:hAnsi="Arial" w:hint="default"/>
          <w:shd w:val="clear" w:color="auto" w:fill="ffffff"/>
          <w:rtl w:val="0"/>
          <w:lang w:val="en-US"/>
        </w:rPr>
        <w:t> </w:t>
      </w:r>
      <w:r>
        <w:rPr>
          <w:rFonts w:ascii="Arial" w:hAnsi="Arial"/>
          <w:i w:val="1"/>
          <w:iCs w:val="1"/>
          <w:rtl w:val="0"/>
          <w:lang w:val="en-US"/>
        </w:rPr>
        <w:t>Have you discovered the importance of continuous personal development?</w:t>
      </w:r>
      <w:r>
        <w:rPr>
          <w:rFonts w:ascii="Arial" w:hAnsi="Arial"/>
          <w:shd w:val="clear" w:color="auto" w:fill="ffffff"/>
          <w:rtl w:val="0"/>
          <w:lang w:val="en-US"/>
        </w:rPr>
        <w:t>. [online] Bigga.org.uk. Available at: &lt;https://www.bigga.org.uk/news-listing/the-importance-of-continuous-personal-development.html&gt; [Accessed 13 August 2022].</w:t>
      </w: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shd w:val="clear" w:color="auto" w:fill="ffffff"/>
        </w:rPr>
      </w:pPr>
    </w:p>
    <w:p>
      <w:pPr>
        <w:pStyle w:val="Body"/>
        <w:spacing w:line="360" w:lineRule="auto"/>
        <w:jc w:val="both"/>
        <w:rPr>
          <w:rFonts w:ascii="Arial" w:cs="Arial" w:hAnsi="Arial" w:eastAsia="Arial"/>
        </w:rPr>
      </w:pPr>
      <w:r>
        <w:rPr>
          <w:rFonts w:ascii="Arial" w:hAnsi="Arial"/>
          <w:shd w:val="clear" w:color="auto" w:fill="ffffff"/>
          <w:rtl w:val="0"/>
          <w:lang w:val="de-DE"/>
        </w:rPr>
        <w:t>Schon, D., 2022.</w:t>
      </w:r>
      <w:r>
        <w:rPr>
          <w:rFonts w:ascii="Arial" w:hAnsi="Arial" w:hint="default"/>
          <w:shd w:val="clear" w:color="auto" w:fill="ffffff"/>
          <w:rtl w:val="0"/>
          <w:lang w:val="en-US"/>
        </w:rPr>
        <w:t> </w:t>
      </w:r>
      <w:r>
        <w:rPr>
          <w:rFonts w:ascii="Arial" w:hAnsi="Arial"/>
          <w:i w:val="1"/>
          <w:iCs w:val="1"/>
          <w:rtl w:val="0"/>
          <w:lang w:val="en-US"/>
        </w:rPr>
        <w:t>The Reflective Practitioner: How Professionals Think In Action by Donal A. Sch</w:t>
      </w:r>
      <w:r>
        <w:rPr>
          <w:rFonts w:ascii="Arial" w:hAnsi="Arial" w:hint="default"/>
          <w:i w:val="1"/>
          <w:iCs w:val="1"/>
          <w:rtl w:val="0"/>
          <w:lang w:val="en-US"/>
        </w:rPr>
        <w:t>ö</w:t>
      </w:r>
      <w:r>
        <w:rPr>
          <w:rFonts w:ascii="Arial" w:hAnsi="Arial"/>
          <w:i w:val="1"/>
          <w:iCs w:val="1"/>
          <w:rtl w:val="0"/>
          <w:lang w:val="de-DE"/>
        </w:rPr>
        <w:t>n - PDF Drive( pp.50/380)</w:t>
      </w:r>
      <w:r>
        <w:rPr>
          <w:rFonts w:ascii="Arial" w:hAnsi="Arial"/>
          <w:shd w:val="clear" w:color="auto" w:fill="ffffff"/>
          <w:rtl w:val="0"/>
          <w:lang w:val="en-US"/>
        </w:rPr>
        <w:t>. [online] Pdfdrive.com. Available at: &lt;https://www.pdfdrive.com/the-reflective-practitioner-how-professionals-think-in-action-e186499797.html&gt; [Accessed 12 August 2022].</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shd w:val="clear" w:color="auto" w:fill="ffffff"/>
          <w:rtl w:val="0"/>
        </w:rPr>
        <w:t>Spalding, A., 2022.</w:t>
      </w:r>
      <w:r>
        <w:rPr>
          <w:rFonts w:ascii="Arial" w:hAnsi="Arial" w:hint="default"/>
          <w:shd w:val="clear" w:color="auto" w:fill="ffffff"/>
          <w:rtl w:val="0"/>
          <w:lang w:val="en-US"/>
        </w:rPr>
        <w:t> </w:t>
      </w:r>
      <w:r>
        <w:rPr>
          <w:rFonts w:ascii="Arial" w:hAnsi="Arial"/>
          <w:i w:val="1"/>
          <w:iCs w:val="1"/>
          <w:rtl w:val="0"/>
          <w:lang w:val="en-US"/>
        </w:rPr>
        <w:t>How to encourage reflective teaching in your school</w:t>
      </w:r>
      <w:r>
        <w:rPr>
          <w:rFonts w:ascii="Arial" w:hAnsi="Arial"/>
          <w:shd w:val="clear" w:color="auto" w:fill="ffffff"/>
          <w:rtl w:val="0"/>
          <w:lang w:val="en-US"/>
        </w:rPr>
        <w:t>. [online] Blog.irisconnect.com. Available at: &lt;https://blog.irisconnect.com/uk/blog/5-benefits-of-encouraging-teacher-self-reflection&gt; [Accessed 13 August 2022].</w:t>
      </w:r>
    </w:p>
    <w:p>
      <w:pPr>
        <w:pStyle w:val="Body"/>
        <w:spacing w:line="360" w:lineRule="auto"/>
        <w:jc w:val="both"/>
      </w:pPr>
      <w:r>
        <w:rPr>
          <w:rFonts w:ascii="Arial" w:cs="Arial" w:hAnsi="Arial" w:eastAsia="Arial"/>
          <w:sz w:val="24"/>
          <w:szCs w:val="24"/>
        </w:rPr>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Open San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