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516EFE9" w14:textId="77777777" w:rsidR="00D60D4C" w:rsidRPr="005D74BB" w:rsidRDefault="00D60D4C" w:rsidP="00D60D4C">
      <w:pPr>
        <w:jc w:val="center"/>
        <w:rPr>
          <w:rFonts w:ascii="Arial" w:eastAsia="Calibri" w:hAnsi="Arial" w:cs="Arial"/>
          <w:b/>
          <w:bCs/>
          <w:sz w:val="48"/>
          <w:szCs w:val="48"/>
        </w:rPr>
      </w:pPr>
      <w:r w:rsidRPr="005D74BB">
        <w:rPr>
          <w:rFonts w:ascii="Arial" w:eastAsia="Calibri" w:hAnsi="Arial" w:cs="Arial"/>
          <w:b/>
          <w:bCs/>
          <w:sz w:val="48"/>
          <w:szCs w:val="48"/>
        </w:rPr>
        <w:t>University of Wales Trinity Saint David</w:t>
      </w:r>
    </w:p>
    <w:p w14:paraId="2BFE6BF4" w14:textId="77777777" w:rsidR="00D60D4C" w:rsidRPr="005D74BB" w:rsidRDefault="00D60D4C" w:rsidP="00D60D4C">
      <w:pPr>
        <w:jc w:val="center"/>
        <w:rPr>
          <w:rFonts w:ascii="Arial" w:eastAsia="Calibri" w:hAnsi="Arial" w:cs="Arial"/>
          <w:sz w:val="48"/>
          <w:szCs w:val="48"/>
        </w:rPr>
      </w:pPr>
      <w:r w:rsidRPr="005D74BB">
        <w:rPr>
          <w:rFonts w:ascii="Arial" w:eastAsia="Calibri" w:hAnsi="Arial" w:cs="Arial"/>
          <w:sz w:val="48"/>
          <w:szCs w:val="48"/>
        </w:rPr>
        <w:t>London Campus</w:t>
      </w:r>
    </w:p>
    <w:p w14:paraId="5A802CDB" w14:textId="77777777" w:rsidR="00D60D4C" w:rsidRPr="005D74BB" w:rsidRDefault="00D60D4C" w:rsidP="00D60D4C">
      <w:pPr>
        <w:jc w:val="center"/>
        <w:rPr>
          <w:rFonts w:ascii="Arial" w:eastAsia="Calibri" w:hAnsi="Arial" w:cs="Arial"/>
          <w:sz w:val="48"/>
          <w:szCs w:val="48"/>
        </w:rPr>
      </w:pPr>
    </w:p>
    <w:p w14:paraId="0245B6C3" w14:textId="4E9FA65D" w:rsidR="00D60D4C" w:rsidRPr="005D74BB" w:rsidRDefault="00315CB0" w:rsidP="00D60D4C">
      <w:pPr>
        <w:jc w:val="center"/>
        <w:rPr>
          <w:rFonts w:ascii="Arial" w:eastAsia="Calibri" w:hAnsi="Arial" w:cs="Arial"/>
          <w:b/>
          <w:bCs/>
          <w:sz w:val="48"/>
          <w:szCs w:val="48"/>
        </w:rPr>
      </w:pPr>
      <w:r>
        <w:rPr>
          <w:rFonts w:ascii="Arial" w:eastAsia="Calibri" w:hAnsi="Arial" w:cs="Arial"/>
          <w:b/>
          <w:bCs/>
          <w:sz w:val="48"/>
          <w:szCs w:val="48"/>
        </w:rPr>
        <w:t xml:space="preserve">Project </w:t>
      </w:r>
      <w:r w:rsidR="008E2984">
        <w:rPr>
          <w:rFonts w:ascii="Arial" w:eastAsia="Calibri" w:hAnsi="Arial" w:cs="Arial"/>
          <w:b/>
          <w:bCs/>
          <w:sz w:val="48"/>
          <w:szCs w:val="48"/>
        </w:rPr>
        <w:t>M</w:t>
      </w:r>
      <w:r>
        <w:rPr>
          <w:rFonts w:ascii="Arial" w:eastAsia="Calibri" w:hAnsi="Arial" w:cs="Arial"/>
          <w:b/>
          <w:bCs/>
          <w:sz w:val="48"/>
          <w:szCs w:val="48"/>
        </w:rPr>
        <w:t>anagement</w:t>
      </w:r>
      <w:r w:rsidR="00D60D4C" w:rsidRPr="005D74BB">
        <w:rPr>
          <w:rFonts w:ascii="Arial" w:eastAsia="Calibri" w:hAnsi="Arial" w:cs="Arial"/>
          <w:b/>
          <w:bCs/>
          <w:sz w:val="48"/>
          <w:szCs w:val="48"/>
        </w:rPr>
        <w:t>:</w:t>
      </w:r>
    </w:p>
    <w:p w14:paraId="47810B37" w14:textId="77777777" w:rsidR="00D60D4C" w:rsidRPr="005D74BB" w:rsidRDefault="00D60D4C" w:rsidP="00D60D4C">
      <w:pPr>
        <w:jc w:val="center"/>
        <w:rPr>
          <w:rFonts w:ascii="Arial" w:eastAsia="Calibri" w:hAnsi="Arial" w:cs="Arial"/>
          <w:b/>
          <w:bCs/>
          <w:sz w:val="48"/>
          <w:szCs w:val="48"/>
        </w:rPr>
      </w:pPr>
    </w:p>
    <w:p w14:paraId="5EE0B3FD" w14:textId="25AC6277" w:rsidR="007E7893" w:rsidRDefault="00D60D4C" w:rsidP="00D60D4C">
      <w:pPr>
        <w:jc w:val="center"/>
        <w:rPr>
          <w:rFonts w:ascii="Arial" w:eastAsia="Calibri" w:hAnsi="Arial" w:cs="Arial"/>
          <w:b/>
          <w:bCs/>
          <w:sz w:val="48"/>
          <w:szCs w:val="48"/>
        </w:rPr>
      </w:pPr>
      <w:r w:rsidRPr="005D74BB">
        <w:rPr>
          <w:rFonts w:ascii="Arial" w:eastAsia="Calibri" w:hAnsi="Arial" w:cs="Arial"/>
          <w:b/>
          <w:bCs/>
          <w:sz w:val="48"/>
          <w:szCs w:val="48"/>
        </w:rPr>
        <w:t>Assessment 1:</w:t>
      </w:r>
    </w:p>
    <w:p w14:paraId="748F8682" w14:textId="77777777" w:rsidR="00333572" w:rsidRPr="001F0B20" w:rsidRDefault="00333572" w:rsidP="00333572">
      <w:pPr>
        <w:jc w:val="center"/>
        <w:rPr>
          <w:rFonts w:ascii="Arial" w:eastAsia="Calibri" w:hAnsi="Arial" w:cs="Arial"/>
          <w:b/>
          <w:bCs/>
          <w:sz w:val="48"/>
          <w:szCs w:val="48"/>
        </w:rPr>
      </w:pPr>
      <w:r>
        <w:rPr>
          <w:rFonts w:ascii="Arial" w:eastAsia="Calibri" w:hAnsi="Arial" w:cs="Arial"/>
          <w:sz w:val="48"/>
          <w:szCs w:val="48"/>
        </w:rPr>
        <w:t>Cross Rail Project (Elisabeth Line)</w:t>
      </w:r>
    </w:p>
    <w:p w14:paraId="614A258D" w14:textId="77777777" w:rsidR="00333572" w:rsidRDefault="00333572" w:rsidP="00D60D4C">
      <w:pPr>
        <w:jc w:val="center"/>
        <w:rPr>
          <w:rFonts w:ascii="Arial" w:eastAsia="Calibri" w:hAnsi="Arial" w:cs="Arial"/>
          <w:b/>
          <w:bCs/>
          <w:sz w:val="48"/>
          <w:szCs w:val="48"/>
        </w:rPr>
      </w:pPr>
    </w:p>
    <w:p w14:paraId="038AF1EB" w14:textId="77777777" w:rsidR="00D60D4C" w:rsidRPr="005D74BB" w:rsidRDefault="00D60D4C" w:rsidP="00D60D4C">
      <w:pPr>
        <w:rPr>
          <w:rFonts w:ascii="Arial" w:eastAsia="Calibri" w:hAnsi="Arial" w:cs="Arial"/>
          <w:b/>
          <w:bCs/>
          <w:sz w:val="48"/>
          <w:szCs w:val="48"/>
        </w:rPr>
      </w:pPr>
    </w:p>
    <w:p w14:paraId="046F66B1" w14:textId="77777777" w:rsidR="00D60D4C" w:rsidRPr="005D74BB" w:rsidRDefault="00D60D4C" w:rsidP="00D60D4C">
      <w:pPr>
        <w:jc w:val="center"/>
        <w:rPr>
          <w:rFonts w:ascii="Arial" w:eastAsia="Calibri" w:hAnsi="Arial" w:cs="Arial"/>
          <w:b/>
          <w:bCs/>
          <w:sz w:val="48"/>
          <w:szCs w:val="48"/>
        </w:rPr>
      </w:pPr>
    </w:p>
    <w:p w14:paraId="40C34F1F" w14:textId="5C2C013B" w:rsidR="00D60D4C" w:rsidRPr="005D74BB" w:rsidRDefault="00D60D4C" w:rsidP="00D60D4C">
      <w:pPr>
        <w:jc w:val="center"/>
        <w:rPr>
          <w:rFonts w:ascii="Arial" w:eastAsia="Calibri" w:hAnsi="Arial" w:cs="Arial"/>
          <w:b/>
          <w:bCs/>
          <w:sz w:val="48"/>
          <w:szCs w:val="48"/>
        </w:rPr>
      </w:pPr>
      <w:r w:rsidRPr="005D74BB">
        <w:rPr>
          <w:rFonts w:ascii="Arial" w:eastAsia="Calibri" w:hAnsi="Arial" w:cs="Arial"/>
          <w:b/>
          <w:bCs/>
          <w:sz w:val="48"/>
          <w:szCs w:val="48"/>
        </w:rPr>
        <w:t xml:space="preserve">Lector: </w:t>
      </w:r>
      <w:r w:rsidR="00315CB0">
        <w:rPr>
          <w:rFonts w:ascii="Arial" w:eastAsia="Calibri" w:hAnsi="Arial" w:cs="Arial"/>
          <w:b/>
          <w:bCs/>
          <w:sz w:val="48"/>
          <w:szCs w:val="48"/>
        </w:rPr>
        <w:t>Molly Jack</w:t>
      </w:r>
    </w:p>
    <w:p w14:paraId="1FBF224B" w14:textId="77777777" w:rsidR="00D60D4C" w:rsidRPr="005D74BB" w:rsidRDefault="00D60D4C" w:rsidP="00D60D4C">
      <w:pPr>
        <w:jc w:val="center"/>
        <w:rPr>
          <w:rFonts w:ascii="Arial" w:eastAsia="Calibri" w:hAnsi="Arial" w:cs="Arial"/>
          <w:b/>
          <w:bCs/>
          <w:sz w:val="48"/>
          <w:szCs w:val="48"/>
        </w:rPr>
      </w:pPr>
    </w:p>
    <w:p w14:paraId="02935C69" w14:textId="77777777" w:rsidR="00D60D4C" w:rsidRPr="005D74BB" w:rsidRDefault="00D60D4C" w:rsidP="00D60D4C">
      <w:pPr>
        <w:jc w:val="center"/>
        <w:rPr>
          <w:rFonts w:ascii="Arial" w:eastAsia="Calibri" w:hAnsi="Arial" w:cs="Arial"/>
          <w:b/>
          <w:bCs/>
          <w:sz w:val="48"/>
          <w:szCs w:val="48"/>
        </w:rPr>
      </w:pPr>
      <w:r w:rsidRPr="005D74BB">
        <w:rPr>
          <w:rFonts w:ascii="Arial" w:eastAsia="Calibri" w:hAnsi="Arial" w:cs="Arial"/>
          <w:b/>
          <w:bCs/>
          <w:sz w:val="48"/>
          <w:szCs w:val="48"/>
        </w:rPr>
        <w:t>Galina Gancheva 2022711</w:t>
      </w:r>
    </w:p>
    <w:p w14:paraId="6A4CCE5B" w14:textId="77777777" w:rsidR="00D60D4C" w:rsidRPr="005D74BB" w:rsidRDefault="00D60D4C" w:rsidP="00D60D4C">
      <w:pPr>
        <w:jc w:val="center"/>
        <w:rPr>
          <w:rFonts w:ascii="Arial" w:eastAsia="Calibri" w:hAnsi="Arial" w:cs="Arial"/>
          <w:b/>
          <w:bCs/>
          <w:sz w:val="48"/>
          <w:szCs w:val="48"/>
        </w:rPr>
      </w:pPr>
    </w:p>
    <w:p w14:paraId="1F956B54" w14:textId="77777777" w:rsidR="00D60D4C" w:rsidRPr="005D74BB" w:rsidRDefault="00D60D4C" w:rsidP="00D60D4C">
      <w:pPr>
        <w:jc w:val="center"/>
        <w:rPr>
          <w:rFonts w:ascii="Arial" w:eastAsia="Calibri" w:hAnsi="Arial" w:cs="Arial"/>
          <w:b/>
          <w:bCs/>
          <w:sz w:val="48"/>
          <w:szCs w:val="48"/>
        </w:rPr>
      </w:pPr>
    </w:p>
    <w:p w14:paraId="42434012" w14:textId="77777777" w:rsidR="00D60D4C" w:rsidRPr="005D74BB" w:rsidRDefault="00D60D4C" w:rsidP="00D60D4C">
      <w:pPr>
        <w:jc w:val="center"/>
        <w:rPr>
          <w:rFonts w:ascii="Arial" w:eastAsia="Calibri" w:hAnsi="Arial" w:cs="Arial"/>
          <w:b/>
          <w:bCs/>
          <w:sz w:val="48"/>
          <w:szCs w:val="48"/>
        </w:rPr>
      </w:pPr>
    </w:p>
    <w:p w14:paraId="28FDC21D" w14:textId="04BAA729" w:rsidR="00D60D4C" w:rsidRPr="005D74BB" w:rsidRDefault="00D60D4C" w:rsidP="00D60D4C">
      <w:pPr>
        <w:jc w:val="both"/>
        <w:rPr>
          <w:rFonts w:ascii="Arial" w:eastAsia="Calibri" w:hAnsi="Arial" w:cs="Arial"/>
          <w:sz w:val="24"/>
          <w:szCs w:val="24"/>
        </w:rPr>
      </w:pPr>
      <w:r w:rsidRPr="005D74BB">
        <w:rPr>
          <w:rFonts w:ascii="Arial" w:eastAsia="Calibri" w:hAnsi="Arial" w:cs="Arial"/>
          <w:sz w:val="24"/>
          <w:szCs w:val="24"/>
        </w:rPr>
        <w:t xml:space="preserve">Date: </w:t>
      </w:r>
      <w:r w:rsidR="00BD0F96">
        <w:rPr>
          <w:rFonts w:ascii="Arial" w:eastAsia="Calibri" w:hAnsi="Arial" w:cs="Arial"/>
          <w:sz w:val="24"/>
          <w:szCs w:val="24"/>
        </w:rPr>
        <w:t>12/09/2022</w:t>
      </w:r>
      <w:r w:rsidRPr="005D74BB">
        <w:rPr>
          <w:rFonts w:ascii="Arial" w:eastAsia="Calibri" w:hAnsi="Arial" w:cs="Arial"/>
          <w:sz w:val="24"/>
          <w:szCs w:val="24"/>
        </w:rPr>
        <w:t xml:space="preserve">                                                                                  word count:</w:t>
      </w:r>
      <w:r w:rsidR="005E0D85">
        <w:rPr>
          <w:rFonts w:ascii="Arial" w:eastAsia="Calibri" w:hAnsi="Arial" w:cs="Arial"/>
          <w:sz w:val="24"/>
          <w:szCs w:val="24"/>
        </w:rPr>
        <w:t>2700</w:t>
      </w:r>
    </w:p>
    <w:p w14:paraId="47DD0A91" w14:textId="66A5459A" w:rsidR="00C06D61" w:rsidRDefault="00C06D61"/>
    <w:p w14:paraId="6D6C01B4" w14:textId="638A51A5" w:rsidR="00E97D4E" w:rsidRDefault="00E97D4E"/>
    <w:p w14:paraId="4C6B1F80" w14:textId="44A4554E" w:rsidR="00E97D4E" w:rsidRDefault="00E97D4E"/>
    <w:p w14:paraId="32206DB5" w14:textId="211D815D" w:rsidR="00E97D4E" w:rsidRDefault="00E97D4E"/>
    <w:p w14:paraId="79F2A612" w14:textId="2BEE5D83" w:rsidR="00E97D4E" w:rsidRDefault="00E97D4E" w:rsidP="00E97D4E">
      <w:pPr>
        <w:jc w:val="center"/>
        <w:rPr>
          <w:rFonts w:ascii="Arial" w:eastAsia="Calibri" w:hAnsi="Arial" w:cs="Arial"/>
          <w:sz w:val="56"/>
          <w:szCs w:val="56"/>
        </w:rPr>
      </w:pPr>
      <w:r w:rsidRPr="005D74BB">
        <w:rPr>
          <w:rFonts w:ascii="Arial" w:eastAsia="Calibri" w:hAnsi="Arial" w:cs="Arial"/>
          <w:sz w:val="56"/>
          <w:szCs w:val="56"/>
        </w:rPr>
        <w:t>Contents</w:t>
      </w:r>
    </w:p>
    <w:p w14:paraId="72862674" w14:textId="77777777" w:rsidR="0042751F" w:rsidRPr="005D74BB" w:rsidRDefault="0042751F" w:rsidP="00E97D4E">
      <w:pPr>
        <w:jc w:val="center"/>
        <w:rPr>
          <w:rFonts w:ascii="Arial" w:eastAsia="Calibri" w:hAnsi="Arial" w:cs="Arial"/>
          <w:sz w:val="56"/>
          <w:szCs w:val="56"/>
        </w:rPr>
      </w:pPr>
    </w:p>
    <w:p w14:paraId="52B4BD03" w14:textId="103F8112" w:rsidR="00E84123" w:rsidRPr="0042751F" w:rsidRDefault="00E84123" w:rsidP="00E84123">
      <w:pPr>
        <w:rPr>
          <w:rFonts w:ascii="Arial" w:hAnsi="Arial" w:cs="Arial"/>
          <w:sz w:val="28"/>
          <w:szCs w:val="28"/>
        </w:rPr>
      </w:pPr>
      <w:r w:rsidRPr="0042751F">
        <w:rPr>
          <w:rFonts w:ascii="Arial" w:hAnsi="Arial" w:cs="Arial"/>
          <w:sz w:val="28"/>
          <w:szCs w:val="28"/>
        </w:rPr>
        <w:t>Introduction</w:t>
      </w:r>
      <w:r w:rsidR="00684770">
        <w:rPr>
          <w:rFonts w:ascii="Arial" w:hAnsi="Arial" w:cs="Arial"/>
          <w:sz w:val="28"/>
          <w:szCs w:val="28"/>
        </w:rPr>
        <w:tab/>
      </w:r>
      <w:r w:rsidR="00684770">
        <w:rPr>
          <w:rFonts w:ascii="Arial" w:hAnsi="Arial" w:cs="Arial"/>
          <w:sz w:val="28"/>
          <w:szCs w:val="28"/>
        </w:rPr>
        <w:tab/>
      </w:r>
      <w:r w:rsidR="00684770">
        <w:rPr>
          <w:rFonts w:ascii="Arial" w:hAnsi="Arial" w:cs="Arial"/>
          <w:sz w:val="28"/>
          <w:szCs w:val="28"/>
        </w:rPr>
        <w:tab/>
      </w:r>
      <w:r w:rsidR="00684770">
        <w:rPr>
          <w:rFonts w:ascii="Arial" w:hAnsi="Arial" w:cs="Arial"/>
          <w:sz w:val="28"/>
          <w:szCs w:val="28"/>
        </w:rPr>
        <w:tab/>
      </w:r>
      <w:r w:rsidR="00684770">
        <w:rPr>
          <w:rFonts w:ascii="Arial" w:hAnsi="Arial" w:cs="Arial"/>
          <w:sz w:val="28"/>
          <w:szCs w:val="28"/>
        </w:rPr>
        <w:tab/>
      </w:r>
      <w:r w:rsidR="00684770">
        <w:rPr>
          <w:rFonts w:ascii="Arial" w:hAnsi="Arial" w:cs="Arial"/>
          <w:sz w:val="28"/>
          <w:szCs w:val="28"/>
        </w:rPr>
        <w:tab/>
      </w:r>
      <w:r w:rsidR="00684770">
        <w:rPr>
          <w:rFonts w:ascii="Arial" w:hAnsi="Arial" w:cs="Arial"/>
          <w:sz w:val="28"/>
          <w:szCs w:val="28"/>
        </w:rPr>
        <w:tab/>
      </w:r>
      <w:r w:rsidR="00684770">
        <w:rPr>
          <w:rFonts w:ascii="Arial" w:hAnsi="Arial" w:cs="Arial"/>
          <w:sz w:val="28"/>
          <w:szCs w:val="28"/>
        </w:rPr>
        <w:tab/>
      </w:r>
      <w:r w:rsidR="00684770">
        <w:rPr>
          <w:rFonts w:ascii="Arial" w:hAnsi="Arial" w:cs="Arial"/>
          <w:sz w:val="28"/>
          <w:szCs w:val="28"/>
        </w:rPr>
        <w:tab/>
      </w:r>
      <w:r w:rsidR="00684770">
        <w:rPr>
          <w:rFonts w:ascii="Arial" w:hAnsi="Arial" w:cs="Arial"/>
          <w:sz w:val="28"/>
          <w:szCs w:val="28"/>
        </w:rPr>
        <w:tab/>
        <w:t>3</w:t>
      </w:r>
    </w:p>
    <w:p w14:paraId="7AC40549" w14:textId="4534DC4C" w:rsidR="00E84123" w:rsidRPr="0042751F" w:rsidRDefault="00E84123" w:rsidP="00E84123">
      <w:pPr>
        <w:rPr>
          <w:rFonts w:ascii="Arial" w:hAnsi="Arial" w:cs="Arial"/>
          <w:sz w:val="28"/>
          <w:szCs w:val="28"/>
        </w:rPr>
      </w:pPr>
      <w:r w:rsidRPr="0042751F">
        <w:rPr>
          <w:rFonts w:ascii="Arial" w:hAnsi="Arial" w:cs="Arial"/>
          <w:sz w:val="28"/>
          <w:szCs w:val="28"/>
        </w:rPr>
        <w:t>Project scope</w:t>
      </w:r>
      <w:r w:rsidR="00684770">
        <w:rPr>
          <w:rFonts w:ascii="Arial" w:hAnsi="Arial" w:cs="Arial"/>
          <w:sz w:val="28"/>
          <w:szCs w:val="28"/>
        </w:rPr>
        <w:tab/>
      </w:r>
      <w:r w:rsidR="00684770">
        <w:rPr>
          <w:rFonts w:ascii="Arial" w:hAnsi="Arial" w:cs="Arial"/>
          <w:sz w:val="28"/>
          <w:szCs w:val="28"/>
        </w:rPr>
        <w:tab/>
      </w:r>
      <w:r w:rsidR="00684770">
        <w:rPr>
          <w:rFonts w:ascii="Arial" w:hAnsi="Arial" w:cs="Arial"/>
          <w:sz w:val="28"/>
          <w:szCs w:val="28"/>
        </w:rPr>
        <w:tab/>
      </w:r>
      <w:r w:rsidR="00684770">
        <w:rPr>
          <w:rFonts w:ascii="Arial" w:hAnsi="Arial" w:cs="Arial"/>
          <w:sz w:val="28"/>
          <w:szCs w:val="28"/>
        </w:rPr>
        <w:tab/>
      </w:r>
      <w:r w:rsidR="00684770">
        <w:rPr>
          <w:rFonts w:ascii="Arial" w:hAnsi="Arial" w:cs="Arial"/>
          <w:sz w:val="28"/>
          <w:szCs w:val="28"/>
        </w:rPr>
        <w:tab/>
      </w:r>
      <w:r w:rsidR="00684770">
        <w:rPr>
          <w:rFonts w:ascii="Arial" w:hAnsi="Arial" w:cs="Arial"/>
          <w:sz w:val="28"/>
          <w:szCs w:val="28"/>
        </w:rPr>
        <w:tab/>
      </w:r>
      <w:r w:rsidR="00684770">
        <w:rPr>
          <w:rFonts w:ascii="Arial" w:hAnsi="Arial" w:cs="Arial"/>
          <w:sz w:val="28"/>
          <w:szCs w:val="28"/>
        </w:rPr>
        <w:tab/>
      </w:r>
      <w:r w:rsidR="00684770">
        <w:rPr>
          <w:rFonts w:ascii="Arial" w:hAnsi="Arial" w:cs="Arial"/>
          <w:sz w:val="28"/>
          <w:szCs w:val="28"/>
        </w:rPr>
        <w:tab/>
      </w:r>
      <w:r w:rsidR="00684770">
        <w:rPr>
          <w:rFonts w:ascii="Arial" w:hAnsi="Arial" w:cs="Arial"/>
          <w:sz w:val="28"/>
          <w:szCs w:val="28"/>
        </w:rPr>
        <w:tab/>
      </w:r>
      <w:r w:rsidR="00684770">
        <w:rPr>
          <w:rFonts w:ascii="Arial" w:hAnsi="Arial" w:cs="Arial"/>
          <w:sz w:val="28"/>
          <w:szCs w:val="28"/>
        </w:rPr>
        <w:tab/>
        <w:t>3</w:t>
      </w:r>
    </w:p>
    <w:p w14:paraId="4D0BC29F" w14:textId="0FD86002" w:rsidR="00E84123" w:rsidRPr="0042751F" w:rsidRDefault="00E84123" w:rsidP="00E84123">
      <w:pPr>
        <w:rPr>
          <w:rFonts w:ascii="Arial" w:hAnsi="Arial" w:cs="Arial"/>
          <w:sz w:val="28"/>
          <w:szCs w:val="28"/>
        </w:rPr>
      </w:pPr>
      <w:r w:rsidRPr="0042751F">
        <w:rPr>
          <w:rFonts w:ascii="Arial" w:hAnsi="Arial" w:cs="Arial"/>
          <w:sz w:val="28"/>
          <w:szCs w:val="28"/>
        </w:rPr>
        <w:t>Budget Assumption</w:t>
      </w:r>
      <w:r w:rsidR="00684770">
        <w:rPr>
          <w:rFonts w:ascii="Arial" w:hAnsi="Arial" w:cs="Arial"/>
          <w:sz w:val="28"/>
          <w:szCs w:val="28"/>
        </w:rPr>
        <w:tab/>
      </w:r>
      <w:r w:rsidR="00684770">
        <w:rPr>
          <w:rFonts w:ascii="Arial" w:hAnsi="Arial" w:cs="Arial"/>
          <w:sz w:val="28"/>
          <w:szCs w:val="28"/>
        </w:rPr>
        <w:tab/>
      </w:r>
      <w:r w:rsidR="00684770">
        <w:rPr>
          <w:rFonts w:ascii="Arial" w:hAnsi="Arial" w:cs="Arial"/>
          <w:sz w:val="28"/>
          <w:szCs w:val="28"/>
        </w:rPr>
        <w:tab/>
      </w:r>
      <w:r w:rsidR="00684770">
        <w:rPr>
          <w:rFonts w:ascii="Arial" w:hAnsi="Arial" w:cs="Arial"/>
          <w:sz w:val="28"/>
          <w:szCs w:val="28"/>
        </w:rPr>
        <w:tab/>
      </w:r>
      <w:r w:rsidR="00684770">
        <w:rPr>
          <w:rFonts w:ascii="Arial" w:hAnsi="Arial" w:cs="Arial"/>
          <w:sz w:val="28"/>
          <w:szCs w:val="28"/>
        </w:rPr>
        <w:tab/>
      </w:r>
      <w:r w:rsidR="00684770">
        <w:rPr>
          <w:rFonts w:ascii="Arial" w:hAnsi="Arial" w:cs="Arial"/>
          <w:sz w:val="28"/>
          <w:szCs w:val="28"/>
        </w:rPr>
        <w:tab/>
      </w:r>
      <w:r w:rsidR="00684770">
        <w:rPr>
          <w:rFonts w:ascii="Arial" w:hAnsi="Arial" w:cs="Arial"/>
          <w:sz w:val="28"/>
          <w:szCs w:val="28"/>
        </w:rPr>
        <w:tab/>
      </w:r>
      <w:r w:rsidR="00684770">
        <w:rPr>
          <w:rFonts w:ascii="Arial" w:hAnsi="Arial" w:cs="Arial"/>
          <w:sz w:val="28"/>
          <w:szCs w:val="28"/>
        </w:rPr>
        <w:tab/>
      </w:r>
      <w:r w:rsidR="00684770">
        <w:rPr>
          <w:rFonts w:ascii="Arial" w:hAnsi="Arial" w:cs="Arial"/>
          <w:sz w:val="28"/>
          <w:szCs w:val="28"/>
        </w:rPr>
        <w:tab/>
        <w:t>3</w:t>
      </w:r>
    </w:p>
    <w:p w14:paraId="57362667" w14:textId="09E2E420" w:rsidR="00E84123" w:rsidRPr="0042751F" w:rsidRDefault="00E84123" w:rsidP="00E84123">
      <w:pPr>
        <w:rPr>
          <w:rFonts w:ascii="Arial" w:hAnsi="Arial" w:cs="Arial"/>
          <w:sz w:val="28"/>
          <w:szCs w:val="28"/>
        </w:rPr>
      </w:pPr>
      <w:r w:rsidRPr="0042751F">
        <w:rPr>
          <w:rFonts w:ascii="Arial" w:hAnsi="Arial" w:cs="Arial"/>
          <w:sz w:val="28"/>
          <w:szCs w:val="28"/>
        </w:rPr>
        <w:t>Project Assumptions</w:t>
      </w:r>
      <w:r w:rsidR="00684770">
        <w:rPr>
          <w:rFonts w:ascii="Arial" w:hAnsi="Arial" w:cs="Arial"/>
          <w:sz w:val="28"/>
          <w:szCs w:val="28"/>
        </w:rPr>
        <w:tab/>
      </w:r>
      <w:r w:rsidR="00684770">
        <w:rPr>
          <w:rFonts w:ascii="Arial" w:hAnsi="Arial" w:cs="Arial"/>
          <w:sz w:val="28"/>
          <w:szCs w:val="28"/>
        </w:rPr>
        <w:tab/>
      </w:r>
      <w:r w:rsidR="00684770">
        <w:rPr>
          <w:rFonts w:ascii="Arial" w:hAnsi="Arial" w:cs="Arial"/>
          <w:sz w:val="28"/>
          <w:szCs w:val="28"/>
        </w:rPr>
        <w:tab/>
      </w:r>
      <w:r w:rsidR="00684770">
        <w:rPr>
          <w:rFonts w:ascii="Arial" w:hAnsi="Arial" w:cs="Arial"/>
          <w:sz w:val="28"/>
          <w:szCs w:val="28"/>
        </w:rPr>
        <w:tab/>
      </w:r>
      <w:r w:rsidR="00684770">
        <w:rPr>
          <w:rFonts w:ascii="Arial" w:hAnsi="Arial" w:cs="Arial"/>
          <w:sz w:val="28"/>
          <w:szCs w:val="28"/>
        </w:rPr>
        <w:tab/>
      </w:r>
      <w:r w:rsidR="00684770">
        <w:rPr>
          <w:rFonts w:ascii="Arial" w:hAnsi="Arial" w:cs="Arial"/>
          <w:sz w:val="28"/>
          <w:szCs w:val="28"/>
        </w:rPr>
        <w:tab/>
      </w:r>
      <w:r w:rsidR="00684770">
        <w:rPr>
          <w:rFonts w:ascii="Arial" w:hAnsi="Arial" w:cs="Arial"/>
          <w:sz w:val="28"/>
          <w:szCs w:val="28"/>
        </w:rPr>
        <w:tab/>
      </w:r>
      <w:r w:rsidR="00684770">
        <w:rPr>
          <w:rFonts w:ascii="Arial" w:hAnsi="Arial" w:cs="Arial"/>
          <w:sz w:val="28"/>
          <w:szCs w:val="28"/>
        </w:rPr>
        <w:tab/>
      </w:r>
      <w:r w:rsidR="00684770">
        <w:rPr>
          <w:rFonts w:ascii="Arial" w:hAnsi="Arial" w:cs="Arial"/>
          <w:sz w:val="28"/>
          <w:szCs w:val="28"/>
        </w:rPr>
        <w:tab/>
        <w:t>4</w:t>
      </w:r>
    </w:p>
    <w:p w14:paraId="536C12AF" w14:textId="208DA3D6" w:rsidR="00E84123" w:rsidRPr="0042751F" w:rsidRDefault="00E84123" w:rsidP="00E84123">
      <w:pPr>
        <w:rPr>
          <w:rFonts w:ascii="Arial" w:hAnsi="Arial" w:cs="Arial"/>
          <w:sz w:val="28"/>
          <w:szCs w:val="28"/>
        </w:rPr>
      </w:pPr>
      <w:r w:rsidRPr="0042751F">
        <w:rPr>
          <w:rFonts w:ascii="Arial" w:hAnsi="Arial" w:cs="Arial"/>
          <w:sz w:val="28"/>
          <w:szCs w:val="28"/>
        </w:rPr>
        <w:t>Project Constraints</w:t>
      </w:r>
      <w:r w:rsidR="00684770">
        <w:rPr>
          <w:rFonts w:ascii="Arial" w:hAnsi="Arial" w:cs="Arial"/>
          <w:sz w:val="28"/>
          <w:szCs w:val="28"/>
        </w:rPr>
        <w:tab/>
      </w:r>
      <w:r w:rsidR="00684770">
        <w:rPr>
          <w:rFonts w:ascii="Arial" w:hAnsi="Arial" w:cs="Arial"/>
          <w:sz w:val="28"/>
          <w:szCs w:val="28"/>
        </w:rPr>
        <w:tab/>
      </w:r>
      <w:r w:rsidR="00684770">
        <w:rPr>
          <w:rFonts w:ascii="Arial" w:hAnsi="Arial" w:cs="Arial"/>
          <w:sz w:val="28"/>
          <w:szCs w:val="28"/>
        </w:rPr>
        <w:tab/>
      </w:r>
      <w:r w:rsidR="00684770">
        <w:rPr>
          <w:rFonts w:ascii="Arial" w:hAnsi="Arial" w:cs="Arial"/>
          <w:sz w:val="28"/>
          <w:szCs w:val="28"/>
        </w:rPr>
        <w:tab/>
      </w:r>
      <w:r w:rsidR="00684770">
        <w:rPr>
          <w:rFonts w:ascii="Arial" w:hAnsi="Arial" w:cs="Arial"/>
          <w:sz w:val="28"/>
          <w:szCs w:val="28"/>
        </w:rPr>
        <w:tab/>
      </w:r>
      <w:r w:rsidR="00684770">
        <w:rPr>
          <w:rFonts w:ascii="Arial" w:hAnsi="Arial" w:cs="Arial"/>
          <w:sz w:val="28"/>
          <w:szCs w:val="28"/>
        </w:rPr>
        <w:tab/>
      </w:r>
      <w:r w:rsidR="00684770">
        <w:rPr>
          <w:rFonts w:ascii="Arial" w:hAnsi="Arial" w:cs="Arial"/>
          <w:sz w:val="28"/>
          <w:szCs w:val="28"/>
        </w:rPr>
        <w:tab/>
      </w:r>
      <w:r w:rsidR="00684770">
        <w:rPr>
          <w:rFonts w:ascii="Arial" w:hAnsi="Arial" w:cs="Arial"/>
          <w:sz w:val="28"/>
          <w:szCs w:val="28"/>
        </w:rPr>
        <w:tab/>
      </w:r>
      <w:r w:rsidR="00684770">
        <w:rPr>
          <w:rFonts w:ascii="Arial" w:hAnsi="Arial" w:cs="Arial"/>
          <w:sz w:val="28"/>
          <w:szCs w:val="28"/>
        </w:rPr>
        <w:tab/>
        <w:t>4</w:t>
      </w:r>
    </w:p>
    <w:p w14:paraId="7415B889" w14:textId="07C0A5BF" w:rsidR="00E84123" w:rsidRPr="0042751F" w:rsidRDefault="00E84123" w:rsidP="00E84123">
      <w:pPr>
        <w:rPr>
          <w:rFonts w:ascii="Arial" w:hAnsi="Arial" w:cs="Arial"/>
          <w:sz w:val="28"/>
          <w:szCs w:val="28"/>
        </w:rPr>
      </w:pPr>
      <w:r w:rsidRPr="0042751F">
        <w:rPr>
          <w:rFonts w:ascii="Arial" w:hAnsi="Arial" w:cs="Arial"/>
          <w:sz w:val="28"/>
          <w:szCs w:val="28"/>
        </w:rPr>
        <w:t>Stakeholders Involvement</w:t>
      </w:r>
      <w:r w:rsidR="00684770">
        <w:rPr>
          <w:rFonts w:ascii="Arial" w:hAnsi="Arial" w:cs="Arial"/>
          <w:sz w:val="28"/>
          <w:szCs w:val="28"/>
        </w:rPr>
        <w:tab/>
      </w:r>
      <w:r w:rsidR="00684770">
        <w:rPr>
          <w:rFonts w:ascii="Arial" w:hAnsi="Arial" w:cs="Arial"/>
          <w:sz w:val="28"/>
          <w:szCs w:val="28"/>
        </w:rPr>
        <w:tab/>
      </w:r>
      <w:r w:rsidR="00684770">
        <w:rPr>
          <w:rFonts w:ascii="Arial" w:hAnsi="Arial" w:cs="Arial"/>
          <w:sz w:val="28"/>
          <w:szCs w:val="28"/>
        </w:rPr>
        <w:tab/>
      </w:r>
      <w:r w:rsidR="00684770">
        <w:rPr>
          <w:rFonts w:ascii="Arial" w:hAnsi="Arial" w:cs="Arial"/>
          <w:sz w:val="28"/>
          <w:szCs w:val="28"/>
        </w:rPr>
        <w:tab/>
      </w:r>
      <w:r w:rsidR="00684770">
        <w:rPr>
          <w:rFonts w:ascii="Arial" w:hAnsi="Arial" w:cs="Arial"/>
          <w:sz w:val="28"/>
          <w:szCs w:val="28"/>
        </w:rPr>
        <w:tab/>
      </w:r>
      <w:r w:rsidR="00684770">
        <w:rPr>
          <w:rFonts w:ascii="Arial" w:hAnsi="Arial" w:cs="Arial"/>
          <w:sz w:val="28"/>
          <w:szCs w:val="28"/>
        </w:rPr>
        <w:tab/>
      </w:r>
      <w:r w:rsidR="00684770">
        <w:rPr>
          <w:rFonts w:ascii="Arial" w:hAnsi="Arial" w:cs="Arial"/>
          <w:sz w:val="28"/>
          <w:szCs w:val="28"/>
        </w:rPr>
        <w:tab/>
      </w:r>
      <w:r w:rsidR="00684770">
        <w:rPr>
          <w:rFonts w:ascii="Arial" w:hAnsi="Arial" w:cs="Arial"/>
          <w:sz w:val="28"/>
          <w:szCs w:val="28"/>
        </w:rPr>
        <w:tab/>
        <w:t>5</w:t>
      </w:r>
    </w:p>
    <w:p w14:paraId="00554E5E" w14:textId="52EC297F" w:rsidR="00E84123" w:rsidRPr="0042751F" w:rsidRDefault="00E84123" w:rsidP="00E84123">
      <w:pPr>
        <w:rPr>
          <w:rFonts w:ascii="Arial" w:hAnsi="Arial" w:cs="Arial"/>
          <w:sz w:val="28"/>
          <w:szCs w:val="28"/>
        </w:rPr>
      </w:pPr>
      <w:r w:rsidRPr="0042751F">
        <w:rPr>
          <w:rFonts w:ascii="Arial" w:hAnsi="Arial" w:cs="Arial"/>
          <w:sz w:val="28"/>
          <w:szCs w:val="28"/>
        </w:rPr>
        <w:t>Project Organisation Structure and Roles and Responsibilities</w:t>
      </w:r>
      <w:r w:rsidR="00684770">
        <w:rPr>
          <w:rFonts w:ascii="Arial" w:hAnsi="Arial" w:cs="Arial"/>
          <w:sz w:val="28"/>
          <w:szCs w:val="28"/>
        </w:rPr>
        <w:tab/>
      </w:r>
      <w:r w:rsidR="00684770">
        <w:rPr>
          <w:rFonts w:ascii="Arial" w:hAnsi="Arial" w:cs="Arial"/>
          <w:sz w:val="28"/>
          <w:szCs w:val="28"/>
        </w:rPr>
        <w:tab/>
        <w:t>6</w:t>
      </w:r>
    </w:p>
    <w:p w14:paraId="5DDB8812" w14:textId="5A145B04" w:rsidR="00E84123" w:rsidRPr="0042751F" w:rsidRDefault="00E84123" w:rsidP="00E84123">
      <w:pPr>
        <w:rPr>
          <w:rFonts w:ascii="Arial" w:hAnsi="Arial" w:cs="Arial"/>
          <w:sz w:val="28"/>
          <w:szCs w:val="28"/>
        </w:rPr>
      </w:pPr>
      <w:r w:rsidRPr="0042751F">
        <w:rPr>
          <w:rFonts w:ascii="Arial" w:hAnsi="Arial" w:cs="Arial"/>
          <w:sz w:val="28"/>
          <w:szCs w:val="28"/>
        </w:rPr>
        <w:t>Project Control Mechanisms</w:t>
      </w:r>
      <w:r w:rsidR="000A21BB">
        <w:rPr>
          <w:rFonts w:ascii="Arial" w:hAnsi="Arial" w:cs="Arial"/>
          <w:sz w:val="28"/>
          <w:szCs w:val="28"/>
        </w:rPr>
        <w:t xml:space="preserve"> and </w:t>
      </w:r>
      <w:r w:rsidRPr="0042751F">
        <w:rPr>
          <w:rFonts w:ascii="Arial" w:hAnsi="Arial" w:cs="Arial"/>
          <w:sz w:val="28"/>
          <w:szCs w:val="28"/>
        </w:rPr>
        <w:t>Reporting Framework</w:t>
      </w:r>
      <w:r w:rsidR="00684770">
        <w:rPr>
          <w:rFonts w:ascii="Arial" w:hAnsi="Arial" w:cs="Arial"/>
          <w:sz w:val="28"/>
          <w:szCs w:val="28"/>
        </w:rPr>
        <w:tab/>
      </w:r>
      <w:r w:rsidR="00684770">
        <w:rPr>
          <w:rFonts w:ascii="Arial" w:hAnsi="Arial" w:cs="Arial"/>
          <w:sz w:val="28"/>
          <w:szCs w:val="28"/>
        </w:rPr>
        <w:tab/>
      </w:r>
      <w:r w:rsidR="00684770">
        <w:rPr>
          <w:rFonts w:ascii="Arial" w:hAnsi="Arial" w:cs="Arial"/>
          <w:sz w:val="28"/>
          <w:szCs w:val="28"/>
        </w:rPr>
        <w:tab/>
        <w:t>6</w:t>
      </w:r>
    </w:p>
    <w:p w14:paraId="4A001233" w14:textId="1FF06EEB" w:rsidR="00E84123" w:rsidRPr="0042751F" w:rsidRDefault="00E84123" w:rsidP="00E84123">
      <w:pPr>
        <w:rPr>
          <w:rFonts w:ascii="Arial" w:hAnsi="Arial" w:cs="Arial"/>
          <w:sz w:val="28"/>
          <w:szCs w:val="28"/>
        </w:rPr>
      </w:pPr>
      <w:r w:rsidRPr="0042751F">
        <w:rPr>
          <w:rFonts w:ascii="Arial" w:hAnsi="Arial" w:cs="Arial"/>
          <w:sz w:val="28"/>
          <w:szCs w:val="28"/>
        </w:rPr>
        <w:t>Project Planning with Milestones</w:t>
      </w:r>
      <w:r w:rsidR="00684770">
        <w:rPr>
          <w:rFonts w:ascii="Arial" w:hAnsi="Arial" w:cs="Arial"/>
          <w:sz w:val="28"/>
          <w:szCs w:val="28"/>
        </w:rPr>
        <w:tab/>
      </w:r>
      <w:r w:rsidR="00684770">
        <w:rPr>
          <w:rFonts w:ascii="Arial" w:hAnsi="Arial" w:cs="Arial"/>
          <w:sz w:val="28"/>
          <w:szCs w:val="28"/>
        </w:rPr>
        <w:tab/>
      </w:r>
      <w:r w:rsidR="00684770">
        <w:rPr>
          <w:rFonts w:ascii="Arial" w:hAnsi="Arial" w:cs="Arial"/>
          <w:sz w:val="28"/>
          <w:szCs w:val="28"/>
        </w:rPr>
        <w:tab/>
      </w:r>
      <w:r w:rsidR="00684770">
        <w:rPr>
          <w:rFonts w:ascii="Arial" w:hAnsi="Arial" w:cs="Arial"/>
          <w:sz w:val="28"/>
          <w:szCs w:val="28"/>
        </w:rPr>
        <w:tab/>
      </w:r>
      <w:r w:rsidR="00684770">
        <w:rPr>
          <w:rFonts w:ascii="Arial" w:hAnsi="Arial" w:cs="Arial"/>
          <w:sz w:val="28"/>
          <w:szCs w:val="28"/>
        </w:rPr>
        <w:tab/>
      </w:r>
      <w:r w:rsidR="00684770">
        <w:rPr>
          <w:rFonts w:ascii="Arial" w:hAnsi="Arial" w:cs="Arial"/>
          <w:sz w:val="28"/>
          <w:szCs w:val="28"/>
        </w:rPr>
        <w:tab/>
      </w:r>
      <w:r w:rsidR="00684770">
        <w:rPr>
          <w:rFonts w:ascii="Arial" w:hAnsi="Arial" w:cs="Arial"/>
          <w:sz w:val="28"/>
          <w:szCs w:val="28"/>
        </w:rPr>
        <w:tab/>
        <w:t>7</w:t>
      </w:r>
    </w:p>
    <w:p w14:paraId="7FC70B6F" w14:textId="7C290D3B" w:rsidR="00E84123" w:rsidRPr="0042751F" w:rsidRDefault="00E84123" w:rsidP="00E84123">
      <w:pPr>
        <w:rPr>
          <w:rFonts w:ascii="Arial" w:hAnsi="Arial" w:cs="Arial"/>
          <w:sz w:val="28"/>
          <w:szCs w:val="28"/>
        </w:rPr>
      </w:pPr>
      <w:r w:rsidRPr="0042751F">
        <w:rPr>
          <w:rFonts w:ascii="Arial" w:hAnsi="Arial" w:cs="Arial"/>
          <w:sz w:val="28"/>
          <w:szCs w:val="28"/>
        </w:rPr>
        <w:t xml:space="preserve">Conclusions and Recommendations </w:t>
      </w:r>
      <w:r w:rsidR="00684770">
        <w:rPr>
          <w:rFonts w:ascii="Arial" w:hAnsi="Arial" w:cs="Arial"/>
          <w:sz w:val="28"/>
          <w:szCs w:val="28"/>
        </w:rPr>
        <w:tab/>
      </w:r>
      <w:r w:rsidR="00684770">
        <w:rPr>
          <w:rFonts w:ascii="Arial" w:hAnsi="Arial" w:cs="Arial"/>
          <w:sz w:val="28"/>
          <w:szCs w:val="28"/>
        </w:rPr>
        <w:tab/>
      </w:r>
      <w:r w:rsidR="00684770">
        <w:rPr>
          <w:rFonts w:ascii="Arial" w:hAnsi="Arial" w:cs="Arial"/>
          <w:sz w:val="28"/>
          <w:szCs w:val="28"/>
        </w:rPr>
        <w:tab/>
      </w:r>
      <w:r w:rsidR="00684770">
        <w:rPr>
          <w:rFonts w:ascii="Arial" w:hAnsi="Arial" w:cs="Arial"/>
          <w:sz w:val="28"/>
          <w:szCs w:val="28"/>
        </w:rPr>
        <w:tab/>
      </w:r>
      <w:r w:rsidR="00684770">
        <w:rPr>
          <w:rFonts w:ascii="Arial" w:hAnsi="Arial" w:cs="Arial"/>
          <w:sz w:val="28"/>
          <w:szCs w:val="28"/>
        </w:rPr>
        <w:tab/>
      </w:r>
      <w:r w:rsidR="00684770">
        <w:rPr>
          <w:rFonts w:ascii="Arial" w:hAnsi="Arial" w:cs="Arial"/>
          <w:sz w:val="28"/>
          <w:szCs w:val="28"/>
        </w:rPr>
        <w:tab/>
        <w:t>8</w:t>
      </w:r>
    </w:p>
    <w:p w14:paraId="120EAA85" w14:textId="651D54AF" w:rsidR="00E84123" w:rsidRPr="0042751F" w:rsidRDefault="00E84123" w:rsidP="00E84123">
      <w:pPr>
        <w:rPr>
          <w:rFonts w:ascii="Arial" w:hAnsi="Arial" w:cs="Arial"/>
          <w:sz w:val="28"/>
          <w:szCs w:val="28"/>
        </w:rPr>
      </w:pPr>
      <w:r w:rsidRPr="0042751F">
        <w:rPr>
          <w:rFonts w:ascii="Arial" w:hAnsi="Arial" w:cs="Arial"/>
          <w:sz w:val="28"/>
          <w:szCs w:val="28"/>
        </w:rPr>
        <w:t>Reference List</w:t>
      </w:r>
      <w:r w:rsidR="00684770">
        <w:rPr>
          <w:rFonts w:ascii="Arial" w:hAnsi="Arial" w:cs="Arial"/>
          <w:sz w:val="28"/>
          <w:szCs w:val="28"/>
        </w:rPr>
        <w:tab/>
      </w:r>
      <w:r w:rsidR="00684770">
        <w:rPr>
          <w:rFonts w:ascii="Arial" w:hAnsi="Arial" w:cs="Arial"/>
          <w:sz w:val="28"/>
          <w:szCs w:val="28"/>
        </w:rPr>
        <w:tab/>
      </w:r>
      <w:r w:rsidR="00684770">
        <w:rPr>
          <w:rFonts w:ascii="Arial" w:hAnsi="Arial" w:cs="Arial"/>
          <w:sz w:val="28"/>
          <w:szCs w:val="28"/>
        </w:rPr>
        <w:tab/>
      </w:r>
      <w:r w:rsidR="00684770">
        <w:rPr>
          <w:rFonts w:ascii="Arial" w:hAnsi="Arial" w:cs="Arial"/>
          <w:sz w:val="28"/>
          <w:szCs w:val="28"/>
        </w:rPr>
        <w:tab/>
      </w:r>
      <w:r w:rsidR="00684770">
        <w:rPr>
          <w:rFonts w:ascii="Arial" w:hAnsi="Arial" w:cs="Arial"/>
          <w:sz w:val="28"/>
          <w:szCs w:val="28"/>
        </w:rPr>
        <w:tab/>
      </w:r>
      <w:r w:rsidR="00684770">
        <w:rPr>
          <w:rFonts w:ascii="Arial" w:hAnsi="Arial" w:cs="Arial"/>
          <w:sz w:val="28"/>
          <w:szCs w:val="28"/>
        </w:rPr>
        <w:tab/>
      </w:r>
      <w:r w:rsidR="00684770">
        <w:rPr>
          <w:rFonts w:ascii="Arial" w:hAnsi="Arial" w:cs="Arial"/>
          <w:sz w:val="28"/>
          <w:szCs w:val="28"/>
        </w:rPr>
        <w:tab/>
      </w:r>
      <w:r w:rsidR="00684770">
        <w:rPr>
          <w:rFonts w:ascii="Arial" w:hAnsi="Arial" w:cs="Arial"/>
          <w:sz w:val="28"/>
          <w:szCs w:val="28"/>
        </w:rPr>
        <w:tab/>
      </w:r>
      <w:r w:rsidR="00684770">
        <w:rPr>
          <w:rFonts w:ascii="Arial" w:hAnsi="Arial" w:cs="Arial"/>
          <w:sz w:val="28"/>
          <w:szCs w:val="28"/>
        </w:rPr>
        <w:tab/>
      </w:r>
      <w:r w:rsidR="00684770">
        <w:rPr>
          <w:rFonts w:ascii="Arial" w:hAnsi="Arial" w:cs="Arial"/>
          <w:sz w:val="28"/>
          <w:szCs w:val="28"/>
        </w:rPr>
        <w:tab/>
        <w:t>9</w:t>
      </w:r>
    </w:p>
    <w:p w14:paraId="03F880A4" w14:textId="015145B6" w:rsidR="00E97D4E" w:rsidRPr="0042751F" w:rsidRDefault="00E84123" w:rsidP="00E84123">
      <w:pPr>
        <w:rPr>
          <w:rFonts w:ascii="Arial" w:hAnsi="Arial" w:cs="Arial"/>
          <w:sz w:val="28"/>
          <w:szCs w:val="28"/>
        </w:rPr>
      </w:pPr>
      <w:r w:rsidRPr="0042751F">
        <w:rPr>
          <w:rFonts w:ascii="Arial" w:hAnsi="Arial" w:cs="Arial"/>
          <w:sz w:val="28"/>
          <w:szCs w:val="28"/>
        </w:rPr>
        <w:t>Appendix</w:t>
      </w:r>
      <w:r w:rsidR="00684770">
        <w:rPr>
          <w:rFonts w:ascii="Arial" w:hAnsi="Arial" w:cs="Arial"/>
          <w:sz w:val="28"/>
          <w:szCs w:val="28"/>
        </w:rPr>
        <w:tab/>
      </w:r>
      <w:r w:rsidR="00684770">
        <w:rPr>
          <w:rFonts w:ascii="Arial" w:hAnsi="Arial" w:cs="Arial"/>
          <w:sz w:val="28"/>
          <w:szCs w:val="28"/>
        </w:rPr>
        <w:tab/>
      </w:r>
      <w:r w:rsidR="00684770">
        <w:rPr>
          <w:rFonts w:ascii="Arial" w:hAnsi="Arial" w:cs="Arial"/>
          <w:sz w:val="28"/>
          <w:szCs w:val="28"/>
        </w:rPr>
        <w:tab/>
      </w:r>
      <w:r w:rsidR="00684770">
        <w:rPr>
          <w:rFonts w:ascii="Arial" w:hAnsi="Arial" w:cs="Arial"/>
          <w:sz w:val="28"/>
          <w:szCs w:val="28"/>
        </w:rPr>
        <w:tab/>
      </w:r>
      <w:r w:rsidR="00684770">
        <w:rPr>
          <w:rFonts w:ascii="Arial" w:hAnsi="Arial" w:cs="Arial"/>
          <w:sz w:val="28"/>
          <w:szCs w:val="28"/>
        </w:rPr>
        <w:tab/>
      </w:r>
      <w:r w:rsidR="00684770">
        <w:rPr>
          <w:rFonts w:ascii="Arial" w:hAnsi="Arial" w:cs="Arial"/>
          <w:sz w:val="28"/>
          <w:szCs w:val="28"/>
        </w:rPr>
        <w:tab/>
      </w:r>
      <w:r w:rsidR="00684770">
        <w:rPr>
          <w:rFonts w:ascii="Arial" w:hAnsi="Arial" w:cs="Arial"/>
          <w:sz w:val="28"/>
          <w:szCs w:val="28"/>
        </w:rPr>
        <w:tab/>
      </w:r>
      <w:r w:rsidR="00684770">
        <w:rPr>
          <w:rFonts w:ascii="Arial" w:hAnsi="Arial" w:cs="Arial"/>
          <w:sz w:val="28"/>
          <w:szCs w:val="28"/>
        </w:rPr>
        <w:tab/>
      </w:r>
      <w:r w:rsidR="00684770">
        <w:rPr>
          <w:rFonts w:ascii="Arial" w:hAnsi="Arial" w:cs="Arial"/>
          <w:sz w:val="28"/>
          <w:szCs w:val="28"/>
        </w:rPr>
        <w:tab/>
      </w:r>
      <w:r w:rsidR="00684770">
        <w:rPr>
          <w:rFonts w:ascii="Arial" w:hAnsi="Arial" w:cs="Arial"/>
          <w:sz w:val="28"/>
          <w:szCs w:val="28"/>
        </w:rPr>
        <w:tab/>
      </w:r>
      <w:r w:rsidR="00684770">
        <w:rPr>
          <w:rFonts w:ascii="Arial" w:hAnsi="Arial" w:cs="Arial"/>
          <w:sz w:val="28"/>
          <w:szCs w:val="28"/>
        </w:rPr>
        <w:tab/>
        <w:t>10</w:t>
      </w:r>
    </w:p>
    <w:p w14:paraId="7782C7B2" w14:textId="6F33EE59" w:rsidR="00E97D4E" w:rsidRDefault="00E97D4E"/>
    <w:p w14:paraId="364BC1BF" w14:textId="13548824" w:rsidR="00E97D4E" w:rsidRDefault="00E97D4E"/>
    <w:p w14:paraId="2CF7990F" w14:textId="31B78EF8" w:rsidR="00E97D4E" w:rsidRDefault="00E97D4E"/>
    <w:p w14:paraId="69F4949C" w14:textId="66F620AD" w:rsidR="00E97D4E" w:rsidRDefault="00E97D4E"/>
    <w:p w14:paraId="0B507E4B" w14:textId="2A09B6E0" w:rsidR="00E97D4E" w:rsidRDefault="00E97D4E"/>
    <w:p w14:paraId="51B9689F" w14:textId="50EF6CE9" w:rsidR="00E97D4E" w:rsidRDefault="00E97D4E"/>
    <w:p w14:paraId="0C31F59F" w14:textId="73A89978" w:rsidR="00E97D4E" w:rsidRDefault="00E97D4E"/>
    <w:p w14:paraId="26148017" w14:textId="7B82B09E" w:rsidR="00E97D4E" w:rsidRDefault="00E97D4E"/>
    <w:p w14:paraId="2BDCB6F8" w14:textId="04623623" w:rsidR="00E97D4E" w:rsidRDefault="00E97D4E"/>
    <w:p w14:paraId="46C38E3E" w14:textId="77777777" w:rsidR="00DB54E1" w:rsidRDefault="00DB54E1"/>
    <w:p w14:paraId="144E8CD2" w14:textId="247D09CA" w:rsidR="00E97D4E" w:rsidRDefault="00E97D4E"/>
    <w:p w14:paraId="064A9240" w14:textId="75D94A75" w:rsidR="00E97D4E" w:rsidRDefault="00E97D4E"/>
    <w:p w14:paraId="068B7BD6" w14:textId="512E568B" w:rsidR="004B3753" w:rsidRDefault="00E97D4E" w:rsidP="00242F3F">
      <w:pPr>
        <w:jc w:val="center"/>
        <w:rPr>
          <w:rFonts w:ascii="Arial" w:eastAsia="Calibri" w:hAnsi="Arial" w:cs="Arial"/>
          <w:sz w:val="44"/>
          <w:szCs w:val="44"/>
        </w:rPr>
      </w:pPr>
      <w:r w:rsidRPr="005D74BB">
        <w:rPr>
          <w:rFonts w:ascii="Arial" w:eastAsia="Calibri" w:hAnsi="Arial" w:cs="Arial"/>
          <w:sz w:val="44"/>
          <w:szCs w:val="44"/>
        </w:rPr>
        <w:lastRenderedPageBreak/>
        <w:t>Introduction</w:t>
      </w:r>
    </w:p>
    <w:p w14:paraId="535B4C9D" w14:textId="51941B8F" w:rsidR="00811A73" w:rsidRDefault="00242F3F" w:rsidP="004B3753">
      <w:pPr>
        <w:jc w:val="both"/>
        <w:rPr>
          <w:rFonts w:ascii="Arial" w:eastAsia="Calibri" w:hAnsi="Arial" w:cs="Arial"/>
        </w:rPr>
      </w:pPr>
      <w:r w:rsidRPr="00242F3F">
        <w:rPr>
          <w:rFonts w:ascii="Arial" w:eastAsia="Calibri" w:hAnsi="Arial" w:cs="Arial"/>
        </w:rPr>
        <w:t>The analysis work looks at the Cross Rail Project in a critical way (Elizabeth Line). It looks at the most important parts of the project, like the budget, time, stakeholders, quality, and risks. The evaluation looks at the original plan for the project and tries to figure out what went wrong to cause such big overruns and delays. Understanding the main parts of project management over the course of a project's life cycle lets us choose the right project management method. It will look at the project in a critical way and figure out what makes it likely to succeed or fail.</w:t>
      </w:r>
    </w:p>
    <w:p w14:paraId="39F215F7" w14:textId="77777777" w:rsidR="00D853F3" w:rsidRDefault="00D853F3" w:rsidP="004B3753">
      <w:pPr>
        <w:jc w:val="both"/>
        <w:rPr>
          <w:rFonts w:ascii="Arial" w:eastAsia="Calibri" w:hAnsi="Arial" w:cs="Arial"/>
        </w:rPr>
      </w:pPr>
    </w:p>
    <w:p w14:paraId="6B89CDE1" w14:textId="6D95C269" w:rsidR="00811A73" w:rsidRDefault="00671BB5" w:rsidP="001A0084">
      <w:pPr>
        <w:jc w:val="center"/>
        <w:rPr>
          <w:rFonts w:ascii="Arial" w:eastAsia="Calibri" w:hAnsi="Arial" w:cs="Arial"/>
          <w:sz w:val="36"/>
          <w:szCs w:val="36"/>
        </w:rPr>
      </w:pPr>
      <w:r w:rsidRPr="00B667AE">
        <w:rPr>
          <w:rFonts w:ascii="Arial" w:eastAsia="Calibri" w:hAnsi="Arial" w:cs="Arial"/>
          <w:sz w:val="36"/>
          <w:szCs w:val="36"/>
        </w:rPr>
        <w:t>Project Scope</w:t>
      </w:r>
    </w:p>
    <w:p w14:paraId="3E6E2E30" w14:textId="2C1115D0" w:rsidR="00242F3F" w:rsidRDefault="00242F3F" w:rsidP="001A0084">
      <w:pPr>
        <w:jc w:val="both"/>
        <w:rPr>
          <w:rFonts w:ascii="Arial" w:eastAsia="Calibri" w:hAnsi="Arial" w:cs="Arial"/>
        </w:rPr>
      </w:pPr>
      <w:r w:rsidRPr="00242F3F">
        <w:rPr>
          <w:rFonts w:ascii="Arial" w:eastAsia="Calibri" w:hAnsi="Arial" w:cs="Arial"/>
        </w:rPr>
        <w:t>The project scope explains the goals and lets us know exactly what to expect. Crossrail is not a completely new idea. In the 1800s, the Regents Canal Company started making plans for a new surface railway across the Capital because it saw how important railways were becoming in London. They changed their name to the "Regents Canal &amp; Railway Company" and asked for permission to build a railroad that would connect Paddington to London's docks, either by running next to or instead of the Regents Canal. (History of Crossrail)</w:t>
      </w:r>
    </w:p>
    <w:p w14:paraId="38144F69" w14:textId="71B7027C" w:rsidR="00C663CE" w:rsidRDefault="00242F3F" w:rsidP="001A0084">
      <w:pPr>
        <w:jc w:val="both"/>
        <w:rPr>
          <w:rFonts w:ascii="Arial" w:eastAsia="Calibri" w:hAnsi="Arial" w:cs="Arial"/>
        </w:rPr>
      </w:pPr>
      <w:r w:rsidRPr="00242F3F">
        <w:rPr>
          <w:rFonts w:ascii="Arial" w:eastAsia="Calibri" w:hAnsi="Arial" w:cs="Arial"/>
        </w:rPr>
        <w:t>In 2001, work began in earnest on making detailed plans for what would become the Elizabeth line. Under a deal between TfL and the Department for Transport, TfL's subsidiary Crossrail Limited was set up in December 2008 to run the project. Formal plans for a railroad running through the middle of London were first made in the 1800s, but they were never built. Just after World War II, the Abercrombie Plan was tried again, but it also failed. Crossrail didn't get its name until the London Rail Study in 1974. But worries about costs put the project on hold for another ten years. The Crossrail website has more information about this history. When Crossrail Ltd. was set up in 2001 by TfL and the Department of Transport, the project started to move forward in a big way. The Crossrail Act, which was passed in 2008, gave it permission to "build, operate, and maintain" the new railway across London.</w:t>
      </w:r>
      <w:r w:rsidR="001E2A01">
        <w:rPr>
          <w:rFonts w:ascii="Arial" w:eastAsia="Calibri" w:hAnsi="Arial" w:cs="Arial"/>
        </w:rPr>
        <w:t xml:space="preserve"> (</w:t>
      </w:r>
      <w:r w:rsidR="00C663CE">
        <w:rPr>
          <w:rFonts w:ascii="Arial" w:eastAsia="Calibri" w:hAnsi="Arial" w:cs="Arial"/>
        </w:rPr>
        <w:t>tfl.gov.uk)</w:t>
      </w:r>
    </w:p>
    <w:p w14:paraId="14E731BB" w14:textId="77777777" w:rsidR="009E2A76" w:rsidRDefault="009E2A76" w:rsidP="001A0084">
      <w:pPr>
        <w:jc w:val="both"/>
        <w:rPr>
          <w:rFonts w:ascii="Arial" w:eastAsia="Calibri" w:hAnsi="Arial" w:cs="Arial"/>
        </w:rPr>
      </w:pPr>
    </w:p>
    <w:p w14:paraId="17985274" w14:textId="3541ABAD" w:rsidR="00D124B3" w:rsidRDefault="000B4D07" w:rsidP="000F65DF">
      <w:pPr>
        <w:jc w:val="center"/>
        <w:rPr>
          <w:rFonts w:ascii="Arial" w:eastAsia="Calibri" w:hAnsi="Arial" w:cs="Arial"/>
          <w:sz w:val="36"/>
          <w:szCs w:val="36"/>
        </w:rPr>
      </w:pPr>
      <w:r w:rsidRPr="003B3BA7">
        <w:rPr>
          <w:rFonts w:ascii="Arial" w:eastAsia="Calibri" w:hAnsi="Arial" w:cs="Arial"/>
          <w:sz w:val="36"/>
          <w:szCs w:val="36"/>
        </w:rPr>
        <w:t>Budget Assumption</w:t>
      </w:r>
    </w:p>
    <w:p w14:paraId="38A9F276" w14:textId="35EC0B51" w:rsidR="003B3BA7" w:rsidRDefault="00F9719B" w:rsidP="00D124B3">
      <w:pPr>
        <w:jc w:val="both"/>
        <w:rPr>
          <w:rFonts w:ascii="Arial" w:eastAsia="Calibri" w:hAnsi="Arial" w:cs="Arial"/>
        </w:rPr>
      </w:pPr>
      <w:r w:rsidRPr="00F9719B">
        <w:rPr>
          <w:rFonts w:ascii="Arial" w:eastAsia="Calibri" w:hAnsi="Arial" w:cs="Arial"/>
        </w:rPr>
        <w:t>The Elizabeth line was supposed to open in December 2018, but the project was put on hold because of missed deadlines. It is now thought to be about £4bn over budget. Since then, Crossrail has gone through some more changes. In 2010, the Government's Comprehensive Spending Review said that a change to the tunnelling strategy was the main reason for projected savings of more than £1bn. In fact, that time almost came in 1980, and London almost had a Crossrail that looked nothing like the one being built now. In the same year, British Rail put out a discussion paper proposing an Inter-City link across London, with three possible routes and a price tag of £330 million. Instead of focusing on the east and west, the plan suggested connecting the existing infrastructure north and south of London, possibly through a deep bore tunnel under the middle of the Capita. Even though the purple-</w:t>
      </w:r>
      <w:r w:rsidR="00D853F3" w:rsidRPr="00F9719B">
        <w:rPr>
          <w:rFonts w:ascii="Arial" w:eastAsia="Calibri" w:hAnsi="Arial" w:cs="Arial"/>
        </w:rPr>
        <w:t>coloured</w:t>
      </w:r>
      <w:r w:rsidRPr="00F9719B">
        <w:rPr>
          <w:rFonts w:ascii="Arial" w:eastAsia="Calibri" w:hAnsi="Arial" w:cs="Arial"/>
        </w:rPr>
        <w:t xml:space="preserve"> transportation link opened 41 months late and cost £4 billion more than planned, people were very happy about it. The Elizabeth line is the newest thing to do in London. The 60-mile-long railway, which took 23 years to build and cost £18.8 billion, opened to the public on May 24.</w:t>
      </w:r>
      <w:r w:rsidR="0083604D" w:rsidRPr="0083604D">
        <w:rPr>
          <w:rFonts w:ascii="Arial" w:eastAsia="Calibri" w:hAnsi="Arial" w:cs="Arial"/>
        </w:rPr>
        <w:t xml:space="preserve"> </w:t>
      </w:r>
      <w:r w:rsidR="007118EA">
        <w:rPr>
          <w:rFonts w:ascii="Arial" w:eastAsia="Calibri" w:hAnsi="Arial" w:cs="Arial"/>
        </w:rPr>
        <w:t>(</w:t>
      </w:r>
      <w:r w:rsidR="009830AB">
        <w:rPr>
          <w:rFonts w:ascii="Arial" w:eastAsia="Calibri" w:hAnsi="Arial" w:cs="Arial"/>
        </w:rPr>
        <w:t>crossrail.co.uk</w:t>
      </w:r>
      <w:r w:rsidR="00EA4A35">
        <w:rPr>
          <w:rFonts w:ascii="Arial" w:eastAsia="Calibri" w:hAnsi="Arial" w:cs="Arial"/>
        </w:rPr>
        <w:t xml:space="preserve"> and </w:t>
      </w:r>
      <w:r w:rsidR="003715F9">
        <w:rPr>
          <w:rFonts w:ascii="Arial" w:eastAsia="Calibri" w:hAnsi="Arial" w:cs="Arial"/>
        </w:rPr>
        <w:t>business insider, 2022</w:t>
      </w:r>
      <w:r w:rsidR="009830AB">
        <w:rPr>
          <w:rFonts w:ascii="Arial" w:eastAsia="Calibri" w:hAnsi="Arial" w:cs="Arial"/>
        </w:rPr>
        <w:t>)</w:t>
      </w:r>
    </w:p>
    <w:p w14:paraId="5161494D" w14:textId="19FF4314" w:rsidR="004871F6" w:rsidRDefault="00AD0496" w:rsidP="00BE0C08">
      <w:pPr>
        <w:jc w:val="both"/>
        <w:rPr>
          <w:rFonts w:ascii="Arial" w:eastAsia="Calibri" w:hAnsi="Arial" w:cs="Arial"/>
        </w:rPr>
      </w:pPr>
      <w:r w:rsidRPr="00AD0496">
        <w:rPr>
          <w:rFonts w:ascii="Arial" w:eastAsia="Calibri" w:hAnsi="Arial" w:cs="Arial"/>
        </w:rPr>
        <w:t xml:space="preserve">In the last three years, the cost of the station has gone up by 595%, according to a report from New Civil Engineer in February 2022. The report used data from the National Audit Office, </w:t>
      </w:r>
      <w:r w:rsidRPr="00AD0496">
        <w:rPr>
          <w:rFonts w:ascii="Arial" w:eastAsia="Calibri" w:hAnsi="Arial" w:cs="Arial"/>
        </w:rPr>
        <w:lastRenderedPageBreak/>
        <w:t>which said the cost would be £660m, which is almost $550m more than the original estimate of £111m. All changes to the scope must be agreed upon and written down, and the plans that are based on these changes must also be changed.</w:t>
      </w:r>
      <w:r w:rsidRPr="00AD0496">
        <w:rPr>
          <w:rFonts w:ascii="Arial" w:eastAsia="Calibri" w:hAnsi="Arial" w:cs="Arial"/>
        </w:rPr>
        <w:t xml:space="preserve"> </w:t>
      </w:r>
      <w:r w:rsidR="004871F6">
        <w:rPr>
          <w:rFonts w:ascii="Arial" w:eastAsia="Calibri" w:hAnsi="Arial" w:cs="Arial"/>
        </w:rPr>
        <w:t>(</w:t>
      </w:r>
      <w:proofErr w:type="gramStart"/>
      <w:r w:rsidR="004871F6">
        <w:rPr>
          <w:rFonts w:ascii="Arial" w:eastAsia="Calibri" w:hAnsi="Arial" w:cs="Arial"/>
        </w:rPr>
        <w:t>news</w:t>
      </w:r>
      <w:proofErr w:type="gramEnd"/>
      <w:r w:rsidR="00531D4D">
        <w:rPr>
          <w:rFonts w:ascii="Arial" w:eastAsia="Calibri" w:hAnsi="Arial" w:cs="Arial"/>
        </w:rPr>
        <w:t>,</w:t>
      </w:r>
      <w:r w:rsidR="00D45BA8">
        <w:rPr>
          <w:rFonts w:ascii="Arial" w:eastAsia="Calibri" w:hAnsi="Arial" w:cs="Arial"/>
        </w:rPr>
        <w:t xml:space="preserve"> getreading.co.uk)</w:t>
      </w:r>
    </w:p>
    <w:p w14:paraId="32211EBD" w14:textId="77777777" w:rsidR="00D124B3" w:rsidRPr="00D124B3" w:rsidRDefault="00D124B3" w:rsidP="00D124B3">
      <w:pPr>
        <w:jc w:val="both"/>
        <w:rPr>
          <w:rFonts w:ascii="Arial" w:eastAsia="Calibri" w:hAnsi="Arial" w:cs="Arial"/>
        </w:rPr>
      </w:pPr>
    </w:p>
    <w:p w14:paraId="7B35116B" w14:textId="3DEA201F" w:rsidR="009E2A76" w:rsidRDefault="00DE0D8E" w:rsidP="009E2A76">
      <w:pPr>
        <w:jc w:val="center"/>
        <w:rPr>
          <w:rFonts w:ascii="Arial" w:hAnsi="Arial" w:cs="Arial"/>
          <w:sz w:val="36"/>
          <w:szCs w:val="36"/>
        </w:rPr>
      </w:pPr>
      <w:r w:rsidRPr="005D3765">
        <w:rPr>
          <w:rFonts w:ascii="Arial" w:hAnsi="Arial" w:cs="Arial"/>
          <w:sz w:val="36"/>
          <w:szCs w:val="36"/>
        </w:rPr>
        <w:t>Project Assumptions</w:t>
      </w:r>
    </w:p>
    <w:p w14:paraId="212EC1DA" w14:textId="495D746F" w:rsidR="009E2A76" w:rsidRDefault="009E2A76" w:rsidP="0058760F">
      <w:pPr>
        <w:jc w:val="both"/>
        <w:rPr>
          <w:rFonts w:ascii="Arial" w:hAnsi="Arial" w:cs="Arial"/>
        </w:rPr>
      </w:pPr>
      <w:r w:rsidRPr="009E2A76">
        <w:rPr>
          <w:rFonts w:ascii="Arial" w:hAnsi="Arial" w:cs="Arial"/>
        </w:rPr>
        <w:t>The goals are to make sure that everyone agrees on why the project is needed, what benefits are expected, and what risks are involved. How much work needs to be done and what needs to be done. But the idea didn't go away as London continued to grow and thrive. As the city grew, so did its need for transportation. Soon, it became clear that a new line with better connections across the city was needed. In the 1974 London Rail Study, which was put out by the then Greater London Council and Department of Environment, that line was finally given a name: "Crossrail." It is expected that the new Crossrail service will help up to 200 million people a year and increase London's train capacity by more than 10%.</w:t>
      </w:r>
    </w:p>
    <w:p w14:paraId="31B1DA42" w14:textId="66BFC6B2" w:rsidR="0058760F" w:rsidRDefault="001870EE" w:rsidP="0058760F">
      <w:pPr>
        <w:jc w:val="both"/>
        <w:rPr>
          <w:rFonts w:ascii="Arial" w:hAnsi="Arial" w:cs="Arial"/>
        </w:rPr>
      </w:pPr>
      <w:r>
        <w:rPr>
          <w:rFonts w:ascii="Arial" w:hAnsi="Arial" w:cs="Arial"/>
        </w:rPr>
        <w:t xml:space="preserve">According to </w:t>
      </w:r>
      <w:r w:rsidR="00613636">
        <w:rPr>
          <w:rFonts w:ascii="Arial" w:hAnsi="Arial" w:cs="Arial"/>
        </w:rPr>
        <w:t>Bailey, R.</w:t>
      </w:r>
      <w:r w:rsidR="006A4AAC">
        <w:rPr>
          <w:rFonts w:ascii="Arial" w:hAnsi="Arial" w:cs="Arial"/>
        </w:rPr>
        <w:t xml:space="preserve">’ s study (2017), </w:t>
      </w:r>
      <w:r w:rsidR="009E2A76" w:rsidRPr="009E2A76">
        <w:rPr>
          <w:rFonts w:ascii="Arial" w:hAnsi="Arial" w:cs="Arial"/>
        </w:rPr>
        <w:t>From starting to plan the project to finishing it took 16 years. With the phased opening of the £14.8 billion Elizabeth Line in December 2018, it will be the biggest single improvement to London's transportation system since the Underground was built. It will increase the number of people who can travel through central London by 10%. Some good things came out of the project. People in central London tend to be open to change, and much of the line used routes that were already there. With greenfield projects, there would be more opposition, as we saw with HS2.</w:t>
      </w:r>
    </w:p>
    <w:p w14:paraId="2450357E" w14:textId="77777777" w:rsidR="00080275" w:rsidRPr="004F34FF" w:rsidRDefault="00080275" w:rsidP="004F34FF">
      <w:pPr>
        <w:jc w:val="both"/>
        <w:rPr>
          <w:rFonts w:ascii="Arial" w:hAnsi="Arial" w:cs="Arial"/>
        </w:rPr>
      </w:pPr>
    </w:p>
    <w:p w14:paraId="2FB09645" w14:textId="6939A18E" w:rsidR="00DE0D8E" w:rsidRDefault="00DE0D8E" w:rsidP="00DE0D8E">
      <w:pPr>
        <w:jc w:val="center"/>
        <w:rPr>
          <w:rFonts w:ascii="Arial" w:hAnsi="Arial" w:cs="Arial"/>
          <w:sz w:val="36"/>
          <w:szCs w:val="36"/>
        </w:rPr>
      </w:pPr>
      <w:r w:rsidRPr="005D3765">
        <w:rPr>
          <w:rFonts w:ascii="Arial" w:hAnsi="Arial" w:cs="Arial"/>
          <w:sz w:val="36"/>
          <w:szCs w:val="36"/>
        </w:rPr>
        <w:t>Project Constraints</w:t>
      </w:r>
    </w:p>
    <w:p w14:paraId="5383EBAC" w14:textId="46E919F4" w:rsidR="00E2653E" w:rsidRDefault="005A76A2" w:rsidP="00F70042">
      <w:pPr>
        <w:spacing w:after="0"/>
        <w:jc w:val="both"/>
        <w:rPr>
          <w:rFonts w:ascii="Arial" w:hAnsi="Arial" w:cs="Arial"/>
        </w:rPr>
      </w:pPr>
      <w:r>
        <w:rPr>
          <w:rFonts w:ascii="Arial" w:hAnsi="Arial" w:cs="Arial"/>
        </w:rPr>
        <w:t xml:space="preserve">According to </w:t>
      </w:r>
      <w:r w:rsidR="00E2653E">
        <w:rPr>
          <w:rFonts w:ascii="Arial" w:hAnsi="Arial" w:cs="Arial"/>
        </w:rPr>
        <w:t>Simon, P. (2018)</w:t>
      </w:r>
      <w:r w:rsidR="00433E0A">
        <w:rPr>
          <w:rFonts w:ascii="Arial" w:hAnsi="Arial" w:cs="Arial"/>
        </w:rPr>
        <w:t xml:space="preserve"> </w:t>
      </w:r>
      <w:r w:rsidR="00F70042" w:rsidRPr="00F70042">
        <w:rPr>
          <w:rFonts w:ascii="Arial" w:hAnsi="Arial" w:cs="Arial"/>
        </w:rPr>
        <w:t xml:space="preserve">Time, cost, and quality are the three things that people usually talk about when they talk about the goals or limits of a project. The most important part of project management is how these three things work together. It's unlikely that any project will ever reach goals that are thought to be the fastest, cheapest, and best. Even though we would all like that. In fact, if a project </w:t>
      </w:r>
      <w:proofErr w:type="gramStart"/>
      <w:r w:rsidR="00F70042" w:rsidRPr="00F70042">
        <w:rPr>
          <w:rFonts w:ascii="Arial" w:hAnsi="Arial" w:cs="Arial"/>
        </w:rPr>
        <w:t>has to</w:t>
      </w:r>
      <w:proofErr w:type="gramEnd"/>
      <w:r w:rsidR="00F70042" w:rsidRPr="00F70042">
        <w:rPr>
          <w:rFonts w:ascii="Arial" w:hAnsi="Arial" w:cs="Arial"/>
        </w:rPr>
        <w:t xml:space="preserve"> be finished by a hard deadline, it will probably cost the organisation more in the long run than if it had a more flexible Schedule.</w:t>
      </w:r>
    </w:p>
    <w:p w14:paraId="7B5D5438" w14:textId="77777777" w:rsidR="00B97741" w:rsidRPr="0073310D" w:rsidRDefault="00B97741" w:rsidP="00900AF7">
      <w:pPr>
        <w:spacing w:after="0"/>
        <w:jc w:val="both"/>
        <w:rPr>
          <w:rFonts w:ascii="Arial" w:hAnsi="Arial" w:cs="Arial"/>
        </w:rPr>
      </w:pPr>
    </w:p>
    <w:p w14:paraId="3CFC11E7" w14:textId="02F9A84C" w:rsidR="00F70042" w:rsidRDefault="00F70042" w:rsidP="00677471">
      <w:pPr>
        <w:jc w:val="both"/>
        <w:rPr>
          <w:rFonts w:ascii="Arial" w:hAnsi="Arial" w:cs="Arial"/>
        </w:rPr>
      </w:pPr>
      <w:r w:rsidRPr="00F70042">
        <w:rPr>
          <w:rFonts w:ascii="Arial" w:hAnsi="Arial" w:cs="Arial"/>
        </w:rPr>
        <w:t>In the 1880s, Parliament finally gave its approval to the plan, but even though work continued over the next few years to build the route (including plans for stations in the City of London), it never happened. The idea came back after more than fifty years, in 1943. As the end of the Second World War got closer, many people started to think about what would happen next. This was especially true in London, which had been bombed a lot and was still being bombed a lot.</w:t>
      </w:r>
    </w:p>
    <w:p w14:paraId="29BDA289" w14:textId="083D2600" w:rsidR="00F70042" w:rsidRDefault="0024516D" w:rsidP="00BD1519">
      <w:pPr>
        <w:jc w:val="both"/>
        <w:rPr>
          <w:rFonts w:ascii="Arial" w:hAnsi="Arial" w:cs="Arial"/>
        </w:rPr>
      </w:pPr>
      <w:r w:rsidRPr="0024516D">
        <w:rPr>
          <w:rFonts w:ascii="Arial" w:hAnsi="Arial" w:cs="Arial"/>
        </w:rPr>
        <w:t xml:space="preserve">Large building projects are hard and complicated. </w:t>
      </w:r>
      <w:proofErr w:type="gramStart"/>
      <w:r w:rsidRPr="0024516D">
        <w:rPr>
          <w:rFonts w:ascii="Arial" w:hAnsi="Arial" w:cs="Arial"/>
        </w:rPr>
        <w:t>A number of</w:t>
      </w:r>
      <w:proofErr w:type="gramEnd"/>
      <w:r w:rsidRPr="0024516D">
        <w:rPr>
          <w:rFonts w:ascii="Arial" w:hAnsi="Arial" w:cs="Arial"/>
        </w:rPr>
        <w:t xml:space="preserve"> sources </w:t>
      </w:r>
      <w:proofErr w:type="spellStart"/>
      <w:r w:rsidRPr="0024516D">
        <w:rPr>
          <w:rFonts w:ascii="Arial" w:hAnsi="Arial" w:cs="Arial"/>
        </w:rPr>
        <w:t>Forcael</w:t>
      </w:r>
      <w:proofErr w:type="spellEnd"/>
      <w:r w:rsidRPr="0024516D">
        <w:rPr>
          <w:rFonts w:ascii="Arial" w:hAnsi="Arial" w:cs="Arial"/>
        </w:rPr>
        <w:t xml:space="preserve"> et al. (2018) and Black et al. (2017) show that unexpected geotechnical conditions are a risk that construction projects must deal with in the right way. For the £14.8 billion Crossrail project to build the Elizabeth line east-west railway across London, UK, it was very important to understand the ground and the specific geotechnical risks it posed. This paper focuses on the central tunnelled section and talks about the scheme's geological setting and what were thought to be the biggest geotechnical risks at first. It also shows, with the help of a few examples, how detailed desk studies, targeted ground investigations, and detailed client-led interpretive reports helped define the specific risks that these hazards posed. Then, both </w:t>
      </w:r>
      <w:r w:rsidRPr="0024516D">
        <w:rPr>
          <w:rFonts w:ascii="Arial" w:hAnsi="Arial" w:cs="Arial"/>
        </w:rPr>
        <w:lastRenderedPageBreak/>
        <w:t>during design and delivery, the right steps were taken to eliminate or reduce these risks to levels that could be handled.</w:t>
      </w:r>
    </w:p>
    <w:p w14:paraId="249B4921" w14:textId="6E7419A0" w:rsidR="00BD1519" w:rsidRPr="00BD1519" w:rsidRDefault="0024516D" w:rsidP="00BD1519">
      <w:pPr>
        <w:jc w:val="both"/>
        <w:rPr>
          <w:rFonts w:ascii="Arial" w:hAnsi="Arial" w:cs="Arial"/>
        </w:rPr>
      </w:pPr>
      <w:r w:rsidRPr="0024516D">
        <w:rPr>
          <w:rFonts w:ascii="Arial" w:hAnsi="Arial" w:cs="Arial"/>
        </w:rPr>
        <w:t>Bond Street station has been behind schedule. At one point, it was 18 months behind, but most of that time has been made up. Crossrail said in 2019 that "tunnelling problems" from 2014 meant that the station would likely open later than the rest of the line. Then, in 2020, Crossrail and the company that was working with it at Bond Street broke up. Later, CEO Mark Wild told a meeting of the London Assembly that during the Covid-19 pandemic, Bond Street had its own set of problems. In March 2020, when the first lockdown was announced, the station was in the middle of being built. Even though work could start again safely at other stations in 12 weeks, Bond Street was too busy. Crossrail decided to start the project all over again from scratch. During the construction, one of the UK's biggest archaeological programmes turned up more than 10,000 artefacts. Crossrail Ltd. says in July 2020 that the train line won't open until the summer of 2021 because of delays caused by the coronavirus pandemic and because of health and safety measures that cut the number of workers.</w:t>
      </w:r>
      <w:r w:rsidR="00014E0F">
        <w:rPr>
          <w:rFonts w:ascii="Arial" w:hAnsi="Arial" w:cs="Arial"/>
        </w:rPr>
        <w:t xml:space="preserve"> </w:t>
      </w:r>
      <w:r w:rsidR="00DA39E6">
        <w:rPr>
          <w:rFonts w:ascii="Arial" w:hAnsi="Arial" w:cs="Arial"/>
        </w:rPr>
        <w:t>(</w:t>
      </w:r>
      <w:r w:rsidR="001E26E5">
        <w:rPr>
          <w:rFonts w:ascii="Arial" w:hAnsi="Arial" w:cs="Arial"/>
        </w:rPr>
        <w:t>inews.co.uk)</w:t>
      </w:r>
    </w:p>
    <w:p w14:paraId="49605560" w14:textId="77777777" w:rsidR="00E95F1F" w:rsidRDefault="00E95F1F" w:rsidP="00677471">
      <w:pPr>
        <w:jc w:val="both"/>
        <w:rPr>
          <w:rFonts w:ascii="Arial" w:hAnsi="Arial" w:cs="Arial"/>
        </w:rPr>
      </w:pPr>
    </w:p>
    <w:p w14:paraId="349652E2" w14:textId="77777777" w:rsidR="008D4845" w:rsidRPr="008B7EA7" w:rsidRDefault="008D4845" w:rsidP="00677471">
      <w:pPr>
        <w:jc w:val="both"/>
        <w:rPr>
          <w:rFonts w:ascii="Arial" w:hAnsi="Arial" w:cs="Arial"/>
        </w:rPr>
      </w:pPr>
    </w:p>
    <w:p w14:paraId="24819402" w14:textId="514344BC" w:rsidR="00DE0D8E" w:rsidRDefault="00DE0D8E" w:rsidP="00DE0D8E">
      <w:pPr>
        <w:jc w:val="center"/>
        <w:rPr>
          <w:rFonts w:ascii="Arial" w:hAnsi="Arial" w:cs="Arial"/>
          <w:sz w:val="36"/>
          <w:szCs w:val="36"/>
        </w:rPr>
      </w:pPr>
      <w:r w:rsidRPr="005D3765">
        <w:rPr>
          <w:rFonts w:ascii="Arial" w:hAnsi="Arial" w:cs="Arial"/>
          <w:sz w:val="36"/>
          <w:szCs w:val="36"/>
        </w:rPr>
        <w:t>Stakeholders Involvement</w:t>
      </w:r>
    </w:p>
    <w:p w14:paraId="1CB0B63E" w14:textId="6751485F" w:rsidR="00D401C0" w:rsidRDefault="00B96201" w:rsidP="00D47DDA">
      <w:pPr>
        <w:jc w:val="both"/>
        <w:rPr>
          <w:rFonts w:ascii="Arial" w:hAnsi="Arial" w:cs="Arial"/>
        </w:rPr>
      </w:pPr>
      <w:r w:rsidRPr="00B96201">
        <w:rPr>
          <w:rFonts w:ascii="Arial" w:hAnsi="Arial" w:cs="Arial"/>
        </w:rPr>
        <w:t xml:space="preserve">Stakeholders were found using standard mapping methods and were looked at every so often during the project. Before building started, people were asked what route they thought would be best. Before this, there was a programme to make people aware of it, and information was printed for the consultation. The consultation team was moved to report to a head of government liaison and changed its name to the petition management team. As a first point of contact with residents, contractors had to provide community relations representatives. The public affairs team </w:t>
      </w:r>
      <w:proofErr w:type="gramStart"/>
      <w:r w:rsidRPr="00B96201">
        <w:rPr>
          <w:rFonts w:ascii="Arial" w:hAnsi="Arial" w:cs="Arial"/>
        </w:rPr>
        <w:t>is in charge of</w:t>
      </w:r>
      <w:proofErr w:type="gramEnd"/>
      <w:r w:rsidRPr="00B96201">
        <w:rPr>
          <w:rFonts w:ascii="Arial" w:hAnsi="Arial" w:cs="Arial"/>
        </w:rPr>
        <w:t xml:space="preserve"> dealing with all levels of government. Different people are interested in different things. such as finances or economic issues, technical or technology-related problems, or worries about social or political situations. Others might care about how legal the project is or how "friendly" it is to the environment.</w:t>
      </w:r>
      <w:r w:rsidR="00D47DDA" w:rsidRPr="00D47DDA">
        <w:rPr>
          <w:rFonts w:ascii="Arial" w:hAnsi="Arial" w:cs="Arial"/>
        </w:rPr>
        <w:t xml:space="preserve"> </w:t>
      </w:r>
      <w:r w:rsidR="00AC005A">
        <w:rPr>
          <w:rFonts w:ascii="Arial" w:hAnsi="Arial" w:cs="Arial"/>
        </w:rPr>
        <w:t>(Bailey, R. 2017)</w:t>
      </w:r>
    </w:p>
    <w:p w14:paraId="70C1C800" w14:textId="7FB3A2FE" w:rsidR="00150F99" w:rsidRDefault="00150F99" w:rsidP="00822726">
      <w:pPr>
        <w:jc w:val="both"/>
        <w:rPr>
          <w:rFonts w:ascii="Arial" w:hAnsi="Arial" w:cs="Arial"/>
        </w:rPr>
      </w:pPr>
      <w:r>
        <w:rPr>
          <w:rFonts w:ascii="Arial" w:hAnsi="Arial" w:cs="Arial"/>
          <w:noProof/>
        </w:rPr>
        <w:lastRenderedPageBreak/>
        <w:drawing>
          <wp:inline distT="0" distB="0" distL="0" distR="0" wp14:anchorId="31A080FB" wp14:editId="3680A12A">
            <wp:extent cx="4590415" cy="3450590"/>
            <wp:effectExtent l="0" t="0" r="635"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590415" cy="3450590"/>
                    </a:xfrm>
                    <a:prstGeom prst="rect">
                      <a:avLst/>
                    </a:prstGeom>
                    <a:noFill/>
                  </pic:spPr>
                </pic:pic>
              </a:graphicData>
            </a:graphic>
          </wp:inline>
        </w:drawing>
      </w:r>
    </w:p>
    <w:p w14:paraId="4363CB9C" w14:textId="77777777" w:rsidR="00822726" w:rsidRPr="00822726" w:rsidRDefault="00822726" w:rsidP="00822726">
      <w:pPr>
        <w:jc w:val="both"/>
        <w:rPr>
          <w:rFonts w:ascii="Arial" w:hAnsi="Arial" w:cs="Arial"/>
        </w:rPr>
      </w:pPr>
    </w:p>
    <w:p w14:paraId="1A17DA62" w14:textId="5DFEC29C" w:rsidR="00DE0D8E" w:rsidRDefault="00DE0D8E" w:rsidP="00DE0D8E">
      <w:pPr>
        <w:jc w:val="center"/>
        <w:rPr>
          <w:rFonts w:ascii="Arial" w:hAnsi="Arial" w:cs="Arial"/>
          <w:sz w:val="36"/>
          <w:szCs w:val="36"/>
        </w:rPr>
      </w:pPr>
      <w:r w:rsidRPr="005D3765">
        <w:rPr>
          <w:rFonts w:ascii="Arial" w:hAnsi="Arial" w:cs="Arial"/>
          <w:sz w:val="36"/>
          <w:szCs w:val="36"/>
        </w:rPr>
        <w:t>Project Organisation Structure and Roles and Responsibilities</w:t>
      </w:r>
    </w:p>
    <w:p w14:paraId="117CC4A0" w14:textId="04DCA97C" w:rsidR="00E45322" w:rsidRPr="001B2261" w:rsidRDefault="00E45322" w:rsidP="008D0E0F">
      <w:pPr>
        <w:spacing w:after="0"/>
        <w:jc w:val="both"/>
        <w:rPr>
          <w:rFonts w:ascii="Arial" w:hAnsi="Arial" w:cs="Arial"/>
        </w:rPr>
      </w:pPr>
      <w:r w:rsidRPr="001B2261">
        <w:rPr>
          <w:rFonts w:ascii="Arial" w:hAnsi="Arial" w:cs="Arial"/>
        </w:rPr>
        <w:t>According to</w:t>
      </w:r>
      <w:r w:rsidR="00132230">
        <w:rPr>
          <w:rFonts w:ascii="Arial" w:hAnsi="Arial" w:cs="Arial"/>
        </w:rPr>
        <w:t xml:space="preserve"> </w:t>
      </w:r>
      <w:bookmarkStart w:id="0" w:name="_Hlk113903948"/>
      <w:proofErr w:type="spellStart"/>
      <w:r w:rsidR="00132230">
        <w:rPr>
          <w:rFonts w:ascii="Arial" w:hAnsi="Arial" w:cs="Arial"/>
        </w:rPr>
        <w:t>Hedem</w:t>
      </w:r>
      <w:r w:rsidR="006B6657">
        <w:rPr>
          <w:rFonts w:ascii="Arial" w:hAnsi="Arial" w:cs="Arial"/>
        </w:rPr>
        <w:t>an</w:t>
      </w:r>
      <w:proofErr w:type="spellEnd"/>
      <w:r w:rsidR="006B6657">
        <w:rPr>
          <w:rFonts w:ascii="Arial" w:hAnsi="Arial" w:cs="Arial"/>
        </w:rPr>
        <w:t xml:space="preserve">, </w:t>
      </w:r>
      <w:proofErr w:type="gramStart"/>
      <w:r w:rsidR="006B6657">
        <w:rPr>
          <w:rFonts w:ascii="Arial" w:hAnsi="Arial" w:cs="Arial"/>
        </w:rPr>
        <w:t>B.</w:t>
      </w:r>
      <w:r w:rsidRPr="001B2261">
        <w:rPr>
          <w:rFonts w:ascii="Arial" w:hAnsi="Arial" w:cs="Arial"/>
        </w:rPr>
        <w:t>(</w:t>
      </w:r>
      <w:proofErr w:type="gramEnd"/>
      <w:r w:rsidRPr="001B2261">
        <w:rPr>
          <w:rFonts w:ascii="Arial" w:hAnsi="Arial" w:cs="Arial"/>
        </w:rPr>
        <w:t>2</w:t>
      </w:r>
      <w:r w:rsidR="00132230">
        <w:rPr>
          <w:rFonts w:ascii="Arial" w:hAnsi="Arial" w:cs="Arial"/>
        </w:rPr>
        <w:t>009</w:t>
      </w:r>
      <w:r w:rsidRPr="001B2261">
        <w:rPr>
          <w:rFonts w:ascii="Arial" w:hAnsi="Arial" w:cs="Arial"/>
        </w:rPr>
        <w:t>),</w:t>
      </w:r>
      <w:bookmarkEnd w:id="0"/>
      <w:r w:rsidRPr="001B2261">
        <w:rPr>
          <w:rFonts w:ascii="Arial" w:hAnsi="Arial" w:cs="Arial"/>
        </w:rPr>
        <w:t xml:space="preserve"> </w:t>
      </w:r>
      <w:r w:rsidR="00CE50FE" w:rsidRPr="00CE50FE">
        <w:rPr>
          <w:rFonts w:ascii="Arial" w:hAnsi="Arial" w:cs="Arial"/>
        </w:rPr>
        <w:t>The critical success factors that help a project get done depend on how quickly it needs to be done, how clear its goals are, and how important it is for management to make sure the project is a success. For example, the technical tasks that need to be done are clear on the project schedule, which is another thing to think about. Projects are set up on a temporary basis so that all the people who need to be involved can work together to get the products or services done. The structure and rules of a good project management method make sure that the products and services that are to be delivered get attention, support, and commitment. So, projects are an important way to help change happen. Project management is the process of planning, delegating, monitoring, and controlling all parts of a project, as well as getting everyone involved to work together to reach the project's goals within the expected time, cost, scope, and risks. Engaging stakeholders is a way to build support and commitment and reduce resistance. All of these are important to the project because they help with planning and keeping track of the benefits that the customer organisation will get from the project output.</w:t>
      </w:r>
    </w:p>
    <w:p w14:paraId="7ED20709" w14:textId="77777777" w:rsidR="00D401C0" w:rsidRPr="005D3765" w:rsidRDefault="00D401C0" w:rsidP="00DE0D8E">
      <w:pPr>
        <w:jc w:val="center"/>
        <w:rPr>
          <w:rFonts w:ascii="Arial" w:hAnsi="Arial" w:cs="Arial"/>
          <w:sz w:val="36"/>
          <w:szCs w:val="36"/>
        </w:rPr>
      </w:pPr>
    </w:p>
    <w:p w14:paraId="2021AA49" w14:textId="5840D799" w:rsidR="00DE0D8E" w:rsidRDefault="00DE0D8E" w:rsidP="00DE0D8E">
      <w:pPr>
        <w:jc w:val="center"/>
        <w:rPr>
          <w:rFonts w:ascii="Arial" w:hAnsi="Arial" w:cs="Arial"/>
          <w:sz w:val="36"/>
          <w:szCs w:val="36"/>
        </w:rPr>
      </w:pPr>
      <w:r w:rsidRPr="005D3765">
        <w:rPr>
          <w:rFonts w:ascii="Arial" w:hAnsi="Arial" w:cs="Arial"/>
          <w:sz w:val="36"/>
          <w:szCs w:val="36"/>
        </w:rPr>
        <w:t>Project Control Mechanisms</w:t>
      </w:r>
      <w:r w:rsidR="00CC68E4">
        <w:rPr>
          <w:rFonts w:ascii="Arial" w:hAnsi="Arial" w:cs="Arial"/>
          <w:sz w:val="36"/>
          <w:szCs w:val="36"/>
        </w:rPr>
        <w:t xml:space="preserve"> and Reporting</w:t>
      </w:r>
      <w:r w:rsidR="00BE6368">
        <w:rPr>
          <w:rFonts w:ascii="Arial" w:hAnsi="Arial" w:cs="Arial"/>
          <w:sz w:val="36"/>
          <w:szCs w:val="36"/>
        </w:rPr>
        <w:t xml:space="preserve"> </w:t>
      </w:r>
      <w:r w:rsidR="00CC68E4">
        <w:rPr>
          <w:rFonts w:ascii="Arial" w:hAnsi="Arial" w:cs="Arial"/>
          <w:sz w:val="36"/>
          <w:szCs w:val="36"/>
        </w:rPr>
        <w:t>Framework</w:t>
      </w:r>
    </w:p>
    <w:p w14:paraId="02838085" w14:textId="5D5DA7D4" w:rsidR="00D74F56" w:rsidRDefault="00090E3B" w:rsidP="001E1F2C">
      <w:pPr>
        <w:spacing w:after="0"/>
        <w:jc w:val="both"/>
        <w:rPr>
          <w:rFonts w:ascii="Arial" w:hAnsi="Arial" w:cs="Arial"/>
        </w:rPr>
      </w:pPr>
      <w:r>
        <w:rPr>
          <w:rFonts w:ascii="Arial" w:hAnsi="Arial" w:cs="Arial"/>
        </w:rPr>
        <w:t xml:space="preserve">Consistent with </w:t>
      </w:r>
      <w:proofErr w:type="spellStart"/>
      <w:r w:rsidRPr="00090E3B">
        <w:rPr>
          <w:rFonts w:ascii="Arial" w:hAnsi="Arial" w:cs="Arial"/>
        </w:rPr>
        <w:t>Hedeman</w:t>
      </w:r>
      <w:proofErr w:type="spellEnd"/>
      <w:r w:rsidRPr="00090E3B">
        <w:rPr>
          <w:rFonts w:ascii="Arial" w:hAnsi="Arial" w:cs="Arial"/>
        </w:rPr>
        <w:t xml:space="preserve">, </w:t>
      </w:r>
      <w:proofErr w:type="gramStart"/>
      <w:r w:rsidRPr="00090E3B">
        <w:rPr>
          <w:rFonts w:ascii="Arial" w:hAnsi="Arial" w:cs="Arial"/>
        </w:rPr>
        <w:t>B.(</w:t>
      </w:r>
      <w:proofErr w:type="gramEnd"/>
      <w:r w:rsidRPr="00090E3B">
        <w:rPr>
          <w:rFonts w:ascii="Arial" w:hAnsi="Arial" w:cs="Arial"/>
        </w:rPr>
        <w:t>2009),</w:t>
      </w:r>
      <w:r>
        <w:rPr>
          <w:rFonts w:ascii="Arial" w:hAnsi="Arial" w:cs="Arial"/>
        </w:rPr>
        <w:t xml:space="preserve"> </w:t>
      </w:r>
      <w:r w:rsidR="00B10E27" w:rsidRPr="00B10E27">
        <w:rPr>
          <w:rFonts w:ascii="Arial" w:hAnsi="Arial" w:cs="Arial"/>
        </w:rPr>
        <w:t xml:space="preserve">Most projects are done in environments that are always changing. The project control mechanism must help reduce this resistance </w:t>
      </w:r>
      <w:proofErr w:type="gramStart"/>
      <w:r w:rsidR="00B10E27" w:rsidRPr="00B10E27">
        <w:rPr>
          <w:rFonts w:ascii="Arial" w:hAnsi="Arial" w:cs="Arial"/>
        </w:rPr>
        <w:t>and also</w:t>
      </w:r>
      <w:proofErr w:type="gramEnd"/>
      <w:r w:rsidR="00B10E27" w:rsidRPr="00B10E27">
        <w:rPr>
          <w:rFonts w:ascii="Arial" w:hAnsi="Arial" w:cs="Arial"/>
        </w:rPr>
        <w:t xml:space="preserve"> meet its needs in terms of delivering the products and services that were planned ahead of time. Cost, time, quality, scope, risks, and benefits are the six main parts of any project. PRINCE2 makes it possible to have good governance by setting clear responsibilities and accountability at each level of the project by authority. This makes it possible to set tolerances for each level of the </w:t>
      </w:r>
      <w:r w:rsidR="00B10E27" w:rsidRPr="00B10E27">
        <w:rPr>
          <w:rFonts w:ascii="Arial" w:hAnsi="Arial" w:cs="Arial"/>
        </w:rPr>
        <w:lastRenderedPageBreak/>
        <w:t>plan. Setting up controls so that if those limits are expected to be crossed, they are sent right away to the next level of management for a decision on what to do next. Putting in place a way for each level of management to know for sure that these controls are working. It is up to the Executive to reassure everyone involved in the project that it is still a good idea. viable and doable in every way. The Project Board is the top level of management for big, important projects like the Crossrail Elizabeth Line. The roles of Executive, Senior User, and Senior Supplier are on the board. The Project Board's job is to be responsible for the success of the project.</w:t>
      </w:r>
    </w:p>
    <w:p w14:paraId="6D36F9CC" w14:textId="711A08A8" w:rsidR="0050013B" w:rsidRDefault="0050013B" w:rsidP="001E1F2C">
      <w:pPr>
        <w:spacing w:after="0"/>
        <w:jc w:val="both"/>
        <w:rPr>
          <w:rFonts w:ascii="Arial" w:hAnsi="Arial" w:cs="Arial"/>
        </w:rPr>
      </w:pPr>
    </w:p>
    <w:p w14:paraId="0ECB177C" w14:textId="78C7696D" w:rsidR="0050013B" w:rsidRPr="0073310D" w:rsidRDefault="0050013B" w:rsidP="00BC42BB">
      <w:pPr>
        <w:spacing w:after="0"/>
        <w:jc w:val="both"/>
        <w:rPr>
          <w:rFonts w:ascii="Arial" w:hAnsi="Arial" w:cs="Arial"/>
        </w:rPr>
      </w:pPr>
      <w:r w:rsidRPr="0050013B">
        <w:rPr>
          <w:rFonts w:ascii="Arial" w:hAnsi="Arial" w:cs="Arial"/>
        </w:rPr>
        <w:t>In this more recent framework</w:t>
      </w:r>
      <w:r w:rsidR="00340560">
        <w:rPr>
          <w:rFonts w:ascii="Arial" w:hAnsi="Arial" w:cs="Arial"/>
        </w:rPr>
        <w:t>, according to Kotler, P. (</w:t>
      </w:r>
      <w:r w:rsidR="00CC0113">
        <w:rPr>
          <w:rFonts w:ascii="Arial" w:hAnsi="Arial" w:cs="Arial"/>
        </w:rPr>
        <w:t>2017)</w:t>
      </w:r>
      <w:r w:rsidRPr="0050013B">
        <w:rPr>
          <w:rFonts w:ascii="Arial" w:hAnsi="Arial" w:cs="Arial"/>
        </w:rPr>
        <w:t xml:space="preserve">, </w:t>
      </w:r>
      <w:r w:rsidR="00F75CAF" w:rsidRPr="00F75CAF">
        <w:rPr>
          <w:rFonts w:ascii="Arial" w:hAnsi="Arial" w:cs="Arial"/>
        </w:rPr>
        <w:t xml:space="preserve">Interest and desire are combined into one stage called "altitude," and a new stage called "act again" is added. All projects involve risk and uncertainty, so risk management should be done no matter how big the project is. Some of the benefits of management that are more important than the costs are issues and problems that cost more to fix than it would cost to prevent. Estimations that take risks into account make plans more accurate. Stakeholders are </w:t>
      </w:r>
      <w:r w:rsidR="00D853F3" w:rsidRPr="00F75CAF">
        <w:rPr>
          <w:rFonts w:ascii="Arial" w:hAnsi="Arial" w:cs="Arial"/>
        </w:rPr>
        <w:t>surer</w:t>
      </w:r>
      <w:r w:rsidR="00F75CAF" w:rsidRPr="00F75CAF">
        <w:rPr>
          <w:rFonts w:ascii="Arial" w:hAnsi="Arial" w:cs="Arial"/>
        </w:rPr>
        <w:t xml:space="preserve"> that plans are possible and will work. Even though project work involves doing new things, it still needs to be managed so that the specific goals are </w:t>
      </w:r>
      <w:r w:rsidR="00D853F3" w:rsidRPr="00F75CAF">
        <w:rPr>
          <w:rFonts w:ascii="Arial" w:hAnsi="Arial" w:cs="Arial"/>
        </w:rPr>
        <w:t>met,</w:t>
      </w:r>
      <w:r w:rsidR="00F75CAF" w:rsidRPr="00F75CAF">
        <w:rPr>
          <w:rFonts w:ascii="Arial" w:hAnsi="Arial" w:cs="Arial"/>
        </w:rPr>
        <w:t xml:space="preserve"> and the organisation gets the benefits it wants. The main difference between projects and regular work is that each project is unique. While routine work involves doing the same things over and over in a way that makes them reliable and </w:t>
      </w:r>
      <w:r w:rsidR="002C3DAE" w:rsidRPr="00F75CAF">
        <w:rPr>
          <w:rFonts w:ascii="Arial" w:hAnsi="Arial" w:cs="Arial"/>
        </w:rPr>
        <w:t>consistent,</w:t>
      </w:r>
      <w:r w:rsidR="002C3DAE">
        <w:rPr>
          <w:rFonts w:ascii="Arial" w:hAnsi="Arial" w:cs="Arial"/>
        </w:rPr>
        <w:t xml:space="preserve"> (</w:t>
      </w:r>
      <w:r w:rsidR="00072B64">
        <w:rPr>
          <w:rFonts w:ascii="Arial" w:hAnsi="Arial" w:cs="Arial"/>
        </w:rPr>
        <w:t>S</w:t>
      </w:r>
      <w:r w:rsidR="0029246F">
        <w:rPr>
          <w:rFonts w:ascii="Arial" w:hAnsi="Arial" w:cs="Arial"/>
        </w:rPr>
        <w:t>imon,</w:t>
      </w:r>
      <w:r w:rsidR="00072B64">
        <w:rPr>
          <w:rFonts w:ascii="Arial" w:hAnsi="Arial" w:cs="Arial"/>
        </w:rPr>
        <w:t xml:space="preserve"> </w:t>
      </w:r>
      <w:r w:rsidR="0029246F">
        <w:rPr>
          <w:rFonts w:ascii="Arial" w:hAnsi="Arial" w:cs="Arial"/>
        </w:rPr>
        <w:t>P.</w:t>
      </w:r>
      <w:r w:rsidR="00072B64">
        <w:rPr>
          <w:rFonts w:ascii="Arial" w:hAnsi="Arial" w:cs="Arial"/>
        </w:rPr>
        <w:t xml:space="preserve"> 2018)</w:t>
      </w:r>
    </w:p>
    <w:p w14:paraId="28499DC9" w14:textId="77777777" w:rsidR="00D401C0" w:rsidRPr="005D3765" w:rsidRDefault="00D401C0" w:rsidP="00DE0D8E">
      <w:pPr>
        <w:jc w:val="center"/>
        <w:rPr>
          <w:rFonts w:ascii="Arial" w:hAnsi="Arial" w:cs="Arial"/>
          <w:sz w:val="36"/>
          <w:szCs w:val="36"/>
        </w:rPr>
      </w:pPr>
    </w:p>
    <w:p w14:paraId="61056CA2" w14:textId="2B36DF05" w:rsidR="00DE0D8E" w:rsidRDefault="00DE0D8E" w:rsidP="00DE0D8E">
      <w:pPr>
        <w:jc w:val="center"/>
        <w:rPr>
          <w:rFonts w:ascii="Arial" w:hAnsi="Arial" w:cs="Arial"/>
          <w:sz w:val="36"/>
          <w:szCs w:val="36"/>
        </w:rPr>
      </w:pPr>
      <w:r w:rsidRPr="005D3765">
        <w:rPr>
          <w:rFonts w:ascii="Arial" w:hAnsi="Arial" w:cs="Arial"/>
          <w:sz w:val="36"/>
          <w:szCs w:val="36"/>
        </w:rPr>
        <w:t>Project Planning with Milestones</w:t>
      </w:r>
    </w:p>
    <w:p w14:paraId="731682BA" w14:textId="31E42F1A" w:rsidR="00D401C0" w:rsidRPr="00D853F3" w:rsidRDefault="00221849" w:rsidP="00CE5EC1">
      <w:pPr>
        <w:spacing w:after="0"/>
        <w:jc w:val="both"/>
        <w:rPr>
          <w:rFonts w:ascii="Arial" w:hAnsi="Arial" w:cs="Arial"/>
        </w:rPr>
      </w:pPr>
      <w:r w:rsidRPr="00D853F3">
        <w:rPr>
          <w:rFonts w:ascii="Arial" w:hAnsi="Arial" w:cs="Arial"/>
        </w:rPr>
        <w:t xml:space="preserve">In line with </w:t>
      </w:r>
      <w:proofErr w:type="spellStart"/>
      <w:r w:rsidRPr="00D853F3">
        <w:rPr>
          <w:rFonts w:ascii="Arial" w:hAnsi="Arial" w:cs="Arial"/>
        </w:rPr>
        <w:t>Hedeman</w:t>
      </w:r>
      <w:proofErr w:type="spellEnd"/>
      <w:r w:rsidRPr="00D853F3">
        <w:rPr>
          <w:rFonts w:ascii="Arial" w:hAnsi="Arial" w:cs="Arial"/>
        </w:rPr>
        <w:t xml:space="preserve">, </w:t>
      </w:r>
      <w:proofErr w:type="gramStart"/>
      <w:r w:rsidRPr="00D853F3">
        <w:rPr>
          <w:rFonts w:ascii="Arial" w:hAnsi="Arial" w:cs="Arial"/>
        </w:rPr>
        <w:t>B.(</w:t>
      </w:r>
      <w:proofErr w:type="gramEnd"/>
      <w:r w:rsidRPr="00D853F3">
        <w:rPr>
          <w:rFonts w:ascii="Arial" w:hAnsi="Arial" w:cs="Arial"/>
        </w:rPr>
        <w:t>2009)</w:t>
      </w:r>
      <w:r w:rsidR="00984B8C" w:rsidRPr="00D853F3">
        <w:rPr>
          <w:rFonts w:ascii="Arial" w:hAnsi="Arial" w:cs="Arial"/>
        </w:rPr>
        <w:t xml:space="preserve"> </w:t>
      </w:r>
      <w:r w:rsidR="007839D6" w:rsidRPr="00D853F3">
        <w:rPr>
          <w:rFonts w:ascii="Arial" w:hAnsi="Arial" w:cs="Arial"/>
        </w:rPr>
        <w:t xml:space="preserve">The Risk Management Strategy explains how risk management will be built into the activities of project management. How the Project Board feels about risks is an important choice that needs to be written down in the strategy. The Risk Management Strategy also talks about the levels of risk, probability, impact, and proximity, as well as the risk response categories, early warning indicators, and risk budget. Set up early warning signs to keep an eye on important parts of the project and give information about where risks might come from. The project needs the right people who can make decisions quickly and a project management team that </w:t>
      </w:r>
      <w:r w:rsidR="00D853F3" w:rsidRPr="00D853F3">
        <w:rPr>
          <w:rFonts w:ascii="Arial" w:hAnsi="Arial" w:cs="Arial"/>
        </w:rPr>
        <w:t>considers</w:t>
      </w:r>
      <w:r w:rsidR="007839D6" w:rsidRPr="00D853F3">
        <w:rPr>
          <w:rFonts w:ascii="Arial" w:hAnsi="Arial" w:cs="Arial"/>
        </w:rPr>
        <w:t xml:space="preserve"> everyone's needs.</w:t>
      </w:r>
    </w:p>
    <w:p w14:paraId="6F222645" w14:textId="0C2325B9" w:rsidR="00EB36B4" w:rsidRPr="00D853F3" w:rsidRDefault="00EB36B4" w:rsidP="00CE5EC1">
      <w:pPr>
        <w:spacing w:after="0"/>
        <w:jc w:val="both"/>
        <w:rPr>
          <w:rFonts w:ascii="Arial" w:hAnsi="Arial" w:cs="Arial"/>
        </w:rPr>
      </w:pPr>
    </w:p>
    <w:p w14:paraId="22D96000" w14:textId="5BB7FD1B" w:rsidR="00AA51BD" w:rsidRPr="00D853F3" w:rsidRDefault="002A43D0" w:rsidP="00DB1C82">
      <w:pPr>
        <w:spacing w:after="0"/>
        <w:jc w:val="both"/>
        <w:rPr>
          <w:rFonts w:ascii="Arial" w:hAnsi="Arial" w:cs="Arial"/>
        </w:rPr>
      </w:pPr>
      <w:r w:rsidRPr="00D853F3">
        <w:rPr>
          <w:rFonts w:ascii="Arial" w:hAnsi="Arial" w:cs="Arial"/>
        </w:rPr>
        <w:t xml:space="preserve"> </w:t>
      </w:r>
      <w:r w:rsidR="007839D6" w:rsidRPr="00D853F3">
        <w:rPr>
          <w:rFonts w:ascii="Arial" w:hAnsi="Arial" w:cs="Arial"/>
        </w:rPr>
        <w:t>Organizations that do well learn from the projects they do. So, there is a need to figure out how successful or not successful the project was and how better estimates could help with future projects. When it comes to tailoring, it's not just the size of the project or the question of relationships that matter. PRINCE2 can also be used in different ways based on the type of project. Getting the stages of management to match the stages of development (design, build, test, hand-over). Projects are unique. and first plans that take time into account. The cost and quality of an object are based on educated guesses that need to be put into action in a situation that is uncertain.</w:t>
      </w:r>
      <w:r w:rsidR="007839D6" w:rsidRPr="00D853F3">
        <w:rPr>
          <w:rFonts w:ascii="Arial" w:hAnsi="Arial" w:cs="Arial"/>
        </w:rPr>
        <w:t xml:space="preserve"> </w:t>
      </w:r>
      <w:r w:rsidR="00AA51BD" w:rsidRPr="00D853F3">
        <w:rPr>
          <w:rFonts w:ascii="Arial" w:hAnsi="Arial" w:cs="Arial"/>
        </w:rPr>
        <w:t>(Simon, P. 2018)</w:t>
      </w:r>
    </w:p>
    <w:p w14:paraId="4DF1B652" w14:textId="4CEC35F0" w:rsidR="00C6632D" w:rsidRPr="00D853F3" w:rsidRDefault="00C6632D" w:rsidP="00DB1C82">
      <w:pPr>
        <w:spacing w:after="0"/>
        <w:jc w:val="both"/>
        <w:rPr>
          <w:rFonts w:ascii="Arial" w:hAnsi="Arial" w:cs="Arial"/>
        </w:rPr>
      </w:pPr>
    </w:p>
    <w:p w14:paraId="37FB160B" w14:textId="3CDAD0B1" w:rsidR="007839D6" w:rsidRDefault="007839D6" w:rsidP="00C6632D">
      <w:pPr>
        <w:spacing w:after="0"/>
        <w:jc w:val="both"/>
        <w:rPr>
          <w:rFonts w:ascii="Arial" w:hAnsi="Arial" w:cs="Arial"/>
        </w:rPr>
      </w:pPr>
      <w:r w:rsidRPr="007839D6">
        <w:rPr>
          <w:rFonts w:ascii="Arial" w:hAnsi="Arial" w:cs="Arial"/>
        </w:rPr>
        <w:t>In March 2020, a global pandemic put a hold on Crossrail. This was something that no one could have seen coming when the project was being planned. When Covid-19 arrived in the UK, almost all work on the project stopped. In October 2021, a report from the Public Accounts Committee said that the pandemic added £234m ($292.3m) to the already high cost of the project.</w:t>
      </w:r>
    </w:p>
    <w:p w14:paraId="1CDE2356" w14:textId="7F1B6239" w:rsidR="00C6632D" w:rsidRPr="0073310D" w:rsidRDefault="007839D6" w:rsidP="00C6632D">
      <w:pPr>
        <w:spacing w:after="0"/>
        <w:jc w:val="both"/>
        <w:rPr>
          <w:rFonts w:ascii="Arial" w:hAnsi="Arial" w:cs="Arial"/>
        </w:rPr>
      </w:pPr>
      <w:r w:rsidRPr="007839D6">
        <w:rPr>
          <w:rFonts w:ascii="Arial" w:hAnsi="Arial" w:cs="Arial"/>
        </w:rPr>
        <w:t xml:space="preserve">After saying that costs had gone up again and that the line would open as soon as "practically possible" in 2021, Crossrail Ltd. said that the Covid-19 pandemic made it impossible for the </w:t>
      </w:r>
      <w:r w:rsidRPr="007839D6">
        <w:rPr>
          <w:rFonts w:ascii="Arial" w:hAnsi="Arial" w:cs="Arial"/>
        </w:rPr>
        <w:lastRenderedPageBreak/>
        <w:t>line to open in the summer of that year. Later, it said that the new date would be sometime in the first half of 2022.</w:t>
      </w:r>
      <w:r w:rsidRPr="007839D6">
        <w:rPr>
          <w:rFonts w:ascii="Arial" w:hAnsi="Arial" w:cs="Arial"/>
        </w:rPr>
        <w:t xml:space="preserve"> </w:t>
      </w:r>
      <w:r w:rsidR="002F46D0">
        <w:rPr>
          <w:rFonts w:ascii="Arial" w:hAnsi="Arial" w:cs="Arial"/>
        </w:rPr>
        <w:t>(</w:t>
      </w:r>
      <w:proofErr w:type="spellStart"/>
      <w:r w:rsidR="00A37166" w:rsidRPr="00A37166">
        <w:rPr>
          <w:rFonts w:ascii="IBM Plex Sans" w:hAnsi="IBM Plex Sans"/>
        </w:rPr>
        <w:t>Tunnicliffe</w:t>
      </w:r>
      <w:proofErr w:type="spellEnd"/>
      <w:r w:rsidR="00A37166">
        <w:t>, A. 2022)</w:t>
      </w:r>
    </w:p>
    <w:p w14:paraId="3B6AD90A" w14:textId="08449521" w:rsidR="00EB36B4" w:rsidRDefault="00EB36B4" w:rsidP="007E37FE">
      <w:pPr>
        <w:spacing w:after="0"/>
        <w:jc w:val="both"/>
        <w:rPr>
          <w:rFonts w:ascii="Arial" w:hAnsi="Arial" w:cs="Arial"/>
        </w:rPr>
      </w:pPr>
    </w:p>
    <w:p w14:paraId="5B732397" w14:textId="77777777" w:rsidR="001F6696" w:rsidRDefault="001F6696" w:rsidP="00902172">
      <w:pPr>
        <w:spacing w:after="0"/>
        <w:jc w:val="both"/>
        <w:rPr>
          <w:rFonts w:ascii="Arial" w:hAnsi="Arial" w:cs="Arial"/>
        </w:rPr>
      </w:pPr>
    </w:p>
    <w:p w14:paraId="412B7C8D" w14:textId="77777777" w:rsidR="00984B8C" w:rsidRPr="00163D38" w:rsidRDefault="00984B8C" w:rsidP="00B2355F">
      <w:pPr>
        <w:spacing w:after="0"/>
        <w:jc w:val="both"/>
        <w:rPr>
          <w:rFonts w:ascii="Arial" w:hAnsi="Arial" w:cs="Arial"/>
        </w:rPr>
      </w:pPr>
    </w:p>
    <w:p w14:paraId="28256E60" w14:textId="3F082574" w:rsidR="00DE0D8E" w:rsidRPr="005D3765" w:rsidRDefault="00DE0D8E" w:rsidP="00DE0D8E">
      <w:pPr>
        <w:jc w:val="center"/>
        <w:rPr>
          <w:rFonts w:ascii="Arial" w:hAnsi="Arial" w:cs="Arial"/>
          <w:sz w:val="36"/>
          <w:szCs w:val="36"/>
        </w:rPr>
      </w:pPr>
      <w:r w:rsidRPr="005D3765">
        <w:rPr>
          <w:rFonts w:ascii="Arial" w:hAnsi="Arial" w:cs="Arial"/>
          <w:sz w:val="36"/>
          <w:szCs w:val="36"/>
        </w:rPr>
        <w:t>Conclusions and Recommendations</w:t>
      </w:r>
    </w:p>
    <w:p w14:paraId="44751DD0" w14:textId="77777777" w:rsidR="00B43B76" w:rsidRDefault="00B43B76" w:rsidP="00E97D4E">
      <w:pPr>
        <w:jc w:val="center"/>
        <w:rPr>
          <w:rFonts w:ascii="Arial" w:eastAsia="Calibri" w:hAnsi="Arial" w:cs="Arial"/>
          <w:sz w:val="44"/>
          <w:szCs w:val="44"/>
        </w:rPr>
      </w:pPr>
    </w:p>
    <w:p w14:paraId="0007FD7B" w14:textId="73B1B942" w:rsidR="00A679DF" w:rsidRPr="00A679DF" w:rsidRDefault="00A679DF" w:rsidP="00A679DF">
      <w:pPr>
        <w:jc w:val="both"/>
        <w:rPr>
          <w:rFonts w:ascii="Arial" w:hAnsi="Arial" w:cs="Arial"/>
        </w:rPr>
      </w:pPr>
      <w:r w:rsidRPr="00A679DF">
        <w:rPr>
          <w:rFonts w:ascii="Arial" w:hAnsi="Arial" w:cs="Arial"/>
        </w:rPr>
        <w:t>Crossrail is a project to build a train line, mostly in central London. Its goal is to connect two major railway lines that end in London to make a high-frequency hybrid commuter rail and</w:t>
      </w:r>
      <w:r w:rsidR="00CC3521">
        <w:rPr>
          <w:rFonts w:ascii="Arial" w:hAnsi="Arial" w:cs="Arial"/>
        </w:rPr>
        <w:t xml:space="preserve"> </w:t>
      </w:r>
      <w:r w:rsidRPr="00A679DF">
        <w:rPr>
          <w:rFonts w:ascii="Arial" w:hAnsi="Arial" w:cs="Arial"/>
        </w:rPr>
        <w:t>rapid transit system that crosses the capital from the west to the east suburbs.</w:t>
      </w:r>
      <w:r w:rsidR="00CC3521">
        <w:rPr>
          <w:rFonts w:ascii="Arial" w:hAnsi="Arial" w:cs="Arial"/>
        </w:rPr>
        <w:t xml:space="preserve"> </w:t>
      </w:r>
      <w:r w:rsidRPr="00A679DF">
        <w:rPr>
          <w:rFonts w:ascii="Arial" w:hAnsi="Arial" w:cs="Arial"/>
        </w:rPr>
        <w:t xml:space="preserve">The Elizabeth line is a major project that has been planned for many years. It is a necessity because it passes through key locations, including Heathrow Airport. The project requires more than 18 billion pounds. This project has </w:t>
      </w:r>
      <w:r w:rsidR="00D9164A" w:rsidRPr="00A679DF">
        <w:rPr>
          <w:rFonts w:ascii="Arial" w:hAnsi="Arial" w:cs="Arial"/>
        </w:rPr>
        <w:t>a few</w:t>
      </w:r>
      <w:r w:rsidRPr="00A679DF">
        <w:rPr>
          <w:rFonts w:ascii="Arial" w:hAnsi="Arial" w:cs="Arial"/>
        </w:rPr>
        <w:t xml:space="preserve"> obstacles and setbacks, such as the covid 19 pandemic, but the need for it comes first.</w:t>
      </w:r>
    </w:p>
    <w:p w14:paraId="436BB658" w14:textId="67371B40" w:rsidR="00A679DF" w:rsidRPr="00A679DF" w:rsidRDefault="00A679DF" w:rsidP="00A679DF">
      <w:pPr>
        <w:jc w:val="both"/>
        <w:rPr>
          <w:rFonts w:ascii="Arial" w:hAnsi="Arial" w:cs="Arial"/>
        </w:rPr>
      </w:pPr>
      <w:r w:rsidRPr="00A679DF">
        <w:rPr>
          <w:rFonts w:ascii="Arial" w:hAnsi="Arial" w:cs="Arial"/>
        </w:rPr>
        <w:t>Despite the setbacks surrounding the pandemic and the delay around it, which costs even more finances.</w:t>
      </w:r>
      <w:r w:rsidR="006C7B06">
        <w:rPr>
          <w:rFonts w:ascii="Arial" w:hAnsi="Arial" w:cs="Arial"/>
        </w:rPr>
        <w:t xml:space="preserve"> T</w:t>
      </w:r>
      <w:r w:rsidRPr="00A679DF">
        <w:rPr>
          <w:rFonts w:ascii="Arial" w:hAnsi="Arial" w:cs="Arial"/>
        </w:rPr>
        <w:t xml:space="preserve">he fact that there are already too many tunnels in London for the subway project to be completed. </w:t>
      </w:r>
      <w:r w:rsidR="00EB0CEC" w:rsidRPr="00A679DF">
        <w:rPr>
          <w:rFonts w:ascii="Arial" w:hAnsi="Arial" w:cs="Arial"/>
        </w:rPr>
        <w:t>The result</w:t>
      </w:r>
      <w:r w:rsidRPr="00A679DF">
        <w:rPr>
          <w:rFonts w:ascii="Arial" w:hAnsi="Arial" w:cs="Arial"/>
        </w:rPr>
        <w:t xml:space="preserve"> is </w:t>
      </w:r>
      <w:r w:rsidR="00D9164A" w:rsidRPr="00A679DF">
        <w:rPr>
          <w:rFonts w:ascii="Arial" w:hAnsi="Arial" w:cs="Arial"/>
        </w:rPr>
        <w:t>impressive</w:t>
      </w:r>
      <w:r w:rsidRPr="00A679DF">
        <w:rPr>
          <w:rFonts w:ascii="Arial" w:hAnsi="Arial" w:cs="Arial"/>
        </w:rPr>
        <w:t>. A luxurious and fast line reaching from West to East London. This is a truly large-scale project that has been successful.</w:t>
      </w:r>
    </w:p>
    <w:p w14:paraId="1A41A69E" w14:textId="163F275C" w:rsidR="000A16EA" w:rsidRPr="00A679DF" w:rsidRDefault="00A679DF" w:rsidP="00A679DF">
      <w:pPr>
        <w:jc w:val="both"/>
        <w:rPr>
          <w:rFonts w:ascii="Arial" w:hAnsi="Arial" w:cs="Arial"/>
        </w:rPr>
      </w:pPr>
      <w:r w:rsidRPr="00A679DF">
        <w:rPr>
          <w:rFonts w:ascii="Arial" w:hAnsi="Arial" w:cs="Arial"/>
        </w:rPr>
        <w:t xml:space="preserve">We can only say positive things about </w:t>
      </w:r>
      <w:proofErr w:type="gramStart"/>
      <w:r w:rsidRPr="00A679DF">
        <w:rPr>
          <w:rFonts w:ascii="Arial" w:hAnsi="Arial" w:cs="Arial"/>
        </w:rPr>
        <w:t>the final result</w:t>
      </w:r>
      <w:proofErr w:type="gramEnd"/>
      <w:r w:rsidRPr="00A679DF">
        <w:rPr>
          <w:rFonts w:ascii="Arial" w:hAnsi="Arial" w:cs="Arial"/>
        </w:rPr>
        <w:t xml:space="preserve"> of Elizabeth Line. However, I can recommend that the project does not stop there. To be extended to other key points in London and to be continuously updated and maintained as it is now at the opening. I can recommend that the rest of the lines be updated in stages, following the example of the Elizabeth line.</w:t>
      </w:r>
    </w:p>
    <w:p w14:paraId="4BCA440A" w14:textId="29A1120B" w:rsidR="000A16EA" w:rsidRDefault="000A16EA"/>
    <w:p w14:paraId="233E04BE" w14:textId="1D48B136" w:rsidR="000A16EA" w:rsidRDefault="000A16EA"/>
    <w:p w14:paraId="08C32356" w14:textId="412F4EFE" w:rsidR="000A16EA" w:rsidRDefault="000A16EA"/>
    <w:p w14:paraId="4EF63B51" w14:textId="574E727C" w:rsidR="000A16EA" w:rsidRDefault="000A16EA"/>
    <w:p w14:paraId="778AD3A3" w14:textId="23E61731" w:rsidR="000A16EA" w:rsidRDefault="000A16EA"/>
    <w:p w14:paraId="4D1479C2" w14:textId="258FE1D8" w:rsidR="000A16EA" w:rsidRDefault="000A16EA"/>
    <w:p w14:paraId="1BD7D132" w14:textId="418127B5" w:rsidR="000A16EA" w:rsidRDefault="000A16EA"/>
    <w:p w14:paraId="12DD1B9B" w14:textId="4778BC69" w:rsidR="000A16EA" w:rsidRDefault="000A16EA"/>
    <w:p w14:paraId="7DE0DD56" w14:textId="36981A3D" w:rsidR="000A16EA" w:rsidRDefault="000A16EA"/>
    <w:p w14:paraId="04336284" w14:textId="425718F3" w:rsidR="000A16EA" w:rsidRDefault="000A16EA"/>
    <w:p w14:paraId="2265088E" w14:textId="1906071B" w:rsidR="000A16EA" w:rsidRDefault="000A16EA"/>
    <w:p w14:paraId="174B5048" w14:textId="3F5399D8" w:rsidR="000A16EA" w:rsidRDefault="000A16EA"/>
    <w:p w14:paraId="0541DC72" w14:textId="4AB2C73F" w:rsidR="000A16EA" w:rsidRDefault="000A16EA"/>
    <w:p w14:paraId="09453C75" w14:textId="77777777" w:rsidR="00635FA5" w:rsidRDefault="00635FA5" w:rsidP="00D853F3">
      <w:pPr>
        <w:rPr>
          <w:rFonts w:ascii="Arial" w:eastAsia="Calibri" w:hAnsi="Arial" w:cs="Arial"/>
          <w:sz w:val="44"/>
          <w:szCs w:val="44"/>
        </w:rPr>
      </w:pPr>
    </w:p>
    <w:p w14:paraId="3664013C" w14:textId="04D8B931" w:rsidR="000A16EA" w:rsidRPr="005D74BB" w:rsidRDefault="000A16EA" w:rsidP="000A16EA">
      <w:pPr>
        <w:jc w:val="center"/>
        <w:rPr>
          <w:rFonts w:ascii="Arial" w:eastAsia="Calibri" w:hAnsi="Arial" w:cs="Arial"/>
          <w:sz w:val="44"/>
          <w:szCs w:val="44"/>
        </w:rPr>
      </w:pPr>
      <w:r w:rsidRPr="005D74BB">
        <w:rPr>
          <w:rFonts w:ascii="Arial" w:eastAsia="Calibri" w:hAnsi="Arial" w:cs="Arial"/>
          <w:sz w:val="44"/>
          <w:szCs w:val="44"/>
        </w:rPr>
        <w:lastRenderedPageBreak/>
        <w:t>Reference list:</w:t>
      </w:r>
    </w:p>
    <w:p w14:paraId="24F3FB35" w14:textId="101A02C8" w:rsidR="000A16EA" w:rsidRDefault="001E54D7">
      <w:r w:rsidRPr="001E54D7">
        <w:t>Barringer, Bruce R (2019) Entrepreneurship: successfully launching new ventures Sixth edition, global edition Harlow, England Pearson</w:t>
      </w:r>
    </w:p>
    <w:p w14:paraId="329342FE" w14:textId="11CF1459" w:rsidR="000E3C7C" w:rsidRPr="00AB5D88" w:rsidRDefault="002D26B3">
      <w:pPr>
        <w:rPr>
          <w:color w:val="FFFF00"/>
        </w:rPr>
      </w:pPr>
      <w:bookmarkStart w:id="1" w:name="_Hlk113640462"/>
      <w:proofErr w:type="spellStart"/>
      <w:r w:rsidRPr="002D26B3">
        <w:t>Hedeman</w:t>
      </w:r>
      <w:proofErr w:type="spellEnd"/>
      <w:r w:rsidRPr="002D26B3">
        <w:t xml:space="preserve">, </w:t>
      </w:r>
      <w:r w:rsidR="003B74CE" w:rsidRPr="002D26B3">
        <w:t>Bert</w:t>
      </w:r>
      <w:r w:rsidR="003B74CE">
        <w:t xml:space="preserve">; </w:t>
      </w:r>
      <w:proofErr w:type="spellStart"/>
      <w:r w:rsidR="003B74CE">
        <w:t>Seegers</w:t>
      </w:r>
      <w:proofErr w:type="spellEnd"/>
      <w:r w:rsidRPr="002D26B3">
        <w:t xml:space="preserve">, </w:t>
      </w:r>
      <w:proofErr w:type="gramStart"/>
      <w:r w:rsidRPr="002D26B3">
        <w:t>Ron</w:t>
      </w:r>
      <w:r>
        <w:t xml:space="preserve">; </w:t>
      </w:r>
      <w:r w:rsidRPr="002D26B3">
        <w:t xml:space="preserve"> </w:t>
      </w:r>
      <w:r>
        <w:t>(</w:t>
      </w:r>
      <w:proofErr w:type="gramEnd"/>
      <w:r w:rsidRPr="002D26B3">
        <w:t>2009</w:t>
      </w:r>
      <w:r>
        <w:t>)</w:t>
      </w:r>
      <w:r w:rsidR="0004060B">
        <w:t xml:space="preserve">E–book  Prince 2; first edition; </w:t>
      </w:r>
      <w:r w:rsidRPr="002D26B3">
        <w:t>Zaltbommel</w:t>
      </w:r>
      <w:r w:rsidR="005F6217">
        <w:t xml:space="preserve">, </w:t>
      </w:r>
      <w:r w:rsidR="003B74CE">
        <w:t>Prince2; England;</w:t>
      </w:r>
      <w:r w:rsidRPr="002D26B3">
        <w:t xml:space="preserve"> Van </w:t>
      </w:r>
      <w:proofErr w:type="spellStart"/>
      <w:r w:rsidRPr="002D26B3">
        <w:t>Haren</w:t>
      </w:r>
      <w:proofErr w:type="spellEnd"/>
      <w:r w:rsidRPr="002D26B3">
        <w:t xml:space="preserve"> Pub</w:t>
      </w:r>
    </w:p>
    <w:bookmarkEnd w:id="1"/>
    <w:p w14:paraId="16D6EEC5" w14:textId="78B32FAE" w:rsidR="000E3C7C" w:rsidRDefault="00C2765B">
      <w:r>
        <w:t xml:space="preserve">Kotler, Philip; </w:t>
      </w:r>
      <w:proofErr w:type="spellStart"/>
      <w:r>
        <w:t>Kartajaya</w:t>
      </w:r>
      <w:proofErr w:type="spellEnd"/>
      <w:r>
        <w:t xml:space="preserve">, </w:t>
      </w:r>
      <w:proofErr w:type="spellStart"/>
      <w:r>
        <w:t>Hermawan</w:t>
      </w:r>
      <w:proofErr w:type="spellEnd"/>
      <w:r>
        <w:t xml:space="preserve">; Setiawan, </w:t>
      </w:r>
      <w:proofErr w:type="spellStart"/>
      <w:r>
        <w:t>Iwan</w:t>
      </w:r>
      <w:proofErr w:type="spellEnd"/>
      <w:r>
        <w:t xml:space="preserve">; Hoboken (2017) </w:t>
      </w:r>
      <w:r w:rsidRPr="00C2765B">
        <w:t>E-BOOK Marketing 4.0 [electronic resource</w:t>
      </w:r>
      <w:r w:rsidR="00FE49BC" w:rsidRPr="00C2765B">
        <w:t>]:</w:t>
      </w:r>
      <w:r w:rsidRPr="00C2765B">
        <w:t xml:space="preserve"> moving from traditional to digital</w:t>
      </w:r>
      <w:r w:rsidR="00A7105F">
        <w:t xml:space="preserve">; </w:t>
      </w:r>
      <w:proofErr w:type="spellStart"/>
      <w:proofErr w:type="gramStart"/>
      <w:r w:rsidR="00A7105F" w:rsidRPr="00A7105F">
        <w:t>Wiley</w:t>
      </w:r>
      <w:r w:rsidR="00A7105F">
        <w:t>;</w:t>
      </w:r>
      <w:r w:rsidR="007B63BA">
        <w:t>Hoboken</w:t>
      </w:r>
      <w:proofErr w:type="spellEnd"/>
      <w:proofErr w:type="gramEnd"/>
      <w:r w:rsidR="00A7105F">
        <w:t xml:space="preserve"> New Jersey; America</w:t>
      </w:r>
    </w:p>
    <w:p w14:paraId="35D9CAD9" w14:textId="17F3F892" w:rsidR="00F81CAD" w:rsidRDefault="000618F2">
      <w:r>
        <w:t xml:space="preserve">Simon, Peter; Murray -Webster, </w:t>
      </w:r>
      <w:proofErr w:type="gramStart"/>
      <w:r>
        <w:t>Ruth(</w:t>
      </w:r>
      <w:proofErr w:type="gramEnd"/>
      <w:r>
        <w:t>2018)E – Book Starting out in project management; Third edition;  Buckinghamshire, England</w:t>
      </w:r>
      <w:r w:rsidR="00D87A6B">
        <w:t>;</w:t>
      </w:r>
      <w:r w:rsidR="00D87A6B" w:rsidRPr="00D87A6B">
        <w:t xml:space="preserve"> Association for project management</w:t>
      </w:r>
    </w:p>
    <w:p w14:paraId="5B122012" w14:textId="4B6E57C0" w:rsidR="005F4AE8" w:rsidRDefault="00000000" w:rsidP="005F4AE8">
      <w:pPr>
        <w:jc w:val="both"/>
        <w:rPr>
          <w:rFonts w:ascii="Times New Roman" w:eastAsia="Calibri" w:hAnsi="Times New Roman" w:cs="Times New Roman"/>
          <w:sz w:val="24"/>
          <w:szCs w:val="24"/>
        </w:rPr>
      </w:pPr>
      <w:hyperlink r:id="rId8" w:history="1">
        <w:r w:rsidR="006C546E" w:rsidRPr="00EB5521">
          <w:rPr>
            <w:rStyle w:val="Hyperlink"/>
            <w:rFonts w:ascii="Times New Roman" w:eastAsia="Calibri" w:hAnsi="Times New Roman" w:cs="Times New Roman"/>
            <w:sz w:val="24"/>
            <w:szCs w:val="24"/>
          </w:rPr>
          <w:t>https://tfl.gov.uk/travel-information/improvements-and-projects/elizabeth-line</w:t>
        </w:r>
      </w:hyperlink>
      <w:r w:rsidR="006C546E">
        <w:rPr>
          <w:rFonts w:ascii="Times New Roman" w:eastAsia="Calibri" w:hAnsi="Times New Roman" w:cs="Times New Roman"/>
          <w:sz w:val="24"/>
          <w:szCs w:val="24"/>
        </w:rPr>
        <w:t xml:space="preserve"> accessed </w:t>
      </w:r>
      <w:proofErr w:type="gramStart"/>
      <w:r w:rsidR="006C546E">
        <w:rPr>
          <w:rFonts w:ascii="Times New Roman" w:eastAsia="Calibri" w:hAnsi="Times New Roman" w:cs="Times New Roman"/>
          <w:sz w:val="24"/>
          <w:szCs w:val="24"/>
        </w:rPr>
        <w:t>on</w:t>
      </w:r>
      <w:r w:rsidR="005F4AE8">
        <w:rPr>
          <w:rFonts w:ascii="Times New Roman" w:eastAsia="Calibri" w:hAnsi="Times New Roman" w:cs="Times New Roman"/>
          <w:sz w:val="24"/>
          <w:szCs w:val="24"/>
        </w:rPr>
        <w:t xml:space="preserve">  06</w:t>
      </w:r>
      <w:proofErr w:type="gramEnd"/>
      <w:r w:rsidR="005F4AE8">
        <w:rPr>
          <w:rFonts w:ascii="Times New Roman" w:eastAsia="Calibri" w:hAnsi="Times New Roman" w:cs="Times New Roman"/>
          <w:sz w:val="24"/>
          <w:szCs w:val="24"/>
        </w:rPr>
        <w:t>/09/2022 10:00 pm</w:t>
      </w:r>
    </w:p>
    <w:p w14:paraId="52286534" w14:textId="5EE4178C" w:rsidR="00D87A6B" w:rsidRDefault="00787A0E">
      <w:r w:rsidRPr="00A43580">
        <w:rPr>
          <w:i/>
          <w:iCs/>
        </w:rPr>
        <w:t>CROSSRAIL – FROM ITS EARLY BEGINNINGS</w:t>
      </w:r>
      <w:r w:rsidR="00A43580">
        <w:t xml:space="preserve">, </w:t>
      </w:r>
      <w:hyperlink r:id="rId9" w:history="1">
        <w:r w:rsidR="00A43580" w:rsidRPr="00EB5521">
          <w:rPr>
            <w:rStyle w:val="Hyperlink"/>
          </w:rPr>
          <w:t>https://www.crossrail.co.uk/crossrail-from-its-early-beginnings 06/09/2022</w:t>
        </w:r>
      </w:hyperlink>
      <w:r w:rsidR="00FA666B">
        <w:t xml:space="preserve"> 10</w:t>
      </w:r>
      <w:r w:rsidR="00CD6946">
        <w:t>:30 pm</w:t>
      </w:r>
    </w:p>
    <w:p w14:paraId="1B9D195C" w14:textId="7814036C" w:rsidR="00422944" w:rsidRDefault="00000000" w:rsidP="00422944">
      <w:pPr>
        <w:jc w:val="both"/>
        <w:rPr>
          <w:rFonts w:ascii="Times New Roman" w:eastAsia="Calibri" w:hAnsi="Times New Roman" w:cs="Times New Roman"/>
          <w:sz w:val="24"/>
          <w:szCs w:val="24"/>
        </w:rPr>
      </w:pPr>
      <w:hyperlink r:id="rId10" w:anchor=":~:text=The%20new%20Crossrail%20service%20is,around%20%C2%A34bn%20over%2Dbudget" w:history="1">
        <w:r w:rsidR="00511E3A" w:rsidRPr="00EB5521">
          <w:rPr>
            <w:rStyle w:val="Hyperlink"/>
            <w:rFonts w:ascii="Times New Roman" w:eastAsia="Calibri" w:hAnsi="Times New Roman" w:cs="Times New Roman"/>
            <w:sz w:val="24"/>
            <w:szCs w:val="24"/>
          </w:rPr>
          <w:t>https://www.pbctoday.co.uk/news/planning-construction-news/elizabeth-line-crossrail-londonopens/111189/#:~:text=The%20new%20Crossrail%20service%20is,around%20%C2%A34bn%20over%2Dbudget</w:t>
        </w:r>
      </w:hyperlink>
      <w:r w:rsidR="00422944" w:rsidRPr="004157BC">
        <w:rPr>
          <w:rFonts w:ascii="Times New Roman" w:eastAsia="Calibri" w:hAnsi="Times New Roman" w:cs="Times New Roman"/>
          <w:sz w:val="24"/>
          <w:szCs w:val="24"/>
        </w:rPr>
        <w:t>.</w:t>
      </w:r>
      <w:r w:rsidR="001E32D5">
        <w:rPr>
          <w:rFonts w:ascii="Times New Roman" w:eastAsia="Calibri" w:hAnsi="Times New Roman" w:cs="Times New Roman"/>
          <w:sz w:val="24"/>
          <w:szCs w:val="24"/>
        </w:rPr>
        <w:t xml:space="preserve"> </w:t>
      </w:r>
      <w:r w:rsidR="00422944">
        <w:rPr>
          <w:rFonts w:ascii="Times New Roman" w:eastAsia="Calibri" w:hAnsi="Times New Roman" w:cs="Times New Roman"/>
          <w:sz w:val="24"/>
          <w:szCs w:val="24"/>
        </w:rPr>
        <w:t>22/05/2022</w:t>
      </w:r>
      <w:r w:rsidR="00391E2B">
        <w:rPr>
          <w:rFonts w:ascii="Times New Roman" w:eastAsia="Calibri" w:hAnsi="Times New Roman" w:cs="Times New Roman"/>
          <w:sz w:val="24"/>
          <w:szCs w:val="24"/>
        </w:rPr>
        <w:t xml:space="preserve"> accessed on</w:t>
      </w:r>
      <w:r w:rsidR="00422944">
        <w:rPr>
          <w:rFonts w:ascii="Times New Roman" w:eastAsia="Calibri" w:hAnsi="Times New Roman" w:cs="Times New Roman"/>
          <w:sz w:val="24"/>
          <w:szCs w:val="24"/>
        </w:rPr>
        <w:t xml:space="preserve"> 07/09/2022 1:15 pm</w:t>
      </w:r>
    </w:p>
    <w:p w14:paraId="2899989A" w14:textId="69D2B656" w:rsidR="00DF2900" w:rsidRDefault="00000000" w:rsidP="00DF2900">
      <w:pPr>
        <w:jc w:val="both"/>
        <w:rPr>
          <w:rFonts w:ascii="Times New Roman" w:eastAsia="Calibri" w:hAnsi="Times New Roman" w:cs="Times New Roman"/>
          <w:sz w:val="24"/>
          <w:szCs w:val="24"/>
        </w:rPr>
      </w:pPr>
      <w:hyperlink r:id="rId11" w:history="1">
        <w:r w:rsidR="00A7025E" w:rsidRPr="00EB5521">
          <w:rPr>
            <w:rStyle w:val="Hyperlink"/>
            <w:rFonts w:ascii="Times New Roman" w:eastAsia="Calibri" w:hAnsi="Times New Roman" w:cs="Times New Roman"/>
            <w:sz w:val="24"/>
            <w:szCs w:val="24"/>
          </w:rPr>
          <w:t>https://inews.co.uk/news/how-much-did-elizabeth-line-cost-when-crossrail-project-started-delays-explained-1649736</w:t>
        </w:r>
      </w:hyperlink>
      <w:r w:rsidR="00A7025E">
        <w:rPr>
          <w:rFonts w:ascii="Times New Roman" w:eastAsia="Calibri" w:hAnsi="Times New Roman" w:cs="Times New Roman"/>
          <w:sz w:val="24"/>
          <w:szCs w:val="24"/>
        </w:rPr>
        <w:t xml:space="preserve"> accessed on </w:t>
      </w:r>
      <w:r w:rsidR="002E3231" w:rsidRPr="002E3231">
        <w:rPr>
          <w:rFonts w:ascii="Times New Roman" w:eastAsia="Calibri" w:hAnsi="Times New Roman" w:cs="Times New Roman"/>
          <w:sz w:val="24"/>
          <w:szCs w:val="24"/>
        </w:rPr>
        <w:t>07/09/2022 1:35 pm</w:t>
      </w:r>
    </w:p>
    <w:p w14:paraId="278003B2" w14:textId="3FCD95C8" w:rsidR="00DF2900" w:rsidRDefault="00000000" w:rsidP="00DF2900">
      <w:pPr>
        <w:jc w:val="both"/>
        <w:rPr>
          <w:rFonts w:ascii="Times New Roman" w:eastAsia="Calibri" w:hAnsi="Times New Roman" w:cs="Times New Roman"/>
          <w:sz w:val="24"/>
          <w:szCs w:val="24"/>
        </w:rPr>
      </w:pPr>
      <w:hyperlink r:id="rId12" w:anchor="the-elizabeth-line-is-londons-newest-attraction-the-60-mile-long-railway-opened-to-the-public-on-may-24-after-taking-23-years-to-construct-and-came-with-a-price-tag-of-25-billion-1" w:history="1">
        <w:r w:rsidR="00DF2900" w:rsidRPr="00CE61D9">
          <w:rPr>
            <w:rStyle w:val="Hyperlink"/>
            <w:rFonts w:ascii="Times New Roman" w:eastAsia="Calibri" w:hAnsi="Times New Roman" w:cs="Times New Roman"/>
            <w:sz w:val="24"/>
            <w:szCs w:val="24"/>
          </w:rPr>
          <w:t>https://www.businessinsider.com/elizabeth-line-railway-commute-train-cost-arrive-work-early-london-2022-6?r=US&amp;IR=T#the-elizabeth-line-is-londons-newest-attraction-the-60-mile-long-railway-opened-to-the-public-on-may-24-after-taking-23-years-to-construct-and-came-with-a-price-tag-of-25-billion-1</w:t>
        </w:r>
      </w:hyperlink>
      <w:r w:rsidR="004440EB">
        <w:rPr>
          <w:rStyle w:val="Hyperlink"/>
          <w:rFonts w:ascii="Times New Roman" w:eastAsia="Calibri" w:hAnsi="Times New Roman" w:cs="Times New Roman"/>
          <w:sz w:val="24"/>
          <w:szCs w:val="24"/>
        </w:rPr>
        <w:t xml:space="preserve"> </w:t>
      </w:r>
      <w:r w:rsidR="004440EB">
        <w:rPr>
          <w:rFonts w:ascii="Times New Roman" w:eastAsia="Calibri" w:hAnsi="Times New Roman" w:cs="Times New Roman"/>
          <w:sz w:val="24"/>
          <w:szCs w:val="24"/>
        </w:rPr>
        <w:t xml:space="preserve">accessed on </w:t>
      </w:r>
      <w:r w:rsidR="004440EB" w:rsidRPr="002E3231">
        <w:rPr>
          <w:rFonts w:ascii="Times New Roman" w:eastAsia="Calibri" w:hAnsi="Times New Roman" w:cs="Times New Roman"/>
          <w:sz w:val="24"/>
          <w:szCs w:val="24"/>
        </w:rPr>
        <w:t xml:space="preserve">07/09/2022 </w:t>
      </w:r>
      <w:r w:rsidR="004440EB">
        <w:rPr>
          <w:rFonts w:ascii="Times New Roman" w:eastAsia="Calibri" w:hAnsi="Times New Roman" w:cs="Times New Roman"/>
          <w:sz w:val="24"/>
          <w:szCs w:val="24"/>
        </w:rPr>
        <w:t>2</w:t>
      </w:r>
      <w:r w:rsidR="004440EB" w:rsidRPr="002E3231">
        <w:rPr>
          <w:rFonts w:ascii="Times New Roman" w:eastAsia="Calibri" w:hAnsi="Times New Roman" w:cs="Times New Roman"/>
          <w:sz w:val="24"/>
          <w:szCs w:val="24"/>
        </w:rPr>
        <w:t>:3</w:t>
      </w:r>
      <w:r w:rsidR="004440EB">
        <w:rPr>
          <w:rFonts w:ascii="Times New Roman" w:eastAsia="Calibri" w:hAnsi="Times New Roman" w:cs="Times New Roman"/>
          <w:sz w:val="24"/>
          <w:szCs w:val="24"/>
        </w:rPr>
        <w:t>0</w:t>
      </w:r>
      <w:r w:rsidR="004440EB" w:rsidRPr="002E3231">
        <w:rPr>
          <w:rFonts w:ascii="Times New Roman" w:eastAsia="Calibri" w:hAnsi="Times New Roman" w:cs="Times New Roman"/>
          <w:sz w:val="24"/>
          <w:szCs w:val="24"/>
        </w:rPr>
        <w:t xml:space="preserve"> pm</w:t>
      </w:r>
    </w:p>
    <w:p w14:paraId="6F683863" w14:textId="66116042" w:rsidR="00422944" w:rsidRDefault="00CD5DDD" w:rsidP="00CD5DDD">
      <w:r>
        <w:t>Bailey, Richard</w:t>
      </w:r>
      <w:r w:rsidR="002D3A6E">
        <w:t>. (2017)</w:t>
      </w:r>
      <w:r>
        <w:t xml:space="preserve"> </w:t>
      </w:r>
      <w:hyperlink r:id="rId13" w:history="1">
        <w:r w:rsidR="002D3A6E" w:rsidRPr="00EB5521">
          <w:rPr>
            <w:rStyle w:val="Hyperlink"/>
          </w:rPr>
          <w:t>https://pracademy.co.uk/insights/community-first-crossrail-stakeholder-management-case-study/</w:t>
        </w:r>
      </w:hyperlink>
      <w:r w:rsidR="002D3A6E">
        <w:t xml:space="preserve"> </w:t>
      </w:r>
      <w:r>
        <w:t>5th September 2017</w:t>
      </w:r>
    </w:p>
    <w:p w14:paraId="2B9D56A8" w14:textId="0AA96D35" w:rsidR="00E544F2" w:rsidRDefault="000179FA" w:rsidP="00E544F2">
      <w:pPr>
        <w:jc w:val="both"/>
        <w:rPr>
          <w:rFonts w:ascii="Times New Roman" w:eastAsia="Calibri" w:hAnsi="Times New Roman" w:cs="Times New Roman"/>
          <w:sz w:val="24"/>
          <w:szCs w:val="24"/>
        </w:rPr>
      </w:pPr>
      <w:proofErr w:type="spellStart"/>
      <w:r w:rsidRPr="000179FA">
        <w:rPr>
          <w:rFonts w:ascii="Times New Roman" w:eastAsia="Calibri" w:hAnsi="Times New Roman" w:cs="Times New Roman"/>
          <w:sz w:val="24"/>
          <w:szCs w:val="24"/>
        </w:rPr>
        <w:t>Black</w:t>
      </w:r>
      <w:r w:rsidR="000E1D32">
        <w:rPr>
          <w:rFonts w:ascii="Times New Roman" w:eastAsia="Calibri" w:hAnsi="Times New Roman" w:cs="Times New Roman"/>
          <w:sz w:val="24"/>
          <w:szCs w:val="24"/>
        </w:rPr>
        <w:t>,M</w:t>
      </w:r>
      <w:proofErr w:type="spellEnd"/>
      <w:r w:rsidR="000E1D32">
        <w:rPr>
          <w:rFonts w:ascii="Times New Roman" w:eastAsia="Calibri" w:hAnsi="Times New Roman" w:cs="Times New Roman"/>
          <w:sz w:val="24"/>
          <w:szCs w:val="24"/>
        </w:rPr>
        <w:t>.</w:t>
      </w:r>
      <w:r w:rsidRPr="000179FA">
        <w:rPr>
          <w:rFonts w:ascii="Times New Roman" w:eastAsia="Calibri" w:hAnsi="Times New Roman" w:cs="Times New Roman"/>
          <w:sz w:val="24"/>
          <w:szCs w:val="24"/>
        </w:rPr>
        <w:t xml:space="preserve"> </w:t>
      </w:r>
      <w:r w:rsidR="000E1D32">
        <w:rPr>
          <w:rFonts w:ascii="Times New Roman" w:eastAsia="Calibri" w:hAnsi="Times New Roman" w:cs="Times New Roman"/>
          <w:sz w:val="24"/>
          <w:szCs w:val="24"/>
        </w:rPr>
        <w:t>(</w:t>
      </w:r>
      <w:r w:rsidRPr="000179FA">
        <w:rPr>
          <w:rFonts w:ascii="Times New Roman" w:eastAsia="Calibri" w:hAnsi="Times New Roman" w:cs="Times New Roman"/>
          <w:sz w:val="24"/>
          <w:szCs w:val="24"/>
        </w:rPr>
        <w:t>2017</w:t>
      </w:r>
      <w:r w:rsidR="000E1D32">
        <w:rPr>
          <w:rFonts w:ascii="Times New Roman" w:eastAsia="Calibri" w:hAnsi="Times New Roman" w:cs="Times New Roman"/>
          <w:sz w:val="24"/>
          <w:szCs w:val="24"/>
        </w:rPr>
        <w:t xml:space="preserve">) </w:t>
      </w:r>
      <w:proofErr w:type="spellStart"/>
      <w:r w:rsidRPr="000179FA">
        <w:rPr>
          <w:rFonts w:ascii="Times New Roman" w:eastAsia="Calibri" w:hAnsi="Times New Roman" w:cs="Times New Roman"/>
          <w:sz w:val="24"/>
          <w:szCs w:val="24"/>
        </w:rPr>
        <w:t>Forcael</w:t>
      </w:r>
      <w:proofErr w:type="spellEnd"/>
      <w:r w:rsidRPr="000179FA">
        <w:rPr>
          <w:rFonts w:ascii="Times New Roman" w:eastAsia="Calibri" w:hAnsi="Times New Roman" w:cs="Times New Roman"/>
          <w:sz w:val="24"/>
          <w:szCs w:val="24"/>
        </w:rPr>
        <w:t xml:space="preserve"> et al. 2018</w:t>
      </w:r>
      <w:r w:rsidR="006B7697">
        <w:rPr>
          <w:rFonts w:ascii="Times New Roman" w:eastAsia="Calibri" w:hAnsi="Times New Roman" w:cs="Times New Roman"/>
          <w:sz w:val="24"/>
          <w:szCs w:val="24"/>
        </w:rPr>
        <w:t xml:space="preserve"> </w:t>
      </w:r>
      <w:r w:rsidR="00EF5509" w:rsidRPr="000C5BD8">
        <w:rPr>
          <w:rFonts w:ascii="Times New Roman" w:eastAsia="Calibri" w:hAnsi="Times New Roman" w:cs="Times New Roman"/>
          <w:sz w:val="24"/>
          <w:szCs w:val="24"/>
        </w:rPr>
        <w:t>Article</w:t>
      </w:r>
      <w:r w:rsidR="00EF5509">
        <w:rPr>
          <w:rFonts w:ascii="Times New Roman" w:eastAsia="Calibri" w:hAnsi="Times New Roman" w:cs="Times New Roman"/>
          <w:sz w:val="24"/>
          <w:szCs w:val="24"/>
        </w:rPr>
        <w:t xml:space="preserve"> </w:t>
      </w:r>
      <w:r w:rsidR="00EF5509" w:rsidRPr="00EF5509">
        <w:rPr>
          <w:rFonts w:ascii="Times New Roman" w:eastAsia="Calibri" w:hAnsi="Times New Roman" w:cs="Times New Roman"/>
          <w:i/>
          <w:iCs/>
          <w:sz w:val="24"/>
          <w:szCs w:val="24"/>
        </w:rPr>
        <w:t>Crossrail project: managing geotechnical risk on London’s Elizabeth line</w:t>
      </w:r>
      <w:r w:rsidR="00EF5509">
        <w:rPr>
          <w:rFonts w:ascii="Times New Roman" w:eastAsia="Calibri" w:hAnsi="Times New Roman" w:cs="Times New Roman"/>
          <w:sz w:val="24"/>
          <w:szCs w:val="24"/>
        </w:rPr>
        <w:t>,</w:t>
      </w:r>
      <w:r w:rsidR="000E1D32">
        <w:rPr>
          <w:rFonts w:ascii="Times New Roman" w:eastAsia="Calibri" w:hAnsi="Times New Roman" w:cs="Times New Roman"/>
          <w:sz w:val="24"/>
          <w:szCs w:val="24"/>
        </w:rPr>
        <w:t xml:space="preserve"> </w:t>
      </w:r>
      <w:hyperlink r:id="rId14" w:history="1">
        <w:r w:rsidR="00DE04A5" w:rsidRPr="00EB5521">
          <w:rPr>
            <w:rStyle w:val="Hyperlink"/>
            <w:rFonts w:ascii="Times New Roman" w:eastAsia="Calibri" w:hAnsi="Times New Roman" w:cs="Times New Roman"/>
            <w:sz w:val="24"/>
            <w:szCs w:val="24"/>
          </w:rPr>
          <w:t>https://www.researchgate.net/publication/313411152_Crossrail_project_managing_geotechnical_risk_on_London's_Elizabeth_line February 2017</w:t>
        </w:r>
      </w:hyperlink>
    </w:p>
    <w:p w14:paraId="3041CF64" w14:textId="59B46771" w:rsidR="00DE04A5" w:rsidRDefault="00500A70" w:rsidP="00E544F2">
      <w:pPr>
        <w:jc w:val="both"/>
        <w:rPr>
          <w:rFonts w:ascii="Times New Roman" w:eastAsia="Calibri" w:hAnsi="Times New Roman" w:cs="Times New Roman"/>
          <w:sz w:val="24"/>
          <w:szCs w:val="24"/>
        </w:rPr>
      </w:pPr>
      <w:r w:rsidRPr="00500A70">
        <w:rPr>
          <w:rFonts w:ascii="Times New Roman" w:eastAsia="Calibri" w:hAnsi="Times New Roman" w:cs="Times New Roman"/>
          <w:sz w:val="24"/>
          <w:szCs w:val="24"/>
        </w:rPr>
        <w:t>https://www.getreading.co.uk/news/uk-world-news/elizabeth-line-bond-street-open-24071537</w:t>
      </w:r>
    </w:p>
    <w:p w14:paraId="3F34E078" w14:textId="1971680E" w:rsidR="007B63BA" w:rsidRDefault="00000000">
      <w:hyperlink r:id="rId15" w:tgtFrame="_blank" w:history="1">
        <w:r w:rsidR="003D4B09">
          <w:rPr>
            <w:rStyle w:val="Hyperlink"/>
            <w:rFonts w:ascii="Helvetica" w:hAnsi="Helvetica"/>
            <w:color w:val="196AD4"/>
            <w:sz w:val="20"/>
            <w:szCs w:val="20"/>
            <w:shd w:val="clear" w:color="auto" w:fill="FFFFFF"/>
          </w:rPr>
          <w:t>https://www.getreading.co.uk/news/uk-world-news/elizabeth-line-bond-street-open-24071537</w:t>
        </w:r>
      </w:hyperlink>
    </w:p>
    <w:p w14:paraId="2EB19AB5" w14:textId="7430CA76" w:rsidR="003D4B09" w:rsidRDefault="00000000">
      <w:hyperlink r:id="rId16" w:history="1">
        <w:r w:rsidR="00856D51" w:rsidRPr="00EB5521">
          <w:rPr>
            <w:rStyle w:val="Hyperlink"/>
            <w:rFonts w:ascii="IBM Plex Sans" w:hAnsi="IBM Plex Sans"/>
          </w:rPr>
          <w:t>Tunnicliffe</w:t>
        </w:r>
      </w:hyperlink>
      <w:r w:rsidR="00856D51">
        <w:rPr>
          <w:rFonts w:ascii="IBM Plex Sans" w:hAnsi="IBM Plex Sans"/>
        </w:rPr>
        <w:t xml:space="preserve">, A. </w:t>
      </w:r>
      <w:r w:rsidR="00711977" w:rsidRPr="00711977">
        <w:rPr>
          <w:rFonts w:ascii="IBM Plex Sans" w:hAnsi="IBM Plex Sans"/>
        </w:rPr>
        <w:t>May 23, 2022</w:t>
      </w:r>
      <w:r w:rsidR="00711977">
        <w:rPr>
          <w:rFonts w:ascii="IBM Plex Sans" w:hAnsi="IBM Plex Sans"/>
        </w:rPr>
        <w:t xml:space="preserve"> </w:t>
      </w:r>
      <w:r w:rsidR="008932C8" w:rsidRPr="00711977">
        <w:rPr>
          <w:i/>
          <w:iCs/>
        </w:rPr>
        <w:t>March 2020: the pandemic leads to further delays</w:t>
      </w:r>
      <w:r w:rsidR="008932C8" w:rsidRPr="008932C8">
        <w:t xml:space="preserve"> </w:t>
      </w:r>
      <w:hyperlink r:id="rId17" w:tgtFrame="_blank" w:history="1">
        <w:r w:rsidR="009D32E7">
          <w:rPr>
            <w:rStyle w:val="Hyperlink"/>
            <w:rFonts w:ascii="Helvetica" w:hAnsi="Helvetica"/>
            <w:color w:val="196AD4"/>
            <w:sz w:val="20"/>
            <w:szCs w:val="20"/>
            <w:shd w:val="clear" w:color="auto" w:fill="FFFFFF"/>
          </w:rPr>
          <w:t>https://www.railway-technology.com/analysis/timeline-crossrail-delays/</w:t>
        </w:r>
      </w:hyperlink>
    </w:p>
    <w:p w14:paraId="6B88EAB9" w14:textId="7EA19F75" w:rsidR="000E3C7C" w:rsidRDefault="000E3C7C"/>
    <w:p w14:paraId="142B2B47" w14:textId="3EA7457C" w:rsidR="00923DB3" w:rsidRDefault="00923DB3" w:rsidP="00D853F3"/>
    <w:p w14:paraId="32217745" w14:textId="77777777" w:rsidR="00D853F3" w:rsidRDefault="00D853F3" w:rsidP="00D853F3">
      <w:pPr>
        <w:rPr>
          <w:rFonts w:ascii="Arial" w:eastAsia="Calibri" w:hAnsi="Arial" w:cs="Arial"/>
          <w:sz w:val="44"/>
          <w:szCs w:val="44"/>
        </w:rPr>
      </w:pPr>
    </w:p>
    <w:p w14:paraId="63C9B375" w14:textId="463C58E5" w:rsidR="000E3C7C" w:rsidRDefault="000E3C7C" w:rsidP="000E3C7C">
      <w:pPr>
        <w:jc w:val="center"/>
        <w:rPr>
          <w:rFonts w:ascii="Arial" w:eastAsia="Calibri" w:hAnsi="Arial" w:cs="Arial"/>
          <w:sz w:val="44"/>
          <w:szCs w:val="44"/>
        </w:rPr>
      </w:pPr>
      <w:r w:rsidRPr="005D74BB">
        <w:rPr>
          <w:rFonts w:ascii="Arial" w:eastAsia="Calibri" w:hAnsi="Arial" w:cs="Arial"/>
          <w:sz w:val="44"/>
          <w:szCs w:val="44"/>
        </w:rPr>
        <w:lastRenderedPageBreak/>
        <w:t>Appendices:</w:t>
      </w:r>
    </w:p>
    <w:p w14:paraId="3EC63A4D" w14:textId="55C9162F" w:rsidR="00E71CB1" w:rsidRDefault="00E71CB1" w:rsidP="00F778E6">
      <w:pPr>
        <w:jc w:val="both"/>
        <w:rPr>
          <w:rFonts w:ascii="Arial" w:eastAsia="Calibri" w:hAnsi="Arial" w:cs="Arial"/>
          <w:sz w:val="24"/>
          <w:szCs w:val="24"/>
        </w:rPr>
      </w:pPr>
      <w:r w:rsidRPr="00E71CB1">
        <w:rPr>
          <w:rFonts w:ascii="Arial" w:eastAsia="Calibri" w:hAnsi="Arial" w:cs="Arial"/>
          <w:sz w:val="24"/>
          <w:szCs w:val="24"/>
        </w:rPr>
        <w:t xml:space="preserve">1.Hedeman, Bert; </w:t>
      </w:r>
      <w:proofErr w:type="spellStart"/>
      <w:r w:rsidRPr="00E71CB1">
        <w:rPr>
          <w:rFonts w:ascii="Arial" w:eastAsia="Calibri" w:hAnsi="Arial" w:cs="Arial"/>
          <w:sz w:val="24"/>
          <w:szCs w:val="24"/>
        </w:rPr>
        <w:t>Seegers</w:t>
      </w:r>
      <w:proofErr w:type="spellEnd"/>
      <w:r w:rsidRPr="00E71CB1">
        <w:rPr>
          <w:rFonts w:ascii="Arial" w:eastAsia="Calibri" w:hAnsi="Arial" w:cs="Arial"/>
          <w:sz w:val="24"/>
          <w:szCs w:val="24"/>
        </w:rPr>
        <w:t>, Ron; (</w:t>
      </w:r>
      <w:proofErr w:type="gramStart"/>
      <w:r w:rsidRPr="00E71CB1">
        <w:rPr>
          <w:rFonts w:ascii="Arial" w:eastAsia="Calibri" w:hAnsi="Arial" w:cs="Arial"/>
          <w:sz w:val="24"/>
          <w:szCs w:val="24"/>
        </w:rPr>
        <w:t>2009)E</w:t>
      </w:r>
      <w:proofErr w:type="gramEnd"/>
      <w:r w:rsidRPr="00E71CB1">
        <w:rPr>
          <w:rFonts w:ascii="Arial" w:eastAsia="Calibri" w:hAnsi="Arial" w:cs="Arial"/>
          <w:sz w:val="24"/>
          <w:szCs w:val="24"/>
        </w:rPr>
        <w:t xml:space="preserve">–book  Prince 2; first edition; Zaltbommel :Prince2; England; Van </w:t>
      </w:r>
      <w:proofErr w:type="spellStart"/>
      <w:r w:rsidRPr="00E71CB1">
        <w:rPr>
          <w:rFonts w:ascii="Arial" w:eastAsia="Calibri" w:hAnsi="Arial" w:cs="Arial"/>
          <w:sz w:val="24"/>
          <w:szCs w:val="24"/>
        </w:rPr>
        <w:t>Haren</w:t>
      </w:r>
      <w:proofErr w:type="spellEnd"/>
      <w:r w:rsidRPr="00E71CB1">
        <w:rPr>
          <w:rFonts w:ascii="Arial" w:eastAsia="Calibri" w:hAnsi="Arial" w:cs="Arial"/>
          <w:sz w:val="24"/>
          <w:szCs w:val="24"/>
        </w:rPr>
        <w:t xml:space="preserve"> Pub</w:t>
      </w:r>
    </w:p>
    <w:p w14:paraId="703EC56D" w14:textId="207EE28F" w:rsidR="00F778E6" w:rsidRPr="00F778E6" w:rsidRDefault="00F778E6" w:rsidP="00F778E6">
      <w:pPr>
        <w:jc w:val="both"/>
        <w:rPr>
          <w:rFonts w:ascii="Arial" w:eastAsia="Calibri" w:hAnsi="Arial" w:cs="Arial"/>
          <w:sz w:val="24"/>
          <w:szCs w:val="24"/>
        </w:rPr>
      </w:pPr>
      <w:r>
        <w:rPr>
          <w:rFonts w:ascii="Arial" w:eastAsia="Calibri" w:hAnsi="Arial" w:cs="Arial"/>
          <w:sz w:val="24"/>
          <w:szCs w:val="24"/>
        </w:rPr>
        <w:t>Page 4</w:t>
      </w:r>
    </w:p>
    <w:p w14:paraId="6CF8918E" w14:textId="54443428" w:rsidR="000E3C7C" w:rsidRDefault="00F778E6">
      <w:r>
        <w:rPr>
          <w:noProof/>
        </w:rPr>
        <w:drawing>
          <wp:inline distT="0" distB="0" distL="0" distR="0" wp14:anchorId="763906C5" wp14:editId="04C598A6">
            <wp:extent cx="3381375" cy="1381125"/>
            <wp:effectExtent l="0" t="0" r="9525" b="9525"/>
            <wp:docPr id="11" name="Picture 11" descr="Diagram&#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Diagram&#10;&#10;Description automatically generated with medium confidence"/>
                    <pic:cNvPicPr/>
                  </pic:nvPicPr>
                  <pic:blipFill>
                    <a:blip r:embed="rId18"/>
                    <a:stretch>
                      <a:fillRect/>
                    </a:stretch>
                  </pic:blipFill>
                  <pic:spPr>
                    <a:xfrm>
                      <a:off x="0" y="0"/>
                      <a:ext cx="3381375" cy="1381125"/>
                    </a:xfrm>
                    <a:prstGeom prst="rect">
                      <a:avLst/>
                    </a:prstGeom>
                  </pic:spPr>
                </pic:pic>
              </a:graphicData>
            </a:graphic>
          </wp:inline>
        </w:drawing>
      </w:r>
    </w:p>
    <w:p w14:paraId="5791D1E0" w14:textId="31DEF382" w:rsidR="00CB2ACF" w:rsidRDefault="00CB2ACF">
      <w:r>
        <w:t>Page 23:</w:t>
      </w:r>
    </w:p>
    <w:p w14:paraId="51308390" w14:textId="33340026" w:rsidR="00CB2ACF" w:rsidRDefault="00CB2ACF">
      <w:r>
        <w:rPr>
          <w:noProof/>
        </w:rPr>
        <w:drawing>
          <wp:inline distT="0" distB="0" distL="0" distR="0" wp14:anchorId="45B52B43" wp14:editId="52498E45">
            <wp:extent cx="2524125" cy="1733550"/>
            <wp:effectExtent l="0" t="0" r="9525" b="0"/>
            <wp:docPr id="17" name="Picture 17"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Table&#10;&#10;Description automatically generated"/>
                    <pic:cNvPicPr/>
                  </pic:nvPicPr>
                  <pic:blipFill>
                    <a:blip r:embed="rId19"/>
                    <a:stretch>
                      <a:fillRect/>
                    </a:stretch>
                  </pic:blipFill>
                  <pic:spPr>
                    <a:xfrm>
                      <a:off x="0" y="0"/>
                      <a:ext cx="2524125" cy="1733550"/>
                    </a:xfrm>
                    <a:prstGeom prst="rect">
                      <a:avLst/>
                    </a:prstGeom>
                  </pic:spPr>
                </pic:pic>
              </a:graphicData>
            </a:graphic>
          </wp:inline>
        </w:drawing>
      </w:r>
    </w:p>
    <w:p w14:paraId="6CF68832" w14:textId="42E375D4" w:rsidR="00E0594A" w:rsidRDefault="00E0594A">
      <w:r>
        <w:t>Page41:</w:t>
      </w:r>
    </w:p>
    <w:p w14:paraId="69BAB7B7" w14:textId="16424303" w:rsidR="00CB2ACF" w:rsidRDefault="006247EF">
      <w:r>
        <w:rPr>
          <w:noProof/>
        </w:rPr>
        <w:drawing>
          <wp:inline distT="0" distB="0" distL="0" distR="0" wp14:anchorId="4965D6FC" wp14:editId="62F558FD">
            <wp:extent cx="3448050" cy="1809750"/>
            <wp:effectExtent l="0" t="0" r="0" b="0"/>
            <wp:docPr id="19" name="Picture 19"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Table&#10;&#10;Description automatically generated"/>
                    <pic:cNvPicPr/>
                  </pic:nvPicPr>
                  <pic:blipFill>
                    <a:blip r:embed="rId20"/>
                    <a:stretch>
                      <a:fillRect/>
                    </a:stretch>
                  </pic:blipFill>
                  <pic:spPr>
                    <a:xfrm>
                      <a:off x="0" y="0"/>
                      <a:ext cx="3448050" cy="1809750"/>
                    </a:xfrm>
                    <a:prstGeom prst="rect">
                      <a:avLst/>
                    </a:prstGeom>
                  </pic:spPr>
                </pic:pic>
              </a:graphicData>
            </a:graphic>
          </wp:inline>
        </w:drawing>
      </w:r>
    </w:p>
    <w:p w14:paraId="0711964C" w14:textId="5F5C5D91" w:rsidR="006247EF" w:rsidRDefault="006C4D67">
      <w:r w:rsidRPr="006C4D67">
        <w:rPr>
          <w:noProof/>
        </w:rPr>
        <w:lastRenderedPageBreak/>
        <w:drawing>
          <wp:inline distT="0" distB="0" distL="0" distR="0" wp14:anchorId="307DA740" wp14:editId="5F8617F7">
            <wp:extent cx="3467100" cy="2114550"/>
            <wp:effectExtent l="0" t="0" r="0" b="0"/>
            <wp:docPr id="20" name="Picture 20"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Table&#10;&#10;Description automatically generated"/>
                    <pic:cNvPicPr/>
                  </pic:nvPicPr>
                  <pic:blipFill>
                    <a:blip r:embed="rId21"/>
                    <a:stretch>
                      <a:fillRect/>
                    </a:stretch>
                  </pic:blipFill>
                  <pic:spPr>
                    <a:xfrm>
                      <a:off x="0" y="0"/>
                      <a:ext cx="3467100" cy="2114550"/>
                    </a:xfrm>
                    <a:prstGeom prst="rect">
                      <a:avLst/>
                    </a:prstGeom>
                  </pic:spPr>
                </pic:pic>
              </a:graphicData>
            </a:graphic>
          </wp:inline>
        </w:drawing>
      </w:r>
    </w:p>
    <w:p w14:paraId="757E751D" w14:textId="6EB2B564" w:rsidR="005356C1" w:rsidRDefault="003A25DA">
      <w:r>
        <w:t>Page 42:</w:t>
      </w:r>
    </w:p>
    <w:p w14:paraId="58E5ABB2" w14:textId="6685366A" w:rsidR="003A25DA" w:rsidRDefault="00396DDE">
      <w:r w:rsidRPr="00396DDE">
        <w:rPr>
          <w:noProof/>
        </w:rPr>
        <w:drawing>
          <wp:inline distT="0" distB="0" distL="0" distR="0" wp14:anchorId="5F464976" wp14:editId="267D2203">
            <wp:extent cx="3600450" cy="4457700"/>
            <wp:effectExtent l="0" t="0" r="0" b="0"/>
            <wp:docPr id="21" name="Picture 2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Diagram&#10;&#10;Description automatically generated"/>
                    <pic:cNvPicPr/>
                  </pic:nvPicPr>
                  <pic:blipFill>
                    <a:blip r:embed="rId22"/>
                    <a:stretch>
                      <a:fillRect/>
                    </a:stretch>
                  </pic:blipFill>
                  <pic:spPr>
                    <a:xfrm>
                      <a:off x="0" y="0"/>
                      <a:ext cx="3600450" cy="4457700"/>
                    </a:xfrm>
                    <a:prstGeom prst="rect">
                      <a:avLst/>
                    </a:prstGeom>
                  </pic:spPr>
                </pic:pic>
              </a:graphicData>
            </a:graphic>
          </wp:inline>
        </w:drawing>
      </w:r>
    </w:p>
    <w:p w14:paraId="1F855E78" w14:textId="526D6F77" w:rsidR="00396DDE" w:rsidRDefault="007773FE">
      <w:r>
        <w:t>Page 44:</w:t>
      </w:r>
    </w:p>
    <w:p w14:paraId="4B5A00F2" w14:textId="7E2AD688" w:rsidR="007773FE" w:rsidRDefault="000C2A7E">
      <w:r>
        <w:rPr>
          <w:noProof/>
        </w:rPr>
        <w:lastRenderedPageBreak/>
        <w:drawing>
          <wp:inline distT="0" distB="0" distL="0" distR="0" wp14:anchorId="4DD45B10" wp14:editId="66B6644E">
            <wp:extent cx="3448050" cy="4067175"/>
            <wp:effectExtent l="0" t="0" r="0" b="9525"/>
            <wp:docPr id="22" name="Picture 22" descr="A screenshot of a comput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A screenshot of a computer&#10;&#10;Description automatically generated with low confidence"/>
                    <pic:cNvPicPr/>
                  </pic:nvPicPr>
                  <pic:blipFill>
                    <a:blip r:embed="rId23"/>
                    <a:stretch>
                      <a:fillRect/>
                    </a:stretch>
                  </pic:blipFill>
                  <pic:spPr>
                    <a:xfrm>
                      <a:off x="0" y="0"/>
                      <a:ext cx="3448050" cy="4067175"/>
                    </a:xfrm>
                    <a:prstGeom prst="rect">
                      <a:avLst/>
                    </a:prstGeom>
                  </pic:spPr>
                </pic:pic>
              </a:graphicData>
            </a:graphic>
          </wp:inline>
        </w:drawing>
      </w:r>
    </w:p>
    <w:p w14:paraId="4C75266D" w14:textId="6BE769B2" w:rsidR="0083060E" w:rsidRDefault="0083060E">
      <w:r>
        <w:t>Page 124:</w:t>
      </w:r>
    </w:p>
    <w:p w14:paraId="27CED5B1" w14:textId="64246C07" w:rsidR="0083060E" w:rsidRDefault="00F340FE">
      <w:r>
        <w:rPr>
          <w:noProof/>
        </w:rPr>
        <w:drawing>
          <wp:inline distT="0" distB="0" distL="0" distR="0" wp14:anchorId="15486D7F" wp14:editId="169D5EE1">
            <wp:extent cx="3514725" cy="3181350"/>
            <wp:effectExtent l="0" t="0" r="9525" b="0"/>
            <wp:docPr id="5" name="Picture 5"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able&#10;&#10;Description automatically generated"/>
                    <pic:cNvPicPr/>
                  </pic:nvPicPr>
                  <pic:blipFill>
                    <a:blip r:embed="rId24"/>
                    <a:stretch>
                      <a:fillRect/>
                    </a:stretch>
                  </pic:blipFill>
                  <pic:spPr>
                    <a:xfrm>
                      <a:off x="0" y="0"/>
                      <a:ext cx="3514725" cy="3181350"/>
                    </a:xfrm>
                    <a:prstGeom prst="rect">
                      <a:avLst/>
                    </a:prstGeom>
                  </pic:spPr>
                </pic:pic>
              </a:graphicData>
            </a:graphic>
          </wp:inline>
        </w:drawing>
      </w:r>
    </w:p>
    <w:p w14:paraId="645124B4" w14:textId="77777777" w:rsidR="00F340FE" w:rsidRDefault="00F340FE"/>
    <w:p w14:paraId="03FFA39C" w14:textId="77777777" w:rsidR="00127158" w:rsidRDefault="00127158" w:rsidP="000F7A30">
      <w:pPr>
        <w:jc w:val="both"/>
      </w:pPr>
    </w:p>
    <w:p w14:paraId="4F955292" w14:textId="77777777" w:rsidR="00127158" w:rsidRDefault="00127158" w:rsidP="000F7A30">
      <w:pPr>
        <w:jc w:val="both"/>
      </w:pPr>
    </w:p>
    <w:p w14:paraId="3573EB28" w14:textId="6583596F" w:rsidR="000F7A30" w:rsidRDefault="00000000" w:rsidP="000F7A30">
      <w:pPr>
        <w:jc w:val="both"/>
        <w:rPr>
          <w:rFonts w:ascii="Times New Roman" w:eastAsia="Calibri" w:hAnsi="Times New Roman" w:cs="Times New Roman"/>
          <w:sz w:val="24"/>
          <w:szCs w:val="24"/>
        </w:rPr>
      </w:pPr>
      <w:hyperlink r:id="rId25" w:history="1">
        <w:r w:rsidR="00317720" w:rsidRPr="00EB5521">
          <w:rPr>
            <w:rStyle w:val="Hyperlink"/>
            <w:rFonts w:ascii="Times New Roman" w:eastAsia="Calibri" w:hAnsi="Times New Roman" w:cs="Times New Roman"/>
            <w:sz w:val="24"/>
            <w:szCs w:val="24"/>
          </w:rPr>
          <w:t>https://pracademy.co.uk/insights/community-first-crossrail-stakeholder-management-case-study/</w:t>
        </w:r>
      </w:hyperlink>
      <w:r w:rsidR="00127158">
        <w:rPr>
          <w:rFonts w:ascii="Times New Roman" w:eastAsia="Calibri" w:hAnsi="Times New Roman" w:cs="Times New Roman"/>
          <w:sz w:val="24"/>
          <w:szCs w:val="24"/>
        </w:rPr>
        <w:t xml:space="preserve"> </w:t>
      </w:r>
      <w:r w:rsidR="000F7A30" w:rsidRPr="00151C4C">
        <w:rPr>
          <w:rFonts w:ascii="Times New Roman" w:eastAsia="Calibri" w:hAnsi="Times New Roman" w:cs="Times New Roman"/>
          <w:sz w:val="24"/>
          <w:szCs w:val="24"/>
        </w:rPr>
        <w:t>Author: Richard Bailey, Editor</w:t>
      </w:r>
      <w:r w:rsidR="00127158">
        <w:rPr>
          <w:rFonts w:ascii="Times New Roman" w:eastAsia="Calibri" w:hAnsi="Times New Roman" w:cs="Times New Roman"/>
          <w:sz w:val="24"/>
          <w:szCs w:val="24"/>
        </w:rPr>
        <w:t xml:space="preserve">, </w:t>
      </w:r>
      <w:r w:rsidR="000F7A30" w:rsidRPr="00151C4C">
        <w:rPr>
          <w:rFonts w:ascii="Times New Roman" w:eastAsia="Calibri" w:hAnsi="Times New Roman" w:cs="Times New Roman"/>
          <w:sz w:val="24"/>
          <w:szCs w:val="24"/>
        </w:rPr>
        <w:t>5th September 2017</w:t>
      </w:r>
    </w:p>
    <w:p w14:paraId="29EBB4FD" w14:textId="77777777" w:rsidR="009A46DE" w:rsidRDefault="009A46DE"/>
    <w:p w14:paraId="3FBB25A7" w14:textId="53AF0257" w:rsidR="00396DDE" w:rsidRDefault="00A666BF">
      <w:r>
        <w:rPr>
          <w:noProof/>
        </w:rPr>
        <w:drawing>
          <wp:inline distT="0" distB="0" distL="0" distR="0" wp14:anchorId="510FAE5A" wp14:editId="61A08890">
            <wp:extent cx="4591050" cy="3448050"/>
            <wp:effectExtent l="0" t="0" r="0" b="0"/>
            <wp:docPr id="4" name="Picture 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26"/>
                    <a:stretch>
                      <a:fillRect/>
                    </a:stretch>
                  </pic:blipFill>
                  <pic:spPr>
                    <a:xfrm>
                      <a:off x="0" y="0"/>
                      <a:ext cx="4591050" cy="3448050"/>
                    </a:xfrm>
                    <a:prstGeom prst="rect">
                      <a:avLst/>
                    </a:prstGeom>
                  </pic:spPr>
                </pic:pic>
              </a:graphicData>
            </a:graphic>
          </wp:inline>
        </w:drawing>
      </w:r>
    </w:p>
    <w:p w14:paraId="7BF9B904" w14:textId="5CCC88CD" w:rsidR="00C27E4B" w:rsidRDefault="00C27E4B">
      <w:r>
        <w:rPr>
          <w:noProof/>
        </w:rPr>
        <w:drawing>
          <wp:inline distT="0" distB="0" distL="0" distR="0" wp14:anchorId="2D548D4C" wp14:editId="1FBD6930">
            <wp:extent cx="4600575" cy="3467100"/>
            <wp:effectExtent l="0" t="0" r="9525" b="0"/>
            <wp:docPr id="10" name="Picture 10"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application&#10;&#10;Description automatically generated"/>
                    <pic:cNvPicPr/>
                  </pic:nvPicPr>
                  <pic:blipFill>
                    <a:blip r:embed="rId27"/>
                    <a:stretch>
                      <a:fillRect/>
                    </a:stretch>
                  </pic:blipFill>
                  <pic:spPr>
                    <a:xfrm>
                      <a:off x="0" y="0"/>
                      <a:ext cx="4600575" cy="3467100"/>
                    </a:xfrm>
                    <a:prstGeom prst="rect">
                      <a:avLst/>
                    </a:prstGeom>
                  </pic:spPr>
                </pic:pic>
              </a:graphicData>
            </a:graphic>
          </wp:inline>
        </w:drawing>
      </w:r>
    </w:p>
    <w:p w14:paraId="2DA9004F" w14:textId="73734828" w:rsidR="00E964A8" w:rsidRDefault="00E964A8">
      <w:r>
        <w:rPr>
          <w:noProof/>
        </w:rPr>
        <w:lastRenderedPageBreak/>
        <w:drawing>
          <wp:inline distT="0" distB="0" distL="0" distR="0" wp14:anchorId="1E33A7D4" wp14:editId="45FB88A8">
            <wp:extent cx="6455510" cy="1836420"/>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6505616" cy="1850674"/>
                    </a:xfrm>
                    <a:prstGeom prst="rect">
                      <a:avLst/>
                    </a:prstGeom>
                    <a:noFill/>
                  </pic:spPr>
                </pic:pic>
              </a:graphicData>
            </a:graphic>
          </wp:inline>
        </w:drawing>
      </w:r>
    </w:p>
    <w:sectPr w:rsidR="00E964A8">
      <w:footerReference w:type="default" r:id="rId2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87AC9AD" w14:textId="77777777" w:rsidR="00CE79AA" w:rsidRDefault="00CE79AA" w:rsidP="00004AEE">
      <w:pPr>
        <w:spacing w:after="0" w:line="240" w:lineRule="auto"/>
      </w:pPr>
      <w:r>
        <w:separator/>
      </w:r>
    </w:p>
  </w:endnote>
  <w:endnote w:type="continuationSeparator" w:id="0">
    <w:p w14:paraId="7BADDBCD" w14:textId="77777777" w:rsidR="00CE79AA" w:rsidRDefault="00CE79AA" w:rsidP="00004AE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IBM Plex Sans">
    <w:altName w:val="IBM Plex Sans"/>
    <w:charset w:val="00"/>
    <w:family w:val="swiss"/>
    <w:pitch w:val="variable"/>
    <w:sig w:usb0="A00002EF" w:usb1="5000207B" w:usb2="00000000" w:usb3="00000000" w:csb0="0000019F" w:csb1="00000000"/>
  </w:font>
  <w:font w:name="Helvetica">
    <w:panose1 w:val="020B0604020202020204"/>
    <w:charset w:val="00"/>
    <w:family w:val="swiss"/>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81686734"/>
      <w:docPartObj>
        <w:docPartGallery w:val="Page Numbers (Bottom of Page)"/>
        <w:docPartUnique/>
      </w:docPartObj>
    </w:sdtPr>
    <w:sdtEndPr>
      <w:rPr>
        <w:noProof/>
      </w:rPr>
    </w:sdtEndPr>
    <w:sdtContent>
      <w:p w14:paraId="60E1E91F" w14:textId="17C8BF51" w:rsidR="00004AEE" w:rsidRDefault="00004AE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EFAB8E7" w14:textId="77777777" w:rsidR="00004AEE" w:rsidRDefault="00004AE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FA211CD" w14:textId="77777777" w:rsidR="00CE79AA" w:rsidRDefault="00CE79AA" w:rsidP="00004AEE">
      <w:pPr>
        <w:spacing w:after="0" w:line="240" w:lineRule="auto"/>
      </w:pPr>
      <w:r>
        <w:separator/>
      </w:r>
    </w:p>
  </w:footnote>
  <w:footnote w:type="continuationSeparator" w:id="0">
    <w:p w14:paraId="2AD5CF39" w14:textId="77777777" w:rsidR="00CE79AA" w:rsidRDefault="00CE79AA" w:rsidP="00004AE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ECB7373"/>
    <w:multiLevelType w:val="hybridMultilevel"/>
    <w:tmpl w:val="C352B770"/>
    <w:lvl w:ilvl="0" w:tplc="34C4C8BE">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16cid:durableId="141396494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06D61"/>
    <w:rsid w:val="00004AEE"/>
    <w:rsid w:val="000067D9"/>
    <w:rsid w:val="00006962"/>
    <w:rsid w:val="000079A4"/>
    <w:rsid w:val="000144CB"/>
    <w:rsid w:val="00014E0F"/>
    <w:rsid w:val="00015428"/>
    <w:rsid w:val="00017167"/>
    <w:rsid w:val="000179FA"/>
    <w:rsid w:val="00020B67"/>
    <w:rsid w:val="00020DFF"/>
    <w:rsid w:val="0002198F"/>
    <w:rsid w:val="00026C38"/>
    <w:rsid w:val="0003160E"/>
    <w:rsid w:val="0004060B"/>
    <w:rsid w:val="0004286F"/>
    <w:rsid w:val="00045643"/>
    <w:rsid w:val="00055529"/>
    <w:rsid w:val="00056BF6"/>
    <w:rsid w:val="000618F2"/>
    <w:rsid w:val="00064CB8"/>
    <w:rsid w:val="0006778E"/>
    <w:rsid w:val="00072B64"/>
    <w:rsid w:val="00074BC2"/>
    <w:rsid w:val="00080275"/>
    <w:rsid w:val="00081707"/>
    <w:rsid w:val="0008529B"/>
    <w:rsid w:val="0008641C"/>
    <w:rsid w:val="00090E3B"/>
    <w:rsid w:val="00090F61"/>
    <w:rsid w:val="00092841"/>
    <w:rsid w:val="00097610"/>
    <w:rsid w:val="000A16EA"/>
    <w:rsid w:val="000A21BB"/>
    <w:rsid w:val="000A2F3E"/>
    <w:rsid w:val="000B4429"/>
    <w:rsid w:val="000B4D07"/>
    <w:rsid w:val="000B6BD4"/>
    <w:rsid w:val="000C0FCD"/>
    <w:rsid w:val="000C1A43"/>
    <w:rsid w:val="000C1CB3"/>
    <w:rsid w:val="000C2A7E"/>
    <w:rsid w:val="000C3C4D"/>
    <w:rsid w:val="000C5BD8"/>
    <w:rsid w:val="000C6B6E"/>
    <w:rsid w:val="000C7C80"/>
    <w:rsid w:val="000D45D2"/>
    <w:rsid w:val="000D4631"/>
    <w:rsid w:val="000D49CA"/>
    <w:rsid w:val="000D6E54"/>
    <w:rsid w:val="000E1D32"/>
    <w:rsid w:val="000E318E"/>
    <w:rsid w:val="000E3575"/>
    <w:rsid w:val="000E3C7C"/>
    <w:rsid w:val="000E6399"/>
    <w:rsid w:val="000E6EB0"/>
    <w:rsid w:val="000F2C35"/>
    <w:rsid w:val="000F65DF"/>
    <w:rsid w:val="000F6AD0"/>
    <w:rsid w:val="000F70EF"/>
    <w:rsid w:val="000F7A30"/>
    <w:rsid w:val="001036A5"/>
    <w:rsid w:val="00105C16"/>
    <w:rsid w:val="001114F1"/>
    <w:rsid w:val="001129B0"/>
    <w:rsid w:val="00113CF4"/>
    <w:rsid w:val="00116ED0"/>
    <w:rsid w:val="00121BCB"/>
    <w:rsid w:val="00125709"/>
    <w:rsid w:val="001270E8"/>
    <w:rsid w:val="00127158"/>
    <w:rsid w:val="001273ED"/>
    <w:rsid w:val="001306FD"/>
    <w:rsid w:val="00132230"/>
    <w:rsid w:val="00133712"/>
    <w:rsid w:val="00135EF7"/>
    <w:rsid w:val="0013734B"/>
    <w:rsid w:val="001405B7"/>
    <w:rsid w:val="0014103D"/>
    <w:rsid w:val="001442E8"/>
    <w:rsid w:val="0014463C"/>
    <w:rsid w:val="001501BC"/>
    <w:rsid w:val="00150F99"/>
    <w:rsid w:val="00151C4C"/>
    <w:rsid w:val="0015679F"/>
    <w:rsid w:val="001618BE"/>
    <w:rsid w:val="00161A36"/>
    <w:rsid w:val="00163B7C"/>
    <w:rsid w:val="00163D38"/>
    <w:rsid w:val="0016578D"/>
    <w:rsid w:val="00165F5E"/>
    <w:rsid w:val="00167A0B"/>
    <w:rsid w:val="00170CA9"/>
    <w:rsid w:val="0017187B"/>
    <w:rsid w:val="00180C8E"/>
    <w:rsid w:val="001870EE"/>
    <w:rsid w:val="00190E0A"/>
    <w:rsid w:val="001931D3"/>
    <w:rsid w:val="00193A47"/>
    <w:rsid w:val="00196597"/>
    <w:rsid w:val="001969B3"/>
    <w:rsid w:val="001978AB"/>
    <w:rsid w:val="001A0084"/>
    <w:rsid w:val="001A08A6"/>
    <w:rsid w:val="001A1BC2"/>
    <w:rsid w:val="001A70E4"/>
    <w:rsid w:val="001B0A83"/>
    <w:rsid w:val="001B2261"/>
    <w:rsid w:val="001B253B"/>
    <w:rsid w:val="001C58E9"/>
    <w:rsid w:val="001D14A7"/>
    <w:rsid w:val="001D3569"/>
    <w:rsid w:val="001D4C9D"/>
    <w:rsid w:val="001E1F2C"/>
    <w:rsid w:val="001E2266"/>
    <w:rsid w:val="001E25C5"/>
    <w:rsid w:val="001E26E5"/>
    <w:rsid w:val="001E2A01"/>
    <w:rsid w:val="001E32D5"/>
    <w:rsid w:val="001E444A"/>
    <w:rsid w:val="001E54D7"/>
    <w:rsid w:val="001F0B20"/>
    <w:rsid w:val="001F104B"/>
    <w:rsid w:val="001F6696"/>
    <w:rsid w:val="001F7FD8"/>
    <w:rsid w:val="00206AD4"/>
    <w:rsid w:val="002070A9"/>
    <w:rsid w:val="00207BAF"/>
    <w:rsid w:val="00210D60"/>
    <w:rsid w:val="002133D6"/>
    <w:rsid w:val="00215EFD"/>
    <w:rsid w:val="002178B2"/>
    <w:rsid w:val="00221849"/>
    <w:rsid w:val="00224114"/>
    <w:rsid w:val="002246EF"/>
    <w:rsid w:val="00224F1A"/>
    <w:rsid w:val="00226FB1"/>
    <w:rsid w:val="002374B6"/>
    <w:rsid w:val="002376AF"/>
    <w:rsid w:val="00242F3F"/>
    <w:rsid w:val="00242F61"/>
    <w:rsid w:val="0024516D"/>
    <w:rsid w:val="00252A83"/>
    <w:rsid w:val="00253B24"/>
    <w:rsid w:val="00257001"/>
    <w:rsid w:val="002575CB"/>
    <w:rsid w:val="00257C80"/>
    <w:rsid w:val="002602FD"/>
    <w:rsid w:val="00270621"/>
    <w:rsid w:val="00270EF8"/>
    <w:rsid w:val="00271B1D"/>
    <w:rsid w:val="00280236"/>
    <w:rsid w:val="0028086C"/>
    <w:rsid w:val="00280D38"/>
    <w:rsid w:val="0029246F"/>
    <w:rsid w:val="002925A0"/>
    <w:rsid w:val="002961EF"/>
    <w:rsid w:val="002A0C54"/>
    <w:rsid w:val="002A43D0"/>
    <w:rsid w:val="002A650F"/>
    <w:rsid w:val="002A65E9"/>
    <w:rsid w:val="002B41B0"/>
    <w:rsid w:val="002B7387"/>
    <w:rsid w:val="002C3058"/>
    <w:rsid w:val="002C3DAE"/>
    <w:rsid w:val="002C744F"/>
    <w:rsid w:val="002C784A"/>
    <w:rsid w:val="002D23A9"/>
    <w:rsid w:val="002D26B3"/>
    <w:rsid w:val="002D3A6E"/>
    <w:rsid w:val="002D3B83"/>
    <w:rsid w:val="002D6E93"/>
    <w:rsid w:val="002E034F"/>
    <w:rsid w:val="002E0450"/>
    <w:rsid w:val="002E18D7"/>
    <w:rsid w:val="002E3231"/>
    <w:rsid w:val="002E675E"/>
    <w:rsid w:val="002E77BC"/>
    <w:rsid w:val="002F28D1"/>
    <w:rsid w:val="002F46D0"/>
    <w:rsid w:val="00303D8B"/>
    <w:rsid w:val="003046D7"/>
    <w:rsid w:val="00315CB0"/>
    <w:rsid w:val="00317720"/>
    <w:rsid w:val="00323A64"/>
    <w:rsid w:val="0032566A"/>
    <w:rsid w:val="003266BB"/>
    <w:rsid w:val="003300C6"/>
    <w:rsid w:val="00333572"/>
    <w:rsid w:val="00334F52"/>
    <w:rsid w:val="00340560"/>
    <w:rsid w:val="0034116D"/>
    <w:rsid w:val="00341B22"/>
    <w:rsid w:val="0034294A"/>
    <w:rsid w:val="00343313"/>
    <w:rsid w:val="003458C0"/>
    <w:rsid w:val="00352114"/>
    <w:rsid w:val="0035256E"/>
    <w:rsid w:val="00353C2B"/>
    <w:rsid w:val="003549A3"/>
    <w:rsid w:val="003711AD"/>
    <w:rsid w:val="003715F9"/>
    <w:rsid w:val="003717E7"/>
    <w:rsid w:val="0038195F"/>
    <w:rsid w:val="0038750C"/>
    <w:rsid w:val="00391E2B"/>
    <w:rsid w:val="0039226B"/>
    <w:rsid w:val="00392503"/>
    <w:rsid w:val="00392FD5"/>
    <w:rsid w:val="00394A21"/>
    <w:rsid w:val="00395031"/>
    <w:rsid w:val="00396422"/>
    <w:rsid w:val="00396DDE"/>
    <w:rsid w:val="003A25DA"/>
    <w:rsid w:val="003A7F14"/>
    <w:rsid w:val="003B0475"/>
    <w:rsid w:val="003B3BA7"/>
    <w:rsid w:val="003B44B7"/>
    <w:rsid w:val="003B465E"/>
    <w:rsid w:val="003B46B7"/>
    <w:rsid w:val="003B5B98"/>
    <w:rsid w:val="003B74CE"/>
    <w:rsid w:val="003C272A"/>
    <w:rsid w:val="003C4E00"/>
    <w:rsid w:val="003D00FA"/>
    <w:rsid w:val="003D27DF"/>
    <w:rsid w:val="003D4298"/>
    <w:rsid w:val="003D4B09"/>
    <w:rsid w:val="003E39C2"/>
    <w:rsid w:val="003E4EB9"/>
    <w:rsid w:val="003F2B32"/>
    <w:rsid w:val="003F558C"/>
    <w:rsid w:val="00406569"/>
    <w:rsid w:val="00412C73"/>
    <w:rsid w:val="00413B6A"/>
    <w:rsid w:val="004157BC"/>
    <w:rsid w:val="00422944"/>
    <w:rsid w:val="00425993"/>
    <w:rsid w:val="0042751F"/>
    <w:rsid w:val="0043109E"/>
    <w:rsid w:val="004332E3"/>
    <w:rsid w:val="00433E0A"/>
    <w:rsid w:val="004374B9"/>
    <w:rsid w:val="00437F62"/>
    <w:rsid w:val="004440C6"/>
    <w:rsid w:val="004440EB"/>
    <w:rsid w:val="0044713B"/>
    <w:rsid w:val="004607AC"/>
    <w:rsid w:val="00460A88"/>
    <w:rsid w:val="0046121B"/>
    <w:rsid w:val="00461899"/>
    <w:rsid w:val="00461C93"/>
    <w:rsid w:val="004628B8"/>
    <w:rsid w:val="004658D2"/>
    <w:rsid w:val="00473CF8"/>
    <w:rsid w:val="004840FD"/>
    <w:rsid w:val="004871F6"/>
    <w:rsid w:val="00487DE0"/>
    <w:rsid w:val="00487F44"/>
    <w:rsid w:val="00492C49"/>
    <w:rsid w:val="004965BA"/>
    <w:rsid w:val="00497E47"/>
    <w:rsid w:val="004B0862"/>
    <w:rsid w:val="004B3753"/>
    <w:rsid w:val="004C00FC"/>
    <w:rsid w:val="004C48CC"/>
    <w:rsid w:val="004C5CDF"/>
    <w:rsid w:val="004D25F6"/>
    <w:rsid w:val="004D332F"/>
    <w:rsid w:val="004D3DD7"/>
    <w:rsid w:val="004D77B4"/>
    <w:rsid w:val="004D7A69"/>
    <w:rsid w:val="004D7C5E"/>
    <w:rsid w:val="004E320E"/>
    <w:rsid w:val="004E5144"/>
    <w:rsid w:val="004F0054"/>
    <w:rsid w:val="004F34FF"/>
    <w:rsid w:val="004F553C"/>
    <w:rsid w:val="004F6827"/>
    <w:rsid w:val="004F6F63"/>
    <w:rsid w:val="0050013B"/>
    <w:rsid w:val="00500A70"/>
    <w:rsid w:val="00501B26"/>
    <w:rsid w:val="00504A22"/>
    <w:rsid w:val="00505ADB"/>
    <w:rsid w:val="00511E3A"/>
    <w:rsid w:val="00515B7A"/>
    <w:rsid w:val="005225FF"/>
    <w:rsid w:val="00526131"/>
    <w:rsid w:val="00531D4D"/>
    <w:rsid w:val="005356C1"/>
    <w:rsid w:val="0055192A"/>
    <w:rsid w:val="00554605"/>
    <w:rsid w:val="00564289"/>
    <w:rsid w:val="00564502"/>
    <w:rsid w:val="0057119B"/>
    <w:rsid w:val="005720AC"/>
    <w:rsid w:val="00572340"/>
    <w:rsid w:val="005735BE"/>
    <w:rsid w:val="005751CA"/>
    <w:rsid w:val="00581B65"/>
    <w:rsid w:val="00584B35"/>
    <w:rsid w:val="00585800"/>
    <w:rsid w:val="005863B9"/>
    <w:rsid w:val="00587055"/>
    <w:rsid w:val="0058760F"/>
    <w:rsid w:val="00597B68"/>
    <w:rsid w:val="005A0C45"/>
    <w:rsid w:val="005A3115"/>
    <w:rsid w:val="005A636B"/>
    <w:rsid w:val="005A6483"/>
    <w:rsid w:val="005A76A2"/>
    <w:rsid w:val="005B0FB6"/>
    <w:rsid w:val="005B11ED"/>
    <w:rsid w:val="005B17CE"/>
    <w:rsid w:val="005C5F7E"/>
    <w:rsid w:val="005C69F2"/>
    <w:rsid w:val="005D2DF9"/>
    <w:rsid w:val="005D3765"/>
    <w:rsid w:val="005D7040"/>
    <w:rsid w:val="005D7F7A"/>
    <w:rsid w:val="005E0D85"/>
    <w:rsid w:val="005E1D87"/>
    <w:rsid w:val="005E630F"/>
    <w:rsid w:val="005E6ED5"/>
    <w:rsid w:val="005F0867"/>
    <w:rsid w:val="005F3E12"/>
    <w:rsid w:val="005F4AE8"/>
    <w:rsid w:val="005F6217"/>
    <w:rsid w:val="006035D1"/>
    <w:rsid w:val="0060491F"/>
    <w:rsid w:val="00610FF8"/>
    <w:rsid w:val="00613636"/>
    <w:rsid w:val="00613A1C"/>
    <w:rsid w:val="00615707"/>
    <w:rsid w:val="00624136"/>
    <w:rsid w:val="006247EF"/>
    <w:rsid w:val="00630C77"/>
    <w:rsid w:val="0063183A"/>
    <w:rsid w:val="006333F3"/>
    <w:rsid w:val="00635FA5"/>
    <w:rsid w:val="00637A7E"/>
    <w:rsid w:val="00637E54"/>
    <w:rsid w:val="006432A6"/>
    <w:rsid w:val="006519E5"/>
    <w:rsid w:val="00651D3B"/>
    <w:rsid w:val="006525AB"/>
    <w:rsid w:val="00652692"/>
    <w:rsid w:val="006542B3"/>
    <w:rsid w:val="0065612C"/>
    <w:rsid w:val="00656426"/>
    <w:rsid w:val="00656D5C"/>
    <w:rsid w:val="00662312"/>
    <w:rsid w:val="00663E18"/>
    <w:rsid w:val="00665038"/>
    <w:rsid w:val="006709D4"/>
    <w:rsid w:val="0067100E"/>
    <w:rsid w:val="00671119"/>
    <w:rsid w:val="006714CE"/>
    <w:rsid w:val="00671BB5"/>
    <w:rsid w:val="0067407A"/>
    <w:rsid w:val="00675559"/>
    <w:rsid w:val="006761AD"/>
    <w:rsid w:val="00677471"/>
    <w:rsid w:val="006809B1"/>
    <w:rsid w:val="00681C81"/>
    <w:rsid w:val="00681E44"/>
    <w:rsid w:val="00681EBE"/>
    <w:rsid w:val="0068229A"/>
    <w:rsid w:val="00683634"/>
    <w:rsid w:val="00684770"/>
    <w:rsid w:val="006850A6"/>
    <w:rsid w:val="00686B5C"/>
    <w:rsid w:val="00691692"/>
    <w:rsid w:val="006A0CD5"/>
    <w:rsid w:val="006A37A1"/>
    <w:rsid w:val="006A418D"/>
    <w:rsid w:val="006A4AAC"/>
    <w:rsid w:val="006A7CE2"/>
    <w:rsid w:val="006B4662"/>
    <w:rsid w:val="006B6657"/>
    <w:rsid w:val="006B7697"/>
    <w:rsid w:val="006B7AB4"/>
    <w:rsid w:val="006B7C5A"/>
    <w:rsid w:val="006C1FCC"/>
    <w:rsid w:val="006C4D67"/>
    <w:rsid w:val="006C546E"/>
    <w:rsid w:val="006C7B06"/>
    <w:rsid w:val="006D4992"/>
    <w:rsid w:val="006D5F26"/>
    <w:rsid w:val="006E320F"/>
    <w:rsid w:val="006E4DEF"/>
    <w:rsid w:val="006F3840"/>
    <w:rsid w:val="006F44CD"/>
    <w:rsid w:val="006F4B4B"/>
    <w:rsid w:val="007036DB"/>
    <w:rsid w:val="0071027C"/>
    <w:rsid w:val="007118EA"/>
    <w:rsid w:val="00711977"/>
    <w:rsid w:val="00712E37"/>
    <w:rsid w:val="00714D5E"/>
    <w:rsid w:val="007204AC"/>
    <w:rsid w:val="007205D4"/>
    <w:rsid w:val="007227B3"/>
    <w:rsid w:val="00722821"/>
    <w:rsid w:val="00723C6C"/>
    <w:rsid w:val="0072456A"/>
    <w:rsid w:val="007325D9"/>
    <w:rsid w:val="0073310D"/>
    <w:rsid w:val="0073408E"/>
    <w:rsid w:val="00737763"/>
    <w:rsid w:val="00746010"/>
    <w:rsid w:val="0075342B"/>
    <w:rsid w:val="00757300"/>
    <w:rsid w:val="0075765E"/>
    <w:rsid w:val="007631E8"/>
    <w:rsid w:val="00765005"/>
    <w:rsid w:val="00765A30"/>
    <w:rsid w:val="00770894"/>
    <w:rsid w:val="00771280"/>
    <w:rsid w:val="00772D1B"/>
    <w:rsid w:val="007750BE"/>
    <w:rsid w:val="007773FE"/>
    <w:rsid w:val="007839D6"/>
    <w:rsid w:val="00783F05"/>
    <w:rsid w:val="00787A0E"/>
    <w:rsid w:val="00791925"/>
    <w:rsid w:val="00792F58"/>
    <w:rsid w:val="007A1BE0"/>
    <w:rsid w:val="007A4888"/>
    <w:rsid w:val="007A6505"/>
    <w:rsid w:val="007A72D3"/>
    <w:rsid w:val="007A7543"/>
    <w:rsid w:val="007B431F"/>
    <w:rsid w:val="007B63BA"/>
    <w:rsid w:val="007B718F"/>
    <w:rsid w:val="007C0513"/>
    <w:rsid w:val="007C2D27"/>
    <w:rsid w:val="007C574B"/>
    <w:rsid w:val="007C5B3C"/>
    <w:rsid w:val="007D3217"/>
    <w:rsid w:val="007D4251"/>
    <w:rsid w:val="007E37FE"/>
    <w:rsid w:val="007E5055"/>
    <w:rsid w:val="007E7893"/>
    <w:rsid w:val="007F0031"/>
    <w:rsid w:val="007F088E"/>
    <w:rsid w:val="007F6FB2"/>
    <w:rsid w:val="007F79D0"/>
    <w:rsid w:val="00806EEE"/>
    <w:rsid w:val="00807EF4"/>
    <w:rsid w:val="00811A73"/>
    <w:rsid w:val="00812D74"/>
    <w:rsid w:val="00817EB7"/>
    <w:rsid w:val="00822726"/>
    <w:rsid w:val="00823C8E"/>
    <w:rsid w:val="0083060E"/>
    <w:rsid w:val="00831D20"/>
    <w:rsid w:val="008324EB"/>
    <w:rsid w:val="0083604D"/>
    <w:rsid w:val="0083664F"/>
    <w:rsid w:val="008374D6"/>
    <w:rsid w:val="00843359"/>
    <w:rsid w:val="00843C21"/>
    <w:rsid w:val="00845654"/>
    <w:rsid w:val="008457DE"/>
    <w:rsid w:val="00846AC3"/>
    <w:rsid w:val="00851FDF"/>
    <w:rsid w:val="008537FE"/>
    <w:rsid w:val="00856834"/>
    <w:rsid w:val="00856D51"/>
    <w:rsid w:val="00862ADF"/>
    <w:rsid w:val="00873D0D"/>
    <w:rsid w:val="00874D08"/>
    <w:rsid w:val="00875A55"/>
    <w:rsid w:val="008840AA"/>
    <w:rsid w:val="008932C8"/>
    <w:rsid w:val="008958F2"/>
    <w:rsid w:val="008974B7"/>
    <w:rsid w:val="008A1ABE"/>
    <w:rsid w:val="008A2A29"/>
    <w:rsid w:val="008A34A3"/>
    <w:rsid w:val="008B0291"/>
    <w:rsid w:val="008B7EA7"/>
    <w:rsid w:val="008C045F"/>
    <w:rsid w:val="008C7990"/>
    <w:rsid w:val="008D0E0F"/>
    <w:rsid w:val="008D4845"/>
    <w:rsid w:val="008E2984"/>
    <w:rsid w:val="008E395A"/>
    <w:rsid w:val="008F2276"/>
    <w:rsid w:val="008F445A"/>
    <w:rsid w:val="008F4B90"/>
    <w:rsid w:val="00900AF7"/>
    <w:rsid w:val="009015FB"/>
    <w:rsid w:val="00902172"/>
    <w:rsid w:val="009060A1"/>
    <w:rsid w:val="009127B3"/>
    <w:rsid w:val="00912B60"/>
    <w:rsid w:val="00923BC9"/>
    <w:rsid w:val="00923DB3"/>
    <w:rsid w:val="009271F3"/>
    <w:rsid w:val="009276A6"/>
    <w:rsid w:val="00933506"/>
    <w:rsid w:val="00934D52"/>
    <w:rsid w:val="009354C6"/>
    <w:rsid w:val="0093708A"/>
    <w:rsid w:val="009442E0"/>
    <w:rsid w:val="009469C8"/>
    <w:rsid w:val="00950D59"/>
    <w:rsid w:val="00952FDA"/>
    <w:rsid w:val="00954FB2"/>
    <w:rsid w:val="00957003"/>
    <w:rsid w:val="00957545"/>
    <w:rsid w:val="00961A82"/>
    <w:rsid w:val="00965311"/>
    <w:rsid w:val="00966439"/>
    <w:rsid w:val="0097593A"/>
    <w:rsid w:val="00980697"/>
    <w:rsid w:val="00980AAA"/>
    <w:rsid w:val="00982955"/>
    <w:rsid w:val="009830AB"/>
    <w:rsid w:val="00984B8C"/>
    <w:rsid w:val="00985BFC"/>
    <w:rsid w:val="00992D02"/>
    <w:rsid w:val="009952CD"/>
    <w:rsid w:val="00995F98"/>
    <w:rsid w:val="009A0D3E"/>
    <w:rsid w:val="009A1664"/>
    <w:rsid w:val="009A1B16"/>
    <w:rsid w:val="009A46DE"/>
    <w:rsid w:val="009A470D"/>
    <w:rsid w:val="009A759F"/>
    <w:rsid w:val="009A7838"/>
    <w:rsid w:val="009B418C"/>
    <w:rsid w:val="009C2685"/>
    <w:rsid w:val="009C33F2"/>
    <w:rsid w:val="009D2E9E"/>
    <w:rsid w:val="009D32E7"/>
    <w:rsid w:val="009E0427"/>
    <w:rsid w:val="009E27EB"/>
    <w:rsid w:val="009E2A76"/>
    <w:rsid w:val="009E2F51"/>
    <w:rsid w:val="009E6121"/>
    <w:rsid w:val="009F0439"/>
    <w:rsid w:val="009F0565"/>
    <w:rsid w:val="009F25A6"/>
    <w:rsid w:val="009F3D10"/>
    <w:rsid w:val="00A10681"/>
    <w:rsid w:val="00A119A7"/>
    <w:rsid w:val="00A12C0B"/>
    <w:rsid w:val="00A13141"/>
    <w:rsid w:val="00A1343B"/>
    <w:rsid w:val="00A20AEA"/>
    <w:rsid w:val="00A20B3F"/>
    <w:rsid w:val="00A218BF"/>
    <w:rsid w:val="00A246C3"/>
    <w:rsid w:val="00A26BB0"/>
    <w:rsid w:val="00A30C01"/>
    <w:rsid w:val="00A37166"/>
    <w:rsid w:val="00A40C93"/>
    <w:rsid w:val="00A42455"/>
    <w:rsid w:val="00A43580"/>
    <w:rsid w:val="00A44C96"/>
    <w:rsid w:val="00A46420"/>
    <w:rsid w:val="00A51968"/>
    <w:rsid w:val="00A549CE"/>
    <w:rsid w:val="00A54D6E"/>
    <w:rsid w:val="00A55258"/>
    <w:rsid w:val="00A56100"/>
    <w:rsid w:val="00A579A8"/>
    <w:rsid w:val="00A64DD4"/>
    <w:rsid w:val="00A666BF"/>
    <w:rsid w:val="00A66C30"/>
    <w:rsid w:val="00A679DF"/>
    <w:rsid w:val="00A7025E"/>
    <w:rsid w:val="00A7105F"/>
    <w:rsid w:val="00A76091"/>
    <w:rsid w:val="00A77AC6"/>
    <w:rsid w:val="00A80266"/>
    <w:rsid w:val="00A82489"/>
    <w:rsid w:val="00A85B10"/>
    <w:rsid w:val="00A9244E"/>
    <w:rsid w:val="00A941B0"/>
    <w:rsid w:val="00A96E2C"/>
    <w:rsid w:val="00AA16A8"/>
    <w:rsid w:val="00AA229B"/>
    <w:rsid w:val="00AA2E24"/>
    <w:rsid w:val="00AA2EAD"/>
    <w:rsid w:val="00AA4F56"/>
    <w:rsid w:val="00AA51BD"/>
    <w:rsid w:val="00AA7ECA"/>
    <w:rsid w:val="00AB1F17"/>
    <w:rsid w:val="00AB2119"/>
    <w:rsid w:val="00AB5734"/>
    <w:rsid w:val="00AB5D88"/>
    <w:rsid w:val="00AB6DFB"/>
    <w:rsid w:val="00AB708C"/>
    <w:rsid w:val="00AC005A"/>
    <w:rsid w:val="00AD0496"/>
    <w:rsid w:val="00AD16E5"/>
    <w:rsid w:val="00AD39C1"/>
    <w:rsid w:val="00AE1E77"/>
    <w:rsid w:val="00AE2A46"/>
    <w:rsid w:val="00AE3156"/>
    <w:rsid w:val="00AE36E9"/>
    <w:rsid w:val="00AE5BD5"/>
    <w:rsid w:val="00AF0A64"/>
    <w:rsid w:val="00AF2703"/>
    <w:rsid w:val="00AF2A45"/>
    <w:rsid w:val="00AF415D"/>
    <w:rsid w:val="00B01A9C"/>
    <w:rsid w:val="00B04CBF"/>
    <w:rsid w:val="00B10E27"/>
    <w:rsid w:val="00B1598E"/>
    <w:rsid w:val="00B160CC"/>
    <w:rsid w:val="00B2355F"/>
    <w:rsid w:val="00B25048"/>
    <w:rsid w:val="00B26ECB"/>
    <w:rsid w:val="00B2717C"/>
    <w:rsid w:val="00B43B76"/>
    <w:rsid w:val="00B44F4F"/>
    <w:rsid w:val="00B461A3"/>
    <w:rsid w:val="00B5256A"/>
    <w:rsid w:val="00B53AF2"/>
    <w:rsid w:val="00B54D02"/>
    <w:rsid w:val="00B571CE"/>
    <w:rsid w:val="00B573D4"/>
    <w:rsid w:val="00B60368"/>
    <w:rsid w:val="00B635BB"/>
    <w:rsid w:val="00B63A67"/>
    <w:rsid w:val="00B667AE"/>
    <w:rsid w:val="00B6695C"/>
    <w:rsid w:val="00B73C4F"/>
    <w:rsid w:val="00B74D2E"/>
    <w:rsid w:val="00B762DB"/>
    <w:rsid w:val="00B80248"/>
    <w:rsid w:val="00B81F57"/>
    <w:rsid w:val="00B824FF"/>
    <w:rsid w:val="00B8433D"/>
    <w:rsid w:val="00B907E9"/>
    <w:rsid w:val="00B92E62"/>
    <w:rsid w:val="00B947EF"/>
    <w:rsid w:val="00B9503F"/>
    <w:rsid w:val="00B95255"/>
    <w:rsid w:val="00B96201"/>
    <w:rsid w:val="00B97741"/>
    <w:rsid w:val="00BA2021"/>
    <w:rsid w:val="00BA4D27"/>
    <w:rsid w:val="00BA6F51"/>
    <w:rsid w:val="00BB5E50"/>
    <w:rsid w:val="00BC2583"/>
    <w:rsid w:val="00BC29AE"/>
    <w:rsid w:val="00BC42BB"/>
    <w:rsid w:val="00BC5103"/>
    <w:rsid w:val="00BC751A"/>
    <w:rsid w:val="00BD0F96"/>
    <w:rsid w:val="00BD13BE"/>
    <w:rsid w:val="00BD1519"/>
    <w:rsid w:val="00BD605F"/>
    <w:rsid w:val="00BD677A"/>
    <w:rsid w:val="00BD74EE"/>
    <w:rsid w:val="00BE0C08"/>
    <w:rsid w:val="00BE2CEB"/>
    <w:rsid w:val="00BE6368"/>
    <w:rsid w:val="00BF1C6F"/>
    <w:rsid w:val="00BF30F2"/>
    <w:rsid w:val="00BF729A"/>
    <w:rsid w:val="00BF7E78"/>
    <w:rsid w:val="00C0093A"/>
    <w:rsid w:val="00C02C49"/>
    <w:rsid w:val="00C04D0D"/>
    <w:rsid w:val="00C06A60"/>
    <w:rsid w:val="00C06D61"/>
    <w:rsid w:val="00C07368"/>
    <w:rsid w:val="00C13782"/>
    <w:rsid w:val="00C15230"/>
    <w:rsid w:val="00C15D2C"/>
    <w:rsid w:val="00C169A6"/>
    <w:rsid w:val="00C2765B"/>
    <w:rsid w:val="00C27E4B"/>
    <w:rsid w:val="00C31352"/>
    <w:rsid w:val="00C328E7"/>
    <w:rsid w:val="00C34309"/>
    <w:rsid w:val="00C414F4"/>
    <w:rsid w:val="00C4278F"/>
    <w:rsid w:val="00C475F5"/>
    <w:rsid w:val="00C47E3A"/>
    <w:rsid w:val="00C50F60"/>
    <w:rsid w:val="00C53512"/>
    <w:rsid w:val="00C62242"/>
    <w:rsid w:val="00C62AC3"/>
    <w:rsid w:val="00C6632D"/>
    <w:rsid w:val="00C663CE"/>
    <w:rsid w:val="00C6646A"/>
    <w:rsid w:val="00C71C70"/>
    <w:rsid w:val="00C721DA"/>
    <w:rsid w:val="00C732D7"/>
    <w:rsid w:val="00C903D0"/>
    <w:rsid w:val="00C909C0"/>
    <w:rsid w:val="00CA093E"/>
    <w:rsid w:val="00CA0ABD"/>
    <w:rsid w:val="00CA451E"/>
    <w:rsid w:val="00CB24E8"/>
    <w:rsid w:val="00CB2ACF"/>
    <w:rsid w:val="00CB2CB6"/>
    <w:rsid w:val="00CB2F67"/>
    <w:rsid w:val="00CB337D"/>
    <w:rsid w:val="00CC0113"/>
    <w:rsid w:val="00CC3194"/>
    <w:rsid w:val="00CC3521"/>
    <w:rsid w:val="00CC3E00"/>
    <w:rsid w:val="00CC68E4"/>
    <w:rsid w:val="00CD13CA"/>
    <w:rsid w:val="00CD3E10"/>
    <w:rsid w:val="00CD576B"/>
    <w:rsid w:val="00CD5DDD"/>
    <w:rsid w:val="00CD6946"/>
    <w:rsid w:val="00CE4BCD"/>
    <w:rsid w:val="00CE50FE"/>
    <w:rsid w:val="00CE5EC1"/>
    <w:rsid w:val="00CE696D"/>
    <w:rsid w:val="00CE79AA"/>
    <w:rsid w:val="00CF0469"/>
    <w:rsid w:val="00CF0C90"/>
    <w:rsid w:val="00CF17EB"/>
    <w:rsid w:val="00CF5BB2"/>
    <w:rsid w:val="00CF613B"/>
    <w:rsid w:val="00CF758C"/>
    <w:rsid w:val="00D0325B"/>
    <w:rsid w:val="00D05931"/>
    <w:rsid w:val="00D066F0"/>
    <w:rsid w:val="00D124B3"/>
    <w:rsid w:val="00D14A31"/>
    <w:rsid w:val="00D155BA"/>
    <w:rsid w:val="00D16135"/>
    <w:rsid w:val="00D17315"/>
    <w:rsid w:val="00D21634"/>
    <w:rsid w:val="00D223F4"/>
    <w:rsid w:val="00D31499"/>
    <w:rsid w:val="00D33AFB"/>
    <w:rsid w:val="00D34125"/>
    <w:rsid w:val="00D3683F"/>
    <w:rsid w:val="00D401C0"/>
    <w:rsid w:val="00D42345"/>
    <w:rsid w:val="00D42E5C"/>
    <w:rsid w:val="00D45058"/>
    <w:rsid w:val="00D4538D"/>
    <w:rsid w:val="00D45BA8"/>
    <w:rsid w:val="00D45C83"/>
    <w:rsid w:val="00D469C9"/>
    <w:rsid w:val="00D46F1C"/>
    <w:rsid w:val="00D4776A"/>
    <w:rsid w:val="00D47DDA"/>
    <w:rsid w:val="00D52650"/>
    <w:rsid w:val="00D5277A"/>
    <w:rsid w:val="00D52AA1"/>
    <w:rsid w:val="00D541C7"/>
    <w:rsid w:val="00D54B87"/>
    <w:rsid w:val="00D60D4C"/>
    <w:rsid w:val="00D6225C"/>
    <w:rsid w:val="00D7130F"/>
    <w:rsid w:val="00D74F56"/>
    <w:rsid w:val="00D75904"/>
    <w:rsid w:val="00D759A0"/>
    <w:rsid w:val="00D77DD4"/>
    <w:rsid w:val="00D81A40"/>
    <w:rsid w:val="00D853F3"/>
    <w:rsid w:val="00D87A6B"/>
    <w:rsid w:val="00D9164A"/>
    <w:rsid w:val="00D94231"/>
    <w:rsid w:val="00D95C93"/>
    <w:rsid w:val="00DA0027"/>
    <w:rsid w:val="00DA3626"/>
    <w:rsid w:val="00DA39E6"/>
    <w:rsid w:val="00DA3EC0"/>
    <w:rsid w:val="00DA484A"/>
    <w:rsid w:val="00DA561A"/>
    <w:rsid w:val="00DA5E8B"/>
    <w:rsid w:val="00DA6DD6"/>
    <w:rsid w:val="00DB1C82"/>
    <w:rsid w:val="00DB54E1"/>
    <w:rsid w:val="00DB7D14"/>
    <w:rsid w:val="00DC2EC2"/>
    <w:rsid w:val="00DC684B"/>
    <w:rsid w:val="00DC71F7"/>
    <w:rsid w:val="00DC7224"/>
    <w:rsid w:val="00DD06B0"/>
    <w:rsid w:val="00DD0FE2"/>
    <w:rsid w:val="00DD1E6E"/>
    <w:rsid w:val="00DD3536"/>
    <w:rsid w:val="00DE0242"/>
    <w:rsid w:val="00DE04A5"/>
    <w:rsid w:val="00DE0D81"/>
    <w:rsid w:val="00DE0D8E"/>
    <w:rsid w:val="00DE5239"/>
    <w:rsid w:val="00DF0088"/>
    <w:rsid w:val="00DF1C16"/>
    <w:rsid w:val="00DF2900"/>
    <w:rsid w:val="00DF4627"/>
    <w:rsid w:val="00DF5638"/>
    <w:rsid w:val="00E0064E"/>
    <w:rsid w:val="00E0594A"/>
    <w:rsid w:val="00E126A9"/>
    <w:rsid w:val="00E12F87"/>
    <w:rsid w:val="00E160FE"/>
    <w:rsid w:val="00E2391D"/>
    <w:rsid w:val="00E242E7"/>
    <w:rsid w:val="00E2653E"/>
    <w:rsid w:val="00E36F7F"/>
    <w:rsid w:val="00E41032"/>
    <w:rsid w:val="00E41182"/>
    <w:rsid w:val="00E45322"/>
    <w:rsid w:val="00E47AFA"/>
    <w:rsid w:val="00E50AF9"/>
    <w:rsid w:val="00E51790"/>
    <w:rsid w:val="00E544F2"/>
    <w:rsid w:val="00E552FD"/>
    <w:rsid w:val="00E57C68"/>
    <w:rsid w:val="00E57DEC"/>
    <w:rsid w:val="00E71CB1"/>
    <w:rsid w:val="00E741DE"/>
    <w:rsid w:val="00E75502"/>
    <w:rsid w:val="00E755D5"/>
    <w:rsid w:val="00E81438"/>
    <w:rsid w:val="00E84123"/>
    <w:rsid w:val="00E879D3"/>
    <w:rsid w:val="00E90D21"/>
    <w:rsid w:val="00E924A2"/>
    <w:rsid w:val="00E95F1F"/>
    <w:rsid w:val="00E964A8"/>
    <w:rsid w:val="00E965F3"/>
    <w:rsid w:val="00E97D4E"/>
    <w:rsid w:val="00EA3573"/>
    <w:rsid w:val="00EA3F9A"/>
    <w:rsid w:val="00EA4A35"/>
    <w:rsid w:val="00EA6CAB"/>
    <w:rsid w:val="00EB06B0"/>
    <w:rsid w:val="00EB0CEC"/>
    <w:rsid w:val="00EB36B4"/>
    <w:rsid w:val="00EB590A"/>
    <w:rsid w:val="00EC1FC4"/>
    <w:rsid w:val="00EC336D"/>
    <w:rsid w:val="00EC4397"/>
    <w:rsid w:val="00EC62D2"/>
    <w:rsid w:val="00EC6EC1"/>
    <w:rsid w:val="00ED089F"/>
    <w:rsid w:val="00ED37A4"/>
    <w:rsid w:val="00ED3BE2"/>
    <w:rsid w:val="00EE18C0"/>
    <w:rsid w:val="00EE4A2C"/>
    <w:rsid w:val="00EE57A8"/>
    <w:rsid w:val="00EE5CD0"/>
    <w:rsid w:val="00EE6B3E"/>
    <w:rsid w:val="00EE7246"/>
    <w:rsid w:val="00EF0D34"/>
    <w:rsid w:val="00EF39A5"/>
    <w:rsid w:val="00EF5509"/>
    <w:rsid w:val="00EF7947"/>
    <w:rsid w:val="00F00C71"/>
    <w:rsid w:val="00F042CC"/>
    <w:rsid w:val="00F04B1E"/>
    <w:rsid w:val="00F04FA4"/>
    <w:rsid w:val="00F05022"/>
    <w:rsid w:val="00F06A22"/>
    <w:rsid w:val="00F12DE5"/>
    <w:rsid w:val="00F15DB5"/>
    <w:rsid w:val="00F170B9"/>
    <w:rsid w:val="00F24EB8"/>
    <w:rsid w:val="00F320E1"/>
    <w:rsid w:val="00F3241F"/>
    <w:rsid w:val="00F32F1A"/>
    <w:rsid w:val="00F340FE"/>
    <w:rsid w:val="00F344A9"/>
    <w:rsid w:val="00F3731D"/>
    <w:rsid w:val="00F402E4"/>
    <w:rsid w:val="00F45194"/>
    <w:rsid w:val="00F4696B"/>
    <w:rsid w:val="00F475B6"/>
    <w:rsid w:val="00F47D36"/>
    <w:rsid w:val="00F50AD7"/>
    <w:rsid w:val="00F510E4"/>
    <w:rsid w:val="00F53D5F"/>
    <w:rsid w:val="00F5427A"/>
    <w:rsid w:val="00F55B1C"/>
    <w:rsid w:val="00F70042"/>
    <w:rsid w:val="00F70500"/>
    <w:rsid w:val="00F75BD2"/>
    <w:rsid w:val="00F75CAF"/>
    <w:rsid w:val="00F778E6"/>
    <w:rsid w:val="00F77953"/>
    <w:rsid w:val="00F77F1F"/>
    <w:rsid w:val="00F80DA6"/>
    <w:rsid w:val="00F81CAD"/>
    <w:rsid w:val="00F86FCA"/>
    <w:rsid w:val="00F905F3"/>
    <w:rsid w:val="00F91BF0"/>
    <w:rsid w:val="00F93CF3"/>
    <w:rsid w:val="00F944D4"/>
    <w:rsid w:val="00F9719B"/>
    <w:rsid w:val="00FA666B"/>
    <w:rsid w:val="00FB101A"/>
    <w:rsid w:val="00FB6F17"/>
    <w:rsid w:val="00FC0328"/>
    <w:rsid w:val="00FC5C62"/>
    <w:rsid w:val="00FD0AC4"/>
    <w:rsid w:val="00FD1EBB"/>
    <w:rsid w:val="00FE49BC"/>
    <w:rsid w:val="00FE4D95"/>
    <w:rsid w:val="00FE5967"/>
    <w:rsid w:val="00FF143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E2C59E2"/>
  <w15:chartTrackingRefBased/>
  <w15:docId w15:val="{264A0E0F-6B2E-45D1-8B01-4D4EA95AC6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60D4C"/>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91692"/>
    <w:rPr>
      <w:color w:val="0563C1" w:themeColor="hyperlink"/>
      <w:u w:val="single"/>
    </w:rPr>
  </w:style>
  <w:style w:type="character" w:styleId="UnresolvedMention">
    <w:name w:val="Unresolved Mention"/>
    <w:basedOn w:val="DefaultParagraphFont"/>
    <w:uiPriority w:val="99"/>
    <w:semiHidden/>
    <w:unhideWhenUsed/>
    <w:rsid w:val="00691692"/>
    <w:rPr>
      <w:color w:val="605E5C"/>
      <w:shd w:val="clear" w:color="auto" w:fill="E1DFDD"/>
    </w:rPr>
  </w:style>
  <w:style w:type="paragraph" w:styleId="ListParagraph">
    <w:name w:val="List Paragraph"/>
    <w:basedOn w:val="Normal"/>
    <w:uiPriority w:val="34"/>
    <w:qFormat/>
    <w:rsid w:val="002D26B3"/>
    <w:pPr>
      <w:ind w:left="720"/>
      <w:contextualSpacing/>
    </w:pPr>
  </w:style>
  <w:style w:type="character" w:styleId="FollowedHyperlink">
    <w:name w:val="FollowedHyperlink"/>
    <w:basedOn w:val="DefaultParagraphFont"/>
    <w:uiPriority w:val="99"/>
    <w:semiHidden/>
    <w:unhideWhenUsed/>
    <w:rsid w:val="00CE4BCD"/>
    <w:rPr>
      <w:color w:val="954F72" w:themeColor="followedHyperlink"/>
      <w:u w:val="single"/>
    </w:rPr>
  </w:style>
  <w:style w:type="paragraph" w:styleId="Header">
    <w:name w:val="header"/>
    <w:basedOn w:val="Normal"/>
    <w:link w:val="HeaderChar"/>
    <w:uiPriority w:val="99"/>
    <w:unhideWhenUsed/>
    <w:rsid w:val="00004AEE"/>
    <w:pPr>
      <w:tabs>
        <w:tab w:val="center" w:pos="4513"/>
        <w:tab w:val="right" w:pos="9026"/>
      </w:tabs>
      <w:spacing w:after="0" w:line="240" w:lineRule="auto"/>
    </w:pPr>
  </w:style>
  <w:style w:type="character" w:customStyle="1" w:styleId="HeaderChar">
    <w:name w:val="Header Char"/>
    <w:basedOn w:val="DefaultParagraphFont"/>
    <w:link w:val="Header"/>
    <w:uiPriority w:val="99"/>
    <w:rsid w:val="00004AEE"/>
  </w:style>
  <w:style w:type="paragraph" w:styleId="Footer">
    <w:name w:val="footer"/>
    <w:basedOn w:val="Normal"/>
    <w:link w:val="FooterChar"/>
    <w:uiPriority w:val="99"/>
    <w:unhideWhenUsed/>
    <w:rsid w:val="00004AEE"/>
    <w:pPr>
      <w:tabs>
        <w:tab w:val="center" w:pos="4513"/>
        <w:tab w:val="right" w:pos="9026"/>
      </w:tabs>
      <w:spacing w:after="0" w:line="240" w:lineRule="auto"/>
    </w:pPr>
  </w:style>
  <w:style w:type="character" w:customStyle="1" w:styleId="FooterChar">
    <w:name w:val="Footer Char"/>
    <w:basedOn w:val="DefaultParagraphFont"/>
    <w:link w:val="Footer"/>
    <w:uiPriority w:val="99"/>
    <w:rsid w:val="00004AE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8711396">
      <w:bodyDiv w:val="1"/>
      <w:marLeft w:val="0"/>
      <w:marRight w:val="0"/>
      <w:marTop w:val="0"/>
      <w:marBottom w:val="0"/>
      <w:divBdr>
        <w:top w:val="none" w:sz="0" w:space="0" w:color="auto"/>
        <w:left w:val="none" w:sz="0" w:space="0" w:color="auto"/>
        <w:bottom w:val="none" w:sz="0" w:space="0" w:color="auto"/>
        <w:right w:val="none" w:sz="0" w:space="0" w:color="auto"/>
      </w:divBdr>
    </w:div>
    <w:div w:id="1105147868">
      <w:bodyDiv w:val="1"/>
      <w:marLeft w:val="0"/>
      <w:marRight w:val="0"/>
      <w:marTop w:val="0"/>
      <w:marBottom w:val="0"/>
      <w:divBdr>
        <w:top w:val="none" w:sz="0" w:space="0" w:color="auto"/>
        <w:left w:val="none" w:sz="0" w:space="0" w:color="auto"/>
        <w:bottom w:val="none" w:sz="0" w:space="0" w:color="auto"/>
        <w:right w:val="none" w:sz="0" w:space="0" w:color="auto"/>
      </w:divBdr>
    </w:div>
    <w:div w:id="1963416257">
      <w:bodyDiv w:val="1"/>
      <w:marLeft w:val="0"/>
      <w:marRight w:val="0"/>
      <w:marTop w:val="0"/>
      <w:marBottom w:val="0"/>
      <w:divBdr>
        <w:top w:val="none" w:sz="0" w:space="0" w:color="auto"/>
        <w:left w:val="none" w:sz="0" w:space="0" w:color="auto"/>
        <w:bottom w:val="none" w:sz="0" w:space="0" w:color="auto"/>
        <w:right w:val="none" w:sz="0" w:space="0" w:color="auto"/>
      </w:divBdr>
    </w:div>
    <w:div w:id="1972056214">
      <w:bodyDiv w:val="1"/>
      <w:marLeft w:val="0"/>
      <w:marRight w:val="0"/>
      <w:marTop w:val="0"/>
      <w:marBottom w:val="0"/>
      <w:divBdr>
        <w:top w:val="none" w:sz="0" w:space="0" w:color="auto"/>
        <w:left w:val="none" w:sz="0" w:space="0" w:color="auto"/>
        <w:bottom w:val="none" w:sz="0" w:space="0" w:color="auto"/>
        <w:right w:val="none" w:sz="0" w:space="0" w:color="auto"/>
      </w:divBdr>
      <w:divsChild>
        <w:div w:id="37315275">
          <w:marLeft w:val="0"/>
          <w:marRight w:val="0"/>
          <w:marTop w:val="0"/>
          <w:marBottom w:val="0"/>
          <w:divBdr>
            <w:top w:val="none" w:sz="0" w:space="0" w:color="auto"/>
            <w:left w:val="none" w:sz="0" w:space="0" w:color="auto"/>
            <w:bottom w:val="none" w:sz="0" w:space="0" w:color="auto"/>
            <w:right w:val="none" w:sz="0" w:space="0" w:color="auto"/>
          </w:divBdr>
          <w:divsChild>
            <w:div w:id="653336024">
              <w:marLeft w:val="0"/>
              <w:marRight w:val="0"/>
              <w:marTop w:val="0"/>
              <w:marBottom w:val="0"/>
              <w:divBdr>
                <w:top w:val="none" w:sz="0" w:space="0" w:color="auto"/>
                <w:left w:val="none" w:sz="0" w:space="0" w:color="auto"/>
                <w:bottom w:val="none" w:sz="0" w:space="0" w:color="auto"/>
                <w:right w:val="none" w:sz="0" w:space="0" w:color="auto"/>
              </w:divBdr>
              <w:divsChild>
                <w:div w:id="2035031029">
                  <w:marLeft w:val="0"/>
                  <w:marRight w:val="0"/>
                  <w:marTop w:val="0"/>
                  <w:marBottom w:val="0"/>
                  <w:divBdr>
                    <w:top w:val="none" w:sz="0" w:space="0" w:color="auto"/>
                    <w:left w:val="none" w:sz="0" w:space="0" w:color="auto"/>
                    <w:bottom w:val="none" w:sz="0" w:space="0" w:color="auto"/>
                    <w:right w:val="none" w:sz="0" w:space="0" w:color="auto"/>
                  </w:divBdr>
                  <w:divsChild>
                    <w:div w:id="1234194718">
                      <w:marLeft w:val="0"/>
                      <w:marRight w:val="0"/>
                      <w:marTop w:val="0"/>
                      <w:marBottom w:val="0"/>
                      <w:divBdr>
                        <w:top w:val="none" w:sz="0" w:space="0" w:color="auto"/>
                        <w:left w:val="none" w:sz="0" w:space="0" w:color="auto"/>
                        <w:bottom w:val="none" w:sz="0" w:space="0" w:color="auto"/>
                        <w:right w:val="none" w:sz="0" w:space="0" w:color="auto"/>
                      </w:divBdr>
                      <w:divsChild>
                        <w:div w:id="653804624">
                          <w:marLeft w:val="0"/>
                          <w:marRight w:val="0"/>
                          <w:marTop w:val="0"/>
                          <w:marBottom w:val="0"/>
                          <w:divBdr>
                            <w:top w:val="none" w:sz="0" w:space="0" w:color="auto"/>
                            <w:left w:val="none" w:sz="0" w:space="0" w:color="auto"/>
                            <w:bottom w:val="none" w:sz="0" w:space="0" w:color="auto"/>
                            <w:right w:val="none" w:sz="0" w:space="0" w:color="auto"/>
                          </w:divBdr>
                          <w:divsChild>
                            <w:div w:id="16974656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997024746">
          <w:marLeft w:val="-120"/>
          <w:marRight w:val="-300"/>
          <w:marTop w:val="0"/>
          <w:marBottom w:val="0"/>
          <w:divBdr>
            <w:top w:val="none" w:sz="0" w:space="0" w:color="auto"/>
            <w:left w:val="none" w:sz="0" w:space="0" w:color="auto"/>
            <w:bottom w:val="none" w:sz="0" w:space="0" w:color="auto"/>
            <w:right w:val="none" w:sz="0" w:space="0" w:color="auto"/>
          </w:divBdr>
          <w:divsChild>
            <w:div w:id="681397790">
              <w:marLeft w:val="0"/>
              <w:marRight w:val="0"/>
              <w:marTop w:val="0"/>
              <w:marBottom w:val="0"/>
              <w:divBdr>
                <w:top w:val="none" w:sz="0" w:space="0" w:color="auto"/>
                <w:left w:val="none" w:sz="0" w:space="0" w:color="auto"/>
                <w:bottom w:val="none" w:sz="0" w:space="0" w:color="auto"/>
                <w:right w:val="none" w:sz="0" w:space="0" w:color="auto"/>
              </w:divBdr>
              <w:divsChild>
                <w:div w:id="189610372">
                  <w:marLeft w:val="0"/>
                  <w:marRight w:val="0"/>
                  <w:marTop w:val="0"/>
                  <w:marBottom w:val="0"/>
                  <w:divBdr>
                    <w:top w:val="single" w:sz="6" w:space="4" w:color="E0E4E9"/>
                    <w:left w:val="single" w:sz="6" w:space="3" w:color="E0E4E9"/>
                    <w:bottom w:val="single" w:sz="6" w:space="4" w:color="E0E4E9"/>
                    <w:right w:val="single" w:sz="6" w:space="3" w:color="E0E4E9"/>
                  </w:divBdr>
                </w:div>
              </w:divsChild>
            </w:div>
          </w:divsChild>
        </w:div>
      </w:divsChild>
    </w:div>
    <w:div w:id="21123873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tfl.gov.uk/travel-information/improvements-and-projects/elizabeth-line" TargetMode="External"/><Relationship Id="rId13" Type="http://schemas.openxmlformats.org/officeDocument/2006/relationships/hyperlink" Target="https://pracademy.co.uk/insights/community-first-crossrail-stakeholder-management-case-study/" TargetMode="External"/><Relationship Id="rId18" Type="http://schemas.openxmlformats.org/officeDocument/2006/relationships/image" Target="media/image2.png"/><Relationship Id="rId26" Type="http://schemas.openxmlformats.org/officeDocument/2006/relationships/image" Target="media/image9.png"/><Relationship Id="rId3" Type="http://schemas.openxmlformats.org/officeDocument/2006/relationships/settings" Target="settings.xml"/><Relationship Id="rId21" Type="http://schemas.openxmlformats.org/officeDocument/2006/relationships/image" Target="media/image5.png"/><Relationship Id="rId7" Type="http://schemas.openxmlformats.org/officeDocument/2006/relationships/image" Target="media/image1.png"/><Relationship Id="rId12" Type="http://schemas.openxmlformats.org/officeDocument/2006/relationships/hyperlink" Target="https://www.businessinsider.com/elizabeth-line-railway-commute-train-cost-arrive-work-early-london-2022-6?r=US&amp;IR=T" TargetMode="External"/><Relationship Id="rId17" Type="http://schemas.openxmlformats.org/officeDocument/2006/relationships/hyperlink" Target="https://www.railway-technology.com/analysis/timeline-crossrail-delays/" TargetMode="External"/><Relationship Id="rId25" Type="http://schemas.openxmlformats.org/officeDocument/2006/relationships/hyperlink" Target="https://pracademy.co.uk/insights/community-first-crossrail-stakeholder-management-case-study/" TargetMode="External"/><Relationship Id="rId2" Type="http://schemas.openxmlformats.org/officeDocument/2006/relationships/styles" Target="styles.xml"/><Relationship Id="rId16" Type="http://schemas.openxmlformats.org/officeDocument/2006/relationships/hyperlink" Target="file:///C:\Users\galin\Downloads\Tunnicliffe" TargetMode="External"/><Relationship Id="rId20" Type="http://schemas.openxmlformats.org/officeDocument/2006/relationships/image" Target="media/image4.png"/><Relationship Id="rId29"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inews.co.uk/news/how-much-did-elizabeth-line-cost-when-crossrail-project-started-delays-explained-1649736" TargetMode="External"/><Relationship Id="rId24" Type="http://schemas.openxmlformats.org/officeDocument/2006/relationships/image" Target="media/image8.png"/><Relationship Id="rId5" Type="http://schemas.openxmlformats.org/officeDocument/2006/relationships/footnotes" Target="footnotes.xml"/><Relationship Id="rId15" Type="http://schemas.openxmlformats.org/officeDocument/2006/relationships/hyperlink" Target="https://www.getreading.co.uk/news/uk-world-news/elizabeth-line-bond-street-open-24071537" TargetMode="External"/><Relationship Id="rId23" Type="http://schemas.openxmlformats.org/officeDocument/2006/relationships/image" Target="media/image7.png"/><Relationship Id="rId28" Type="http://schemas.openxmlformats.org/officeDocument/2006/relationships/image" Target="media/image11.png"/><Relationship Id="rId10" Type="http://schemas.openxmlformats.org/officeDocument/2006/relationships/hyperlink" Target="https://www.pbctoday.co.uk/news/planning-construction-news/elizabeth-line-crossrail-londonopens/111189/" TargetMode="External"/><Relationship Id="rId19" Type="http://schemas.openxmlformats.org/officeDocument/2006/relationships/image" Target="media/image3.png"/><Relationship Id="rId3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crossrail.co.uk/crossrail-from-its-early-beginnings%2006/09/2022" TargetMode="External"/><Relationship Id="rId14" Type="http://schemas.openxmlformats.org/officeDocument/2006/relationships/hyperlink" Target="https://www.researchgate.net/publication/313411152_Crossrail_project_managing_geotechnical_risk_on_London's_Elizabeth_line%20February%202017" TargetMode="External"/><Relationship Id="rId22" Type="http://schemas.openxmlformats.org/officeDocument/2006/relationships/image" Target="media/image6.png"/><Relationship Id="rId27" Type="http://schemas.openxmlformats.org/officeDocument/2006/relationships/image" Target="media/image10.png"/><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27</TotalTime>
  <Pages>14</Pages>
  <Words>3131</Words>
  <Characters>17850</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20940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Galina Gancheva (2022711)</dc:creator>
  <cp:keywords/>
  <dc:description/>
  <cp:lastModifiedBy>Galina Gancheva (2022711)</cp:lastModifiedBy>
  <cp:revision>16</cp:revision>
  <dcterms:created xsi:type="dcterms:W3CDTF">2022-09-12T21:23:00Z</dcterms:created>
  <dcterms:modified xsi:type="dcterms:W3CDTF">2022-09-12T21:49:00Z</dcterms:modified>
</cp:coreProperties>
</file>