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A05ECC3" w14:textId="77777777" w:rsidR="00775FC6" w:rsidRPr="00860884" w:rsidRDefault="00775FC6">
      <w:pPr>
        <w:pStyle w:val="p1"/>
        <w:rPr>
          <w:b/>
          <w:bCs/>
        </w:rPr>
      </w:pPr>
      <w:r w:rsidRPr="00860884">
        <w:rPr>
          <w:rStyle w:val="s1"/>
          <w:b/>
          <w:bCs/>
        </w:rPr>
        <w:t>WRITTEN ASSIGNMENT: INTRODUCTION TO HEALTH AND SOCIAL CARE</w:t>
      </w:r>
    </w:p>
    <w:p w14:paraId="3058CF21" w14:textId="77777777" w:rsidR="00775FC6" w:rsidRPr="00860884" w:rsidRDefault="00775FC6">
      <w:pPr>
        <w:pStyle w:val="p2"/>
        <w:rPr>
          <w:b/>
          <w:bCs/>
        </w:rPr>
      </w:pPr>
      <w:r w:rsidRPr="00860884">
        <w:rPr>
          <w:rStyle w:val="s2"/>
          <w:b/>
          <w:bCs/>
        </w:rPr>
        <w:t>Student Name:</w:t>
      </w:r>
      <w:r w:rsidRPr="00860884">
        <w:rPr>
          <w:rStyle w:val="s3"/>
          <w:b/>
          <w:bCs/>
        </w:rPr>
        <w:t xml:space="preserve"> Aisha Darame</w:t>
      </w:r>
      <w:r w:rsidRPr="00860884">
        <w:rPr>
          <w:b/>
          <w:bCs/>
        </w:rPr>
        <w:br/>
      </w:r>
      <w:r w:rsidRPr="00860884">
        <w:rPr>
          <w:rStyle w:val="s2"/>
          <w:b/>
          <w:bCs/>
        </w:rPr>
        <w:t>Student ID:</w:t>
      </w:r>
      <w:r w:rsidRPr="00860884">
        <w:rPr>
          <w:rStyle w:val="s3"/>
          <w:b/>
          <w:bCs/>
        </w:rPr>
        <w:t xml:space="preserve"> [Add your ID number here]</w:t>
      </w:r>
      <w:r w:rsidRPr="00860884">
        <w:rPr>
          <w:b/>
          <w:bCs/>
        </w:rPr>
        <w:br/>
      </w:r>
      <w:r w:rsidRPr="00860884">
        <w:rPr>
          <w:rStyle w:val="s2"/>
          <w:b/>
          <w:bCs/>
        </w:rPr>
        <w:t>Module Code:</w:t>
      </w:r>
      <w:r w:rsidRPr="00860884">
        <w:rPr>
          <w:rStyle w:val="s3"/>
          <w:b/>
          <w:bCs/>
        </w:rPr>
        <w:t xml:space="preserve"> LCHS4003</w:t>
      </w:r>
      <w:r w:rsidRPr="00860884">
        <w:rPr>
          <w:b/>
          <w:bCs/>
        </w:rPr>
        <w:br/>
      </w:r>
      <w:r w:rsidRPr="00860884">
        <w:rPr>
          <w:rStyle w:val="s2"/>
          <w:b/>
          <w:bCs/>
        </w:rPr>
        <w:t>Module Title:</w:t>
      </w:r>
      <w:r w:rsidRPr="00860884">
        <w:rPr>
          <w:rStyle w:val="s3"/>
          <w:b/>
          <w:bCs/>
        </w:rPr>
        <w:t xml:space="preserve"> Introduction to Health and Social Care</w:t>
      </w:r>
      <w:r w:rsidRPr="00860884">
        <w:rPr>
          <w:b/>
          <w:bCs/>
        </w:rPr>
        <w:br/>
      </w:r>
      <w:r w:rsidRPr="00860884">
        <w:rPr>
          <w:rStyle w:val="s2"/>
          <w:b/>
          <w:bCs/>
        </w:rPr>
        <w:t>Lecturer:</w:t>
      </w:r>
      <w:r w:rsidRPr="00860884">
        <w:rPr>
          <w:rStyle w:val="s3"/>
          <w:b/>
          <w:bCs/>
        </w:rPr>
        <w:t xml:space="preserve"> Dr Helen Parsons</w:t>
      </w:r>
    </w:p>
    <w:p w14:paraId="4602FF23" w14:textId="77777777" w:rsidR="00EE5ACB" w:rsidRPr="00EE5ACB" w:rsidRDefault="00EE5ACB" w:rsidP="00EE5ACB">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EE5ACB">
        <w:rPr>
          <w:rFonts w:ascii="Times New Roman" w:eastAsia="Times New Roman" w:hAnsi="Times New Roman" w:cs="Times New Roman"/>
          <w:b/>
          <w:bCs/>
          <w:kern w:val="36"/>
          <w:sz w:val="48"/>
          <w:szCs w:val="48"/>
          <w14:ligatures w14:val="none"/>
        </w:rPr>
        <w:t>Introduction</w:t>
      </w:r>
    </w:p>
    <w:p w14:paraId="7C02C67D" w14:textId="77777777" w:rsidR="00EE5ACB" w:rsidRPr="00EE5ACB" w:rsidRDefault="00EE5ACB" w:rsidP="00EE5ACB">
      <w:pPr>
        <w:spacing w:before="100" w:beforeAutospacing="1" w:after="100" w:afterAutospacing="1" w:line="240" w:lineRule="auto"/>
        <w:rPr>
          <w:rFonts w:ascii="Times New Roman" w:hAnsi="Times New Roman" w:cs="Times New Roman"/>
          <w:kern w:val="0"/>
          <w14:ligatures w14:val="none"/>
        </w:rPr>
      </w:pPr>
      <w:r w:rsidRPr="00EE5ACB">
        <w:rPr>
          <w:rFonts w:ascii="Times New Roman" w:hAnsi="Times New Roman" w:cs="Times New Roman"/>
          <w:kern w:val="0"/>
          <w14:ligatures w14:val="none"/>
        </w:rPr>
        <w:t>This assignment explores three key areas of health and social care practice through the case study of 78-year-old Mr Sadiq. Mr Sadiq has recently returned home following hospital treatment for a stroke and lives in a ground-floor flat with his wife. He receives three daily visits from domiciliary care staff to support him with personal care, medication management, and meal preparation. In addition, his care involves several healthcare professionals, including his General Practitioner (GP), a district nurse, and a speech and language therapist.</w:t>
      </w:r>
    </w:p>
    <w:p w14:paraId="1185B561" w14:textId="2D53012A" w:rsidR="00EE5ACB" w:rsidRPr="00EE5ACB" w:rsidRDefault="00EE5ACB" w:rsidP="00EE5ACB">
      <w:pPr>
        <w:spacing w:before="100" w:beforeAutospacing="1" w:after="100" w:afterAutospacing="1" w:line="240" w:lineRule="auto"/>
        <w:rPr>
          <w:rFonts w:ascii="Times New Roman" w:hAnsi="Times New Roman" w:cs="Times New Roman"/>
          <w:kern w:val="0"/>
          <w14:ligatures w14:val="none"/>
        </w:rPr>
      </w:pPr>
      <w:r w:rsidRPr="00EE5ACB">
        <w:rPr>
          <w:rFonts w:ascii="Times New Roman" w:hAnsi="Times New Roman" w:cs="Times New Roman"/>
          <w:kern w:val="0"/>
          <w14:ligatures w14:val="none"/>
        </w:rPr>
        <w:t xml:space="preserve">Mr Sadiq’s first language is Bengali, and although he understands some English, he experiences difficulties when conversations involve longer or more complex information. As a result, his wife, who speaks fluent English, often communicates with professionals on his behalf. However, it is important that health and social care staff recognise his right to communicate independently and ensure that </w:t>
      </w:r>
      <w:r w:rsidR="00860884" w:rsidRPr="00EE5ACB">
        <w:rPr>
          <w:rFonts w:ascii="Times New Roman" w:hAnsi="Times New Roman" w:cs="Times New Roman"/>
          <w:kern w:val="0"/>
          <w14:ligatures w14:val="none"/>
        </w:rPr>
        <w:t>right support</w:t>
      </w:r>
      <w:r w:rsidRPr="00EE5ACB">
        <w:rPr>
          <w:rFonts w:ascii="Times New Roman" w:hAnsi="Times New Roman" w:cs="Times New Roman"/>
          <w:kern w:val="0"/>
          <w14:ligatures w14:val="none"/>
        </w:rPr>
        <w:t xml:space="preserve"> is available to meet his language and communication needs.</w:t>
      </w:r>
    </w:p>
    <w:p w14:paraId="518C0967" w14:textId="495201E3" w:rsidR="00EE5ACB" w:rsidRPr="00EE5ACB" w:rsidRDefault="00EE5ACB" w:rsidP="00EE5ACB">
      <w:pPr>
        <w:spacing w:before="100" w:beforeAutospacing="1" w:after="100" w:afterAutospacing="1" w:line="240" w:lineRule="auto"/>
        <w:rPr>
          <w:rFonts w:ascii="Times New Roman" w:hAnsi="Times New Roman" w:cs="Times New Roman"/>
          <w:kern w:val="0"/>
          <w14:ligatures w14:val="none"/>
        </w:rPr>
      </w:pPr>
      <w:r w:rsidRPr="00EE5ACB">
        <w:rPr>
          <w:rFonts w:ascii="Times New Roman" w:hAnsi="Times New Roman" w:cs="Times New Roman"/>
          <w:kern w:val="0"/>
          <w14:ligatures w14:val="none"/>
        </w:rPr>
        <w:t xml:space="preserve">Recently, concerns have </w:t>
      </w:r>
      <w:bookmarkStart w:id="0" w:name="_Int_nvmaSFaN"/>
      <w:r w:rsidRPr="00EE5ACB">
        <w:rPr>
          <w:rFonts w:ascii="Times New Roman" w:hAnsi="Times New Roman" w:cs="Times New Roman"/>
          <w:kern w:val="0"/>
          <w14:ligatures w14:val="none"/>
        </w:rPr>
        <w:t>been raised</w:t>
      </w:r>
      <w:bookmarkEnd w:id="0"/>
      <w:r w:rsidRPr="00EE5ACB">
        <w:rPr>
          <w:rFonts w:ascii="Times New Roman" w:hAnsi="Times New Roman" w:cs="Times New Roman"/>
          <w:kern w:val="0"/>
          <w14:ligatures w14:val="none"/>
        </w:rPr>
        <w:t xml:space="preserve"> </w:t>
      </w:r>
      <w:r w:rsidR="00860884" w:rsidRPr="00EE5ACB">
        <w:rPr>
          <w:rFonts w:ascii="Times New Roman" w:hAnsi="Times New Roman" w:cs="Times New Roman"/>
          <w:kern w:val="0"/>
          <w14:ligatures w14:val="none"/>
        </w:rPr>
        <w:t>about</w:t>
      </w:r>
      <w:r w:rsidRPr="00EE5ACB">
        <w:rPr>
          <w:rFonts w:ascii="Times New Roman" w:hAnsi="Times New Roman" w:cs="Times New Roman"/>
          <w:kern w:val="0"/>
          <w14:ligatures w14:val="none"/>
        </w:rPr>
        <w:t xml:space="preserve"> missed visits by the domiciliary care agency, which resulted in Mr Sadiq not receiving his medication at the expected time. This incident is now </w:t>
      </w:r>
      <w:bookmarkStart w:id="1" w:name="_Int_QQO8JJdY"/>
      <w:r w:rsidRPr="00EE5ACB">
        <w:rPr>
          <w:rFonts w:ascii="Times New Roman" w:hAnsi="Times New Roman" w:cs="Times New Roman"/>
          <w:kern w:val="0"/>
          <w14:ligatures w14:val="none"/>
        </w:rPr>
        <w:t>being investigated</w:t>
      </w:r>
      <w:bookmarkEnd w:id="1"/>
      <w:r w:rsidRPr="00EE5ACB">
        <w:rPr>
          <w:rFonts w:ascii="Times New Roman" w:hAnsi="Times New Roman" w:cs="Times New Roman"/>
          <w:kern w:val="0"/>
          <w14:ligatures w14:val="none"/>
        </w:rPr>
        <w:t xml:space="preserve"> and highlights the importance of effective communication, </w:t>
      </w:r>
      <w:r w:rsidR="00860884" w:rsidRPr="00EE5ACB">
        <w:rPr>
          <w:rFonts w:ascii="Times New Roman" w:hAnsi="Times New Roman" w:cs="Times New Roman"/>
          <w:kern w:val="0"/>
          <w14:ligatures w14:val="none"/>
        </w:rPr>
        <w:t>exact</w:t>
      </w:r>
      <w:r w:rsidRPr="00EE5ACB">
        <w:rPr>
          <w:rFonts w:ascii="Times New Roman" w:hAnsi="Times New Roman" w:cs="Times New Roman"/>
          <w:kern w:val="0"/>
          <w14:ligatures w14:val="none"/>
        </w:rPr>
        <w:t xml:space="preserve"> record-keeping, and strong partnership working between professionals.</w:t>
      </w:r>
    </w:p>
    <w:p w14:paraId="045192FB" w14:textId="4927C88B" w:rsidR="00EE5ACB" w:rsidRPr="00EE5ACB" w:rsidRDefault="00EE5ACB" w:rsidP="00EE5ACB">
      <w:pPr>
        <w:spacing w:before="100" w:beforeAutospacing="1" w:after="100" w:afterAutospacing="1" w:line="240" w:lineRule="auto"/>
        <w:rPr>
          <w:rFonts w:ascii="Times New Roman" w:hAnsi="Times New Roman" w:cs="Times New Roman"/>
          <w:kern w:val="0"/>
          <w14:ligatures w14:val="none"/>
        </w:rPr>
      </w:pPr>
      <w:r w:rsidRPr="00EE5ACB">
        <w:rPr>
          <w:rFonts w:ascii="Times New Roman" w:hAnsi="Times New Roman" w:cs="Times New Roman"/>
          <w:kern w:val="0"/>
          <w14:ligatures w14:val="none"/>
        </w:rPr>
        <w:t xml:space="preserve">This report will examine the importance of these three areas within health and social care practice. It will consider how effective communication supports person-centred care, how </w:t>
      </w:r>
      <w:r w:rsidR="00860884" w:rsidRPr="00EE5ACB">
        <w:rPr>
          <w:rFonts w:ascii="Times New Roman" w:hAnsi="Times New Roman" w:cs="Times New Roman"/>
          <w:kern w:val="0"/>
          <w14:ligatures w14:val="none"/>
        </w:rPr>
        <w:t>correct</w:t>
      </w:r>
      <w:r w:rsidRPr="00EE5ACB">
        <w:rPr>
          <w:rFonts w:ascii="Times New Roman" w:hAnsi="Times New Roman" w:cs="Times New Roman"/>
          <w:kern w:val="0"/>
          <w14:ligatures w14:val="none"/>
        </w:rPr>
        <w:t xml:space="preserve"> documentation and legal responsibilities protect individuals, and how collaborative working between different services helps to ensure safe, consistent, and respectful care that places the individual at the centre of decision-making.</w:t>
      </w:r>
    </w:p>
    <w:p w14:paraId="08D616DF" w14:textId="77777777" w:rsidR="005E42F2" w:rsidRPr="00860884" w:rsidRDefault="005E42F2">
      <w:pPr>
        <w:pStyle w:val="p1"/>
        <w:rPr>
          <w:b/>
          <w:bCs/>
        </w:rPr>
      </w:pPr>
      <w:r>
        <w:rPr>
          <w:rStyle w:val="s1"/>
        </w:rPr>
        <w:t>1</w:t>
      </w:r>
      <w:r w:rsidRPr="00860884">
        <w:rPr>
          <w:rStyle w:val="s1"/>
          <w:b/>
          <w:bCs/>
        </w:rPr>
        <w:t>. Effective Communication in Mr Sadiq’s Care</w:t>
      </w:r>
    </w:p>
    <w:p w14:paraId="18380C9B" w14:textId="6A67623E" w:rsidR="005E42F2" w:rsidRDefault="005E42F2">
      <w:pPr>
        <w:pStyle w:val="p2"/>
      </w:pPr>
      <w:r>
        <w:rPr>
          <w:rStyle w:val="s2"/>
        </w:rPr>
        <w:t xml:space="preserve">Effective communication is a fundamental part of providing safe and high-quality health and social care. This is particularly important in Mr Sadiq’s case because his stroke may have affected the way he processes information, while his language needs may create </w:t>
      </w:r>
      <w:r w:rsidR="00860884">
        <w:rPr>
          <w:rStyle w:val="s2"/>
        </w:rPr>
        <w:t>added</w:t>
      </w:r>
      <w:r>
        <w:rPr>
          <w:rStyle w:val="s2"/>
        </w:rPr>
        <w:t xml:space="preserve"> barriers to understanding and expressing his views. When communication is effective, Mr Sadiq </w:t>
      </w:r>
      <w:r w:rsidR="00860884">
        <w:rPr>
          <w:rStyle w:val="s2"/>
        </w:rPr>
        <w:t>can</w:t>
      </w:r>
      <w:r>
        <w:rPr>
          <w:rStyle w:val="s2"/>
        </w:rPr>
        <w:t xml:space="preserve"> explain his needs and preferences, understand information about his care, and </w:t>
      </w:r>
      <w:r w:rsidR="00860884">
        <w:rPr>
          <w:rStyle w:val="s2"/>
        </w:rPr>
        <w:t>take part</w:t>
      </w:r>
      <w:r>
        <w:rPr>
          <w:rStyle w:val="s2"/>
        </w:rPr>
        <w:t xml:space="preserve"> in decisions that affect him. It also ensures that all professionals involved in his support have access to </w:t>
      </w:r>
      <w:r w:rsidR="00860884">
        <w:rPr>
          <w:rStyle w:val="s2"/>
        </w:rPr>
        <w:t>right</w:t>
      </w:r>
      <w:r>
        <w:rPr>
          <w:rStyle w:val="s2"/>
        </w:rPr>
        <w:t xml:space="preserve"> and consistent information. However, when communication fails, as may have occurred with the missed care visits, it can result in confusion, mistakes, delays in treatment, and individuals feeling excluded or disrespected.</w:t>
      </w:r>
    </w:p>
    <w:p w14:paraId="39485480" w14:textId="77777777" w:rsidR="005E42F2" w:rsidRDefault="005E42F2">
      <w:pPr>
        <w:pStyle w:val="p3"/>
      </w:pPr>
      <w:r>
        <w:rPr>
          <w:rStyle w:val="s3"/>
        </w:rPr>
        <w:t>Legal Duties: The Equality Act 2010</w:t>
      </w:r>
    </w:p>
    <w:p w14:paraId="26DE8333" w14:textId="396277AE" w:rsidR="005E42F2" w:rsidRDefault="005E42F2">
      <w:pPr>
        <w:pStyle w:val="p2"/>
      </w:pPr>
      <w:r>
        <w:rPr>
          <w:rStyle w:val="s2"/>
        </w:rPr>
        <w:lastRenderedPageBreak/>
        <w:t xml:space="preserve">The Equality Act 2010 is an important piece of legislation within health and social care because it places a duty on care providers to make reasonable adjustments for individuals with protected characteristics. In Mr Sadiq’s situation, these may include his age, disability following his stroke, and his cultural and language needs. Health and social care professionals must ensure that communication methods are accessible and </w:t>
      </w:r>
      <w:r w:rsidR="00860884">
        <w:rPr>
          <w:rStyle w:val="s2"/>
        </w:rPr>
        <w:t>proper</w:t>
      </w:r>
      <w:r>
        <w:rPr>
          <w:rStyle w:val="s2"/>
        </w:rPr>
        <w:t xml:space="preserve"> so that he has equal access to care and support.</w:t>
      </w:r>
    </w:p>
    <w:p w14:paraId="415C070E" w14:textId="78A6E6A6" w:rsidR="005E42F2" w:rsidRDefault="005E42F2">
      <w:pPr>
        <w:pStyle w:val="p2"/>
      </w:pPr>
      <w:r>
        <w:rPr>
          <w:rStyle w:val="s2"/>
        </w:rPr>
        <w:t xml:space="preserve">Although Mr Sadiq’s wife speaks fluent English and often </w:t>
      </w:r>
      <w:r w:rsidR="00860884">
        <w:rPr>
          <w:rStyle w:val="s2"/>
        </w:rPr>
        <w:t>helps</w:t>
      </w:r>
      <w:r>
        <w:rPr>
          <w:rStyle w:val="s2"/>
        </w:rPr>
        <w:t xml:space="preserve"> with communication, professionals should not rely solely on family members to interpret information. This could place </w:t>
      </w:r>
      <w:r w:rsidR="00860884">
        <w:rPr>
          <w:rStyle w:val="s2"/>
        </w:rPr>
        <w:t>more</w:t>
      </w:r>
      <w:r>
        <w:rPr>
          <w:rStyle w:val="s2"/>
        </w:rPr>
        <w:t xml:space="preserve"> pressure on his wife and may affect Mr Sadiq’s right to confidentiality, particularly when discussing sensitive personal or medical information. Instead, staff should consider using professional interpreting services where </w:t>
      </w:r>
      <w:r w:rsidR="00860884">
        <w:rPr>
          <w:rStyle w:val="s2"/>
        </w:rPr>
        <w:t>needed</w:t>
      </w:r>
      <w:r>
        <w:rPr>
          <w:rStyle w:val="s2"/>
        </w:rPr>
        <w:t>, communicating slowly and clearly, avoiding unnecessary medical terminology, and using visual aids or written information to support understanding.</w:t>
      </w:r>
    </w:p>
    <w:p w14:paraId="02878187" w14:textId="2570F22A" w:rsidR="005E42F2" w:rsidRDefault="005E42F2">
      <w:pPr>
        <w:pStyle w:val="p2"/>
      </w:pPr>
      <w:r>
        <w:rPr>
          <w:rStyle w:val="s2"/>
        </w:rPr>
        <w:t xml:space="preserve">Making these adjustments allows Mr Sadiq to make informed choices about his care and ensures that his rights, dignity, and independence </w:t>
      </w:r>
      <w:bookmarkStart w:id="2" w:name="_Int_qOPmGXwx"/>
      <w:r>
        <w:rPr>
          <w:rStyle w:val="s2"/>
        </w:rPr>
        <w:t>are respected</w:t>
      </w:r>
      <w:bookmarkEnd w:id="2"/>
      <w:r>
        <w:rPr>
          <w:rStyle w:val="s2"/>
        </w:rPr>
        <w:t xml:space="preserve">. Failure to provide </w:t>
      </w:r>
      <w:r w:rsidR="00860884">
        <w:rPr>
          <w:rStyle w:val="s2"/>
        </w:rPr>
        <w:t>proper communication</w:t>
      </w:r>
      <w:r>
        <w:rPr>
          <w:rStyle w:val="s2"/>
        </w:rPr>
        <w:t xml:space="preserve"> support could prevent him from giving informed consent and may result in unequal access to health and social care services.</w:t>
      </w:r>
    </w:p>
    <w:p w14:paraId="2380B890" w14:textId="77777777" w:rsidR="005E42F2" w:rsidRDefault="005E42F2">
      <w:pPr>
        <w:pStyle w:val="p3"/>
      </w:pPr>
      <w:r>
        <w:rPr>
          <w:rStyle w:val="s3"/>
        </w:rPr>
        <w:t>Using a Communication Model: Argyle’s Communication Cycle</w:t>
      </w:r>
    </w:p>
    <w:p w14:paraId="1C353FB6" w14:textId="1A491864" w:rsidR="005E42F2" w:rsidRDefault="005E42F2">
      <w:pPr>
        <w:pStyle w:val="p2"/>
      </w:pPr>
      <w:r>
        <w:rPr>
          <w:rStyle w:val="s2"/>
        </w:rPr>
        <w:t xml:space="preserve">Argyle’s Communication Cycle (1972) provides a useful framework for understanding how communication takes place and </w:t>
      </w:r>
      <w:r w:rsidR="00860884">
        <w:rPr>
          <w:rStyle w:val="s2"/>
        </w:rPr>
        <w:t>finding</w:t>
      </w:r>
      <w:r>
        <w:rPr>
          <w:rStyle w:val="s2"/>
        </w:rPr>
        <w:t xml:space="preserve"> where misunderstandings may occur. The model describes six stages: having an idea, encoding the message, transmitting the message, receiving it, interpreting its meaning, and providing feedback. Each stage is important because communication is only successful when the intended message </w:t>
      </w:r>
      <w:bookmarkStart w:id="3" w:name="_Int_eJ49sMIU"/>
      <w:r>
        <w:rPr>
          <w:rStyle w:val="s2"/>
        </w:rPr>
        <w:t>is understood</w:t>
      </w:r>
      <w:bookmarkEnd w:id="3"/>
      <w:r>
        <w:rPr>
          <w:rStyle w:val="s2"/>
        </w:rPr>
        <w:t xml:space="preserve"> correctly.</w:t>
      </w:r>
    </w:p>
    <w:p w14:paraId="41D9F9F7" w14:textId="16666C70" w:rsidR="005E42F2" w:rsidRDefault="005E42F2">
      <w:pPr>
        <w:pStyle w:val="p2"/>
      </w:pPr>
      <w:r>
        <w:rPr>
          <w:rStyle w:val="s2"/>
        </w:rPr>
        <w:t xml:space="preserve">This model can </w:t>
      </w:r>
      <w:bookmarkStart w:id="4" w:name="_Int_bgpcXfPr"/>
      <w:r>
        <w:rPr>
          <w:rStyle w:val="s2"/>
        </w:rPr>
        <w:t>be applied</w:t>
      </w:r>
      <w:bookmarkEnd w:id="4"/>
      <w:r>
        <w:rPr>
          <w:rStyle w:val="s2"/>
        </w:rPr>
        <w:t xml:space="preserve"> to Mr Sadiq’s situation. For example, if a care worker explains a change to his medication using complex medical terms, speaks too quickly, or does not arrange </w:t>
      </w:r>
      <w:r w:rsidR="00860884">
        <w:rPr>
          <w:rStyle w:val="s2"/>
        </w:rPr>
        <w:t>proper language</w:t>
      </w:r>
      <w:r>
        <w:rPr>
          <w:rStyle w:val="s2"/>
        </w:rPr>
        <w:t xml:space="preserve"> support, the message may not </w:t>
      </w:r>
      <w:bookmarkStart w:id="5" w:name="_Int_v2PPAX5d"/>
      <w:r>
        <w:rPr>
          <w:rStyle w:val="s2"/>
        </w:rPr>
        <w:t>be encoded</w:t>
      </w:r>
      <w:bookmarkEnd w:id="5"/>
      <w:r>
        <w:rPr>
          <w:rStyle w:val="s2"/>
        </w:rPr>
        <w:t xml:space="preserve"> in a way that Mr Sadiq can understand. If the care worker does not check his understanding through questions or feedback, the final stage of the communication process is incomplete.</w:t>
      </w:r>
    </w:p>
    <w:p w14:paraId="62575231" w14:textId="1CB147EF" w:rsidR="005E42F2" w:rsidRDefault="005E42F2">
      <w:pPr>
        <w:pStyle w:val="p4"/>
      </w:pPr>
      <w:r>
        <w:rPr>
          <w:rStyle w:val="s2"/>
        </w:rPr>
        <w:t xml:space="preserve">The concerns about missed domiciliary care visits may also highlight the impact of poor communication between different professionals and services. If information about visit schedules, medication requirements, or changes in Mr Sadiq’s condition </w:t>
      </w:r>
      <w:bookmarkStart w:id="6" w:name="_Int_lWiEfoqo"/>
      <w:r>
        <w:rPr>
          <w:rStyle w:val="s2"/>
        </w:rPr>
        <w:t>was not communicated</w:t>
      </w:r>
      <w:bookmarkEnd w:id="6"/>
      <w:r>
        <w:rPr>
          <w:rStyle w:val="s2"/>
        </w:rPr>
        <w:t xml:space="preserve"> effectively, this could have contributed to delays in receiving essential care. Applying Argyle’s Communication Cycle encourages professionals to communicate clearly, confirm understanding, and respond appropriately to feedback. This helps reduce errors, improves patient safety, and ensures that Mr Sadiq </w:t>
      </w:r>
      <w:r w:rsidR="00860884">
        <w:rPr>
          <w:rStyle w:val="s2"/>
        </w:rPr>
        <w:t>stays</w:t>
      </w:r>
      <w:r>
        <w:rPr>
          <w:rStyle w:val="s2"/>
        </w:rPr>
        <w:t xml:space="preserve"> actively involved in decisions about his own care.</w:t>
      </w:r>
    </w:p>
    <w:p w14:paraId="6C3700E8" w14:textId="77777777" w:rsidR="00941662" w:rsidRPr="00860884" w:rsidRDefault="00941662">
      <w:pPr>
        <w:pStyle w:val="p1"/>
        <w:rPr>
          <w:b/>
          <w:bCs/>
        </w:rPr>
      </w:pPr>
      <w:r w:rsidRPr="00860884">
        <w:rPr>
          <w:rStyle w:val="s1"/>
          <w:b/>
          <w:bCs/>
        </w:rPr>
        <w:t>2. Record-Keeping, Administration and Legal Requirements</w:t>
      </w:r>
    </w:p>
    <w:p w14:paraId="152AC53C" w14:textId="050F6E8F" w:rsidR="00941662" w:rsidRDefault="00941662">
      <w:pPr>
        <w:pStyle w:val="p2"/>
      </w:pPr>
      <w:r>
        <w:rPr>
          <w:rStyle w:val="s2"/>
        </w:rPr>
        <w:t xml:space="preserve">Accurate record-keeping and effective administrative practices are essential parts of safe and high-quality health and social care. Record-keeping is not simply an administrative task; it plays a vital role in protecting individuals, ensuring continuity of care, supporting communication between professionals, and providing evidence of the care that has </w:t>
      </w:r>
      <w:bookmarkStart w:id="7" w:name="_Int_uMkTCMAi"/>
      <w:r>
        <w:rPr>
          <w:rStyle w:val="s2"/>
        </w:rPr>
        <w:t xml:space="preserve">been </w:t>
      </w:r>
      <w:r>
        <w:rPr>
          <w:rStyle w:val="s2"/>
        </w:rPr>
        <w:lastRenderedPageBreak/>
        <w:t>delivered</w:t>
      </w:r>
      <w:bookmarkEnd w:id="7"/>
      <w:r>
        <w:rPr>
          <w:rStyle w:val="s2"/>
        </w:rPr>
        <w:t xml:space="preserve">. The concerns </w:t>
      </w:r>
      <w:r w:rsidR="00860884">
        <w:rPr>
          <w:rStyle w:val="s2"/>
        </w:rPr>
        <w:t>about</w:t>
      </w:r>
      <w:r>
        <w:rPr>
          <w:rStyle w:val="s2"/>
        </w:rPr>
        <w:t xml:space="preserve"> missed visits and delayed medication in Mr Sadiq’s case </w:t>
      </w:r>
      <w:r w:rsidR="00860884">
        <w:rPr>
          <w:rStyle w:val="s2"/>
        </w:rPr>
        <w:t>prove</w:t>
      </w:r>
      <w:r>
        <w:rPr>
          <w:rStyle w:val="s2"/>
        </w:rPr>
        <w:t xml:space="preserve"> the potential risks that can occur when records are incomplete, inaccurate, or not shared appropriately.</w:t>
      </w:r>
    </w:p>
    <w:p w14:paraId="24DD5981" w14:textId="77777777" w:rsidR="00941662" w:rsidRDefault="00941662">
      <w:pPr>
        <w:pStyle w:val="p3"/>
      </w:pPr>
      <w:r>
        <w:rPr>
          <w:rStyle w:val="s3"/>
        </w:rPr>
        <w:t>The Data Protection Act 2018</w:t>
      </w:r>
    </w:p>
    <w:p w14:paraId="5ABF6102" w14:textId="78CD6A78" w:rsidR="00941662" w:rsidRDefault="00941662">
      <w:pPr>
        <w:pStyle w:val="p4"/>
      </w:pPr>
      <w:r>
        <w:rPr>
          <w:rStyle w:val="s2"/>
        </w:rPr>
        <w:t xml:space="preserve">The Data Protection Act 2018, alongside the UK General Data Protection Regulation (UK GDPR), </w:t>
      </w:r>
      <w:r w:rsidR="00860884">
        <w:rPr>
          <w:rStyle w:val="s2"/>
        </w:rPr>
        <w:t>offers</w:t>
      </w:r>
      <w:r>
        <w:rPr>
          <w:rStyle w:val="s2"/>
        </w:rPr>
        <w:t xml:space="preserve"> legal guidance on how personal information must </w:t>
      </w:r>
      <w:bookmarkStart w:id="8" w:name="_Int_xnjs9sHr"/>
      <w:r>
        <w:rPr>
          <w:rStyle w:val="s2"/>
        </w:rPr>
        <w:t>be collected</w:t>
      </w:r>
      <w:bookmarkEnd w:id="8"/>
      <w:r>
        <w:rPr>
          <w:rStyle w:val="s2"/>
        </w:rPr>
        <w:t>, stored, used, and shared. This is particularly important in health and social care because professionals handle sensitive information, including medical details and personal circumstances. The following principles are especially relevant to Mr Sadiq’s care:</w:t>
      </w:r>
    </w:p>
    <w:p w14:paraId="7AF97DF0" w14:textId="17421177" w:rsidR="00941662" w:rsidRDefault="00941662">
      <w:pPr>
        <w:pStyle w:val="p5"/>
      </w:pPr>
      <w:r>
        <w:rPr>
          <w:rStyle w:val="s4"/>
        </w:rPr>
        <w:t>●</w:t>
      </w:r>
      <w:r>
        <w:rPr>
          <w:rStyle w:val="apple-tab-span"/>
        </w:rPr>
        <w:t xml:space="preserve"> </w:t>
      </w:r>
      <w:r>
        <w:rPr>
          <w:rStyle w:val="s5"/>
        </w:rPr>
        <w:t>Confidentiality:</w:t>
      </w:r>
      <w:r>
        <w:rPr>
          <w:rStyle w:val="s2"/>
        </w:rPr>
        <w:t xml:space="preserve"> Mr Sadiq’s personal information should only </w:t>
      </w:r>
      <w:bookmarkStart w:id="9" w:name="_Int_jUFOa9Y8"/>
      <w:r>
        <w:rPr>
          <w:rStyle w:val="s2"/>
        </w:rPr>
        <w:t>be shared</w:t>
      </w:r>
      <w:bookmarkEnd w:id="9"/>
      <w:r>
        <w:rPr>
          <w:rStyle w:val="s2"/>
        </w:rPr>
        <w:t xml:space="preserve"> with professionals who are directly involved in his care. Information should not </w:t>
      </w:r>
      <w:bookmarkStart w:id="10" w:name="_Int_dfdgUKJu"/>
      <w:r>
        <w:rPr>
          <w:rStyle w:val="s2"/>
        </w:rPr>
        <w:t xml:space="preserve">be </w:t>
      </w:r>
      <w:r w:rsidR="00860884">
        <w:rPr>
          <w:rStyle w:val="s2"/>
        </w:rPr>
        <w:t>showed</w:t>
      </w:r>
      <w:bookmarkEnd w:id="10"/>
      <w:r>
        <w:rPr>
          <w:rStyle w:val="s2"/>
        </w:rPr>
        <w:t xml:space="preserve"> without his permission unless there is a legal requirement or a serious risk to his safety or wellbeing. </w:t>
      </w:r>
      <w:r w:rsidR="00860884">
        <w:rPr>
          <w:rStyle w:val="s2"/>
        </w:rPr>
        <w:t>Keeping</w:t>
      </w:r>
      <w:r>
        <w:rPr>
          <w:rStyle w:val="s2"/>
        </w:rPr>
        <w:t xml:space="preserve"> confidentiality helps protect his dignity and builds trust between him and the professionals supporting him.</w:t>
      </w:r>
    </w:p>
    <w:p w14:paraId="506155D3" w14:textId="7FA6C3BF" w:rsidR="00941662" w:rsidRDefault="00941662">
      <w:pPr>
        <w:pStyle w:val="p5"/>
      </w:pPr>
      <w:r>
        <w:rPr>
          <w:rStyle w:val="s4"/>
        </w:rPr>
        <w:t>●</w:t>
      </w:r>
      <w:r>
        <w:rPr>
          <w:rStyle w:val="apple-tab-span"/>
        </w:rPr>
        <w:t xml:space="preserve"> </w:t>
      </w:r>
      <w:r>
        <w:rPr>
          <w:rStyle w:val="s5"/>
        </w:rPr>
        <w:t>Accuracy:</w:t>
      </w:r>
      <w:r>
        <w:rPr>
          <w:rStyle w:val="s2"/>
        </w:rPr>
        <w:t xml:space="preserve"> All records must be clear, factual, and completed at the </w:t>
      </w:r>
      <w:r w:rsidR="00860884">
        <w:rPr>
          <w:rStyle w:val="s2"/>
        </w:rPr>
        <w:t>proper time</w:t>
      </w:r>
      <w:r>
        <w:rPr>
          <w:rStyle w:val="s2"/>
        </w:rPr>
        <w:t xml:space="preserve">. Each entry should include the date, time, and details of the person completing the record. For example, recording </w:t>
      </w:r>
      <w:r>
        <w:rPr>
          <w:rStyle w:val="s6"/>
        </w:rPr>
        <w:t>“Medication administered at 10:00am”</w:t>
      </w:r>
      <w:r>
        <w:rPr>
          <w:rStyle w:val="s2"/>
        </w:rPr>
        <w:t xml:space="preserve"> or </w:t>
      </w:r>
      <w:r>
        <w:rPr>
          <w:rStyle w:val="s6"/>
        </w:rPr>
        <w:t>“Scheduled visit missed due to staff shortage; Mrs Sadiq informed at 10:15am”</w:t>
      </w:r>
      <w:r>
        <w:rPr>
          <w:rStyle w:val="s2"/>
        </w:rPr>
        <w:t xml:space="preserve"> provides </w:t>
      </w:r>
      <w:r w:rsidR="00860884">
        <w:rPr>
          <w:rStyle w:val="s2"/>
        </w:rPr>
        <w:t>straightforward evidence</w:t>
      </w:r>
      <w:r>
        <w:rPr>
          <w:rStyle w:val="s2"/>
        </w:rPr>
        <w:t xml:space="preserve"> of what occurred. In contrast, unclear notes such as </w:t>
      </w:r>
      <w:r>
        <w:rPr>
          <w:rStyle w:val="s6"/>
        </w:rPr>
        <w:t>“meds done”</w:t>
      </w:r>
      <w:r>
        <w:rPr>
          <w:rStyle w:val="s2"/>
        </w:rPr>
        <w:t xml:space="preserve"> or </w:t>
      </w:r>
      <w:r>
        <w:rPr>
          <w:rStyle w:val="s6"/>
        </w:rPr>
        <w:t>“no show”</w:t>
      </w:r>
      <w:r>
        <w:rPr>
          <w:rStyle w:val="s2"/>
        </w:rPr>
        <w:t xml:space="preserve"> do not provide enough information to support safe and effective care.</w:t>
      </w:r>
    </w:p>
    <w:p w14:paraId="4126603C" w14:textId="7D7FDC7A" w:rsidR="00941662" w:rsidRDefault="00941662">
      <w:pPr>
        <w:pStyle w:val="p5"/>
      </w:pPr>
      <w:r>
        <w:rPr>
          <w:rStyle w:val="s4"/>
        </w:rPr>
        <w:t>●</w:t>
      </w:r>
      <w:r>
        <w:rPr>
          <w:rStyle w:val="apple-tab-span"/>
        </w:rPr>
        <w:t xml:space="preserve"> </w:t>
      </w:r>
      <w:r>
        <w:rPr>
          <w:rStyle w:val="s5"/>
        </w:rPr>
        <w:t>Security:</w:t>
      </w:r>
      <w:r>
        <w:rPr>
          <w:rStyle w:val="s2"/>
        </w:rPr>
        <w:t xml:space="preserve"> Health and social care records must </w:t>
      </w:r>
      <w:bookmarkStart w:id="11" w:name="_Int_4JFQ506A"/>
      <w:r>
        <w:rPr>
          <w:rStyle w:val="s2"/>
        </w:rPr>
        <w:t>be stored</w:t>
      </w:r>
      <w:bookmarkEnd w:id="11"/>
      <w:r>
        <w:rPr>
          <w:rStyle w:val="s2"/>
        </w:rPr>
        <w:t xml:space="preserve"> securely to prevent unauthorised access. Electronic records should </w:t>
      </w:r>
      <w:bookmarkStart w:id="12" w:name="_Int_WbSZhB2y"/>
      <w:r>
        <w:rPr>
          <w:rStyle w:val="s2"/>
        </w:rPr>
        <w:t>be protected</w:t>
      </w:r>
      <w:bookmarkEnd w:id="12"/>
      <w:r>
        <w:rPr>
          <w:rStyle w:val="s2"/>
        </w:rPr>
        <w:t xml:space="preserve"> through secure passwords and </w:t>
      </w:r>
      <w:r w:rsidR="00860884">
        <w:rPr>
          <w:rStyle w:val="s2"/>
        </w:rPr>
        <w:t>right access</w:t>
      </w:r>
      <w:r>
        <w:rPr>
          <w:rStyle w:val="s2"/>
        </w:rPr>
        <w:t xml:space="preserve"> controls, while paper documents should </w:t>
      </w:r>
      <w:bookmarkStart w:id="13" w:name="_Int_Yr33bcMP"/>
      <w:r>
        <w:rPr>
          <w:rStyle w:val="s2"/>
        </w:rPr>
        <w:t>be kept</w:t>
      </w:r>
      <w:bookmarkEnd w:id="13"/>
      <w:r>
        <w:rPr>
          <w:rStyle w:val="s2"/>
        </w:rPr>
        <w:t xml:space="preserve"> in locked and secure locations.</w:t>
      </w:r>
    </w:p>
    <w:p w14:paraId="7846BCCE" w14:textId="2EEF13FB" w:rsidR="00941662" w:rsidRDefault="00941662">
      <w:pPr>
        <w:pStyle w:val="p6"/>
      </w:pPr>
      <w:r>
        <w:rPr>
          <w:rStyle w:val="s4"/>
        </w:rPr>
        <w:t>●</w:t>
      </w:r>
      <w:r>
        <w:rPr>
          <w:rStyle w:val="apple-tab-span"/>
        </w:rPr>
        <w:t xml:space="preserve"> </w:t>
      </w:r>
      <w:r>
        <w:rPr>
          <w:rStyle w:val="s5"/>
        </w:rPr>
        <w:t>Accountability:</w:t>
      </w:r>
      <w:r>
        <w:rPr>
          <w:rStyle w:val="s2"/>
        </w:rPr>
        <w:t xml:space="preserve"> Accurate records provide evidence of the care provided, decisions made, and actions taken by professionals. They are particularly important in situations such as the investigation into Mr Sadiq’s missed visits, as they allow organisations to </w:t>
      </w:r>
      <w:r w:rsidR="00860884">
        <w:rPr>
          <w:rStyle w:val="s2"/>
        </w:rPr>
        <w:t>find</w:t>
      </w:r>
      <w:r>
        <w:rPr>
          <w:rStyle w:val="s2"/>
        </w:rPr>
        <w:t xml:space="preserve"> what happened, review practice, and make improvements where necessary.</w:t>
      </w:r>
    </w:p>
    <w:p w14:paraId="4CC610F6" w14:textId="77777777" w:rsidR="00941662" w:rsidRDefault="00941662">
      <w:pPr>
        <w:pStyle w:val="p3"/>
      </w:pPr>
      <w:r>
        <w:rPr>
          <w:rStyle w:val="s3"/>
        </w:rPr>
        <w:t>Wider Policy and Practice</w:t>
      </w:r>
    </w:p>
    <w:p w14:paraId="65859D62" w14:textId="7E5D254B" w:rsidR="00941662" w:rsidRDefault="00941662">
      <w:pPr>
        <w:pStyle w:val="p2"/>
      </w:pPr>
      <w:r>
        <w:rPr>
          <w:rStyle w:val="s2"/>
        </w:rPr>
        <w:t xml:space="preserve">Other legislation and professional guidance, including the Care Act 2014 and health and social care record-keeping standards, emphasise the importance of </w:t>
      </w:r>
      <w:r w:rsidR="00860884">
        <w:rPr>
          <w:rStyle w:val="s2"/>
        </w:rPr>
        <w:t>exact</w:t>
      </w:r>
      <w:r>
        <w:rPr>
          <w:rStyle w:val="s2"/>
        </w:rPr>
        <w:t xml:space="preserve"> documentation and effective information sharing between professionals. Good record-keeping ensures that everyone involved in an individual’s care has access to relevant and up-to-date information, allowing them to make informed decisions.</w:t>
      </w:r>
    </w:p>
    <w:p w14:paraId="51F3A7A5" w14:textId="210033E0" w:rsidR="00941662" w:rsidRDefault="00941662">
      <w:pPr>
        <w:pStyle w:val="p2"/>
      </w:pPr>
      <w:r>
        <w:rPr>
          <w:rStyle w:val="s2"/>
        </w:rPr>
        <w:t xml:space="preserve">For example, if domiciliary care staff notice that Mr Sadiq’s speech, mobility, or ability to manage daily activities has changed, these observations should </w:t>
      </w:r>
      <w:bookmarkStart w:id="14" w:name="_Int_tt0hDZRm"/>
      <w:r>
        <w:rPr>
          <w:rStyle w:val="s2"/>
        </w:rPr>
        <w:t>be recorded</w:t>
      </w:r>
      <w:bookmarkEnd w:id="14"/>
      <w:r>
        <w:rPr>
          <w:rStyle w:val="s2"/>
        </w:rPr>
        <w:t xml:space="preserve"> and shared promptly with </w:t>
      </w:r>
      <w:r w:rsidR="00860884">
        <w:rPr>
          <w:rStyle w:val="s2"/>
        </w:rPr>
        <w:t>right professionals</w:t>
      </w:r>
      <w:r>
        <w:rPr>
          <w:rStyle w:val="s2"/>
        </w:rPr>
        <w:t xml:space="preserve">, such as the speech and language therapist or district nurse. Early communication allows concerns to </w:t>
      </w:r>
      <w:bookmarkStart w:id="15" w:name="_Int_rAjGm3dx"/>
      <w:r>
        <w:rPr>
          <w:rStyle w:val="s2"/>
        </w:rPr>
        <w:t>be addressed</w:t>
      </w:r>
      <w:bookmarkEnd w:id="15"/>
      <w:r>
        <w:rPr>
          <w:rStyle w:val="s2"/>
        </w:rPr>
        <w:t xml:space="preserve"> quickly and helps prevent further risks to his health and wellbeing.</w:t>
      </w:r>
    </w:p>
    <w:p w14:paraId="0B734620" w14:textId="626C1079" w:rsidR="00941662" w:rsidRDefault="00941662">
      <w:pPr>
        <w:pStyle w:val="p7"/>
      </w:pPr>
      <w:r>
        <w:rPr>
          <w:rStyle w:val="s2"/>
        </w:rPr>
        <w:t xml:space="preserve">In Mr Sadiq’s situation, the missed care visits suggest that communication and information sharing between services may not have been effective. If records </w:t>
      </w:r>
      <w:bookmarkStart w:id="16" w:name="_Int_Ur91sjQU"/>
      <w:r>
        <w:rPr>
          <w:rStyle w:val="s2"/>
        </w:rPr>
        <w:t>were not updated</w:t>
      </w:r>
      <w:bookmarkEnd w:id="16"/>
      <w:r>
        <w:rPr>
          <w:rStyle w:val="s2"/>
        </w:rPr>
        <w:t xml:space="preserve"> or shared </w:t>
      </w:r>
      <w:r>
        <w:rPr>
          <w:rStyle w:val="s2"/>
        </w:rPr>
        <w:lastRenderedPageBreak/>
        <w:t xml:space="preserve">correctly, the care agency and other professionals may not have been aware of the full situation or the support Mr Sadiq </w:t>
      </w:r>
      <w:r w:rsidR="00860884">
        <w:rPr>
          <w:rStyle w:val="s2"/>
        </w:rPr>
        <w:t>needed</w:t>
      </w:r>
      <w:r>
        <w:rPr>
          <w:rStyle w:val="s2"/>
        </w:rPr>
        <w:t xml:space="preserve">. Ensuring that </w:t>
      </w:r>
      <w:r w:rsidR="00860884">
        <w:rPr>
          <w:rStyle w:val="s2"/>
        </w:rPr>
        <w:t>correct</w:t>
      </w:r>
      <w:r>
        <w:rPr>
          <w:rStyle w:val="s2"/>
        </w:rPr>
        <w:t xml:space="preserve"> records </w:t>
      </w:r>
      <w:bookmarkStart w:id="17" w:name="_Int_nVzdMa2b"/>
      <w:r>
        <w:rPr>
          <w:rStyle w:val="s2"/>
        </w:rPr>
        <w:t xml:space="preserve">are </w:t>
      </w:r>
      <w:r w:rsidR="00860884">
        <w:rPr>
          <w:rStyle w:val="s2"/>
        </w:rPr>
        <w:t>supported</w:t>
      </w:r>
      <w:bookmarkEnd w:id="17"/>
      <w:r>
        <w:rPr>
          <w:rStyle w:val="s2"/>
        </w:rPr>
        <w:t xml:space="preserve"> and shared appropriately allows all professionals to work from the same information, reduces the risk of mistakes, and supports safe, coordinated, and person-centred care.</w:t>
      </w:r>
    </w:p>
    <w:p w14:paraId="1BFC9880" w14:textId="77777777" w:rsidR="0073749A" w:rsidRPr="00860884" w:rsidRDefault="0073749A">
      <w:pPr>
        <w:pStyle w:val="p1"/>
        <w:rPr>
          <w:b/>
          <w:bCs/>
        </w:rPr>
      </w:pPr>
      <w:r>
        <w:rPr>
          <w:rStyle w:val="s1"/>
        </w:rPr>
        <w:t xml:space="preserve">3. </w:t>
      </w:r>
      <w:r w:rsidRPr="00860884">
        <w:rPr>
          <w:rStyle w:val="s1"/>
          <w:b/>
          <w:bCs/>
        </w:rPr>
        <w:t>Multi-Agency and Collaborative Working</w:t>
      </w:r>
    </w:p>
    <w:p w14:paraId="44731CD3" w14:textId="77777777" w:rsidR="0073749A" w:rsidRDefault="0073749A">
      <w:pPr>
        <w:pStyle w:val="p2"/>
      </w:pPr>
      <w:r>
        <w:rPr>
          <w:rStyle w:val="s2"/>
        </w:rPr>
        <w:t xml:space="preserve">Mr Sadiq’s care involves a range of professionals and organisations, including domiciliary care workers, his General Practitioner (GP), a district nurse, and a speech and language therapist. Because his support </w:t>
      </w:r>
      <w:bookmarkStart w:id="18" w:name="_Int_TkJ03kFp"/>
      <w:r>
        <w:rPr>
          <w:rStyle w:val="s2"/>
        </w:rPr>
        <w:t>is provided</w:t>
      </w:r>
      <w:bookmarkEnd w:id="18"/>
      <w:r>
        <w:rPr>
          <w:rStyle w:val="s2"/>
        </w:rPr>
        <w:t xml:space="preserve"> by different services, effective partnership working and multi-agency collaboration are essential to ensure that his care </w:t>
      </w:r>
      <w:bookmarkStart w:id="19" w:name="_Int_PgaP4Kcz"/>
      <w:r>
        <w:rPr>
          <w:rStyle w:val="s2"/>
        </w:rPr>
        <w:t>is coordinated</w:t>
      </w:r>
      <w:bookmarkEnd w:id="19"/>
      <w:r>
        <w:rPr>
          <w:rStyle w:val="s2"/>
        </w:rPr>
        <w:t>, consistent, and person-centred. Working together allows professionals to share information, combine their skills, and provide a more complete approach to meeting an individual’s needs.</w:t>
      </w:r>
    </w:p>
    <w:p w14:paraId="0F259895" w14:textId="77777777" w:rsidR="0073749A" w:rsidRDefault="0073749A">
      <w:pPr>
        <w:pStyle w:val="p3"/>
      </w:pPr>
      <w:r>
        <w:rPr>
          <w:rStyle w:val="s3"/>
        </w:rPr>
        <w:t>Working Effectively in Partnership</w:t>
      </w:r>
    </w:p>
    <w:p w14:paraId="305B3C02" w14:textId="77777777" w:rsidR="0073749A" w:rsidRDefault="0073749A">
      <w:pPr>
        <w:pStyle w:val="p2"/>
      </w:pPr>
      <w:r>
        <w:rPr>
          <w:rStyle w:val="s2"/>
        </w:rPr>
        <w:t>For partnership working to be successful, all professionals involved must work towards shared goals. In Mr Sadiq’s case, these goals include ensuring he receives his medication safely and on time, supporting his communication needs following his stroke, and helping him remain comfortable and independent in his own home.</w:t>
      </w:r>
    </w:p>
    <w:p w14:paraId="3719F530" w14:textId="77777777" w:rsidR="0073749A" w:rsidRDefault="0073749A">
      <w:pPr>
        <w:pStyle w:val="p2"/>
      </w:pPr>
      <w:r>
        <w:rPr>
          <w:rStyle w:val="s2"/>
        </w:rPr>
        <w:t xml:space="preserve">Each professional contributes different knowledge and experience to his care. Domiciliary care workers have regular contact with Mr Sadiq and are often the first to notice changes in his daily health, behaviour, or wellbeing. His GP provides medical support and monitoring, while the speech and language therapist offers specialist advice relating to communication and recovery following his stroke. Effective partnership working recognises that every professional’s contribution is valuable and that decisions should </w:t>
      </w:r>
      <w:bookmarkStart w:id="20" w:name="_Int_YeN1uXU0"/>
      <w:r>
        <w:rPr>
          <w:rStyle w:val="s2"/>
        </w:rPr>
        <w:t>be made</w:t>
      </w:r>
      <w:bookmarkEnd w:id="20"/>
      <w:r>
        <w:rPr>
          <w:rStyle w:val="s2"/>
        </w:rPr>
        <w:t xml:space="preserve"> collaboratively rather than by one service working alone.</w:t>
      </w:r>
    </w:p>
    <w:p w14:paraId="79E011D1" w14:textId="1236AAA8" w:rsidR="0073749A" w:rsidRDefault="0073749A">
      <w:pPr>
        <w:pStyle w:val="p2"/>
      </w:pPr>
      <w:r>
        <w:rPr>
          <w:rStyle w:val="s2"/>
        </w:rPr>
        <w:t xml:space="preserve">Regular communication, shared care plans, multidisciplinary meetings, and clear responsibilities are important for </w:t>
      </w:r>
      <w:r w:rsidR="00860884">
        <w:rPr>
          <w:rStyle w:val="s2"/>
        </w:rPr>
        <w:t>supporting</w:t>
      </w:r>
      <w:r>
        <w:rPr>
          <w:rStyle w:val="s2"/>
        </w:rPr>
        <w:t xml:space="preserve"> effective teamwork. Having a named person responsible for coordinating care can also improve communication by ensuring that concerns </w:t>
      </w:r>
      <w:bookmarkStart w:id="21" w:name="_Int_pi7qAePN"/>
      <w:r>
        <w:rPr>
          <w:rStyle w:val="s2"/>
        </w:rPr>
        <w:t>are followed</w:t>
      </w:r>
      <w:bookmarkEnd w:id="21"/>
      <w:r>
        <w:rPr>
          <w:rStyle w:val="s2"/>
        </w:rPr>
        <w:t xml:space="preserve"> up, information </w:t>
      </w:r>
      <w:bookmarkStart w:id="22" w:name="_Int_bg5KFlWV"/>
      <w:r>
        <w:rPr>
          <w:rStyle w:val="s2"/>
        </w:rPr>
        <w:t>is shared</w:t>
      </w:r>
      <w:bookmarkEnd w:id="22"/>
      <w:r>
        <w:rPr>
          <w:rStyle w:val="s2"/>
        </w:rPr>
        <w:t xml:space="preserve"> appropriately, and everyone involved understands their role in supporting Mr Sadiq.</w:t>
      </w:r>
    </w:p>
    <w:p w14:paraId="241887E6" w14:textId="77777777" w:rsidR="0073749A" w:rsidRDefault="0073749A">
      <w:pPr>
        <w:pStyle w:val="p3"/>
      </w:pPr>
      <w:r>
        <w:rPr>
          <w:rStyle w:val="s3"/>
        </w:rPr>
        <w:t>Overcoming Challenges in Multi-Agency Working</w:t>
      </w:r>
    </w:p>
    <w:p w14:paraId="5C223787" w14:textId="17AC8E97" w:rsidR="0073749A" w:rsidRDefault="0073749A">
      <w:pPr>
        <w:pStyle w:val="p2"/>
      </w:pPr>
      <w:r>
        <w:rPr>
          <w:rStyle w:val="s2"/>
        </w:rPr>
        <w:t xml:space="preserve">Although collaborative working provides many benefits, it can also present challenges. Different organisations may use separate computer systems, follow different procedures, or experience uncertainty about who </w:t>
      </w:r>
      <w:bookmarkStart w:id="23" w:name="_Int_0IX7XGka"/>
      <w:r>
        <w:rPr>
          <w:rStyle w:val="s2"/>
        </w:rPr>
        <w:t>is responsible for</w:t>
      </w:r>
      <w:bookmarkEnd w:id="23"/>
      <w:r>
        <w:rPr>
          <w:rStyle w:val="s2"/>
        </w:rPr>
        <w:t xml:space="preserve"> specific aspects of care. These difficulties can create gaps in communication and may increase the risk of </w:t>
      </w:r>
      <w:r w:rsidR="00860884">
        <w:rPr>
          <w:rStyle w:val="s2"/>
        </w:rPr>
        <w:t>vital information</w:t>
      </w:r>
      <w:r>
        <w:rPr>
          <w:rStyle w:val="s2"/>
        </w:rPr>
        <w:t xml:space="preserve"> </w:t>
      </w:r>
      <w:bookmarkStart w:id="24" w:name="_Int_zcF2Ws1C"/>
      <w:r>
        <w:rPr>
          <w:rStyle w:val="s2"/>
        </w:rPr>
        <w:t>being missed</w:t>
      </w:r>
      <w:bookmarkEnd w:id="24"/>
      <w:r>
        <w:rPr>
          <w:rStyle w:val="s2"/>
        </w:rPr>
        <w:t>.</w:t>
      </w:r>
    </w:p>
    <w:p w14:paraId="27B91FFE" w14:textId="2187DE43" w:rsidR="0073749A" w:rsidRDefault="0073749A">
      <w:pPr>
        <w:pStyle w:val="p2"/>
      </w:pPr>
      <w:r>
        <w:rPr>
          <w:rStyle w:val="s2"/>
        </w:rPr>
        <w:t xml:space="preserve">In Mr Sadiq’s case, the missed domiciliary care visits may </w:t>
      </w:r>
      <w:r w:rsidR="00860884">
        <w:rPr>
          <w:rStyle w:val="s2"/>
        </w:rPr>
        <w:t>say</w:t>
      </w:r>
      <w:r>
        <w:rPr>
          <w:rStyle w:val="s2"/>
        </w:rPr>
        <w:t xml:space="preserve"> weaknesses in communication and coordination between services. If the care agency had clear procedures for reporting missed visits </w:t>
      </w:r>
      <w:bookmarkStart w:id="25" w:name="_Int_Vqn9xvnF"/>
      <w:r>
        <w:rPr>
          <w:rStyle w:val="s2"/>
        </w:rPr>
        <w:t>immediately</w:t>
      </w:r>
      <w:bookmarkEnd w:id="25"/>
      <w:r>
        <w:rPr>
          <w:rStyle w:val="s2"/>
        </w:rPr>
        <w:t xml:space="preserve"> to other professionals, such as the GP or district nurse, action could have </w:t>
      </w:r>
      <w:bookmarkStart w:id="26" w:name="_Int_IghajUpr"/>
      <w:r>
        <w:rPr>
          <w:rStyle w:val="s2"/>
        </w:rPr>
        <w:t>been taken</w:t>
      </w:r>
      <w:bookmarkEnd w:id="26"/>
      <w:r>
        <w:rPr>
          <w:rStyle w:val="s2"/>
        </w:rPr>
        <w:t xml:space="preserve"> sooner to reduce the impact on his health and wellbeing.</w:t>
      </w:r>
    </w:p>
    <w:p w14:paraId="040D26F9" w14:textId="24A79D9E" w:rsidR="0073749A" w:rsidRDefault="0073749A">
      <w:pPr>
        <w:pStyle w:val="p2"/>
      </w:pPr>
      <w:r>
        <w:rPr>
          <w:rStyle w:val="s2"/>
        </w:rPr>
        <w:t xml:space="preserve">To improve partnership working, organisations should </w:t>
      </w:r>
      <w:r w:rsidR="00860884">
        <w:rPr>
          <w:rStyle w:val="s2"/>
        </w:rPr>
        <w:t>prove</w:t>
      </w:r>
      <w:r>
        <w:rPr>
          <w:rStyle w:val="s2"/>
        </w:rPr>
        <w:t xml:space="preserve"> clear communication pathways, share relevant information through secure systems, and provide staff training to help </w:t>
      </w:r>
      <w:r>
        <w:rPr>
          <w:rStyle w:val="s2"/>
        </w:rPr>
        <w:lastRenderedPageBreak/>
        <w:t xml:space="preserve">professionals understand each other’s roles and responsibilities. For example, a clear reporting process for missed visits would ensure that concerns are </w:t>
      </w:r>
      <w:r w:rsidR="00860884">
        <w:rPr>
          <w:rStyle w:val="s2"/>
        </w:rPr>
        <w:t>found</w:t>
      </w:r>
      <w:r>
        <w:rPr>
          <w:rStyle w:val="s2"/>
        </w:rPr>
        <w:t xml:space="preserve"> quickly and addressed before they become more serious.</w:t>
      </w:r>
    </w:p>
    <w:p w14:paraId="079CCDD1" w14:textId="77777777" w:rsidR="0073749A" w:rsidRDefault="0073749A">
      <w:pPr>
        <w:pStyle w:val="p4"/>
      </w:pPr>
      <w:r>
        <w:rPr>
          <w:rStyle w:val="s2"/>
        </w:rPr>
        <w:t>Effective multi-agency working helps prevent gaps in care, improves safety, and ensures that individuals such as Mr Sadiq receive coordinated support that respects their needs, choices, and dignity.</w:t>
      </w:r>
    </w:p>
    <w:p w14:paraId="56BA8DB7" w14:textId="77777777" w:rsidR="00B739ED" w:rsidRPr="00860884" w:rsidRDefault="00B739ED">
      <w:pPr>
        <w:pStyle w:val="p1"/>
        <w:rPr>
          <w:b/>
          <w:bCs/>
        </w:rPr>
      </w:pPr>
      <w:r w:rsidRPr="00860884">
        <w:rPr>
          <w:rStyle w:val="s1"/>
          <w:b/>
          <w:bCs/>
        </w:rPr>
        <w:t>Conclusion</w:t>
      </w:r>
    </w:p>
    <w:p w14:paraId="4DDB9666" w14:textId="63F58501" w:rsidR="00B739ED" w:rsidRDefault="00B739ED">
      <w:pPr>
        <w:pStyle w:val="p2"/>
      </w:pPr>
      <w:r>
        <w:rPr>
          <w:rStyle w:val="s2"/>
        </w:rPr>
        <w:t xml:space="preserve">Mr Sadiq’s case </w:t>
      </w:r>
      <w:r w:rsidR="00860884">
        <w:rPr>
          <w:rStyle w:val="s2"/>
        </w:rPr>
        <w:t>proves</w:t>
      </w:r>
      <w:r>
        <w:rPr>
          <w:rStyle w:val="s2"/>
        </w:rPr>
        <w:t xml:space="preserve"> that effective communication, </w:t>
      </w:r>
      <w:r w:rsidR="00860884">
        <w:rPr>
          <w:rStyle w:val="s2"/>
        </w:rPr>
        <w:t>correct</w:t>
      </w:r>
      <w:r>
        <w:rPr>
          <w:rStyle w:val="s2"/>
        </w:rPr>
        <w:t xml:space="preserve"> record-keeping, and collaborative working are not separate aspects of health and social care practice; instead, they </w:t>
      </w:r>
      <w:bookmarkStart w:id="27" w:name="_Int_3m1HTi6j"/>
      <w:r>
        <w:rPr>
          <w:rStyle w:val="s2"/>
        </w:rPr>
        <w:t xml:space="preserve">are </w:t>
      </w:r>
      <w:r w:rsidR="00860884">
        <w:rPr>
          <w:rStyle w:val="s2"/>
        </w:rPr>
        <w:t>connected</w:t>
      </w:r>
      <w:bookmarkEnd w:id="27"/>
      <w:r>
        <w:rPr>
          <w:rStyle w:val="s2"/>
        </w:rPr>
        <w:t xml:space="preserve"> and work together to ensure safe, respectful, and person-centred care.</w:t>
      </w:r>
    </w:p>
    <w:p w14:paraId="7C2596A0" w14:textId="77777777" w:rsidR="00B739ED" w:rsidRDefault="00B739ED">
      <w:pPr>
        <w:pStyle w:val="p2"/>
      </w:pPr>
      <w:r>
        <w:rPr>
          <w:rStyle w:val="s2"/>
        </w:rPr>
        <w:t>Applying the principles of the Equality Act 2010 and using communication models such as Argyle’s Communication Cycle can help professionals understand and respond to Mr Sadiq’s individual communication needs. This ensures that language barriers and the effects of his stroke do not prevent him from expressing his wishes, understanding his care, or being involved in decisions about his support.</w:t>
      </w:r>
    </w:p>
    <w:p w14:paraId="49107495" w14:textId="3561BBBD" w:rsidR="00B739ED" w:rsidRDefault="00B739ED">
      <w:pPr>
        <w:pStyle w:val="p2"/>
      </w:pPr>
      <w:r>
        <w:rPr>
          <w:rStyle w:val="s2"/>
        </w:rPr>
        <w:t xml:space="preserve">Maintaining </w:t>
      </w:r>
      <w:bookmarkStart w:id="28" w:name="_Int_iA6y9Q0f"/>
      <w:r>
        <w:rPr>
          <w:rStyle w:val="s2"/>
        </w:rPr>
        <w:t>accurate</w:t>
      </w:r>
      <w:bookmarkEnd w:id="28"/>
      <w:r>
        <w:rPr>
          <w:rStyle w:val="s2"/>
        </w:rPr>
        <w:t xml:space="preserve"> records in line with the requirements of the Data Protection Act 2018 helps protect Mr Sadiq’s confidential information while also providing </w:t>
      </w:r>
      <w:r w:rsidR="00860884">
        <w:rPr>
          <w:rStyle w:val="s2"/>
        </w:rPr>
        <w:t>simple evidence</w:t>
      </w:r>
      <w:r>
        <w:rPr>
          <w:rStyle w:val="s2"/>
        </w:rPr>
        <w:t xml:space="preserve"> of the care provided and any concerns that arise. Good documentation supports accountability and allows professionals to </w:t>
      </w:r>
      <w:r w:rsidR="00860884">
        <w:rPr>
          <w:rStyle w:val="s2"/>
        </w:rPr>
        <w:t>name</w:t>
      </w:r>
      <w:r>
        <w:rPr>
          <w:rStyle w:val="s2"/>
        </w:rPr>
        <w:t xml:space="preserve"> and respond to problems effectively.</w:t>
      </w:r>
    </w:p>
    <w:p w14:paraId="175546BB" w14:textId="77777777" w:rsidR="00B739ED" w:rsidRDefault="00B739ED">
      <w:pPr>
        <w:pStyle w:val="p2"/>
      </w:pPr>
      <w:r>
        <w:rPr>
          <w:rStyle w:val="s2"/>
        </w:rPr>
        <w:t xml:space="preserve">Finally, effective multi-agency working ensures that all professionals involved in Mr Sadiq’s care communicate openly, share relevant information, and work towards common goals. By improving coordination between services, issues such as missed visits and delayed medication can </w:t>
      </w:r>
      <w:bookmarkStart w:id="29" w:name="_Int_Lb9Xye5Q"/>
      <w:r>
        <w:rPr>
          <w:rStyle w:val="s2"/>
        </w:rPr>
        <w:t>be reduced</w:t>
      </w:r>
      <w:bookmarkEnd w:id="29"/>
      <w:r>
        <w:rPr>
          <w:rStyle w:val="s2"/>
        </w:rPr>
        <w:t>.</w:t>
      </w:r>
    </w:p>
    <w:p w14:paraId="3D873C2A" w14:textId="77777777" w:rsidR="00B739ED" w:rsidRDefault="00B739ED">
      <w:pPr>
        <w:pStyle w:val="p3"/>
      </w:pPr>
      <w:r>
        <w:rPr>
          <w:rStyle w:val="s2"/>
        </w:rPr>
        <w:t xml:space="preserve">Overall, Mr Sadiq’s situation highlights that high-quality </w:t>
      </w:r>
      <w:bookmarkStart w:id="30" w:name="_Int_92cyvIFQ"/>
      <w:r>
        <w:rPr>
          <w:rStyle w:val="s2"/>
        </w:rPr>
        <w:t>health</w:t>
      </w:r>
      <w:bookmarkEnd w:id="30"/>
      <w:r>
        <w:rPr>
          <w:rStyle w:val="s2"/>
        </w:rPr>
        <w:t xml:space="preserve"> and social care depends on professionals working together to protect safety, promote dignity, and place the individual receiving support at the centre of all care decisions.</w:t>
      </w:r>
    </w:p>
    <w:p w14:paraId="7B6B8458" w14:textId="77777777" w:rsidR="00A5704F" w:rsidRDefault="00A5704F">
      <w:pPr>
        <w:pStyle w:val="p1"/>
      </w:pPr>
      <w:r>
        <w:rPr>
          <w:rStyle w:val="s1"/>
        </w:rPr>
        <w:t>References</w:t>
      </w:r>
    </w:p>
    <w:p w14:paraId="1B505541" w14:textId="5D9D8A30" w:rsidR="00A5704F" w:rsidRDefault="00A5704F">
      <w:pPr>
        <w:pStyle w:val="p2"/>
      </w:pPr>
      <w:r>
        <w:rPr>
          <w:rStyle w:val="s2"/>
        </w:rPr>
        <w:t xml:space="preserve">Argyle, M. (1972) </w:t>
      </w:r>
      <w:r>
        <w:rPr>
          <w:rStyle w:val="s3"/>
        </w:rPr>
        <w:t>The Psychology of Interpersonal Behaviour</w:t>
      </w:r>
      <w:r>
        <w:rPr>
          <w:rStyle w:val="s2"/>
        </w:rPr>
        <w:t xml:space="preserve">. </w:t>
      </w:r>
      <w:proofErr w:type="spellStart"/>
      <w:r>
        <w:rPr>
          <w:rStyle w:val="s2"/>
        </w:rPr>
        <w:t>Harmondsworth</w:t>
      </w:r>
      <w:proofErr w:type="spellEnd"/>
      <w:r>
        <w:rPr>
          <w:rStyle w:val="s2"/>
        </w:rPr>
        <w:t>: Penguin. Available at: https://books.google.co.uk/books?id=6XtqAAAAMAAJ (Accessed: 31 July 2026). (</w:t>
      </w:r>
      <w:hyperlink r:id="rId5" w:history="1">
        <w:r>
          <w:rPr>
            <w:rStyle w:val="s4"/>
            <w:color w:val="0000FF"/>
            <w:u w:val="single"/>
          </w:rPr>
          <w:t>Google Books</w:t>
        </w:r>
      </w:hyperlink>
      <w:r>
        <w:rPr>
          <w:rStyle w:val="s2"/>
        </w:rPr>
        <w:t>)</w:t>
      </w:r>
    </w:p>
    <w:p w14:paraId="73E35250" w14:textId="41C3AB1A" w:rsidR="00A5704F" w:rsidRDefault="000D1402">
      <w:pPr>
        <w:pStyle w:val="p2"/>
      </w:pPr>
      <w:proofErr w:type="spellStart"/>
      <w:r>
        <w:rPr>
          <w:rStyle w:val="s2"/>
        </w:rPr>
        <w:t>H</w:t>
      </w:r>
      <w:r w:rsidR="00A5704F">
        <w:rPr>
          <w:rStyle w:val="s2"/>
        </w:rPr>
        <w:t>Equality</w:t>
      </w:r>
      <w:proofErr w:type="spellEnd"/>
      <w:r w:rsidR="00A5704F">
        <w:rPr>
          <w:rStyle w:val="s2"/>
        </w:rPr>
        <w:t xml:space="preserve"> and Human Rights Commission (2011) </w:t>
      </w:r>
      <w:r w:rsidR="00A5704F">
        <w:rPr>
          <w:rStyle w:val="s3"/>
        </w:rPr>
        <w:t>Equality Act 2010: Services, Public Functions and Associations Code of Practice</w:t>
      </w:r>
      <w:r w:rsidR="00A5704F">
        <w:rPr>
          <w:rStyle w:val="s2"/>
        </w:rPr>
        <w:t>. Manchester: Equality and Human Rights Commission. Available at: https://www.equalityhumanrights.com/equality/equality-act-2010/codes-practice (Accessed: 31 July 2026). (</w:t>
      </w:r>
      <w:hyperlink r:id="rId6" w:history="1">
        <w:r w:rsidR="00A5704F">
          <w:rPr>
            <w:rStyle w:val="s4"/>
            <w:color w:val="0000FF"/>
            <w:u w:val="single"/>
          </w:rPr>
          <w:t>NHS England</w:t>
        </w:r>
      </w:hyperlink>
      <w:r w:rsidR="00A5704F">
        <w:rPr>
          <w:rStyle w:val="s2"/>
        </w:rPr>
        <w:t>)</w:t>
      </w:r>
    </w:p>
    <w:p w14:paraId="72D9ADA3" w14:textId="77777777" w:rsidR="00A5704F" w:rsidRDefault="00A5704F">
      <w:pPr>
        <w:pStyle w:val="p2"/>
      </w:pPr>
      <w:r>
        <w:rPr>
          <w:rStyle w:val="s2"/>
        </w:rPr>
        <w:t xml:space="preserve">Information Commissioner’s Office (2024) </w:t>
      </w:r>
      <w:r>
        <w:rPr>
          <w:rStyle w:val="s3"/>
        </w:rPr>
        <w:t>Guide to the UK General Data Protection Regulation (UK GDPR)</w:t>
      </w:r>
      <w:r>
        <w:rPr>
          <w:rStyle w:val="s2"/>
        </w:rPr>
        <w:t>. Wilmslow: Information Commissioner’s Office. Available at: https://ico.org.uk/for-organisations/uk-gdpr-guidance-and-resources/ (Accessed: 31 July 2026). (</w:t>
      </w:r>
      <w:hyperlink r:id="rId7" w:history="1">
        <w:r>
          <w:rPr>
            <w:rStyle w:val="s4"/>
            <w:color w:val="0000FF"/>
            <w:u w:val="single"/>
          </w:rPr>
          <w:t>GOV.UK</w:t>
        </w:r>
      </w:hyperlink>
      <w:r>
        <w:rPr>
          <w:rStyle w:val="s2"/>
        </w:rPr>
        <w:t>)</w:t>
      </w:r>
    </w:p>
    <w:p w14:paraId="27C4498F" w14:textId="7B0F6D8A" w:rsidR="005C785F" w:rsidRPr="003944BF" w:rsidRDefault="00A5704F" w:rsidP="003944BF">
      <w:pPr>
        <w:pStyle w:val="p2"/>
      </w:pPr>
      <w:r>
        <w:rPr>
          <w:rStyle w:val="s2"/>
        </w:rPr>
        <w:lastRenderedPageBreak/>
        <w:t xml:space="preserve">NHS England (2024) </w:t>
      </w:r>
      <w:r>
        <w:rPr>
          <w:rStyle w:val="s3"/>
        </w:rPr>
        <w:t>Health inequalities and equality legal duties: A reference document for NHS commissioners and providers</w:t>
      </w:r>
      <w:r>
        <w:rPr>
          <w:rStyle w:val="s2"/>
        </w:rPr>
        <w:t>. London: NHS England. Available at: https://www.england.nhs.uk/long-read/health-inequalities-equality-legal-duties/ (Accessed: 31 July 2026). (</w:t>
      </w:r>
      <w:hyperlink r:id="rId8" w:history="1">
        <w:r>
          <w:rPr>
            <w:rStyle w:val="s4"/>
            <w:color w:val="0000FF"/>
            <w:u w:val="single"/>
          </w:rPr>
          <w:t>NHS England</w:t>
        </w:r>
      </w:hyperlink>
      <w:r>
        <w:rPr>
          <w:rStyle w:val="s2"/>
        </w:rPr>
        <w:t>)</w:t>
      </w:r>
      <w:r w:rsidR="005C785F" w:rsidRPr="005C785F">
        <w:rPr>
          <w:rFonts w:eastAsia="Times New Roman"/>
          <w:b/>
          <w:bCs/>
        </w:rPr>
        <w:t xml:space="preserve"> </w:t>
      </w:r>
    </w:p>
    <w:p w14:paraId="085E4072" w14:textId="77777777" w:rsidR="003944BF" w:rsidRDefault="003944BF">
      <w:pPr>
        <w:pStyle w:val="p1"/>
        <w:rPr>
          <w:rStyle w:val="s1"/>
        </w:rPr>
      </w:pPr>
      <w:r>
        <w:t xml:space="preserve">Care Quality Commission (2026) </w:t>
      </w:r>
      <w:r>
        <w:rPr>
          <w:rStyle w:val="s2"/>
          <w:i/>
          <w:iCs/>
        </w:rPr>
        <w:t>The Fundamental Standards of Care</w:t>
      </w:r>
      <w:r>
        <w:rPr>
          <w:rStyle w:val="s1"/>
        </w:rPr>
        <w:t xml:space="preserve">. Available at: </w:t>
      </w:r>
      <w:hyperlink r:id="rId9" w:history="1">
        <w:r>
          <w:rPr>
            <w:rStyle w:val="Hyperlink"/>
          </w:rPr>
          <w:t>https://www.cqc.org.uk/about-us/fundamental-standards</w:t>
        </w:r>
      </w:hyperlink>
      <w:r>
        <w:rPr>
          <w:rStyle w:val="s1"/>
        </w:rPr>
        <w:t xml:space="preserve"> (Accessed: 31 July 2026).</w:t>
      </w:r>
    </w:p>
    <w:p w14:paraId="6C9F3595" w14:textId="77777777" w:rsidR="00860884" w:rsidRDefault="00860884">
      <w:pPr>
        <w:pStyle w:val="p1"/>
        <w:rPr>
          <w:rStyle w:val="s1"/>
        </w:rPr>
      </w:pPr>
      <w:r>
        <w:t xml:space="preserve">National Institute for Health and Care Excellence (2023) </w:t>
      </w:r>
      <w:r>
        <w:rPr>
          <w:rStyle w:val="s2"/>
          <w:i/>
          <w:iCs/>
        </w:rPr>
        <w:t>Stroke rehabilitation in adults (NG236)</w:t>
      </w:r>
      <w:r>
        <w:rPr>
          <w:rStyle w:val="s1"/>
        </w:rPr>
        <w:t xml:space="preserve">. Available at: </w:t>
      </w:r>
      <w:hyperlink r:id="rId10" w:history="1">
        <w:r>
          <w:rPr>
            <w:rStyle w:val="Hyperlink"/>
          </w:rPr>
          <w:t>https://www.nice.org.uk/guidance/ng236</w:t>
        </w:r>
      </w:hyperlink>
      <w:r>
        <w:rPr>
          <w:rStyle w:val="s1"/>
        </w:rPr>
        <w:t xml:space="preserve"> (Accessed: 31 July 2026).</w:t>
      </w:r>
    </w:p>
    <w:p w14:paraId="4DB8B34F" w14:textId="3046B9FC" w:rsidR="000D1402" w:rsidRDefault="000D1402" w:rsidP="000D1402">
      <w:pPr>
        <w:pStyle w:val="p1"/>
      </w:pPr>
    </w:p>
    <w:p w14:paraId="789C9E9A" w14:textId="2435443B" w:rsidR="00A5704F" w:rsidRDefault="00A5704F" w:rsidP="006D0A83">
      <w:pPr>
        <w:pStyle w:val="p2"/>
      </w:pPr>
    </w:p>
    <w:p w14:paraId="55487BDB" w14:textId="77777777" w:rsidR="00EE5ACB" w:rsidRDefault="00EE5ACB"/>
    <w:sectPr w:rsidR="00EE5A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nvmaSFaN" int2:invalidationBookmarkName="" int2:hashCode="mj3SgoMXY+5/aw" int2:id="zDF1bAAF">
      <int2:state int2:value="Rejected" int2:type="style"/>
    </int2:bookmark>
    <int2:bookmark int2:bookmarkName="_Int_QQO8JJdY" int2:invalidationBookmarkName="" int2:hashCode="YURh4FvzZSeCKe" int2:id="zteeNDoA">
      <int2:state int2:value="Rejected" int2:type="style"/>
    </int2:bookmark>
    <int2:bookmark int2:bookmarkName="_Int_qOPmGXwx" int2:invalidationBookmarkName="" int2:hashCode="HXuKlQFEM7WK6K" int2:id="PLmX27MQ">
      <int2:state int2:value="Rejected" int2:type="style"/>
    </int2:bookmark>
    <int2:bookmark int2:bookmarkName="_Int_eJ49sMIU" int2:invalidationBookmarkName="" int2:hashCode="CzqX9gCWZGI1YW" int2:id="Jn01yjUi">
      <int2:state int2:value="Rejected" int2:type="style"/>
    </int2:bookmark>
    <int2:bookmark int2:bookmarkName="_Int_bgpcXfPr" int2:invalidationBookmarkName="" int2:hashCode="LtE20um5MT0JGL" int2:id="rFH7Sim9">
      <int2:state int2:value="Rejected" int2:type="style"/>
    </int2:bookmark>
    <int2:bookmark int2:bookmarkName="_Int_v2PPAX5d" int2:invalidationBookmarkName="" int2:hashCode="EbQKWiBCOe4px3" int2:id="MDloTC9D">
      <int2:state int2:value="Rejected" int2:type="style"/>
    </int2:bookmark>
    <int2:bookmark int2:bookmarkName="_Int_lWiEfoqo" int2:invalidationBookmarkName="" int2:hashCode="nkTy0H1dE0gWjW" int2:id="RtS4UVwq">
      <int2:state int2:value="Rejected" int2:type="style"/>
    </int2:bookmark>
    <int2:bookmark int2:bookmarkName="_Int_uMkTCMAi" int2:invalidationBookmarkName="" int2:hashCode="Yx2gcey8o0VuY6" int2:id="QbsBgSsu">
      <int2:state int2:value="Rejected" int2:type="style"/>
    </int2:bookmark>
    <int2:bookmark int2:bookmarkName="_Int_xnjs9sHr" int2:invalidationBookmarkName="" int2:hashCode="vaYWgl5c88Y5E/" int2:id="guSv9rAw">
      <int2:state int2:value="Rejected" int2:type="style"/>
    </int2:bookmark>
    <int2:bookmark int2:bookmarkName="_Int_jUFOa9Y8" int2:invalidationBookmarkName="" int2:hashCode="r89hhcEk+NWr1x" int2:id="mxsHVSDK">
      <int2:state int2:value="Rejected" int2:type="style"/>
    </int2:bookmark>
    <int2:bookmark int2:bookmarkName="_Int_dfdgUKJu" int2:invalidationBookmarkName="" int2:hashCode="wbMpbDXW46ofkb" int2:id="HBjN0iHf">
      <int2:state int2:value="Rejected" int2:type="style"/>
    </int2:bookmark>
    <int2:bookmark int2:bookmarkName="_Int_4JFQ506A" int2:invalidationBookmarkName="" int2:hashCode="b+KfZstQvtveRp" int2:id="z0xmxJoU">
      <int2:state int2:value="Rejected" int2:type="style"/>
    </int2:bookmark>
    <int2:bookmark int2:bookmarkName="_Int_WbSZhB2y" int2:invalidationBookmarkName="" int2:hashCode="WL8KxnUPCHyvBN" int2:id="HJ8ufKmI">
      <int2:state int2:value="Rejected" int2:type="style"/>
    </int2:bookmark>
    <int2:bookmark int2:bookmarkName="_Int_Yr33bcMP" int2:invalidationBookmarkName="" int2:hashCode="UC2JR6jFNsVOww" int2:id="CESUANCu">
      <int2:state int2:value="Rejected" int2:type="style"/>
    </int2:bookmark>
    <int2:bookmark int2:bookmarkName="_Int_tt0hDZRm" int2:invalidationBookmarkName="" int2:hashCode="tIy5h/cEF8F2we" int2:id="86sZcVHL">
      <int2:state int2:value="Rejected" int2:type="style"/>
    </int2:bookmark>
    <int2:bookmark int2:bookmarkName="_Int_rAjGm3dx" int2:invalidationBookmarkName="" int2:hashCode="KH/R9eYBhxaRyz" int2:id="b0smv0zi">
      <int2:state int2:value="Rejected" int2:type="style"/>
    </int2:bookmark>
    <int2:bookmark int2:bookmarkName="_Int_Ur91sjQU" int2:invalidationBookmarkName="" int2:hashCode="F1kYwZplUv2jga" int2:id="T5QLPeZT">
      <int2:state int2:value="Rejected" int2:type="style"/>
    </int2:bookmark>
    <int2:bookmark int2:bookmarkName="_Int_nVzdMa2b" int2:invalidationBookmarkName="" int2:hashCode="ZnYgnWSl3eiBaZ" int2:id="eMZmVap8">
      <int2:state int2:value="Rejected" int2:type="style"/>
    </int2:bookmark>
    <int2:bookmark int2:bookmarkName="_Int_TkJ03kFp" int2:invalidationBookmarkName="" int2:hashCode="M56CMN7Cd8s4+s" int2:id="hjgU6YlL">
      <int2:state int2:value="Rejected" int2:type="style"/>
    </int2:bookmark>
    <int2:bookmark int2:bookmarkName="_Int_PgaP4Kcz" int2:invalidationBookmarkName="" int2:hashCode="Dkhfhtc5N95ae2" int2:id="S0iz06io">
      <int2:state int2:value="Rejected" int2:type="style"/>
    </int2:bookmark>
    <int2:bookmark int2:bookmarkName="_Int_YeN1uXU0" int2:invalidationBookmarkName="" int2:hashCode="UjDH1Vnkat3K2m" int2:id="MzVt8DK2">
      <int2:state int2:value="Rejected" int2:type="style"/>
    </int2:bookmark>
    <int2:bookmark int2:bookmarkName="_Int_pi7qAePN" int2:invalidationBookmarkName="" int2:hashCode="kCnMhZE5xDfHzx" int2:id="zhX2vWWu">
      <int2:state int2:value="Rejected" int2:type="style"/>
    </int2:bookmark>
    <int2:bookmark int2:bookmarkName="_Int_bg5KFlWV" int2:invalidationBookmarkName="" int2:hashCode="h2r2MVwxO00ChT" int2:id="aRFMc7Ip">
      <int2:state int2:value="Rejected" int2:type="style"/>
    </int2:bookmark>
    <int2:bookmark int2:bookmarkName="_Int_0IX7XGka" int2:invalidationBookmarkName="" int2:hashCode="l2TkQHig1bomBB" int2:id="YlGwUvOY">
      <int2:state int2:value="Rejected" int2:type="style"/>
    </int2:bookmark>
    <int2:bookmark int2:bookmarkName="_Int_zcF2Ws1C" int2:invalidationBookmarkName="" int2:hashCode="FCPQNmK21kZcMV" int2:id="JBs71sEB">
      <int2:state int2:value="Rejected" int2:type="style"/>
    </int2:bookmark>
    <int2:bookmark int2:bookmarkName="_Int_Vqn9xvnF" int2:invalidationBookmarkName="" int2:hashCode="PnzlC+gY9xrDTS" int2:id="n3Y7URTm">
      <int2:state int2:value="Rejected" int2:type="style"/>
    </int2:bookmark>
    <int2:bookmark int2:bookmarkName="_Int_IghajUpr" int2:invalidationBookmarkName="" int2:hashCode="J4ZeBocFqbsI7x" int2:id="l9l9FEir">
      <int2:state int2:value="Rejected" int2:type="style"/>
    </int2:bookmark>
    <int2:bookmark int2:bookmarkName="_Int_3m1HTi6j" int2:invalidationBookmarkName="" int2:hashCode="byzh++QHfv1l95" int2:id="pC4ke6c2">
      <int2:state int2:value="Rejected" int2:type="style"/>
    </int2:bookmark>
    <int2:bookmark int2:bookmarkName="_Int_iA6y9Q0f" int2:invalidationBookmarkName="" int2:hashCode="csj3W2JXL1myG9" int2:id="iSZrYuJO">
      <int2:state int2:value="Rejected" int2:type="style"/>
    </int2:bookmark>
    <int2:bookmark int2:bookmarkName="_Int_Lb9Xye5Q" int2:invalidationBookmarkName="" int2:hashCode="RqLAGujl4yzkB7" int2:id="G8FKqefc">
      <int2:state int2:value="Rejected" int2:type="style"/>
    </int2:bookmark>
    <int2:bookmark int2:bookmarkName="_Int_92cyvIFQ" int2:invalidationBookmarkName="" int2:hashCode="g0s08W9FHgDyaN" int2:id="1scRhvXI">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939096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304643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6"/>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ACB"/>
    <w:rsid w:val="000D1402"/>
    <w:rsid w:val="00114C63"/>
    <w:rsid w:val="00182150"/>
    <w:rsid w:val="00196650"/>
    <w:rsid w:val="003330BC"/>
    <w:rsid w:val="003944BF"/>
    <w:rsid w:val="005C785F"/>
    <w:rsid w:val="005E42F2"/>
    <w:rsid w:val="006D0A83"/>
    <w:rsid w:val="0073749A"/>
    <w:rsid w:val="0075464B"/>
    <w:rsid w:val="00775FC6"/>
    <w:rsid w:val="007A7A1D"/>
    <w:rsid w:val="00860884"/>
    <w:rsid w:val="00941662"/>
    <w:rsid w:val="00943C8C"/>
    <w:rsid w:val="00A5704F"/>
    <w:rsid w:val="00B739ED"/>
    <w:rsid w:val="00CD3321"/>
    <w:rsid w:val="00EE5ACB"/>
    <w:rsid w:val="00F57023"/>
    <w:rsid w:val="00FE0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FCE8DC"/>
  <w15:chartTrackingRefBased/>
  <w15:docId w15:val="{26ADD4CC-2FB9-AD4D-9411-F5F93158D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A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A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5A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A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A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A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A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A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A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A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A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5A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A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A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A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A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A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ACB"/>
    <w:rPr>
      <w:rFonts w:eastAsiaTheme="majorEastAsia" w:cstheme="majorBidi"/>
      <w:color w:val="272727" w:themeColor="text1" w:themeTint="D8"/>
    </w:rPr>
  </w:style>
  <w:style w:type="paragraph" w:styleId="Title">
    <w:name w:val="Title"/>
    <w:basedOn w:val="Normal"/>
    <w:next w:val="Normal"/>
    <w:link w:val="TitleChar"/>
    <w:uiPriority w:val="10"/>
    <w:qFormat/>
    <w:rsid w:val="00EE5A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A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A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A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ACB"/>
    <w:pPr>
      <w:spacing w:before="160"/>
      <w:jc w:val="center"/>
    </w:pPr>
    <w:rPr>
      <w:i/>
      <w:iCs/>
      <w:color w:val="404040" w:themeColor="text1" w:themeTint="BF"/>
    </w:rPr>
  </w:style>
  <w:style w:type="character" w:customStyle="1" w:styleId="QuoteChar">
    <w:name w:val="Quote Char"/>
    <w:basedOn w:val="DefaultParagraphFont"/>
    <w:link w:val="Quote"/>
    <w:uiPriority w:val="29"/>
    <w:rsid w:val="00EE5ACB"/>
    <w:rPr>
      <w:i/>
      <w:iCs/>
      <w:color w:val="404040" w:themeColor="text1" w:themeTint="BF"/>
    </w:rPr>
  </w:style>
  <w:style w:type="paragraph" w:styleId="ListParagraph">
    <w:name w:val="List Paragraph"/>
    <w:basedOn w:val="Normal"/>
    <w:uiPriority w:val="34"/>
    <w:qFormat/>
    <w:rsid w:val="00EE5ACB"/>
    <w:pPr>
      <w:ind w:left="720"/>
      <w:contextualSpacing/>
    </w:pPr>
  </w:style>
  <w:style w:type="character" w:styleId="IntenseEmphasis">
    <w:name w:val="Intense Emphasis"/>
    <w:basedOn w:val="DefaultParagraphFont"/>
    <w:uiPriority w:val="21"/>
    <w:qFormat/>
    <w:rsid w:val="00EE5ACB"/>
    <w:rPr>
      <w:i/>
      <w:iCs/>
      <w:color w:val="0F4761" w:themeColor="accent1" w:themeShade="BF"/>
    </w:rPr>
  </w:style>
  <w:style w:type="paragraph" w:styleId="IntenseQuote">
    <w:name w:val="Intense Quote"/>
    <w:basedOn w:val="Normal"/>
    <w:next w:val="Normal"/>
    <w:link w:val="IntenseQuoteChar"/>
    <w:uiPriority w:val="30"/>
    <w:qFormat/>
    <w:rsid w:val="00EE5A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ACB"/>
    <w:rPr>
      <w:i/>
      <w:iCs/>
      <w:color w:val="0F4761" w:themeColor="accent1" w:themeShade="BF"/>
    </w:rPr>
  </w:style>
  <w:style w:type="character" w:styleId="IntenseReference">
    <w:name w:val="Intense Reference"/>
    <w:basedOn w:val="DefaultParagraphFont"/>
    <w:uiPriority w:val="32"/>
    <w:qFormat/>
    <w:rsid w:val="00EE5ACB"/>
    <w:rPr>
      <w:b/>
      <w:bCs/>
      <w:smallCaps/>
      <w:color w:val="0F4761" w:themeColor="accent1" w:themeShade="BF"/>
      <w:spacing w:val="5"/>
    </w:rPr>
  </w:style>
  <w:style w:type="character" w:customStyle="1" w:styleId="s1">
    <w:name w:val="s1"/>
    <w:basedOn w:val="DefaultParagraphFont"/>
    <w:rsid w:val="00EE5ACB"/>
  </w:style>
  <w:style w:type="paragraph" w:customStyle="1" w:styleId="p2">
    <w:name w:val="p2"/>
    <w:basedOn w:val="Normal"/>
    <w:rsid w:val="00EE5ACB"/>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775FC6"/>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75FC6"/>
  </w:style>
  <w:style w:type="character" w:customStyle="1" w:styleId="s3">
    <w:name w:val="s3"/>
    <w:basedOn w:val="DefaultParagraphFont"/>
    <w:rsid w:val="00775FC6"/>
  </w:style>
  <w:style w:type="paragraph" w:customStyle="1" w:styleId="p3">
    <w:name w:val="p3"/>
    <w:basedOn w:val="Normal"/>
    <w:rsid w:val="005E42F2"/>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5E42F2"/>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941662"/>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941662"/>
  </w:style>
  <w:style w:type="character" w:customStyle="1" w:styleId="s4">
    <w:name w:val="s4"/>
    <w:basedOn w:val="DefaultParagraphFont"/>
    <w:rsid w:val="00941662"/>
  </w:style>
  <w:style w:type="character" w:customStyle="1" w:styleId="s5">
    <w:name w:val="s5"/>
    <w:basedOn w:val="DefaultParagraphFont"/>
    <w:rsid w:val="00941662"/>
  </w:style>
  <w:style w:type="character" w:customStyle="1" w:styleId="s6">
    <w:name w:val="s6"/>
    <w:basedOn w:val="DefaultParagraphFont"/>
    <w:rsid w:val="00941662"/>
  </w:style>
  <w:style w:type="paragraph" w:customStyle="1" w:styleId="p6">
    <w:name w:val="p6"/>
    <w:basedOn w:val="Normal"/>
    <w:rsid w:val="00941662"/>
    <w:pPr>
      <w:spacing w:before="100" w:beforeAutospacing="1" w:after="100" w:afterAutospacing="1" w:line="240" w:lineRule="auto"/>
    </w:pPr>
    <w:rPr>
      <w:rFonts w:ascii="Times New Roman" w:hAnsi="Times New Roman" w:cs="Times New Roman"/>
      <w:kern w:val="0"/>
      <w14:ligatures w14:val="none"/>
    </w:rPr>
  </w:style>
  <w:style w:type="paragraph" w:customStyle="1" w:styleId="p7">
    <w:name w:val="p7"/>
    <w:basedOn w:val="Normal"/>
    <w:rsid w:val="00941662"/>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5C785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health-inequalities-equality-legal-duties/?utm_source=chatgpt.com"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gov.uk/data-protection?utm_source=chatgp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gland.nhs.uk/long-read/health-inequalities-equality-legal-duties/?utm_source=chatgpt.com" TargetMode="External"/><Relationship Id="rId11" Type="http://schemas.openxmlformats.org/officeDocument/2006/relationships/fontTable" Target="fontTable.xml"/><Relationship Id="rId5" Type="http://schemas.openxmlformats.org/officeDocument/2006/relationships/hyperlink" Target="https://books.google.co.uk/books?id=6XtqAAAAMAAJ&amp;utm_source=chatgpt.com" TargetMode="External"/><Relationship Id="rId10" Type="http://schemas.openxmlformats.org/officeDocument/2006/relationships/hyperlink" Target="https://www.nice.org.uk/guidance/ng236" TargetMode="External"/><Relationship Id="rId4" Type="http://schemas.openxmlformats.org/officeDocument/2006/relationships/webSettings" Target="webSettings.xml"/><Relationship Id="rId9" Type="http://schemas.openxmlformats.org/officeDocument/2006/relationships/hyperlink" Target="https://www.cqc.org.uk/about-us/fundament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2449</Words>
  <Characters>13964</Characters>
  <Application>Microsoft Office Word</Application>
  <DocSecurity>0</DocSecurity>
  <Lines>116</Lines>
  <Paragraphs>32</Paragraphs>
  <ScaleCrop>false</ScaleCrop>
  <Company/>
  <LinksUpToDate>false</LinksUpToDate>
  <CharactersWithSpaces>16381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Darame (2505439)</dc:creator>
  <cp:keywords/>
  <dc:description/>
  <cp:lastModifiedBy>Aisha Darame (2505439)</cp:lastModifiedBy>
  <cp:revision>2</cp:revision>
  <dcterms:created xsi:type="dcterms:W3CDTF">2026-07-30T23:53:00Z</dcterms:created>
  <dcterms:modified xsi:type="dcterms:W3CDTF">2026-07-30T23:53:00Z</dcterms:modified>
</cp:coreProperties>
</file>