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A7BCF" w14:textId="77777777" w:rsidR="004877D9" w:rsidRPr="004877D9" w:rsidRDefault="004877D9" w:rsidP="004877D9">
      <w:pPr>
        <w:rPr>
          <w:b/>
          <w:bCs/>
          <w:u w:val="single"/>
        </w:rPr>
      </w:pPr>
      <w:r w:rsidRPr="004877D9">
        <w:rPr>
          <w:b/>
          <w:bCs/>
          <w:u w:val="single"/>
        </w:rPr>
        <w:t>Procurement Strategy and Contract Selection for Residential Development in Swansea SA1</w:t>
      </w:r>
    </w:p>
    <w:p w14:paraId="1FCCAE1C" w14:textId="77ED7221" w:rsidR="004877D9" w:rsidRPr="004877D9" w:rsidRDefault="004877D9" w:rsidP="004877D9"/>
    <w:p w14:paraId="0A403008" w14:textId="77777777" w:rsidR="004877D9" w:rsidRPr="004877D9" w:rsidRDefault="004877D9" w:rsidP="004877D9">
      <w:r w:rsidRPr="004877D9">
        <w:rPr>
          <w:b/>
          <w:bCs/>
        </w:rPr>
        <w:t>Introduction</w:t>
      </w:r>
    </w:p>
    <w:p w14:paraId="5B7F5DCC" w14:textId="77777777" w:rsidR="004877D9" w:rsidRPr="004877D9" w:rsidRDefault="004877D9" w:rsidP="004877D9">
      <w:r w:rsidRPr="004877D9">
        <w:t>As a developer embarking on a new-build residential development comprising 25 apartments of varying sizes in Swansea SA1, the selection of an appropriate procurement strategy and contract is critical to ensure the project is delivered swiftly, efficiently, and within budget. Given the developer's limited experience and the pressing need for quick delivery, this report explores the top three procurement routes suitable for the UK construction industry and evaluates the most effective choice for this specific context. It also examines whether the JCT suite of contracts would be preferable over NEC, considering the developer's background and project needs.</w:t>
      </w:r>
    </w:p>
    <w:p w14:paraId="403E5278" w14:textId="17AA362F" w:rsidR="004877D9" w:rsidRPr="004877D9" w:rsidRDefault="004877D9" w:rsidP="004877D9"/>
    <w:p w14:paraId="31EEACFF" w14:textId="77777777" w:rsidR="004877D9" w:rsidRPr="004877D9" w:rsidRDefault="004877D9" w:rsidP="004877D9">
      <w:r w:rsidRPr="004877D9">
        <w:rPr>
          <w:b/>
          <w:bCs/>
        </w:rPr>
        <w:t>1. Top Three Procurement Routes Available</w:t>
      </w:r>
    </w:p>
    <w:p w14:paraId="2C6F7F97" w14:textId="77777777" w:rsidR="004877D9" w:rsidRPr="004877D9" w:rsidRDefault="004877D9" w:rsidP="004877D9">
      <w:r w:rsidRPr="004877D9">
        <w:t>Procurement routes define how design and construction responsibilities are allocated. The choice directly impacts project duration, cost certainty, risk, and client control. The three most applicable procurement routes for this project are:</w:t>
      </w:r>
    </w:p>
    <w:p w14:paraId="4C7E8C3C" w14:textId="77777777" w:rsidR="004877D9" w:rsidRPr="004877D9" w:rsidRDefault="004877D9" w:rsidP="004877D9">
      <w:r w:rsidRPr="004877D9">
        <w:rPr>
          <w:b/>
          <w:bCs/>
        </w:rPr>
        <w:t>1.1 Design and Build (D&amp;B)</w:t>
      </w:r>
    </w:p>
    <w:p w14:paraId="2DD6C578" w14:textId="637EB3EA" w:rsidR="004877D9" w:rsidRPr="004877D9" w:rsidRDefault="004877D9" w:rsidP="004877D9">
      <w:r w:rsidRPr="004877D9">
        <w:rPr>
          <w:b/>
          <w:bCs/>
        </w:rPr>
        <w:t>Definition:</w:t>
      </w:r>
      <w:r w:rsidRPr="004877D9">
        <w:t xml:space="preserve"> </w:t>
      </w:r>
      <w:r w:rsidR="0047667D">
        <w:t>The design and build process is a method where a single entity is responsible for both the design and the construction phases of a project. This contrasts the traditional design-bid-build process. Key features include, there is a single point of responsibility throughout the project for the client to deal with and the phases can overlap because of a more streamlined approach.</w:t>
      </w:r>
    </w:p>
    <w:p w14:paraId="2362671C" w14:textId="77777777" w:rsidR="004877D9" w:rsidRPr="004877D9" w:rsidRDefault="004877D9" w:rsidP="004877D9">
      <w:r w:rsidRPr="004877D9">
        <w:rPr>
          <w:b/>
          <w:bCs/>
        </w:rPr>
        <w:t>Advantages:</w:t>
      </w:r>
    </w:p>
    <w:p w14:paraId="111A60D6" w14:textId="77777777" w:rsidR="004877D9" w:rsidRDefault="004877D9" w:rsidP="004877D9">
      <w:pPr>
        <w:numPr>
          <w:ilvl w:val="0"/>
          <w:numId w:val="1"/>
        </w:numPr>
      </w:pPr>
      <w:r w:rsidRPr="004877D9">
        <w:t>Faster delivery through design-construction overlap (Morledge &amp; Smith, 2013).</w:t>
      </w:r>
    </w:p>
    <w:p w14:paraId="20D444A4" w14:textId="32EAB907" w:rsidR="0047667D" w:rsidRPr="004877D9" w:rsidRDefault="0047667D" w:rsidP="0047667D">
      <w:pPr>
        <w:ind w:left="720"/>
      </w:pPr>
      <w:r>
        <w:t xml:space="preserve">Since the design and construction phases can overlap, projects can be completed faster than traditional methods, beneficial for time-sensitive projects. </w:t>
      </w:r>
    </w:p>
    <w:p w14:paraId="3C01A60B" w14:textId="77777777" w:rsidR="004877D9" w:rsidRDefault="004877D9" w:rsidP="004877D9">
      <w:pPr>
        <w:numPr>
          <w:ilvl w:val="0"/>
          <w:numId w:val="1"/>
        </w:numPr>
      </w:pPr>
      <w:r w:rsidRPr="004877D9">
        <w:t>Single point of responsibility reduces client risk (RICS, 2021).</w:t>
      </w:r>
    </w:p>
    <w:p w14:paraId="46BA037D" w14:textId="5995560A" w:rsidR="0047667D" w:rsidRPr="004877D9" w:rsidRDefault="0047667D" w:rsidP="0047667D">
      <w:pPr>
        <w:ind w:left="720"/>
      </w:pPr>
      <w:r>
        <w:t xml:space="preserve">The single point of responsibility </w:t>
      </w:r>
      <w:proofErr w:type="spellStart"/>
      <w:r>
        <w:t>ie</w:t>
      </w:r>
      <w:proofErr w:type="spellEnd"/>
      <w:r>
        <w:t xml:space="preserve"> the contractor is responsible for both the design and construction</w:t>
      </w:r>
      <w:r w:rsidR="004F38D7">
        <w:t xml:space="preserve"> therefore,</w:t>
      </w:r>
      <w:r>
        <w:t xml:space="preserve"> clients can easily deal with enquiries and issues as there is just one point of contact. This can reduce the risk of disagreement between designers and builders </w:t>
      </w:r>
      <w:r w:rsidR="004F38D7">
        <w:t xml:space="preserve">making for a smoother project. </w:t>
      </w:r>
    </w:p>
    <w:p w14:paraId="264BC598" w14:textId="335A45C2" w:rsidR="004877D9" w:rsidRDefault="004877D9" w:rsidP="004877D9">
      <w:pPr>
        <w:numPr>
          <w:ilvl w:val="0"/>
          <w:numId w:val="1"/>
        </w:numPr>
      </w:pPr>
      <w:r w:rsidRPr="004877D9">
        <w:t>Cost</w:t>
      </w:r>
      <w:r w:rsidR="0047667D">
        <w:t xml:space="preserve"> and time</w:t>
      </w:r>
      <w:r w:rsidRPr="004877D9">
        <w:t xml:space="preserve"> certainty earlier in the process.</w:t>
      </w:r>
    </w:p>
    <w:p w14:paraId="54BF26CC" w14:textId="30975DB7" w:rsidR="004F38D7" w:rsidRPr="004877D9" w:rsidRDefault="004F38D7" w:rsidP="004F38D7">
      <w:pPr>
        <w:ind w:left="720"/>
      </w:pPr>
      <w:r>
        <w:t xml:space="preserve">Generally, as the contractor is now in charge of designing and building there is likely to be fixed prices for both services and better predicted time frames. Clients can more likely achieve greater cost and time predictability making it advantageous for budget and time conscious projects. </w:t>
      </w:r>
    </w:p>
    <w:p w14:paraId="0FE92C7B" w14:textId="77777777" w:rsidR="009031A6" w:rsidRDefault="009031A6" w:rsidP="004877D9">
      <w:pPr>
        <w:rPr>
          <w:b/>
          <w:bCs/>
        </w:rPr>
      </w:pPr>
    </w:p>
    <w:p w14:paraId="0F50B64A" w14:textId="77777777" w:rsidR="009031A6" w:rsidRDefault="009031A6" w:rsidP="004877D9">
      <w:pPr>
        <w:rPr>
          <w:b/>
          <w:bCs/>
        </w:rPr>
      </w:pPr>
    </w:p>
    <w:p w14:paraId="43E82AA4" w14:textId="7F5C3456" w:rsidR="004877D9" w:rsidRPr="004877D9" w:rsidRDefault="004877D9" w:rsidP="004877D9">
      <w:r w:rsidRPr="004877D9">
        <w:rPr>
          <w:b/>
          <w:bCs/>
        </w:rPr>
        <w:t>Disadvantages:</w:t>
      </w:r>
    </w:p>
    <w:p w14:paraId="3CB8A7ED" w14:textId="77777777" w:rsidR="004877D9" w:rsidRDefault="004877D9" w:rsidP="004877D9">
      <w:pPr>
        <w:numPr>
          <w:ilvl w:val="0"/>
          <w:numId w:val="2"/>
        </w:numPr>
      </w:pPr>
      <w:r w:rsidRPr="004877D9">
        <w:t>Reduced design control for the client.</w:t>
      </w:r>
    </w:p>
    <w:p w14:paraId="3AB124B5" w14:textId="406892CD" w:rsidR="004F38D7" w:rsidRPr="004877D9" w:rsidRDefault="004F38D7" w:rsidP="004F38D7">
      <w:pPr>
        <w:ind w:left="720"/>
      </w:pPr>
      <w:r>
        <w:t xml:space="preserve">Since the contractor oversees both processes, the client can have limited influence over design decisions this is mainly a drawback for projects requiring custom and intricate designs.  </w:t>
      </w:r>
    </w:p>
    <w:p w14:paraId="130EFA7B" w14:textId="77777777" w:rsidR="004877D9" w:rsidRDefault="004877D9" w:rsidP="004877D9">
      <w:pPr>
        <w:numPr>
          <w:ilvl w:val="0"/>
          <w:numId w:val="2"/>
        </w:numPr>
      </w:pPr>
      <w:r w:rsidRPr="004877D9">
        <w:t>Potential for compromised quality if the contractor prioritises cost savings.</w:t>
      </w:r>
    </w:p>
    <w:p w14:paraId="3784C0A5" w14:textId="094813F3" w:rsidR="00BD2ABC" w:rsidRPr="004877D9" w:rsidRDefault="00BD2ABC" w:rsidP="00BD2ABC">
      <w:pPr>
        <w:ind w:left="720"/>
      </w:pPr>
      <w:r>
        <w:t>There</w:t>
      </w:r>
      <w:r w:rsidR="000162EE">
        <w:t xml:space="preserve"> is</w:t>
      </w:r>
      <w:r>
        <w:t xml:space="preserve"> a risk that contractors may prioritize cost saving at the expense of quality, this can be through using cheaper materials or using less robust construction methods or many other methods. If it is not properly managed this may affect the final outcome of the project. </w:t>
      </w:r>
    </w:p>
    <w:p w14:paraId="40ABE9D2" w14:textId="77777777" w:rsidR="004877D9" w:rsidRDefault="004877D9" w:rsidP="004877D9">
      <w:pPr>
        <w:numPr>
          <w:ilvl w:val="0"/>
          <w:numId w:val="2"/>
        </w:numPr>
      </w:pPr>
      <w:r w:rsidRPr="004877D9">
        <w:t>Variability in design quality if not well managed.</w:t>
      </w:r>
    </w:p>
    <w:p w14:paraId="7496828D" w14:textId="7DEA4715" w:rsidR="00BD2ABC" w:rsidRPr="004877D9" w:rsidRDefault="000162EE" w:rsidP="00BD2ABC">
      <w:pPr>
        <w:ind w:left="720"/>
      </w:pPr>
      <w:r>
        <w:t>The contractor’s expertise can heavily impact the successfulness of the project, it is a good idea to find a contractor that has both capabilities as the final outcome can depend on it. It is good to do background checks before choosing a contractor to get a satisfied client.</w:t>
      </w:r>
    </w:p>
    <w:p w14:paraId="1E35EC6A" w14:textId="1F95A5D9" w:rsidR="004877D9" w:rsidRPr="004877D9" w:rsidRDefault="004877D9" w:rsidP="004877D9">
      <w:r w:rsidRPr="004877D9">
        <w:rPr>
          <w:b/>
          <w:bCs/>
        </w:rPr>
        <w:t>Suitability</w:t>
      </w:r>
      <w:r w:rsidR="000162EE">
        <w:rPr>
          <w:b/>
          <w:bCs/>
        </w:rPr>
        <w:t xml:space="preserve"> to Project</w:t>
      </w:r>
      <w:r w:rsidRPr="004877D9">
        <w:rPr>
          <w:b/>
          <w:bCs/>
        </w:rPr>
        <w:t>:</w:t>
      </w:r>
      <w:r w:rsidRPr="004877D9">
        <w:t xml:space="preserve"> Highly appropriate for clients with limited experience who value speed and risk minimisation.</w:t>
      </w:r>
      <w:r w:rsidR="000162EE">
        <w:t xml:space="preserve"> The D and B route is well-suited for an accelerated site works while maintaining cost control. </w:t>
      </w:r>
      <w:r w:rsidR="00F7515E">
        <w:t xml:space="preserve">Ensuring clear specifications and selecting an appropriate contractor is equally important to making it work and key to achieving the desired quality. </w:t>
      </w:r>
    </w:p>
    <w:p w14:paraId="15BB7128" w14:textId="77777777" w:rsidR="004877D9" w:rsidRPr="004877D9" w:rsidRDefault="004877D9" w:rsidP="004877D9">
      <w:r w:rsidRPr="004877D9">
        <w:rPr>
          <w:b/>
          <w:bCs/>
        </w:rPr>
        <w:t>1.2 Traditional (Design-Bid-Build)</w:t>
      </w:r>
    </w:p>
    <w:p w14:paraId="52F0CC6B" w14:textId="2A6F772E" w:rsidR="004877D9" w:rsidRPr="004877D9" w:rsidRDefault="004877D9" w:rsidP="004877D9">
      <w:r w:rsidRPr="004877D9">
        <w:rPr>
          <w:b/>
          <w:bCs/>
        </w:rPr>
        <w:t>Definition:</w:t>
      </w:r>
      <w:r w:rsidRPr="004877D9">
        <w:t xml:space="preserve"> </w:t>
      </w:r>
      <w:r w:rsidR="009D37F0">
        <w:t>The DBB process is a widely used construction delivery method that follows three distinct phases. The design phase is where the client/project owner hires an architect or design team to produce full design documents with drawings and specifications. Once the design phase is finalized the client solicits bids from contractors who are interested, awarding the lowest bid. The selected contractor is now obligated to execute the construction based of the approved designs. For short, the c</w:t>
      </w:r>
      <w:r w:rsidRPr="004877D9">
        <w:t xml:space="preserve">lient engages </w:t>
      </w:r>
      <w:r w:rsidR="009D37F0">
        <w:t xml:space="preserve">with </w:t>
      </w:r>
      <w:r w:rsidRPr="004877D9">
        <w:t>designers and, upon design completion, appoints a contractor through competitive tender.</w:t>
      </w:r>
      <w:r w:rsidR="009031A6">
        <w:t xml:space="preserve"> Key components include a clear role separation and owner control. </w:t>
      </w:r>
    </w:p>
    <w:p w14:paraId="7ADF0A3F" w14:textId="77777777" w:rsidR="004877D9" w:rsidRPr="004877D9" w:rsidRDefault="004877D9" w:rsidP="004877D9">
      <w:r w:rsidRPr="004877D9">
        <w:rPr>
          <w:b/>
          <w:bCs/>
        </w:rPr>
        <w:t>Advantages:</w:t>
      </w:r>
    </w:p>
    <w:p w14:paraId="41F60985" w14:textId="17C7124A" w:rsidR="009031A6" w:rsidRDefault="004877D9" w:rsidP="009031A6">
      <w:pPr>
        <w:numPr>
          <w:ilvl w:val="0"/>
          <w:numId w:val="3"/>
        </w:numPr>
      </w:pPr>
      <w:r w:rsidRPr="004877D9">
        <w:t>Greater client control over design.</w:t>
      </w:r>
    </w:p>
    <w:p w14:paraId="7AB62002" w14:textId="16F7DD97" w:rsidR="009031A6" w:rsidRPr="004877D9" w:rsidRDefault="009031A6" w:rsidP="009031A6">
      <w:pPr>
        <w:ind w:left="720"/>
      </w:pPr>
      <w:r>
        <w:t xml:space="preserve">As the design phase is separate to the construction phase the client retains a significant influence over the projects designs and details. This ensures that the client’s idea is fully realized before construction is started. </w:t>
      </w:r>
    </w:p>
    <w:p w14:paraId="5F1C9AEF" w14:textId="77777777" w:rsidR="004877D9" w:rsidRDefault="004877D9" w:rsidP="004877D9">
      <w:pPr>
        <w:numPr>
          <w:ilvl w:val="0"/>
          <w:numId w:val="3"/>
        </w:numPr>
      </w:pPr>
      <w:r w:rsidRPr="004877D9">
        <w:t>Established and widely understood in the industry.</w:t>
      </w:r>
    </w:p>
    <w:p w14:paraId="22CD0DC8" w14:textId="39B814F4" w:rsidR="009031A6" w:rsidRPr="004877D9" w:rsidRDefault="009031A6" w:rsidP="009031A6">
      <w:pPr>
        <w:ind w:left="720"/>
      </w:pPr>
      <w:r>
        <w:t xml:space="preserve">DBB is a traditional procurement method and therefore a widely well-known method that has be used for decades. Industry experts such as the designers and contractors are well informed with its structure making coordination and execution mor standardized.  </w:t>
      </w:r>
    </w:p>
    <w:p w14:paraId="0E4DE91C" w14:textId="36962CA6" w:rsidR="006265C3" w:rsidRDefault="004877D9" w:rsidP="006265C3">
      <w:pPr>
        <w:numPr>
          <w:ilvl w:val="0"/>
          <w:numId w:val="3"/>
        </w:numPr>
      </w:pPr>
      <w:r w:rsidRPr="004877D9">
        <w:lastRenderedPageBreak/>
        <w:t xml:space="preserve">Clear </w:t>
      </w:r>
      <w:r w:rsidR="006265C3">
        <w:t>portrayal</w:t>
      </w:r>
      <w:r w:rsidRPr="004877D9">
        <w:t xml:space="preserve"> of responsibilities.</w:t>
      </w:r>
    </w:p>
    <w:p w14:paraId="1F182301" w14:textId="460D3662" w:rsidR="006265C3" w:rsidRPr="004877D9" w:rsidRDefault="006265C3" w:rsidP="006265C3">
      <w:pPr>
        <w:ind w:left="720"/>
      </w:pPr>
      <w:r>
        <w:t xml:space="preserve">In the DBB approach the roles of each phase remain separate potentially reducing conflicts related to overlapping responsibilities. There is distinct accountability within this method. </w:t>
      </w:r>
    </w:p>
    <w:p w14:paraId="675F0A1B" w14:textId="77777777" w:rsidR="004877D9" w:rsidRPr="004877D9" w:rsidRDefault="004877D9" w:rsidP="004877D9">
      <w:r w:rsidRPr="004877D9">
        <w:rPr>
          <w:b/>
          <w:bCs/>
        </w:rPr>
        <w:t>Disadvantages:</w:t>
      </w:r>
    </w:p>
    <w:p w14:paraId="4413AB17" w14:textId="77777777" w:rsidR="004877D9" w:rsidRDefault="004877D9" w:rsidP="004877D9">
      <w:pPr>
        <w:numPr>
          <w:ilvl w:val="0"/>
          <w:numId w:val="4"/>
        </w:numPr>
      </w:pPr>
      <w:r w:rsidRPr="004877D9">
        <w:t>Longer timelines due to sequential process.</w:t>
      </w:r>
    </w:p>
    <w:p w14:paraId="2BE004AB" w14:textId="13528B5C" w:rsidR="006265C3" w:rsidRPr="004877D9" w:rsidRDefault="006265C3" w:rsidP="006265C3">
      <w:pPr>
        <w:ind w:left="720"/>
      </w:pPr>
      <w:r>
        <w:t>The timeline of the project is restricted due to construction not being able to start until the deign phase is finalized and also until the contractor is selected, any delays during those phases increase the overall timeline. Changes during construction could further increase this.</w:t>
      </w:r>
    </w:p>
    <w:p w14:paraId="41975FCE" w14:textId="77777777" w:rsidR="004877D9" w:rsidRDefault="004877D9" w:rsidP="004877D9">
      <w:pPr>
        <w:numPr>
          <w:ilvl w:val="0"/>
          <w:numId w:val="4"/>
        </w:numPr>
      </w:pPr>
      <w:r w:rsidRPr="004877D9">
        <w:t>Greater client involvement and coordination effort.</w:t>
      </w:r>
    </w:p>
    <w:p w14:paraId="3203AAFB" w14:textId="261B9111" w:rsidR="006265C3" w:rsidRPr="004877D9" w:rsidRDefault="006265C3" w:rsidP="006265C3">
      <w:pPr>
        <w:ind w:left="720"/>
      </w:pPr>
      <w:r>
        <w:t xml:space="preserve">It is up to the client to actively manage coordination between the separate contracts for design and construction. This requires significant effort to ensure that expectation and deadlines are met. This also means any modifications are communicated properly. </w:t>
      </w:r>
    </w:p>
    <w:p w14:paraId="6743427E" w14:textId="77777777" w:rsidR="004877D9" w:rsidRDefault="004877D9" w:rsidP="004877D9">
      <w:pPr>
        <w:numPr>
          <w:ilvl w:val="0"/>
          <w:numId w:val="4"/>
        </w:numPr>
      </w:pPr>
      <w:r w:rsidRPr="004877D9">
        <w:t>Higher risk of disputes due to divided responsibilities.</w:t>
      </w:r>
    </w:p>
    <w:p w14:paraId="2939E324" w14:textId="2385909F" w:rsidR="006265C3" w:rsidRPr="004877D9" w:rsidRDefault="006265C3" w:rsidP="006265C3">
      <w:pPr>
        <w:ind w:left="720"/>
      </w:pPr>
      <w:r>
        <w:t xml:space="preserve">As there is divide in responsibility, there is potential for miscommunication or disagreement for example </w:t>
      </w:r>
      <w:r w:rsidR="002F098A">
        <w:t xml:space="preserve">in design intent versus actual construction execution. If design flaws arise it can lead to legal or financial disputes. </w:t>
      </w:r>
    </w:p>
    <w:p w14:paraId="1A5AC1C1" w14:textId="21CC88B4" w:rsidR="004877D9" w:rsidRPr="004877D9" w:rsidRDefault="004877D9" w:rsidP="004877D9">
      <w:r w:rsidRPr="004877D9">
        <w:rPr>
          <w:b/>
          <w:bCs/>
        </w:rPr>
        <w:t>Suitability:</w:t>
      </w:r>
      <w:r w:rsidRPr="004877D9">
        <w:t xml:space="preserve"> </w:t>
      </w:r>
      <w:r w:rsidR="002F098A">
        <w:t>The Design-Bid-Build process is a well-established approach, its suitability for a project that needs completing as quickly as possible is not the best. It’s l</w:t>
      </w:r>
      <w:r w:rsidRPr="004877D9">
        <w:t>ess suitable for</w:t>
      </w:r>
      <w:r w:rsidR="002F098A">
        <w:t xml:space="preserve"> small</w:t>
      </w:r>
      <w:r w:rsidRPr="004877D9">
        <w:t xml:space="preserve"> clients seeking speed and lacking technical expertise.</w:t>
      </w:r>
    </w:p>
    <w:p w14:paraId="26C7C4C2" w14:textId="77777777" w:rsidR="004877D9" w:rsidRPr="004877D9" w:rsidRDefault="004877D9" w:rsidP="004877D9">
      <w:r w:rsidRPr="004877D9">
        <w:rPr>
          <w:b/>
          <w:bCs/>
        </w:rPr>
        <w:t>1.3 Construction Management (CM)</w:t>
      </w:r>
    </w:p>
    <w:p w14:paraId="58D4106E" w14:textId="4DFCC568" w:rsidR="004877D9" w:rsidRPr="004877D9" w:rsidRDefault="004877D9" w:rsidP="004877D9">
      <w:r w:rsidRPr="004877D9">
        <w:rPr>
          <w:b/>
          <w:bCs/>
        </w:rPr>
        <w:t>Definition:</w:t>
      </w:r>
      <w:r w:rsidRPr="004877D9">
        <w:t xml:space="preserve"> </w:t>
      </w:r>
      <w:r w:rsidR="002F098A">
        <w:t xml:space="preserve">The CM process is where a client hires a construction manager to oversee and coordinate the entire process. </w:t>
      </w:r>
      <w:r w:rsidR="002F098A">
        <w:t>Key features include</w:t>
      </w:r>
      <w:r w:rsidR="002F098A">
        <w:t xml:space="preserve"> for early involvement leading to better cost control, scheduling, and risk management. You can get different typed of construction management procurement</w:t>
      </w:r>
      <w:r w:rsidR="00620D0E">
        <w:t>. There is Agency CM, where the CM acts as a consultant mainly advising the client, CMAR where the CM takes responsibility for delivering the project within a maximum price range. There is also CM as Constructor where the CM functions as the general contractor directly managing the subcontractors.</w:t>
      </w:r>
    </w:p>
    <w:p w14:paraId="5A873083" w14:textId="77777777" w:rsidR="004877D9" w:rsidRPr="004877D9" w:rsidRDefault="004877D9" w:rsidP="004877D9">
      <w:r w:rsidRPr="004877D9">
        <w:rPr>
          <w:b/>
          <w:bCs/>
        </w:rPr>
        <w:t>Advantages:</w:t>
      </w:r>
    </w:p>
    <w:p w14:paraId="0F5D08A7" w14:textId="77777777" w:rsidR="004877D9" w:rsidRDefault="004877D9" w:rsidP="004877D9">
      <w:pPr>
        <w:numPr>
          <w:ilvl w:val="0"/>
          <w:numId w:val="5"/>
        </w:numPr>
      </w:pPr>
      <w:r w:rsidRPr="004877D9">
        <w:t>Enables fast-track delivery by overlapping packages.</w:t>
      </w:r>
    </w:p>
    <w:p w14:paraId="3AB46923" w14:textId="30CAA8AF" w:rsidR="00620D0E" w:rsidRPr="004877D9" w:rsidRDefault="00620D0E" w:rsidP="00620D0E">
      <w:pPr>
        <w:ind w:left="720"/>
      </w:pPr>
      <w:r>
        <w:t>Unlike DBB, CM allows different work packages to progress at the same time rather than sequentially. This can reduce the overall timeline of the project making it ideal for time strict projects.</w:t>
      </w:r>
    </w:p>
    <w:p w14:paraId="7F21BA31" w14:textId="77777777" w:rsidR="004877D9" w:rsidRDefault="004877D9" w:rsidP="004877D9">
      <w:pPr>
        <w:numPr>
          <w:ilvl w:val="0"/>
          <w:numId w:val="5"/>
        </w:numPr>
      </w:pPr>
      <w:r w:rsidRPr="004877D9">
        <w:t>High flexibility and design change adaptability.</w:t>
      </w:r>
    </w:p>
    <w:p w14:paraId="22C24AF5" w14:textId="37F0CDAA" w:rsidR="00620D0E" w:rsidRDefault="00620D0E" w:rsidP="00620D0E">
      <w:pPr>
        <w:ind w:left="720"/>
      </w:pPr>
      <w:r>
        <w:t xml:space="preserve">CM does not require a fully finalized design before construction begins allowing for adjustment to be made throughout the project. This is useful for complex projects where design evolution is necessary due to either client preferences, unforeseen issues or changing regulations. </w:t>
      </w:r>
    </w:p>
    <w:p w14:paraId="4BF0ED99" w14:textId="77777777" w:rsidR="004877D9" w:rsidRDefault="004877D9" w:rsidP="004877D9">
      <w:pPr>
        <w:numPr>
          <w:ilvl w:val="0"/>
          <w:numId w:val="5"/>
        </w:numPr>
      </w:pPr>
      <w:r w:rsidRPr="004877D9">
        <w:lastRenderedPageBreak/>
        <w:t>Improved trade contractor engagement.</w:t>
      </w:r>
    </w:p>
    <w:p w14:paraId="4D7E6A41" w14:textId="15EC110F" w:rsidR="00620D0E" w:rsidRPr="004877D9" w:rsidRDefault="00620D0E" w:rsidP="00620D0E">
      <w:pPr>
        <w:ind w:left="720"/>
      </w:pPr>
      <w:r>
        <w:t>The CM process encourages direct engagement with the contractors, leading to better communication and therefore better coordination. Trade contractors can</w:t>
      </w:r>
      <w:r w:rsidR="008743BA">
        <w:t xml:space="preserve"> provide useful input on cost-saving measures, material use, and construction feasibility earlier on in the process. This can improve the overall outcome.</w:t>
      </w:r>
    </w:p>
    <w:p w14:paraId="74D7F3E6" w14:textId="77777777" w:rsidR="004877D9" w:rsidRPr="004877D9" w:rsidRDefault="004877D9" w:rsidP="004877D9">
      <w:r w:rsidRPr="004877D9">
        <w:rPr>
          <w:b/>
          <w:bCs/>
        </w:rPr>
        <w:t>Disadvantages:</w:t>
      </w:r>
    </w:p>
    <w:p w14:paraId="1BB4BF49" w14:textId="77777777" w:rsidR="004877D9" w:rsidRDefault="004877D9" w:rsidP="004877D9">
      <w:pPr>
        <w:numPr>
          <w:ilvl w:val="0"/>
          <w:numId w:val="6"/>
        </w:numPr>
      </w:pPr>
      <w:r w:rsidRPr="004877D9">
        <w:t>Requires significant client involvement and knowledge.</w:t>
      </w:r>
    </w:p>
    <w:p w14:paraId="420E88ED" w14:textId="1CB98352" w:rsidR="008743BA" w:rsidRDefault="00277EFE" w:rsidP="008743BA">
      <w:pPr>
        <w:ind w:left="720"/>
      </w:pPr>
      <w:r>
        <w:t>The CM model requires active involvement from the client with decision making, contract management and more. An unfamiliar client with construction processes may find this overwhelming which may lead to them to hire additional advisors in some cases.</w:t>
      </w:r>
    </w:p>
    <w:p w14:paraId="001B0966" w14:textId="77777777" w:rsidR="004877D9" w:rsidRDefault="004877D9" w:rsidP="004877D9">
      <w:pPr>
        <w:numPr>
          <w:ilvl w:val="0"/>
          <w:numId w:val="6"/>
        </w:numPr>
      </w:pPr>
      <w:r w:rsidRPr="004877D9">
        <w:t>Cost uncertainty due to incremental trade packages.</w:t>
      </w:r>
    </w:p>
    <w:p w14:paraId="6C36E26C" w14:textId="6B8229C6" w:rsidR="00277EFE" w:rsidRPr="004877D9" w:rsidRDefault="00277EFE" w:rsidP="00277EFE">
      <w:pPr>
        <w:ind w:left="720"/>
      </w:pPr>
      <w:r>
        <w:t xml:space="preserve">Traditional methods use fixed-price contracts whereas CM tends to use incremental packages. The means the project cost cannot be fully determined upfront making budgeting more complex. </w:t>
      </w:r>
    </w:p>
    <w:p w14:paraId="2844322C" w14:textId="77777777" w:rsidR="004877D9" w:rsidRDefault="004877D9" w:rsidP="004877D9">
      <w:pPr>
        <w:numPr>
          <w:ilvl w:val="0"/>
          <w:numId w:val="6"/>
        </w:numPr>
      </w:pPr>
      <w:r w:rsidRPr="004877D9">
        <w:t>High risk retained by the client (CIOB, 2010).</w:t>
      </w:r>
    </w:p>
    <w:p w14:paraId="249CAC00" w14:textId="74E01F0D" w:rsidR="00A216A4" w:rsidRPr="004877D9" w:rsidRDefault="00A216A4" w:rsidP="00A216A4">
      <w:pPr>
        <w:ind w:left="720"/>
      </w:pPr>
      <w:r>
        <w:t xml:space="preserve">CMAR is where the contractor assumes financial responsibility for delivery within a set price, CM leaves much of the risk with the client with the other methods mentioned within the definition. This can include an overrun with budgets, design changes, and subcontracting issues. </w:t>
      </w:r>
    </w:p>
    <w:p w14:paraId="5B458A97" w14:textId="51A56D02" w:rsidR="004877D9" w:rsidRPr="004877D9" w:rsidRDefault="004877D9" w:rsidP="004877D9">
      <w:r w:rsidRPr="004877D9">
        <w:rPr>
          <w:b/>
          <w:bCs/>
        </w:rPr>
        <w:t>Suitability:</w:t>
      </w:r>
      <w:r w:rsidRPr="004877D9">
        <w:t xml:space="preserve"> </w:t>
      </w:r>
      <w:r w:rsidR="00A216A4">
        <w:t>CM can be a strong choice for speed and flexibility, however, if cost predictability and risk mitigation is important to the client it may not be the best option. It is b</w:t>
      </w:r>
      <w:r w:rsidRPr="004877D9">
        <w:t>est suited to experienced clients with the ability to manage risks actively.</w:t>
      </w:r>
    </w:p>
    <w:p w14:paraId="15E2AB75" w14:textId="3B9883FC" w:rsidR="004877D9" w:rsidRPr="004877D9" w:rsidRDefault="004877D9" w:rsidP="004877D9"/>
    <w:p w14:paraId="33D870DC" w14:textId="00D21CDF" w:rsidR="004877D9" w:rsidRPr="004877D9" w:rsidRDefault="004877D9" w:rsidP="004877D9">
      <w:r w:rsidRPr="004877D9">
        <w:rPr>
          <w:b/>
          <w:bCs/>
        </w:rPr>
        <w:t xml:space="preserve">2. Recommended Procurement Route </w:t>
      </w:r>
    </w:p>
    <w:p w14:paraId="116E7B18" w14:textId="34DF48B8" w:rsidR="004877D9" w:rsidRPr="004877D9" w:rsidRDefault="004877D9" w:rsidP="004877D9">
      <w:r w:rsidRPr="004877D9">
        <w:t xml:space="preserve">Considering the client’s objectives of speed and risk mitigation, Design and Build </w:t>
      </w:r>
      <w:r w:rsidR="003604FB">
        <w:t>is</w:t>
      </w:r>
      <w:r w:rsidRPr="004877D9">
        <w:t xml:space="preserve"> the optimal procurement route.</w:t>
      </w:r>
      <w:r w:rsidR="00A216A4">
        <w:t xml:space="preserve"> CM could also be used </w:t>
      </w:r>
      <w:r w:rsidR="0067188E">
        <w:t>b</w:t>
      </w:r>
      <w:r w:rsidR="003604FB">
        <w:t>ut it</w:t>
      </w:r>
      <w:r w:rsidR="00A216A4">
        <w:t xml:space="preserve"> </w:t>
      </w:r>
      <w:r w:rsidR="0078349F">
        <w:t>poses</w:t>
      </w:r>
      <w:r w:rsidR="00A216A4">
        <w:t xml:space="preserve"> a bigger risk to costs.</w:t>
      </w:r>
    </w:p>
    <w:p w14:paraId="56751305" w14:textId="77777777" w:rsidR="004877D9" w:rsidRPr="004877D9" w:rsidRDefault="004877D9" w:rsidP="004877D9">
      <w:r w:rsidRPr="004877D9">
        <w:rPr>
          <w:b/>
          <w:bCs/>
        </w:rPr>
        <w:t>Justification:</w:t>
      </w:r>
    </w:p>
    <w:p w14:paraId="646795B5" w14:textId="1969FBB3" w:rsidR="004877D9" w:rsidRPr="004877D9" w:rsidRDefault="004877D9" w:rsidP="004877D9">
      <w:r w:rsidRPr="004877D9">
        <w:rPr>
          <w:b/>
          <w:bCs/>
        </w:rPr>
        <w:t>Speed of Delivery:</w:t>
      </w:r>
      <w:r w:rsidRPr="004877D9">
        <w:t xml:space="preserve"> </w:t>
      </w:r>
      <w:r w:rsidR="00A216A4">
        <w:t xml:space="preserve">As the project is to be completed in the shortest possible time, D and B would be the easier option for this to be completed. </w:t>
      </w:r>
      <w:r w:rsidRPr="004877D9">
        <w:t>D</w:t>
      </w:r>
      <w:r w:rsidR="00A216A4">
        <w:t xml:space="preserve"> and </w:t>
      </w:r>
      <w:r w:rsidRPr="004877D9">
        <w:t>B allows for early contractor involvement and overlapping design and construction stages, compressing the project timeline (Brook, 2016).</w:t>
      </w:r>
    </w:p>
    <w:p w14:paraId="74E73A5C" w14:textId="10CD2816" w:rsidR="004877D9" w:rsidRPr="004877D9" w:rsidRDefault="004877D9" w:rsidP="004877D9">
      <w:r w:rsidRPr="004877D9">
        <w:rPr>
          <w:b/>
          <w:bCs/>
        </w:rPr>
        <w:t>Risk Management:</w:t>
      </w:r>
      <w:r w:rsidRPr="004877D9">
        <w:t xml:space="preserve"> D</w:t>
      </w:r>
      <w:r w:rsidR="00A216A4">
        <w:t xml:space="preserve"> and </w:t>
      </w:r>
      <w:r w:rsidRPr="004877D9">
        <w:t>B transfers design and construction risks to the contractor, aligning with the developer's need to minimise liability and administrative burden.</w:t>
      </w:r>
    </w:p>
    <w:p w14:paraId="65B6D40E" w14:textId="0A5BE603" w:rsidR="004877D9" w:rsidRPr="004877D9" w:rsidRDefault="004877D9" w:rsidP="004877D9">
      <w:r w:rsidRPr="004877D9">
        <w:rPr>
          <w:b/>
          <w:bCs/>
        </w:rPr>
        <w:t>Cost Control:</w:t>
      </w:r>
      <w:r w:rsidRPr="004877D9">
        <w:t xml:space="preserve"> Though some design flexibility is lost, early price certainty benefits projects with constrained budgets.</w:t>
      </w:r>
      <w:r w:rsidR="00A216A4">
        <w:t xml:space="preserve"> Design is not as big of an importance in this </w:t>
      </w:r>
      <w:r w:rsidR="003604FB">
        <w:t xml:space="preserve">type of project as it is only a 1, 2 and 3-bedroom units within </w:t>
      </w:r>
      <w:r w:rsidR="0078349F">
        <w:t>a</w:t>
      </w:r>
      <w:r w:rsidR="003604FB">
        <w:t xml:space="preserve"> 25 apartment style build. </w:t>
      </w:r>
      <w:r w:rsidR="00A216A4">
        <w:t xml:space="preserve"> </w:t>
      </w:r>
    </w:p>
    <w:p w14:paraId="42A5B507" w14:textId="3422EEEE" w:rsidR="004877D9" w:rsidRPr="004877D9" w:rsidRDefault="004877D9" w:rsidP="004877D9">
      <w:r w:rsidRPr="004877D9">
        <w:rPr>
          <w:b/>
          <w:bCs/>
        </w:rPr>
        <w:lastRenderedPageBreak/>
        <w:t>Conclusion on Procurement:</w:t>
      </w:r>
      <w:r w:rsidRPr="004877D9">
        <w:t xml:space="preserve"> For the Swansea project, DB strikes a balance between speed, risk, and simplicity</w:t>
      </w:r>
      <w:r w:rsidR="0067188E">
        <w:t xml:space="preserve"> which is </w:t>
      </w:r>
      <w:r w:rsidRPr="004877D9">
        <w:t>critical for an inexperienced developer.</w:t>
      </w:r>
      <w:r w:rsidR="0067188E">
        <w:t xml:space="preserve"> </w:t>
      </w:r>
    </w:p>
    <w:p w14:paraId="6A1EA475" w14:textId="6B404526" w:rsidR="004877D9" w:rsidRPr="004877D9" w:rsidRDefault="004877D9" w:rsidP="004877D9"/>
    <w:p w14:paraId="34981151" w14:textId="321989BB" w:rsidR="004877D9" w:rsidRPr="004877D9" w:rsidRDefault="004877D9" w:rsidP="004877D9">
      <w:r w:rsidRPr="004877D9">
        <w:rPr>
          <w:b/>
          <w:bCs/>
        </w:rPr>
        <w:t xml:space="preserve">3. Contract Suite Choice: JCT vs NEC </w:t>
      </w:r>
    </w:p>
    <w:p w14:paraId="48DD3115" w14:textId="77777777" w:rsidR="004877D9" w:rsidRPr="004877D9" w:rsidRDefault="004877D9" w:rsidP="004877D9">
      <w:r w:rsidRPr="004877D9">
        <w:t>With the procurement route selected, the standard form of contract becomes essential. In the UK, the most common suites are the Joint Contracts Tribunal (JCT) and the New Engineering Contract (NEC).</w:t>
      </w:r>
    </w:p>
    <w:p w14:paraId="68B0D89B" w14:textId="77777777" w:rsidR="004877D9" w:rsidRDefault="004877D9" w:rsidP="004877D9">
      <w:pPr>
        <w:rPr>
          <w:b/>
          <w:bCs/>
        </w:rPr>
      </w:pPr>
      <w:r w:rsidRPr="004877D9">
        <w:rPr>
          <w:b/>
          <w:bCs/>
        </w:rPr>
        <w:t>3.1 JCT Contracts</w:t>
      </w:r>
    </w:p>
    <w:p w14:paraId="545B710A" w14:textId="77777777" w:rsidR="0067188E" w:rsidRPr="0067188E" w:rsidRDefault="0067188E" w:rsidP="0067188E">
      <w:pPr>
        <w:rPr>
          <w:b/>
          <w:bCs/>
        </w:rPr>
      </w:pPr>
      <w:r w:rsidRPr="0067188E">
        <w:rPr>
          <w:b/>
          <w:bCs/>
        </w:rPr>
        <w:t>Overview</w:t>
      </w:r>
    </w:p>
    <w:p w14:paraId="530C60DA" w14:textId="42A18A99" w:rsidR="0067188E" w:rsidRPr="0067188E" w:rsidRDefault="0067188E" w:rsidP="0067188E">
      <w:r w:rsidRPr="0067188E">
        <w:t>The JCT Design and Build contract is widely used in private sector building projects due to its structured and traditional format. It provides clear definitions and guidelines that help establish the roles and responsibilities of all parties involved, ensuring a well-organized approach to construction.</w:t>
      </w:r>
      <w:r>
        <w:t xml:space="preserve"> This is useful to inexperienced clients.</w:t>
      </w:r>
    </w:p>
    <w:p w14:paraId="1CEC6B55" w14:textId="77777777" w:rsidR="0067188E" w:rsidRPr="0067188E" w:rsidRDefault="0067188E" w:rsidP="0067188E">
      <w:pPr>
        <w:rPr>
          <w:b/>
          <w:bCs/>
        </w:rPr>
      </w:pPr>
      <w:r w:rsidRPr="0067188E">
        <w:rPr>
          <w:b/>
          <w:bCs/>
        </w:rPr>
        <w:t>Benefits</w:t>
      </w:r>
    </w:p>
    <w:p w14:paraId="34DE5114" w14:textId="77777777" w:rsidR="0067188E" w:rsidRPr="0067188E" w:rsidRDefault="0067188E" w:rsidP="0067188E">
      <w:r w:rsidRPr="0067188E">
        <w:t>One of its key advantages is its clear risk allocation, making it easier for developers and contractors to understand their obligations. This contract type is particularly suitable for fixed-price agreements, offering cost certainty from the outset. Additionally, the administrative demands are relatively straightforward compared to other contract types, reducing the burden on project managers. Its familiarity among UK contractors and consultants also ensures smooth implementation without the need for extensive training.</w:t>
      </w:r>
    </w:p>
    <w:p w14:paraId="4FD944C1" w14:textId="77777777" w:rsidR="0067188E" w:rsidRPr="0067188E" w:rsidRDefault="0067188E" w:rsidP="0067188E">
      <w:pPr>
        <w:rPr>
          <w:b/>
          <w:bCs/>
        </w:rPr>
      </w:pPr>
      <w:r w:rsidRPr="0067188E">
        <w:rPr>
          <w:b/>
          <w:bCs/>
        </w:rPr>
        <w:t>Drawbacks</w:t>
      </w:r>
    </w:p>
    <w:p w14:paraId="5D2F8DCF" w14:textId="77777777" w:rsidR="0067188E" w:rsidRPr="0067188E" w:rsidRDefault="0067188E" w:rsidP="0067188E">
      <w:r w:rsidRPr="0067188E">
        <w:t>Despite its advantages, the JCT DB contract has limitations, particularly in terms of flexibility. Managing changes can be challenging, as it follows a rigid framework that may not easily accommodate modifications once the project is underway. Another potential drawback is that, if not managed properly, the contract structure may encourage adversarial relationships, as its emphasis on clear-cut responsibilities can sometimes lead to disputes rather than collaborative problem-solving.</w:t>
      </w:r>
    </w:p>
    <w:p w14:paraId="53C7DD8E" w14:textId="77777777" w:rsidR="0067188E" w:rsidRPr="004877D9" w:rsidRDefault="0067188E" w:rsidP="004877D9"/>
    <w:p w14:paraId="49032085" w14:textId="77777777" w:rsidR="004877D9" w:rsidRDefault="004877D9" w:rsidP="004877D9">
      <w:pPr>
        <w:rPr>
          <w:b/>
          <w:bCs/>
        </w:rPr>
      </w:pPr>
      <w:r w:rsidRPr="004877D9">
        <w:rPr>
          <w:b/>
          <w:bCs/>
        </w:rPr>
        <w:t>3.2 NEC Contracts</w:t>
      </w:r>
    </w:p>
    <w:p w14:paraId="532EA69E" w14:textId="77777777" w:rsidR="0067188E" w:rsidRPr="0067188E" w:rsidRDefault="0067188E" w:rsidP="0067188E">
      <w:pPr>
        <w:rPr>
          <w:b/>
          <w:bCs/>
        </w:rPr>
      </w:pPr>
      <w:r w:rsidRPr="0067188E">
        <w:rPr>
          <w:b/>
          <w:bCs/>
        </w:rPr>
        <w:t>Overview</w:t>
      </w:r>
    </w:p>
    <w:p w14:paraId="3FBAEF03" w14:textId="0B5F1B64" w:rsidR="0067188E" w:rsidRPr="0067188E" w:rsidRDefault="0067188E" w:rsidP="0067188E">
      <w:r w:rsidRPr="0067188E">
        <w:t>The NEC contract suite is a modern, flexible, and collaborative contract designed to improve project efficiency and communication. It emphasizes proactive management and incorporates early warning mechanisms to identify and mitigate potential issues before they escalate.</w:t>
      </w:r>
    </w:p>
    <w:p w14:paraId="5C957690" w14:textId="77777777" w:rsidR="0067188E" w:rsidRDefault="0067188E" w:rsidP="0067188E">
      <w:pPr>
        <w:rPr>
          <w:b/>
          <w:bCs/>
        </w:rPr>
      </w:pPr>
    </w:p>
    <w:p w14:paraId="28FE07B5" w14:textId="77777777" w:rsidR="0067188E" w:rsidRDefault="0067188E" w:rsidP="0067188E">
      <w:pPr>
        <w:rPr>
          <w:b/>
          <w:bCs/>
        </w:rPr>
      </w:pPr>
    </w:p>
    <w:p w14:paraId="01702A59" w14:textId="6CF25D9B" w:rsidR="0067188E" w:rsidRPr="0067188E" w:rsidRDefault="0067188E" w:rsidP="0067188E">
      <w:pPr>
        <w:rPr>
          <w:b/>
          <w:bCs/>
        </w:rPr>
      </w:pPr>
      <w:r w:rsidRPr="0067188E">
        <w:rPr>
          <w:b/>
          <w:bCs/>
        </w:rPr>
        <w:t>Benefits</w:t>
      </w:r>
    </w:p>
    <w:p w14:paraId="47154D28" w14:textId="6346422C" w:rsidR="0067188E" w:rsidRPr="0067188E" w:rsidRDefault="0067188E" w:rsidP="0067188E">
      <w:r w:rsidRPr="0067188E">
        <w:t xml:space="preserve">One of the key advantages of NEC contracts is their strong focus on collaboration and problem-solving. By encouraging open communication between all parties, these contracts help prevent </w:t>
      </w:r>
      <w:r w:rsidRPr="0067188E">
        <w:lastRenderedPageBreak/>
        <w:t>disputes and facilitate smoother project delivery. They are particularly effective for large, complex, or infrastructure projects where adaptability and proactive risk management are essential.</w:t>
      </w:r>
      <w:r>
        <w:t xml:space="preserve"> In this case it is not such a large complex project.</w:t>
      </w:r>
    </w:p>
    <w:p w14:paraId="173DD38C" w14:textId="77777777" w:rsidR="0067188E" w:rsidRPr="0067188E" w:rsidRDefault="0067188E" w:rsidP="0067188E">
      <w:pPr>
        <w:rPr>
          <w:b/>
          <w:bCs/>
        </w:rPr>
      </w:pPr>
      <w:r w:rsidRPr="0067188E">
        <w:rPr>
          <w:b/>
          <w:bCs/>
        </w:rPr>
        <w:t>Drawbacks</w:t>
      </w:r>
    </w:p>
    <w:p w14:paraId="39E962E6" w14:textId="318CD291" w:rsidR="0067188E" w:rsidRPr="0067188E" w:rsidRDefault="0067188E" w:rsidP="0067188E">
      <w:r w:rsidRPr="0067188E">
        <w:t>Despite their benefits, NEC contracts require strong contract administration and experience to be managed effectively. The collaborative approach demands active engagement from all stakeholders, which can be challenging for those unfamiliar with the process. Additionally, the complexity of the contract structure may make it difficult for inexperienced clients to navigate without expert guidance.</w:t>
      </w:r>
      <w:r>
        <w:t xml:space="preserve"> Thie may be difficult to an inexperienced client.</w:t>
      </w:r>
    </w:p>
    <w:p w14:paraId="05559927" w14:textId="77777777" w:rsidR="0067188E" w:rsidRPr="004877D9" w:rsidRDefault="0067188E" w:rsidP="004877D9"/>
    <w:p w14:paraId="5B95E6E1" w14:textId="43C0057B" w:rsidR="004877D9" w:rsidRPr="004877D9" w:rsidRDefault="004877D9" w:rsidP="004877D9">
      <w:r w:rsidRPr="004877D9">
        <w:rPr>
          <w:b/>
          <w:bCs/>
        </w:rPr>
        <w:t>Conclusion on Contract Suite:</w:t>
      </w:r>
      <w:r w:rsidRPr="004877D9">
        <w:t xml:space="preserve"> Given the developer’s limited experience, the JCT Design and Build Contract 2016 is more appropriate. It complements the D&amp;B route, provides familiarity within the residential sector, and offers simplicity in administration</w:t>
      </w:r>
      <w:r w:rsidR="003604FB">
        <w:t xml:space="preserve">. This is also suitable for a mid-level specification project. </w:t>
      </w:r>
    </w:p>
    <w:p w14:paraId="20C72174" w14:textId="1BA9AD48" w:rsidR="004877D9" w:rsidRPr="004877D9" w:rsidRDefault="004877D9" w:rsidP="004877D9"/>
    <w:p w14:paraId="125B1F35" w14:textId="77777777" w:rsidR="004877D9" w:rsidRPr="004877D9" w:rsidRDefault="004877D9" w:rsidP="004877D9">
      <w:r w:rsidRPr="004877D9">
        <w:rPr>
          <w:b/>
          <w:bCs/>
        </w:rPr>
        <w:t>Conclusion</w:t>
      </w:r>
    </w:p>
    <w:p w14:paraId="4CC8F358" w14:textId="77777777" w:rsidR="004877D9" w:rsidRPr="004877D9" w:rsidRDefault="004877D9" w:rsidP="004877D9">
      <w:r w:rsidRPr="004877D9">
        <w:t>This report evaluates procurement strategies suitable for a 25-unit residential development in Swansea. With speed and inexperience as key factors, Design and Build is the most effective procurement route, ideally through a two-stage approach. The JCT Design and Build 2016 contract offers clarity, stability, and accessibility, aligning with the developer’s needs. By adopting this approach, the developer can minimise risk, maintain progress, and optimise delivery outcomes.</w:t>
      </w:r>
    </w:p>
    <w:p w14:paraId="542C4E8F" w14:textId="57695AFA" w:rsidR="004877D9" w:rsidRPr="004877D9" w:rsidRDefault="004877D9" w:rsidP="004877D9"/>
    <w:p w14:paraId="42CEAAC0" w14:textId="77777777" w:rsidR="004877D9" w:rsidRPr="004877D9" w:rsidRDefault="004877D9" w:rsidP="004877D9">
      <w:r w:rsidRPr="004877D9">
        <w:rPr>
          <w:b/>
          <w:bCs/>
        </w:rPr>
        <w:t>References</w:t>
      </w:r>
    </w:p>
    <w:p w14:paraId="0D7969AF" w14:textId="77777777" w:rsidR="004877D9" w:rsidRPr="004877D9" w:rsidRDefault="004877D9" w:rsidP="004877D9">
      <w:pPr>
        <w:numPr>
          <w:ilvl w:val="0"/>
          <w:numId w:val="13"/>
        </w:numPr>
      </w:pPr>
      <w:r w:rsidRPr="004877D9">
        <w:t xml:space="preserve">Brook, M. (2016). </w:t>
      </w:r>
      <w:r w:rsidRPr="004877D9">
        <w:rPr>
          <w:i/>
          <w:iCs/>
        </w:rPr>
        <w:t>Estimating and Tendering for Construction Work</w:t>
      </w:r>
      <w:r w:rsidRPr="004877D9">
        <w:t>. 5th ed. Routledge.</w:t>
      </w:r>
    </w:p>
    <w:p w14:paraId="05D82190" w14:textId="77777777" w:rsidR="004877D9" w:rsidRPr="004877D9" w:rsidRDefault="004877D9" w:rsidP="004877D9">
      <w:pPr>
        <w:numPr>
          <w:ilvl w:val="0"/>
          <w:numId w:val="13"/>
        </w:numPr>
      </w:pPr>
      <w:r w:rsidRPr="004877D9">
        <w:t xml:space="preserve">CIOB. (2010). </w:t>
      </w:r>
      <w:r w:rsidRPr="004877D9">
        <w:rPr>
          <w:i/>
          <w:iCs/>
        </w:rPr>
        <w:t>Code of Practice for Project Management for Construction and Development</w:t>
      </w:r>
      <w:r w:rsidRPr="004877D9">
        <w:t>. Wiley-Blackwell.</w:t>
      </w:r>
    </w:p>
    <w:p w14:paraId="4F8C53A0" w14:textId="77777777" w:rsidR="004877D9" w:rsidRPr="004877D9" w:rsidRDefault="004877D9" w:rsidP="004877D9">
      <w:pPr>
        <w:numPr>
          <w:ilvl w:val="0"/>
          <w:numId w:val="13"/>
        </w:numPr>
      </w:pPr>
      <w:r w:rsidRPr="004877D9">
        <w:t xml:space="preserve">Morledge, R., &amp; Smith, A. (2013). </w:t>
      </w:r>
      <w:r w:rsidRPr="004877D9">
        <w:rPr>
          <w:i/>
          <w:iCs/>
        </w:rPr>
        <w:t>Building Procurement</w:t>
      </w:r>
      <w:r w:rsidRPr="004877D9">
        <w:t>. 2nd ed. Wiley-Blackwell.</w:t>
      </w:r>
    </w:p>
    <w:p w14:paraId="5570F172" w14:textId="77777777" w:rsidR="004877D9" w:rsidRPr="004877D9" w:rsidRDefault="004877D9" w:rsidP="004877D9">
      <w:pPr>
        <w:numPr>
          <w:ilvl w:val="0"/>
          <w:numId w:val="13"/>
        </w:numPr>
      </w:pPr>
      <w:r w:rsidRPr="004877D9">
        <w:t xml:space="preserve">Pickavance, K. (2015). </w:t>
      </w:r>
      <w:r w:rsidRPr="004877D9">
        <w:rPr>
          <w:i/>
          <w:iCs/>
        </w:rPr>
        <w:t>Delay and Disruption in Construction Contracts</w:t>
      </w:r>
      <w:r w:rsidRPr="004877D9">
        <w:t>. 5th ed. Sweet &amp; Maxwell.</w:t>
      </w:r>
    </w:p>
    <w:p w14:paraId="68EB97D3" w14:textId="77777777" w:rsidR="004877D9" w:rsidRPr="004877D9" w:rsidRDefault="004877D9" w:rsidP="004877D9">
      <w:pPr>
        <w:numPr>
          <w:ilvl w:val="0"/>
          <w:numId w:val="13"/>
        </w:numPr>
      </w:pPr>
      <w:r w:rsidRPr="004877D9">
        <w:t xml:space="preserve">RICS. (2021). </w:t>
      </w:r>
      <w:r w:rsidRPr="004877D9">
        <w:rPr>
          <w:i/>
          <w:iCs/>
        </w:rPr>
        <w:t>Procurement routes</w:t>
      </w:r>
      <w:r w:rsidRPr="004877D9">
        <w:t>. RICS Practice Note.</w:t>
      </w:r>
    </w:p>
    <w:p w14:paraId="312C6BB2" w14:textId="77777777" w:rsidR="004877D9" w:rsidRPr="004877D9" w:rsidRDefault="004877D9" w:rsidP="004877D9">
      <w:pPr>
        <w:numPr>
          <w:ilvl w:val="0"/>
          <w:numId w:val="13"/>
        </w:numPr>
      </w:pPr>
      <w:r w:rsidRPr="004877D9">
        <w:t xml:space="preserve">RICS. (2020). </w:t>
      </w:r>
      <w:r w:rsidRPr="004877D9">
        <w:rPr>
          <w:i/>
          <w:iCs/>
        </w:rPr>
        <w:t>UK Construction Contracts in Use</w:t>
      </w:r>
      <w:r w:rsidRPr="004877D9">
        <w:t>. www.rics.org</w:t>
      </w:r>
    </w:p>
    <w:p w14:paraId="519ADDD4" w14:textId="77777777" w:rsidR="00217F55" w:rsidRDefault="00217F55"/>
    <w:sectPr w:rsidR="00217F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D0831"/>
    <w:multiLevelType w:val="multilevel"/>
    <w:tmpl w:val="CFC41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01596"/>
    <w:multiLevelType w:val="multilevel"/>
    <w:tmpl w:val="80666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147FE"/>
    <w:multiLevelType w:val="multilevel"/>
    <w:tmpl w:val="64300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84022D"/>
    <w:multiLevelType w:val="multilevel"/>
    <w:tmpl w:val="416EA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7658E1"/>
    <w:multiLevelType w:val="multilevel"/>
    <w:tmpl w:val="0C2E9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105352"/>
    <w:multiLevelType w:val="multilevel"/>
    <w:tmpl w:val="53DA5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103941"/>
    <w:multiLevelType w:val="multilevel"/>
    <w:tmpl w:val="59F8F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7929F6"/>
    <w:multiLevelType w:val="multilevel"/>
    <w:tmpl w:val="1FF41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B5136C"/>
    <w:multiLevelType w:val="multilevel"/>
    <w:tmpl w:val="A5CC0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9524F8"/>
    <w:multiLevelType w:val="multilevel"/>
    <w:tmpl w:val="108A0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C828CF"/>
    <w:multiLevelType w:val="multilevel"/>
    <w:tmpl w:val="9BD0E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C9467B"/>
    <w:multiLevelType w:val="multilevel"/>
    <w:tmpl w:val="3CA86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742C67"/>
    <w:multiLevelType w:val="multilevel"/>
    <w:tmpl w:val="2A64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4853998">
    <w:abstractNumId w:val="7"/>
  </w:num>
  <w:num w:numId="2" w16cid:durableId="320891329">
    <w:abstractNumId w:val="1"/>
  </w:num>
  <w:num w:numId="3" w16cid:durableId="308437150">
    <w:abstractNumId w:val="9"/>
  </w:num>
  <w:num w:numId="4" w16cid:durableId="1168866702">
    <w:abstractNumId w:val="4"/>
  </w:num>
  <w:num w:numId="5" w16cid:durableId="1500123705">
    <w:abstractNumId w:val="2"/>
  </w:num>
  <w:num w:numId="6" w16cid:durableId="703021197">
    <w:abstractNumId w:val="3"/>
  </w:num>
  <w:num w:numId="7" w16cid:durableId="968364027">
    <w:abstractNumId w:val="0"/>
  </w:num>
  <w:num w:numId="8" w16cid:durableId="437993652">
    <w:abstractNumId w:val="5"/>
  </w:num>
  <w:num w:numId="9" w16cid:durableId="195852098">
    <w:abstractNumId w:val="10"/>
  </w:num>
  <w:num w:numId="10" w16cid:durableId="1295871485">
    <w:abstractNumId w:val="8"/>
  </w:num>
  <w:num w:numId="11" w16cid:durableId="5641216">
    <w:abstractNumId w:val="6"/>
  </w:num>
  <w:num w:numId="12" w16cid:durableId="1426414800">
    <w:abstractNumId w:val="11"/>
  </w:num>
  <w:num w:numId="13" w16cid:durableId="11207636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7D9"/>
    <w:rsid w:val="000162EE"/>
    <w:rsid w:val="00217F55"/>
    <w:rsid w:val="00277EFE"/>
    <w:rsid w:val="002F098A"/>
    <w:rsid w:val="003604FB"/>
    <w:rsid w:val="0047667D"/>
    <w:rsid w:val="004877D9"/>
    <w:rsid w:val="004F38D7"/>
    <w:rsid w:val="00620D0E"/>
    <w:rsid w:val="006265C3"/>
    <w:rsid w:val="0067188E"/>
    <w:rsid w:val="0078349F"/>
    <w:rsid w:val="008743BA"/>
    <w:rsid w:val="009031A6"/>
    <w:rsid w:val="009366FB"/>
    <w:rsid w:val="009D37F0"/>
    <w:rsid w:val="00A216A4"/>
    <w:rsid w:val="00BB457B"/>
    <w:rsid w:val="00BD2ABC"/>
    <w:rsid w:val="00F75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038E3"/>
  <w15:chartTrackingRefBased/>
  <w15:docId w15:val="{433B4F6E-EDC0-48A6-ABF6-E43B9FB86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7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77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77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77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77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77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77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77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77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7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77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77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77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77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77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77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77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77D9"/>
    <w:rPr>
      <w:rFonts w:eastAsiaTheme="majorEastAsia" w:cstheme="majorBidi"/>
      <w:color w:val="272727" w:themeColor="text1" w:themeTint="D8"/>
    </w:rPr>
  </w:style>
  <w:style w:type="paragraph" w:styleId="Title">
    <w:name w:val="Title"/>
    <w:basedOn w:val="Normal"/>
    <w:next w:val="Normal"/>
    <w:link w:val="TitleChar"/>
    <w:uiPriority w:val="10"/>
    <w:qFormat/>
    <w:rsid w:val="004877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77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77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77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77D9"/>
    <w:pPr>
      <w:spacing w:before="160"/>
      <w:jc w:val="center"/>
    </w:pPr>
    <w:rPr>
      <w:i/>
      <w:iCs/>
      <w:color w:val="404040" w:themeColor="text1" w:themeTint="BF"/>
    </w:rPr>
  </w:style>
  <w:style w:type="character" w:customStyle="1" w:styleId="QuoteChar">
    <w:name w:val="Quote Char"/>
    <w:basedOn w:val="DefaultParagraphFont"/>
    <w:link w:val="Quote"/>
    <w:uiPriority w:val="29"/>
    <w:rsid w:val="004877D9"/>
    <w:rPr>
      <w:i/>
      <w:iCs/>
      <w:color w:val="404040" w:themeColor="text1" w:themeTint="BF"/>
    </w:rPr>
  </w:style>
  <w:style w:type="paragraph" w:styleId="ListParagraph">
    <w:name w:val="List Paragraph"/>
    <w:basedOn w:val="Normal"/>
    <w:uiPriority w:val="34"/>
    <w:qFormat/>
    <w:rsid w:val="004877D9"/>
    <w:pPr>
      <w:ind w:left="720"/>
      <w:contextualSpacing/>
    </w:pPr>
  </w:style>
  <w:style w:type="character" w:styleId="IntenseEmphasis">
    <w:name w:val="Intense Emphasis"/>
    <w:basedOn w:val="DefaultParagraphFont"/>
    <w:uiPriority w:val="21"/>
    <w:qFormat/>
    <w:rsid w:val="004877D9"/>
    <w:rPr>
      <w:i/>
      <w:iCs/>
      <w:color w:val="0F4761" w:themeColor="accent1" w:themeShade="BF"/>
    </w:rPr>
  </w:style>
  <w:style w:type="paragraph" w:styleId="IntenseQuote">
    <w:name w:val="Intense Quote"/>
    <w:basedOn w:val="Normal"/>
    <w:next w:val="Normal"/>
    <w:link w:val="IntenseQuoteChar"/>
    <w:uiPriority w:val="30"/>
    <w:qFormat/>
    <w:rsid w:val="004877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77D9"/>
    <w:rPr>
      <w:i/>
      <w:iCs/>
      <w:color w:val="0F4761" w:themeColor="accent1" w:themeShade="BF"/>
    </w:rPr>
  </w:style>
  <w:style w:type="character" w:styleId="IntenseReference">
    <w:name w:val="Intense Reference"/>
    <w:basedOn w:val="DefaultParagraphFont"/>
    <w:uiPriority w:val="32"/>
    <w:qFormat/>
    <w:rsid w:val="004877D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865062">
      <w:bodyDiv w:val="1"/>
      <w:marLeft w:val="0"/>
      <w:marRight w:val="0"/>
      <w:marTop w:val="0"/>
      <w:marBottom w:val="0"/>
      <w:divBdr>
        <w:top w:val="none" w:sz="0" w:space="0" w:color="auto"/>
        <w:left w:val="none" w:sz="0" w:space="0" w:color="auto"/>
        <w:bottom w:val="none" w:sz="0" w:space="0" w:color="auto"/>
        <w:right w:val="none" w:sz="0" w:space="0" w:color="auto"/>
      </w:divBdr>
    </w:div>
    <w:div w:id="714744536">
      <w:bodyDiv w:val="1"/>
      <w:marLeft w:val="0"/>
      <w:marRight w:val="0"/>
      <w:marTop w:val="0"/>
      <w:marBottom w:val="0"/>
      <w:divBdr>
        <w:top w:val="none" w:sz="0" w:space="0" w:color="auto"/>
        <w:left w:val="none" w:sz="0" w:space="0" w:color="auto"/>
        <w:bottom w:val="none" w:sz="0" w:space="0" w:color="auto"/>
        <w:right w:val="none" w:sz="0" w:space="0" w:color="auto"/>
      </w:divBdr>
    </w:div>
    <w:div w:id="1056588827">
      <w:bodyDiv w:val="1"/>
      <w:marLeft w:val="0"/>
      <w:marRight w:val="0"/>
      <w:marTop w:val="0"/>
      <w:marBottom w:val="0"/>
      <w:divBdr>
        <w:top w:val="none" w:sz="0" w:space="0" w:color="auto"/>
        <w:left w:val="none" w:sz="0" w:space="0" w:color="auto"/>
        <w:bottom w:val="none" w:sz="0" w:space="0" w:color="auto"/>
        <w:right w:val="none" w:sz="0" w:space="0" w:color="auto"/>
      </w:divBdr>
      <w:divsChild>
        <w:div w:id="181475137">
          <w:marLeft w:val="0"/>
          <w:marRight w:val="0"/>
          <w:marTop w:val="0"/>
          <w:marBottom w:val="0"/>
          <w:divBdr>
            <w:top w:val="none" w:sz="0" w:space="0" w:color="auto"/>
            <w:left w:val="none" w:sz="0" w:space="0" w:color="auto"/>
            <w:bottom w:val="none" w:sz="0" w:space="0" w:color="auto"/>
            <w:right w:val="none" w:sz="0" w:space="0" w:color="auto"/>
          </w:divBdr>
        </w:div>
        <w:div w:id="728381534">
          <w:marLeft w:val="0"/>
          <w:marRight w:val="0"/>
          <w:marTop w:val="0"/>
          <w:marBottom w:val="0"/>
          <w:divBdr>
            <w:top w:val="none" w:sz="0" w:space="0" w:color="auto"/>
            <w:left w:val="none" w:sz="0" w:space="0" w:color="auto"/>
            <w:bottom w:val="none" w:sz="0" w:space="0" w:color="auto"/>
            <w:right w:val="none" w:sz="0" w:space="0" w:color="auto"/>
          </w:divBdr>
        </w:div>
        <w:div w:id="1689915024">
          <w:marLeft w:val="0"/>
          <w:marRight w:val="0"/>
          <w:marTop w:val="0"/>
          <w:marBottom w:val="0"/>
          <w:divBdr>
            <w:top w:val="none" w:sz="0" w:space="0" w:color="auto"/>
            <w:left w:val="none" w:sz="0" w:space="0" w:color="auto"/>
            <w:bottom w:val="none" w:sz="0" w:space="0" w:color="auto"/>
            <w:right w:val="none" w:sz="0" w:space="0" w:color="auto"/>
          </w:divBdr>
        </w:div>
        <w:div w:id="792290690">
          <w:marLeft w:val="0"/>
          <w:marRight w:val="0"/>
          <w:marTop w:val="0"/>
          <w:marBottom w:val="0"/>
          <w:divBdr>
            <w:top w:val="none" w:sz="0" w:space="0" w:color="auto"/>
            <w:left w:val="none" w:sz="0" w:space="0" w:color="auto"/>
            <w:bottom w:val="none" w:sz="0" w:space="0" w:color="auto"/>
            <w:right w:val="none" w:sz="0" w:space="0" w:color="auto"/>
          </w:divBdr>
        </w:div>
        <w:div w:id="1529953563">
          <w:marLeft w:val="0"/>
          <w:marRight w:val="0"/>
          <w:marTop w:val="0"/>
          <w:marBottom w:val="0"/>
          <w:divBdr>
            <w:top w:val="none" w:sz="0" w:space="0" w:color="auto"/>
            <w:left w:val="none" w:sz="0" w:space="0" w:color="auto"/>
            <w:bottom w:val="none" w:sz="0" w:space="0" w:color="auto"/>
            <w:right w:val="none" w:sz="0" w:space="0" w:color="auto"/>
          </w:divBdr>
        </w:div>
        <w:div w:id="1104686674">
          <w:marLeft w:val="0"/>
          <w:marRight w:val="0"/>
          <w:marTop w:val="0"/>
          <w:marBottom w:val="0"/>
          <w:divBdr>
            <w:top w:val="none" w:sz="0" w:space="0" w:color="auto"/>
            <w:left w:val="none" w:sz="0" w:space="0" w:color="auto"/>
            <w:bottom w:val="none" w:sz="0" w:space="0" w:color="auto"/>
            <w:right w:val="none" w:sz="0" w:space="0" w:color="auto"/>
          </w:divBdr>
        </w:div>
      </w:divsChild>
    </w:div>
    <w:div w:id="1829128723">
      <w:bodyDiv w:val="1"/>
      <w:marLeft w:val="0"/>
      <w:marRight w:val="0"/>
      <w:marTop w:val="0"/>
      <w:marBottom w:val="0"/>
      <w:divBdr>
        <w:top w:val="none" w:sz="0" w:space="0" w:color="auto"/>
        <w:left w:val="none" w:sz="0" w:space="0" w:color="auto"/>
        <w:bottom w:val="none" w:sz="0" w:space="0" w:color="auto"/>
        <w:right w:val="none" w:sz="0" w:space="0" w:color="auto"/>
      </w:divBdr>
      <w:divsChild>
        <w:div w:id="1385834123">
          <w:marLeft w:val="0"/>
          <w:marRight w:val="0"/>
          <w:marTop w:val="0"/>
          <w:marBottom w:val="0"/>
          <w:divBdr>
            <w:top w:val="none" w:sz="0" w:space="0" w:color="auto"/>
            <w:left w:val="none" w:sz="0" w:space="0" w:color="auto"/>
            <w:bottom w:val="none" w:sz="0" w:space="0" w:color="auto"/>
            <w:right w:val="none" w:sz="0" w:space="0" w:color="auto"/>
          </w:divBdr>
        </w:div>
        <w:div w:id="955058432">
          <w:marLeft w:val="0"/>
          <w:marRight w:val="0"/>
          <w:marTop w:val="0"/>
          <w:marBottom w:val="0"/>
          <w:divBdr>
            <w:top w:val="none" w:sz="0" w:space="0" w:color="auto"/>
            <w:left w:val="none" w:sz="0" w:space="0" w:color="auto"/>
            <w:bottom w:val="none" w:sz="0" w:space="0" w:color="auto"/>
            <w:right w:val="none" w:sz="0" w:space="0" w:color="auto"/>
          </w:divBdr>
        </w:div>
        <w:div w:id="475610211">
          <w:marLeft w:val="0"/>
          <w:marRight w:val="0"/>
          <w:marTop w:val="0"/>
          <w:marBottom w:val="0"/>
          <w:divBdr>
            <w:top w:val="none" w:sz="0" w:space="0" w:color="auto"/>
            <w:left w:val="none" w:sz="0" w:space="0" w:color="auto"/>
            <w:bottom w:val="none" w:sz="0" w:space="0" w:color="auto"/>
            <w:right w:val="none" w:sz="0" w:space="0" w:color="auto"/>
          </w:divBdr>
        </w:div>
        <w:div w:id="1068960956">
          <w:marLeft w:val="0"/>
          <w:marRight w:val="0"/>
          <w:marTop w:val="0"/>
          <w:marBottom w:val="0"/>
          <w:divBdr>
            <w:top w:val="none" w:sz="0" w:space="0" w:color="auto"/>
            <w:left w:val="none" w:sz="0" w:space="0" w:color="auto"/>
            <w:bottom w:val="none" w:sz="0" w:space="0" w:color="auto"/>
            <w:right w:val="none" w:sz="0" w:space="0" w:color="auto"/>
          </w:divBdr>
        </w:div>
        <w:div w:id="1862275970">
          <w:marLeft w:val="0"/>
          <w:marRight w:val="0"/>
          <w:marTop w:val="0"/>
          <w:marBottom w:val="0"/>
          <w:divBdr>
            <w:top w:val="none" w:sz="0" w:space="0" w:color="auto"/>
            <w:left w:val="none" w:sz="0" w:space="0" w:color="auto"/>
            <w:bottom w:val="none" w:sz="0" w:space="0" w:color="auto"/>
            <w:right w:val="none" w:sz="0" w:space="0" w:color="auto"/>
          </w:divBdr>
        </w:div>
        <w:div w:id="2112049424">
          <w:marLeft w:val="0"/>
          <w:marRight w:val="0"/>
          <w:marTop w:val="0"/>
          <w:marBottom w:val="0"/>
          <w:divBdr>
            <w:top w:val="none" w:sz="0" w:space="0" w:color="auto"/>
            <w:left w:val="none" w:sz="0" w:space="0" w:color="auto"/>
            <w:bottom w:val="none" w:sz="0" w:space="0" w:color="auto"/>
            <w:right w:val="none" w:sz="0" w:space="0" w:color="auto"/>
          </w:divBdr>
        </w:div>
      </w:divsChild>
    </w:div>
    <w:div w:id="2041279508">
      <w:bodyDiv w:val="1"/>
      <w:marLeft w:val="0"/>
      <w:marRight w:val="0"/>
      <w:marTop w:val="0"/>
      <w:marBottom w:val="0"/>
      <w:divBdr>
        <w:top w:val="none" w:sz="0" w:space="0" w:color="auto"/>
        <w:left w:val="none" w:sz="0" w:space="0" w:color="auto"/>
        <w:bottom w:val="none" w:sz="0" w:space="0" w:color="auto"/>
        <w:right w:val="none" w:sz="0" w:space="0" w:color="auto"/>
      </w:divBdr>
    </w:div>
    <w:div w:id="207777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6</Pages>
  <Words>2146</Words>
  <Characters>12235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Beccy Burrows (2200741)</dc:creator>
  <cp:keywords/>
  <dc:description/>
  <cp:lastModifiedBy>Beccy Burrows (2200741)</cp:lastModifiedBy>
  <cp:revision>3</cp:revision>
  <dcterms:created xsi:type="dcterms:W3CDTF">2025-05-08T13:14:00Z</dcterms:created>
  <dcterms:modified xsi:type="dcterms:W3CDTF">2025-05-08T18:42:00Z</dcterms:modified>
</cp:coreProperties>
</file>