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908049" cy="63566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14:textOutline>
            <w14:noFill/>
          </w14:textOutline>
          <w14:textFill>
            <w14:solidFill>
              <w14:srgbClr w14:val="000000"/>
            </w14:solidFill>
          </w14:textFill>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p>
    <w:p>
      <w:pPr>
        <w:pStyle w:val="Body"/>
        <w:jc w:val="both"/>
        <w:rPr>
          <w:rFonts w:ascii="Cambria" w:cs="Cambria" w:hAnsi="Cambria" w:eastAsia="Cambria"/>
          <w:b w:val="1"/>
          <w:bCs w:val="1"/>
        </w:rPr>
      </w:pPr>
      <w:r>
        <w:rPr>
          <w:rFonts w:ascii="Cambria" w:hAnsi="Cambria"/>
          <w:b w:val="1"/>
          <w:bCs w:val="1"/>
          <w:rtl w:val="0"/>
          <w:lang w:val="en-US"/>
        </w:rPr>
        <w:t xml:space="preserve">Essay 3 </w:t>
      </w:r>
      <w:r>
        <w:rPr>
          <w:rFonts w:ascii="Cambria" w:hAnsi="Cambria"/>
          <w:b w:val="0"/>
          <w:bCs w:val="0"/>
          <w:rtl w:val="0"/>
          <w:lang w:val="en-US"/>
        </w:rPr>
        <w:t xml:space="preserve">| </w:t>
      </w:r>
      <w:r>
        <w:rPr>
          <w:rFonts w:ascii="Cambria" w:hAnsi="Cambria"/>
          <w:b w:val="1"/>
          <w:bCs w:val="1"/>
          <w:rtl w:val="0"/>
          <w:lang w:val="en-US"/>
        </w:rPr>
        <w:t>Compare and contrast two sky myths from different cultures</w:t>
      </w:r>
    </w:p>
    <w:p>
      <w:pPr>
        <w:pStyle w:val="Body"/>
        <w:jc w:val="both"/>
        <w:rPr>
          <w:rFonts w:ascii="Cambria" w:cs="Cambria" w:hAnsi="Cambria" w:eastAsia="Cambria"/>
          <w:sz w:val="18"/>
          <w:szCs w:val="18"/>
        </w:rPr>
      </w:pPr>
      <w:r>
        <w:rPr>
          <w:rFonts w:ascii="Cambria" w:hAnsi="Cambria"/>
          <w:sz w:val="18"/>
          <w:szCs w:val="18"/>
          <w:rtl w:val="0"/>
          <w:lang w:val="en-US"/>
        </w:rPr>
        <w:t>Word count: 3491</w:t>
      </w:r>
    </w:p>
    <w:p>
      <w:pPr>
        <w:pStyle w:val="Body"/>
        <w:jc w:val="both"/>
        <w:rPr>
          <w:rFonts w:ascii="Cambria" w:cs="Cambria" w:hAnsi="Cambria" w:eastAsia="Cambria"/>
          <w:sz w:val="18"/>
          <w:szCs w:val="18"/>
        </w:rPr>
      </w:pPr>
    </w:p>
    <w:p>
      <w:pPr>
        <w:pStyle w:val="Body"/>
        <w:jc w:val="both"/>
        <w:rPr>
          <w:rFonts w:ascii="Cambria" w:cs="Cambria" w:hAnsi="Cambria" w:eastAsia="Cambria"/>
        </w:rPr>
      </w:pPr>
      <w:r>
        <w:rPr>
          <w:rFonts w:ascii="Cambria" w:cs="Cambria" w:hAnsi="Cambria" w:eastAsia="Cambria"/>
          <w:rtl w:val="0"/>
          <w:lang w:val="en-US"/>
        </w:rPr>
        <w:tab/>
        <w:t>Myths are an elemental part of human consciousness and culture since archaic times</w:t>
      </w:r>
      <w:r>
        <w:rPr>
          <w:rFonts w:ascii="Cambria" w:cs="Cambria" w:hAnsi="Cambria" w:eastAsia="Cambria"/>
          <w:vertAlign w:val="superscript"/>
        </w:rPr>
        <w:footnoteReference w:id="1"/>
      </w:r>
      <w:r>
        <w:rPr>
          <w:rFonts w:ascii="Cambria" w:hAnsi="Cambria"/>
          <w:rtl w:val="0"/>
          <w:lang w:val="en-US"/>
        </w:rPr>
        <w:t>. They are regarded as special stories that serves to put in context different facets of life</w:t>
      </w:r>
      <w:r>
        <w:rPr>
          <w:rFonts w:ascii="Cambria" w:hAnsi="Cambria" w:hint="default"/>
          <w:rtl w:val="0"/>
          <w:lang w:val="en-US"/>
        </w:rPr>
        <w:t>’</w:t>
      </w:r>
      <w:r>
        <w:rPr>
          <w:rFonts w:ascii="Cambria" w:hAnsi="Cambria"/>
          <w:rtl w:val="0"/>
          <w:lang w:val="en-US"/>
        </w:rPr>
        <w:t>s cycles, therefore working as a mirror to the person involved with it</w:t>
      </w:r>
      <w:r>
        <w:rPr>
          <w:rFonts w:ascii="Cambria" w:cs="Cambria" w:hAnsi="Cambria" w:eastAsia="Cambria"/>
          <w:vertAlign w:val="superscript"/>
        </w:rPr>
        <w:footnoteReference w:id="2"/>
      </w:r>
      <w:r>
        <w:rPr>
          <w:rFonts w:ascii="Cambria" w:hAnsi="Cambria"/>
          <w:rtl w:val="0"/>
          <w:lang w:val="en-US"/>
        </w:rPr>
        <w:t>. Often, the storytelling mechanism used by myth relates life</w:t>
      </w:r>
      <w:r>
        <w:rPr>
          <w:rFonts w:ascii="Cambria" w:hAnsi="Cambria" w:hint="default"/>
          <w:rtl w:val="0"/>
          <w:lang w:val="en-US"/>
        </w:rPr>
        <w:t>’</w:t>
      </w:r>
      <w:r>
        <w:rPr>
          <w:rFonts w:ascii="Cambria" w:hAnsi="Cambria"/>
          <w:rtl w:val="0"/>
          <w:lang w:val="en-US"/>
        </w:rPr>
        <w:t>s struggles to nature</w:t>
      </w:r>
      <w:r>
        <w:rPr>
          <w:rFonts w:ascii="Cambria" w:hAnsi="Cambria" w:hint="default"/>
          <w:rtl w:val="0"/>
          <w:lang w:val="en-US"/>
        </w:rPr>
        <w:t>’</w:t>
      </w:r>
      <w:r>
        <w:rPr>
          <w:rFonts w:ascii="Cambria" w:hAnsi="Cambria"/>
          <w:rtl w:val="0"/>
          <w:lang w:val="en-US"/>
        </w:rPr>
        <w:t xml:space="preserve">s elements, such as bodies of water, animals or stars. This essay aim to investigate correspondent storytelling elements from two myths of distinct cultural traditions, being it the Tibetan myth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hint="default"/>
          <w:rtl w:val="0"/>
          <w:lang w:val="en-US"/>
        </w:rPr>
        <w:t>’</w:t>
      </w:r>
      <w:r>
        <w:rPr>
          <w:rFonts w:ascii="Cambria" w:hAnsi="Cambria"/>
          <w:rtl w:val="0"/>
          <w:lang w:val="en-US"/>
        </w:rPr>
        <w:t>s birth and the Greek myth of Aphrodite</w:t>
      </w:r>
      <w:r>
        <w:rPr>
          <w:rFonts w:ascii="Cambria" w:hAnsi="Cambria" w:hint="default"/>
          <w:rtl w:val="0"/>
          <w:lang w:val="en-US"/>
        </w:rPr>
        <w:t>’</w:t>
      </w:r>
      <w:r>
        <w:rPr>
          <w:rFonts w:ascii="Cambria" w:hAnsi="Cambria"/>
          <w:rtl w:val="0"/>
          <w:lang w:val="en-US"/>
        </w:rPr>
        <w:t>s birth.</w:t>
      </w:r>
    </w:p>
    <w:p>
      <w:pPr>
        <w:pStyle w:val="Body"/>
        <w:jc w:val="both"/>
        <w:rPr>
          <w:rFonts w:ascii="Cambria" w:cs="Cambria" w:hAnsi="Cambria" w:eastAsia="Cambria"/>
        </w:rPr>
      </w:pPr>
      <w:r>
        <w:rPr>
          <w:rFonts w:ascii="Cambria" w:cs="Cambria" w:hAnsi="Cambria" w:eastAsia="Cambria"/>
        </w:rPr>
        <w:tab/>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one of the most esteemed deities of the Tibetan Buddhist pantheon, is said to be born out of the tears shed by her consort, </w:t>
      </w:r>
      <w:r>
        <w:rPr>
          <w:rFonts w:ascii="Cambria" w:hAnsi="Cambria"/>
          <w:rtl w:val="0"/>
        </w:rPr>
        <w:t>Avalokite</w:t>
      </w:r>
      <w:r>
        <w:rPr>
          <w:rFonts w:ascii="Cambria" w:hAnsi="Cambria" w:hint="default"/>
          <w:rtl w:val="0"/>
        </w:rPr>
        <w:t>ś</w:t>
      </w:r>
      <w:r>
        <w:rPr>
          <w:rFonts w:ascii="Cambria" w:hAnsi="Cambria"/>
          <w:rtl w:val="0"/>
          <w:lang w:val="sv-SE"/>
        </w:rPr>
        <w:t>vara</w:t>
      </w:r>
      <w:r>
        <w:rPr>
          <w:rFonts w:ascii="Cambria" w:hAnsi="Cambria"/>
          <w:rtl w:val="0"/>
          <w:lang w:val="en-US"/>
        </w:rPr>
        <w:t xml:space="preserve">, as his extraordinary efforts were not enough to diminish the misery in which sentient beings were immersed. In this overwhelmed state, </w:t>
      </w:r>
      <w:r>
        <w:rPr>
          <w:rFonts w:ascii="Cambria" w:hAnsi="Cambria"/>
          <w:rtl w:val="0"/>
        </w:rPr>
        <w:t>Avalokite</w:t>
      </w:r>
      <w:r>
        <w:rPr>
          <w:rFonts w:ascii="Cambria" w:hAnsi="Cambria" w:hint="default"/>
          <w:rtl w:val="0"/>
        </w:rPr>
        <w:t>ś</w:t>
      </w:r>
      <w:r>
        <w:rPr>
          <w:rFonts w:ascii="Cambria" w:hAnsi="Cambria"/>
          <w:rtl w:val="0"/>
          <w:lang w:val="sv-SE"/>
        </w:rPr>
        <w:t>vara</w:t>
      </w:r>
      <w:r>
        <w:rPr>
          <w:rFonts w:ascii="Cambria" w:hAnsi="Cambria" w:hint="default"/>
          <w:rtl w:val="0"/>
          <w:lang w:val="en-US"/>
        </w:rPr>
        <w:t>’</w:t>
      </w:r>
      <w:r>
        <w:rPr>
          <w:rFonts w:ascii="Cambria" w:hAnsi="Cambria"/>
          <w:rtl w:val="0"/>
          <w:lang w:val="en-US"/>
        </w:rPr>
        <w:t>s</w:t>
      </w:r>
      <w:r>
        <w:rPr>
          <w:rFonts w:ascii="Cambria" w:hAnsi="Cambria"/>
          <w:rtl w:val="0"/>
          <w:lang w:val="en-US"/>
        </w:rPr>
        <w:t xml:space="preserve"> tears accumulated, forming a pond, from which rose a beautiful lotus flower. From the flower appeared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a divine female form exquisite in beauty and made of endless compassion. She promised </w:t>
      </w:r>
      <w:r>
        <w:rPr>
          <w:rFonts w:ascii="Cambria" w:hAnsi="Cambria"/>
          <w:rtl w:val="0"/>
          <w:lang w:val="en-US"/>
        </w:rPr>
        <w:t xml:space="preserve">to help </w:t>
      </w:r>
      <w:r>
        <w:rPr>
          <w:rFonts w:ascii="Cambria" w:hAnsi="Cambria"/>
          <w:rtl w:val="0"/>
        </w:rPr>
        <w:t>Avalokite</w:t>
      </w:r>
      <w:r>
        <w:rPr>
          <w:rFonts w:ascii="Cambria" w:hAnsi="Cambria" w:hint="default"/>
          <w:rtl w:val="0"/>
        </w:rPr>
        <w:t>ś</w:t>
      </w:r>
      <w:r>
        <w:rPr>
          <w:rFonts w:ascii="Cambria" w:hAnsi="Cambria"/>
          <w:rtl w:val="0"/>
          <w:lang w:val="sv-SE"/>
        </w:rPr>
        <w:t>vara</w:t>
      </w:r>
      <w:r>
        <w:rPr>
          <w:rFonts w:ascii="Cambria" w:hAnsi="Cambria"/>
          <w:rtl w:val="0"/>
          <w:lang w:val="en-US"/>
        </w:rPr>
        <w:t xml:space="preserve"> to liberate all beings from suffering. A completely different tale concerning </w:t>
      </w:r>
      <w:r>
        <w:rPr>
          <w:rFonts w:ascii="Cambria" w:hAnsi="Cambria"/>
          <w:rtl w:val="0"/>
          <w:lang w:val="en-US"/>
        </w:rPr>
        <w:t>the goddess</w:t>
      </w:r>
      <w:r>
        <w:rPr>
          <w:rFonts w:ascii="Cambria" w:hAnsi="Cambria"/>
          <w:rtl w:val="0"/>
          <w:lang w:val="en-US"/>
        </w:rPr>
        <w:t>, which confers her a human birth</w:t>
      </w:r>
      <w:r>
        <w:rPr>
          <w:rFonts w:ascii="Cambria" w:cs="Cambria" w:hAnsi="Cambria" w:eastAsia="Cambria"/>
          <w:vertAlign w:val="superscript"/>
        </w:rPr>
        <w:footnoteReference w:id="3"/>
      </w:r>
      <w:r>
        <w:rPr>
          <w:rFonts w:ascii="Cambria" w:hAnsi="Cambria"/>
          <w:rtl w:val="0"/>
          <w:lang w:val="en-US"/>
        </w:rPr>
        <w:t>, have also been recorded, but for effects of the present study we shall focus on the stories of her divine birth.</w:t>
      </w:r>
    </w:p>
    <w:p>
      <w:pPr>
        <w:pStyle w:val="Body"/>
        <w:jc w:val="both"/>
        <w:rPr>
          <w:rFonts w:ascii="Cambria" w:cs="Cambria" w:hAnsi="Cambria" w:eastAsia="Cambria"/>
        </w:rPr>
      </w:pPr>
      <w:r>
        <w:rPr>
          <w:rFonts w:ascii="Cambria" w:cs="Cambria" w:hAnsi="Cambria" w:eastAsia="Cambria"/>
        </w:rPr>
        <w:tab/>
      </w:r>
      <w:r>
        <w:rPr>
          <w:rFonts w:ascii="Cambria" w:hAnsi="Cambria"/>
          <w:rtl w:val="0"/>
        </w:rPr>
        <w:t>Avalokite</w:t>
      </w:r>
      <w:r>
        <w:rPr>
          <w:rFonts w:ascii="Cambria" w:hAnsi="Cambria" w:hint="default"/>
          <w:rtl w:val="0"/>
        </w:rPr>
        <w:t>ś</w:t>
      </w:r>
      <w:r>
        <w:rPr>
          <w:rFonts w:ascii="Cambria" w:hAnsi="Cambria"/>
          <w:rtl w:val="0"/>
          <w:lang w:val="sv-SE"/>
        </w:rPr>
        <w:t>vara</w:t>
      </w:r>
      <w:r>
        <w:rPr>
          <w:rFonts w:ascii="Cambria" w:hAnsi="Cambria"/>
          <w:rtl w:val="0"/>
          <w:lang w:val="en-US"/>
        </w:rPr>
        <w:t xml:space="preserve">, from the Sanskrit, means </w:t>
      </w:r>
      <w:r>
        <w:rPr>
          <w:rFonts w:ascii="Cambria" w:hAnsi="Cambria" w:hint="default"/>
          <w:rtl w:val="0"/>
          <w:lang w:val="en-US"/>
        </w:rPr>
        <w:t>“</w:t>
      </w:r>
      <w:r>
        <w:rPr>
          <w:rFonts w:ascii="Cambria" w:hAnsi="Cambria"/>
          <w:rtl w:val="0"/>
          <w:lang w:val="en-US"/>
        </w:rPr>
        <w:t>the one who gazes down</w:t>
      </w:r>
      <w:r>
        <w:rPr>
          <w:rFonts w:ascii="Cambria" w:hAnsi="Cambria" w:hint="default"/>
          <w:rtl w:val="0"/>
          <w:lang w:val="en-US"/>
        </w:rPr>
        <w:t>”</w:t>
      </w:r>
      <w:r>
        <w:rPr>
          <w:rFonts w:ascii="Cambria" w:cs="Cambria" w:hAnsi="Cambria" w:eastAsia="Cambria"/>
          <w:vertAlign w:val="superscript"/>
        </w:rPr>
        <w:footnoteReference w:id="4"/>
      </w:r>
      <w:r>
        <w:rPr>
          <w:rFonts w:ascii="Cambria" w:hAnsi="Cambria"/>
          <w:rtl w:val="0"/>
          <w:lang w:val="en-US"/>
        </w:rPr>
        <w:t>, implying the deity</w:t>
      </w:r>
      <w:r>
        <w:rPr>
          <w:rFonts w:ascii="Cambria" w:hAnsi="Cambria" w:hint="default"/>
          <w:rtl w:val="0"/>
          <w:lang w:val="en-US"/>
        </w:rPr>
        <w:t>’</w:t>
      </w:r>
      <w:r>
        <w:rPr>
          <w:rFonts w:ascii="Cambria" w:hAnsi="Cambria"/>
          <w:rtl w:val="0"/>
          <w:lang w:val="en-US"/>
        </w:rPr>
        <w:t>s position in the heavens and his supreme mercy upon earthly creatures. He is also regarded as the Lord of the World,</w:t>
      </w:r>
      <w:r>
        <w:rPr>
          <w:rFonts w:ascii="Cambria" w:hAnsi="Cambria" w:hint="default"/>
          <w:rtl w:val="0"/>
        </w:rPr>
        <w:t> </w:t>
      </w:r>
      <w:r>
        <w:rPr>
          <w:rFonts w:ascii="Cambria" w:hAnsi="Cambria"/>
          <w:i w:val="1"/>
          <w:iCs w:val="1"/>
          <w:rtl w:val="0"/>
          <w:lang w:val="en-US"/>
        </w:rPr>
        <w:t>l</w:t>
      </w:r>
      <w:r>
        <w:rPr>
          <w:rFonts w:ascii="Cambria" w:hAnsi="Cambria"/>
          <w:i w:val="1"/>
          <w:iCs w:val="1"/>
          <w:rtl w:val="0"/>
        </w:rPr>
        <w:t>oke</w:t>
      </w:r>
      <w:r>
        <w:rPr>
          <w:rFonts w:ascii="Cambria" w:hAnsi="Cambria" w:hint="default"/>
          <w:i w:val="1"/>
          <w:iCs w:val="1"/>
          <w:rtl w:val="0"/>
        </w:rPr>
        <w:t>ś</w:t>
      </w:r>
      <w:r>
        <w:rPr>
          <w:rFonts w:ascii="Cambria" w:hAnsi="Cambria"/>
          <w:i w:val="1"/>
          <w:iCs w:val="1"/>
          <w:rtl w:val="0"/>
          <w:lang w:val="sv-SE"/>
        </w:rPr>
        <w:t>vara</w:t>
      </w:r>
      <w:r>
        <w:rPr>
          <w:rFonts w:ascii="Cambria" w:hAnsi="Cambria"/>
          <w:rtl w:val="0"/>
          <w:lang w:val="en-US"/>
        </w:rPr>
        <w:t xml:space="preserve">. </w:t>
      </w:r>
      <w:r>
        <w:rPr>
          <w:rFonts w:ascii="Cambria" w:hAnsi="Cambria"/>
          <w:rtl w:val="0"/>
        </w:rPr>
        <w:t>Avalokite</w:t>
      </w:r>
      <w:r>
        <w:rPr>
          <w:rFonts w:ascii="Cambria" w:hAnsi="Cambria" w:hint="default"/>
          <w:rtl w:val="0"/>
        </w:rPr>
        <w:t>ś</w:t>
      </w:r>
      <w:r>
        <w:rPr>
          <w:rFonts w:ascii="Cambria" w:hAnsi="Cambria"/>
          <w:rtl w:val="0"/>
          <w:lang w:val="sv-SE"/>
        </w:rPr>
        <w:t>vara</w:t>
      </w:r>
      <w:r>
        <w:rPr>
          <w:rFonts w:ascii="Cambria" w:hAnsi="Cambria"/>
          <w:rtl w:val="0"/>
          <w:lang w:val="en-US"/>
        </w:rPr>
        <w:t xml:space="preserve"> is believed to sit at the top of the mythical Mount Meru, the Tibetan </w:t>
      </w:r>
      <w:r>
        <w:rPr>
          <w:rFonts w:ascii="Cambria" w:hAnsi="Cambria"/>
          <w:i w:val="1"/>
          <w:iCs w:val="1"/>
          <w:rtl w:val="0"/>
          <w:lang w:val="en-US"/>
        </w:rPr>
        <w:t>axis mundi</w:t>
      </w:r>
      <w:r>
        <w:rPr>
          <w:rFonts w:ascii="Cambria" w:hAnsi="Cambria"/>
          <w:rtl w:val="0"/>
          <w:lang w:val="en-US"/>
        </w:rPr>
        <w:t>, from where he looks upon all beings</w:t>
      </w:r>
      <w:r>
        <w:rPr>
          <w:rFonts w:ascii="Cambria" w:cs="Cambria" w:hAnsi="Cambria" w:eastAsia="Cambria"/>
          <w:vertAlign w:val="superscript"/>
        </w:rPr>
        <w:footnoteReference w:id="5"/>
      </w:r>
      <w:r>
        <w:rPr>
          <w:rFonts w:ascii="Cambria" w:hAnsi="Cambria"/>
          <w:i w:val="1"/>
          <w:iCs w:val="1"/>
          <w:rtl w:val="0"/>
          <w:lang w:val="en-US"/>
        </w:rPr>
        <w:t xml:space="preserve">.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is born out the most compassionate being</w:t>
      </w:r>
      <w:r>
        <w:rPr>
          <w:rFonts w:ascii="Cambria" w:hAnsi="Cambria" w:hint="default"/>
          <w:rtl w:val="0"/>
          <w:lang w:val="en-US"/>
        </w:rPr>
        <w:t>’</w:t>
      </w:r>
      <w:r>
        <w:rPr>
          <w:rFonts w:ascii="Cambria" w:hAnsi="Cambria"/>
          <w:rtl w:val="0"/>
          <w:lang w:val="en-US"/>
        </w:rPr>
        <w:t>s tears - she is, therefore, the essence of compassion embodied.</w:t>
      </w:r>
    </w:p>
    <w:p>
      <w:pPr>
        <w:pStyle w:val="Body"/>
        <w:jc w:val="both"/>
        <w:rPr>
          <w:rFonts w:ascii="Cambria" w:cs="Cambria" w:hAnsi="Cambria" w:eastAsia="Cambria"/>
        </w:rPr>
      </w:pPr>
      <w:r>
        <w:rPr>
          <w:rFonts w:ascii="Cambria" w:cs="Cambria" w:hAnsi="Cambria" w:eastAsia="Cambria"/>
        </w:rPr>
        <w:tab/>
      </w:r>
      <w:r>
        <w:rPr>
          <w:rFonts w:ascii="Cambria" w:cs="Cambria" w:hAnsi="Cambria" w:eastAsia="Cambria"/>
          <w:i w:val="1"/>
          <w:iCs w:val="1"/>
        </w:rPr>
        <w:tab/>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literally means </w:t>
      </w:r>
      <w:r>
        <w:rPr>
          <w:rFonts w:ascii="Cambria" w:hAnsi="Cambria" w:hint="default"/>
          <w:rtl w:val="0"/>
          <w:lang w:val="en-US"/>
        </w:rPr>
        <w:t>“</w:t>
      </w:r>
      <w:r>
        <w:rPr>
          <w:rFonts w:ascii="Cambria" w:hAnsi="Cambria"/>
          <w:rtl w:val="0"/>
          <w:lang w:val="en-US"/>
        </w:rPr>
        <w:t>star</w:t>
      </w:r>
      <w:r>
        <w:rPr>
          <w:rFonts w:ascii="Cambria" w:cs="Cambria" w:hAnsi="Cambria" w:eastAsia="Cambria"/>
          <w:vertAlign w:val="superscript"/>
        </w:rPr>
        <w:footnoteReference w:id="6"/>
      </w:r>
      <w:r>
        <w:rPr>
          <w:rFonts w:ascii="Cambria" w:hAnsi="Cambria" w:hint="default"/>
          <w:rtl w:val="0"/>
          <w:lang w:val="en-US"/>
        </w:rPr>
        <w:t xml:space="preserve">” </w:t>
      </w:r>
      <w:r>
        <w:rPr>
          <w:rFonts w:ascii="Cambria" w:hAnsi="Cambria"/>
          <w:rtl w:val="0"/>
          <w:lang w:val="en-US"/>
        </w:rPr>
        <w:t xml:space="preserve">and comes from the Sanskrit root </w:t>
      </w:r>
      <w:r>
        <w:rPr>
          <w:rFonts w:ascii="Cambria" w:hAnsi="Cambria"/>
          <w:i w:val="1"/>
          <w:iCs w:val="1"/>
          <w:rtl w:val="0"/>
          <w:lang w:val="en-US"/>
        </w:rPr>
        <w:t xml:space="preserve">tr, </w:t>
      </w:r>
      <w:r>
        <w:rPr>
          <w:rFonts w:ascii="Cambria" w:hAnsi="Cambria" w:hint="default"/>
          <w:rtl w:val="0"/>
          <w:lang w:val="en-US"/>
        </w:rPr>
        <w:t>“</w:t>
      </w:r>
      <w:r>
        <w:rPr>
          <w:rFonts w:ascii="Cambria" w:hAnsi="Cambria"/>
          <w:rtl w:val="0"/>
          <w:lang w:val="en-US"/>
        </w:rPr>
        <w:t>to swim across</w:t>
      </w:r>
      <w:r>
        <w:rPr>
          <w:rFonts w:ascii="Cambria" w:cs="Cambria" w:hAnsi="Cambria" w:eastAsia="Cambria"/>
          <w:vertAlign w:val="superscript"/>
        </w:rPr>
        <w:footnoteReference w:id="7"/>
      </w:r>
      <w:r>
        <w:rPr>
          <w:rFonts w:ascii="Cambria" w:hAnsi="Cambria" w:hint="default"/>
          <w:rtl w:val="0"/>
          <w:lang w:val="en-US"/>
        </w:rPr>
        <w:t>”</w:t>
      </w:r>
      <w:r>
        <w:rPr>
          <w:rFonts w:ascii="Cambria" w:hAnsi="Cambria"/>
          <w:rtl w:val="0"/>
          <w:lang w:val="en-US"/>
        </w:rPr>
        <w:t xml:space="preserve">, as well as from </w:t>
      </w:r>
      <w:r>
        <w:rPr>
          <w:rFonts w:ascii="Cambria" w:hAnsi="Cambria"/>
          <w:i w:val="1"/>
          <w:iCs w:val="1"/>
          <w:rtl w:val="0"/>
          <w:lang w:val="en-US"/>
        </w:rPr>
        <w:t xml:space="preserve">tarika, </w:t>
      </w:r>
      <w:r>
        <w:rPr>
          <w:rFonts w:ascii="Cambria" w:hAnsi="Cambria" w:hint="default"/>
          <w:rtl w:val="0"/>
          <w:lang w:val="en-US"/>
        </w:rPr>
        <w:t>“</w:t>
      </w:r>
      <w:r>
        <w:rPr>
          <w:rFonts w:ascii="Cambria" w:hAnsi="Cambria"/>
          <w:rtl w:val="0"/>
          <w:lang w:val="en-US"/>
        </w:rPr>
        <w:t>saviouress</w:t>
      </w:r>
      <w:r>
        <w:rPr>
          <w:rFonts w:ascii="Cambria" w:cs="Cambria" w:hAnsi="Cambria" w:eastAsia="Cambria"/>
          <w:vertAlign w:val="superscript"/>
        </w:rPr>
        <w:footnoteReference w:id="8"/>
      </w:r>
      <w:r>
        <w:rPr>
          <w:rFonts w:ascii="Cambria" w:hAnsi="Cambria" w:hint="default"/>
          <w:rtl w:val="0"/>
          <w:lang w:val="en-US"/>
        </w:rPr>
        <w:t>”</w:t>
      </w:r>
      <w:r>
        <w:rPr>
          <w:rFonts w:ascii="Cambria" w:hAnsi="Cambria"/>
          <w:rtl w:val="0"/>
          <w:lang w:val="en-US"/>
        </w:rPr>
        <w:t xml:space="preserve">. To her is granted the title of Supreme Mother, </w:t>
      </w:r>
      <w:r>
        <w:rPr>
          <w:rFonts w:ascii="Cambria" w:hAnsi="Cambria" w:hint="default"/>
          <w:rtl w:val="0"/>
          <w:lang w:val="en-US"/>
        </w:rPr>
        <w:t>“</w:t>
      </w:r>
      <w:r>
        <w:rPr>
          <w:rFonts w:ascii="Cambria" w:hAnsi="Cambria"/>
          <w:rtl w:val="0"/>
          <w:lang w:val="en-US"/>
        </w:rPr>
        <w:t>Mother of All Buddhas</w:t>
      </w:r>
      <w:r>
        <w:rPr>
          <w:rFonts w:ascii="Cambria" w:hAnsi="Cambria" w:hint="default"/>
          <w:rtl w:val="0"/>
          <w:lang w:val="en-US"/>
        </w:rPr>
        <w:t>”</w:t>
      </w:r>
      <w:r>
        <w:rPr>
          <w:rFonts w:ascii="Cambria" w:hAnsi="Cambria"/>
          <w:rtl w:val="0"/>
          <w:lang w:val="en-US"/>
        </w:rPr>
        <w:t>, as she is directly approachable, given most deities in the Tibetan tradition are only reachable with the aid of a priest</w:t>
      </w:r>
      <w:r>
        <w:rPr>
          <w:rFonts w:ascii="Cambria" w:cs="Cambria" w:hAnsi="Cambria" w:eastAsia="Cambria"/>
          <w:vertAlign w:val="superscript"/>
        </w:rPr>
        <w:footnoteReference w:id="9"/>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 xml:space="preserve">Drawing from the iconography of the titles described above,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is identified as the North or Pole Star</w:t>
      </w:r>
      <w:r>
        <w:rPr>
          <w:rFonts w:ascii="Cambria" w:cs="Cambria" w:hAnsi="Cambria" w:eastAsia="Cambria"/>
          <w:vertAlign w:val="superscript"/>
        </w:rPr>
        <w:footnoteReference w:id="10"/>
      </w:r>
      <w:r>
        <w:rPr>
          <w:rFonts w:ascii="Cambria" w:hAnsi="Cambria"/>
          <w:rtl w:val="0"/>
          <w:lang w:val="en-US"/>
        </w:rPr>
        <w:t xml:space="preserve"> - an almost stationary star in the night sky, given its proximity to the North Pole, and </w:t>
      </w:r>
      <w:r>
        <w:rPr>
          <w:rFonts w:ascii="Cambria" w:hAnsi="Cambria"/>
          <w:rtl w:val="0"/>
          <w:lang w:val="en-US"/>
        </w:rPr>
        <w:t>of prominent brightness</w:t>
      </w:r>
      <w:r>
        <w:rPr>
          <w:rFonts w:ascii="Cambria" w:hAnsi="Cambria"/>
          <w:rtl w:val="0"/>
          <w:lang w:val="en-US"/>
        </w:rPr>
        <w:t>. Scientifically identified as Polaris, this luminous body has been historically used for navigational purposes in numerous Northern cultures. Nonetheless, in a land of high mountains and vast plateaus like Tibet, the importance of such star in traditional navigation has been of utmost importance</w:t>
      </w:r>
      <w:r>
        <w:rPr>
          <w:rFonts w:ascii="Cambria" w:cs="Cambria" w:hAnsi="Cambria" w:eastAsia="Cambria"/>
          <w:vertAlign w:val="superscript"/>
        </w:rPr>
        <w:footnoteReference w:id="11"/>
      </w:r>
      <w:r>
        <w:rPr>
          <w:rFonts w:ascii="Cambria" w:hAnsi="Cambria"/>
          <w:rtl w:val="0"/>
          <w:lang w:val="en-US"/>
        </w:rPr>
        <w:t xml:space="preserve">. Given the significance of such star and deity, one of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hint="default"/>
          <w:rtl w:val="0"/>
          <w:lang w:val="en-US"/>
        </w:rPr>
        <w:t>’</w:t>
      </w:r>
      <w:r>
        <w:rPr>
          <w:rFonts w:ascii="Cambria" w:hAnsi="Cambria"/>
          <w:rtl w:val="0"/>
          <w:lang w:val="en-US"/>
        </w:rPr>
        <w:t xml:space="preserve">s main attributes is </w:t>
      </w:r>
      <w:r>
        <w:rPr>
          <w:rFonts w:ascii="Cambria" w:hAnsi="Cambria" w:hint="default"/>
          <w:rtl w:val="0"/>
          <w:lang w:val="en-US"/>
        </w:rPr>
        <w:t>“</w:t>
      </w:r>
      <w:r>
        <w:rPr>
          <w:rFonts w:ascii="Cambria" w:hAnsi="Cambria"/>
          <w:rtl w:val="0"/>
          <w:lang w:val="en-US"/>
        </w:rPr>
        <w:t>She Who Carries Across</w:t>
      </w:r>
      <w:r>
        <w:rPr>
          <w:rFonts w:ascii="Cambria" w:cs="Cambria" w:hAnsi="Cambria" w:eastAsia="Cambria"/>
          <w:vertAlign w:val="superscript"/>
        </w:rPr>
        <w:footnoteReference w:id="12"/>
      </w:r>
      <w:r>
        <w:rPr>
          <w:rFonts w:ascii="Cambria" w:hAnsi="Cambria" w:hint="default"/>
          <w:rtl w:val="0"/>
          <w:lang w:val="en-US"/>
        </w:rPr>
        <w:t>”</w:t>
      </w:r>
      <w:r>
        <w:rPr>
          <w:rFonts w:ascii="Cambria" w:hAnsi="Cambria"/>
          <w:rtl w:val="0"/>
          <w:lang w:val="en-US"/>
        </w:rPr>
        <w:t>, pointing to her navigational aid in both earthly and spiritual realms</w:t>
      </w:r>
      <w:r>
        <w:rPr>
          <w:rFonts w:ascii="Cambria" w:cs="Cambria" w:hAnsi="Cambria" w:eastAsia="Cambria"/>
          <w:vertAlign w:val="superscript"/>
        </w:rPr>
        <w:footnoteReference w:id="13"/>
      </w:r>
      <w:r>
        <w:rPr>
          <w:rFonts w:ascii="Cambria" w:hAnsi="Cambria"/>
          <w:rtl w:val="0"/>
          <w:lang w:val="en-US"/>
        </w:rPr>
        <w:t xml:space="preserve">, as well as </w:t>
      </w:r>
      <w:r>
        <w:rPr>
          <w:rFonts w:ascii="Cambria" w:hAnsi="Cambria" w:hint="default"/>
          <w:rtl w:val="0"/>
          <w:lang w:val="en-US"/>
        </w:rPr>
        <w:t>“</w:t>
      </w:r>
      <w:r>
        <w:rPr>
          <w:rFonts w:ascii="Cambria" w:hAnsi="Cambria"/>
          <w:rtl w:val="0"/>
          <w:lang w:val="en-US"/>
        </w:rPr>
        <w:t>Lady Twilight</w:t>
      </w:r>
      <w:r>
        <w:rPr>
          <w:rFonts w:ascii="Cambria" w:cs="Cambria" w:hAnsi="Cambria" w:eastAsia="Cambria"/>
          <w:vertAlign w:val="superscript"/>
        </w:rPr>
        <w:footnoteReference w:id="14"/>
      </w:r>
      <w:r>
        <w:rPr>
          <w:rFonts w:ascii="Cambria" w:hAnsi="Cambria" w:hint="default"/>
          <w:rtl w:val="0"/>
          <w:lang w:val="en-US"/>
        </w:rPr>
        <w:t>”</w:t>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Linking her heavenly location to of her consort</w:t>
      </w:r>
      <w:r>
        <w:rPr>
          <w:rFonts w:ascii="Cambria" w:hAnsi="Cambria" w:hint="default"/>
          <w:rtl w:val="0"/>
          <w:lang w:val="en-US"/>
        </w:rPr>
        <w:t>’</w:t>
      </w:r>
      <w:r>
        <w:rPr>
          <w:rFonts w:ascii="Cambria" w:hAnsi="Cambria"/>
          <w:rtl w:val="0"/>
          <w:lang w:val="en-US"/>
        </w:rPr>
        <w:t>s, the North Star is found, in the Tibetan night sky, to appear directly at the top of Buddhism</w:t>
      </w:r>
      <w:r>
        <w:rPr>
          <w:rFonts w:ascii="Cambria" w:hAnsi="Cambria" w:hint="default"/>
          <w:rtl w:val="0"/>
          <w:lang w:val="en-US"/>
        </w:rPr>
        <w:t>’</w:t>
      </w:r>
      <w:r>
        <w:rPr>
          <w:rFonts w:ascii="Cambria" w:hAnsi="Cambria"/>
          <w:rtl w:val="0"/>
          <w:lang w:val="en-US"/>
        </w:rPr>
        <w:t>s most sacred mountain, Mount Kailash. Such a mountain, located in the Western Tibet</w:t>
      </w:r>
      <w:r>
        <w:rPr>
          <w:rFonts w:ascii="Cambria" w:hAnsi="Cambria" w:hint="default"/>
          <w:rtl w:val="0"/>
          <w:lang w:val="en-US"/>
        </w:rPr>
        <w:t>’</w:t>
      </w:r>
      <w:r>
        <w:rPr>
          <w:rFonts w:ascii="Cambria" w:hAnsi="Cambria"/>
          <w:rtl w:val="0"/>
          <w:lang w:val="en-US"/>
        </w:rPr>
        <w:t>s portion of the Himalayan range,  corresponds to the position of the mythical Tibetan axis mundi, Mount Meru</w:t>
      </w:r>
      <w:r>
        <w:rPr>
          <w:rFonts w:ascii="Cambria" w:cs="Cambria" w:hAnsi="Cambria" w:eastAsia="Cambria"/>
          <w:vertAlign w:val="superscript"/>
        </w:rPr>
        <w:footnoteReference w:id="15"/>
      </w:r>
      <w:r>
        <w:rPr>
          <w:rFonts w:ascii="Cambria" w:hAnsi="Cambria"/>
          <w:rtl w:val="0"/>
          <w:lang w:val="en-US"/>
        </w:rPr>
        <w:t>, Avalokitesvara</w:t>
      </w:r>
      <w:r>
        <w:rPr>
          <w:rFonts w:ascii="Cambria" w:hAnsi="Cambria" w:hint="default"/>
          <w:rtl w:val="0"/>
          <w:lang w:val="en-US"/>
        </w:rPr>
        <w:t>’</w:t>
      </w:r>
      <w:r>
        <w:rPr>
          <w:rFonts w:ascii="Cambria" w:hAnsi="Cambria"/>
          <w:rtl w:val="0"/>
          <w:lang w:val="en-US"/>
        </w:rPr>
        <w:t xml:space="preserve">s sit as already mentioned. Given it, </w:t>
      </w:r>
      <w:r>
        <w:rPr>
          <w:rFonts w:ascii="Cambria" w:hAnsi="Cambria"/>
          <w:rtl w:val="0"/>
        </w:rPr>
        <w:t>Avalokite</w:t>
      </w:r>
      <w:r>
        <w:rPr>
          <w:rFonts w:ascii="Cambria" w:hAnsi="Cambria" w:hint="default"/>
          <w:rtl w:val="0"/>
        </w:rPr>
        <w:t>ś</w:t>
      </w:r>
      <w:r>
        <w:rPr>
          <w:rFonts w:ascii="Cambria" w:hAnsi="Cambria"/>
          <w:rtl w:val="0"/>
          <w:lang w:val="sv-SE"/>
        </w:rPr>
        <w:t>vara</w:t>
      </w:r>
      <w:r>
        <w:rPr>
          <w:rFonts w:ascii="Cambria" w:hAnsi="Cambria"/>
          <w:rtl w:val="0"/>
          <w:lang w:val="en-US"/>
        </w:rPr>
        <w:t xml:space="preserve"> and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preside together at the top of the centre of the world, caring, in this way, for all beings living under it. </w:t>
      </w:r>
    </w:p>
    <w:p>
      <w:pPr>
        <w:pStyle w:val="Body"/>
        <w:jc w:val="both"/>
        <w:rPr>
          <w:rFonts w:ascii="Cambria" w:cs="Cambria" w:hAnsi="Cambria" w:eastAsia="Cambria"/>
        </w:rPr>
      </w:pPr>
      <w:r>
        <w:rPr>
          <w:rFonts w:ascii="Cambria" w:cs="Cambria" w:hAnsi="Cambria" w:eastAsia="Cambria"/>
          <w:rtl w:val="0"/>
          <w:lang w:val="en-US"/>
        </w:rPr>
        <w:tab/>
        <w:t xml:space="preserve">Archeological research was carried to understand the origins of her cult, being it widely accepted to have started in the coastal areas of Western India and migrated North when the Buddhist belief declined in the country, becoming popular in Nepal and Tibet in the 11th century through the historic figure of the Buddhist saint </w:t>
      </w:r>
      <w:r>
        <w:rPr>
          <w:rFonts w:ascii="Cambria" w:hAnsi="Cambria"/>
          <w:rtl w:val="0"/>
        </w:rPr>
        <w:t>Ati</w:t>
      </w:r>
      <w:r>
        <w:rPr>
          <w:rFonts w:ascii="Cambria" w:hAnsi="Cambria" w:hint="default"/>
          <w:rtl w:val="0"/>
        </w:rPr>
        <w:t>̄</w:t>
      </w:r>
      <w:r>
        <w:rPr>
          <w:rFonts w:ascii="Cambria" w:hAnsi="Cambria"/>
          <w:rtl w:val="0"/>
        </w:rPr>
        <w:t>s</w:t>
      </w:r>
      <w:r>
        <w:rPr>
          <w:rFonts w:ascii="Cambria" w:hAnsi="Cambria" w:hint="default"/>
          <w:rtl w:val="0"/>
        </w:rPr>
        <w:t>̣</w:t>
      </w:r>
      <w:r>
        <w:rPr>
          <w:rFonts w:ascii="Cambria" w:hAnsi="Cambria"/>
          <w:rtl w:val="0"/>
        </w:rPr>
        <w:t>a</w:t>
      </w:r>
      <w:r>
        <w:rPr>
          <w:rFonts w:ascii="Cambria" w:cs="Cambria" w:hAnsi="Cambria" w:eastAsia="Cambria"/>
          <w:vertAlign w:val="superscript"/>
        </w:rPr>
        <w:footnoteReference w:id="16"/>
      </w:r>
      <w:r>
        <w:rPr>
          <w:rFonts w:ascii="Cambria" w:hAnsi="Cambria"/>
          <w:rtl w:val="0"/>
          <w:lang w:val="en-US"/>
        </w:rPr>
        <w:t xml:space="preserve">. Syncretic parallels with Hindu goddess </w:t>
      </w:r>
      <w:r>
        <w:rPr>
          <w:rFonts w:ascii="Cambria" w:hAnsi="Cambria"/>
          <w:rtl w:val="0"/>
          <w:lang w:val="es-ES_tradnl"/>
        </w:rPr>
        <w:t>Durga</w:t>
      </w:r>
      <w:r>
        <w:rPr>
          <w:rFonts w:ascii="Cambria" w:hAnsi="Cambria" w:hint="default"/>
          <w:rtl w:val="0"/>
        </w:rPr>
        <w:t>̄</w:t>
      </w:r>
      <w:r>
        <w:rPr>
          <w:rFonts w:ascii="Cambria" w:cs="Cambria" w:hAnsi="Cambria" w:eastAsia="Cambria"/>
          <w:vertAlign w:val="superscript"/>
        </w:rPr>
        <w:footnoteReference w:id="17"/>
      </w:r>
      <w:r>
        <w:rPr>
          <w:rFonts w:ascii="Cambria" w:hAnsi="Cambria"/>
          <w:rtl w:val="0"/>
          <w:lang w:val="en-US"/>
        </w:rPr>
        <w:t>, found in a handful of examples in Vedic literature, have been proposed as the the probable origin of Tara</w:t>
      </w:r>
      <w:r>
        <w:rPr>
          <w:rFonts w:ascii="Cambria" w:hAnsi="Cambria" w:hint="default"/>
          <w:rtl w:val="0"/>
          <w:lang w:val="en-US"/>
        </w:rPr>
        <w:t>’</w:t>
      </w:r>
      <w:r>
        <w:rPr>
          <w:rFonts w:ascii="Cambria" w:hAnsi="Cambria"/>
          <w:rtl w:val="0"/>
          <w:lang w:val="en-US"/>
        </w:rPr>
        <w:t xml:space="preserve">s myth, given some major similarities in between the two beliefs. </w:t>
      </w:r>
    </w:p>
    <w:p>
      <w:pPr>
        <w:pStyle w:val="Body"/>
        <w:jc w:val="both"/>
        <w:rPr>
          <w:rFonts w:ascii="Cambria" w:cs="Cambria" w:hAnsi="Cambria" w:eastAsia="Cambria"/>
        </w:rPr>
      </w:pPr>
      <w:r>
        <w:rPr>
          <w:rFonts w:ascii="Cambria" w:cs="Cambria" w:hAnsi="Cambria" w:eastAsia="Cambria"/>
          <w:rtl w:val="0"/>
          <w:lang w:val="en-US"/>
        </w:rPr>
        <w:tab/>
        <w:t xml:space="preserve">The earlier imagery </w:t>
      </w:r>
      <w:r>
        <w:rPr>
          <w:rFonts w:ascii="Cambria" w:hAnsi="Cambria"/>
          <w:rtl w:val="0"/>
          <w:lang w:val="en-US"/>
        </w:rPr>
        <w:t xml:space="preserve">distinctly </w:t>
      </w:r>
      <w:r>
        <w:rPr>
          <w:rFonts w:ascii="Cambria" w:hAnsi="Cambria"/>
          <w:rtl w:val="0"/>
          <w:lang w:val="en-US"/>
        </w:rPr>
        <w:t>concerning the goddess was found in the Deccan Buddhist caves in India, most notably of Ellora and Ajanta, from the 6th and 7th centuries AD</w:t>
      </w:r>
      <w:r>
        <w:rPr>
          <w:rFonts w:ascii="Cambria" w:cs="Cambria" w:hAnsi="Cambria" w:eastAsia="Cambria"/>
          <w:vertAlign w:val="superscript"/>
        </w:rPr>
        <w:footnoteReference w:id="18"/>
      </w:r>
      <w:r>
        <w:rPr>
          <w:rFonts w:ascii="Cambria" w:hAnsi="Cambria"/>
          <w:rtl w:val="0"/>
          <w:lang w:val="en-US"/>
        </w:rPr>
        <w:t xml:space="preserve">. There, she is depicted as the </w:t>
      </w:r>
      <w:r>
        <w:rPr>
          <w:rFonts w:ascii="Cambria" w:hAnsi="Cambria" w:hint="default"/>
          <w:rtl w:val="0"/>
          <w:lang w:val="en-US"/>
        </w:rPr>
        <w:t>“</w:t>
      </w:r>
      <w:r>
        <w:rPr>
          <w:rFonts w:ascii="Cambria" w:hAnsi="Cambria"/>
          <w:rtl w:val="0"/>
          <w:lang w:val="en-US"/>
        </w:rPr>
        <w:t>Liberator from the Eight Great Fears</w:t>
      </w:r>
      <w:r>
        <w:rPr>
          <w:rFonts w:ascii="Cambria" w:cs="Cambria" w:hAnsi="Cambria" w:eastAsia="Cambria"/>
          <w:vertAlign w:val="superscript"/>
        </w:rPr>
        <w:footnoteReference w:id="19"/>
      </w:r>
      <w:r>
        <w:rPr>
          <w:rFonts w:ascii="Cambria" w:hAnsi="Cambria" w:hint="default"/>
          <w:rtl w:val="0"/>
          <w:lang w:val="en-US"/>
        </w:rPr>
        <w:t>”</w:t>
      </w:r>
      <w:r>
        <w:rPr>
          <w:rFonts w:ascii="Cambria" w:hAnsi="Cambria"/>
          <w:rtl w:val="0"/>
          <w:lang w:val="en-US"/>
        </w:rPr>
        <w:t xml:space="preserve">, notably among it, the peril of shipwreck. Further archeological evidence shows that the function of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as protectress of navigation and guide to mariners as the Pole Star was very popular in her early depictions in the areas linked to the maritime activity</w:t>
      </w:r>
      <w:r>
        <w:rPr>
          <w:rFonts w:ascii="Cambria" w:cs="Cambria" w:hAnsi="Cambria" w:eastAsia="Cambria"/>
          <w:vertAlign w:val="superscript"/>
        </w:rPr>
        <w:footnoteReference w:id="20"/>
      </w:r>
      <w:r>
        <w:rPr>
          <w:rFonts w:ascii="Cambria" w:hAnsi="Cambria"/>
          <w:rtl w:val="0"/>
          <w:lang w:val="en-US"/>
        </w:rPr>
        <w:t xml:space="preserve">. In numerous accounts,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is described as a boat-woman, the chief who navigates the boat or the boat itself, a popular symbol of salvation among different mythologies throughout the world</w:t>
      </w:r>
      <w:r>
        <w:rPr>
          <w:rFonts w:ascii="Cambria" w:cs="Cambria" w:hAnsi="Cambria" w:eastAsia="Cambria"/>
          <w:vertAlign w:val="superscript"/>
        </w:rPr>
        <w:footnoteReference w:id="21"/>
      </w:r>
      <w:r>
        <w:rPr>
          <w:rFonts w:ascii="Cambria" w:hAnsi="Cambria"/>
          <w:rtl w:val="0"/>
          <w:lang w:val="en-US"/>
        </w:rPr>
        <w:t xml:space="preserve">. </w:t>
      </w:r>
    </w:p>
    <w:p>
      <w:pPr>
        <w:pStyle w:val="Body"/>
        <w:jc w:val="both"/>
        <w:rPr>
          <w:rFonts w:ascii="Cambria" w:cs="Cambria" w:hAnsi="Cambria" w:eastAsia="Cambria"/>
        </w:rPr>
      </w:pPr>
    </w:p>
    <w:p>
      <w:pPr>
        <w:pStyle w:val="Body"/>
        <w:jc w:val="both"/>
        <w:rPr>
          <w:rFonts w:ascii="Cambria" w:cs="Cambria" w:hAnsi="Cambria" w:eastAsia="Cambria"/>
          <w:i w:val="1"/>
          <w:iCs w:val="1"/>
          <w:sz w:val="24"/>
          <w:szCs w:val="24"/>
        </w:rPr>
      </w:pPr>
      <w:r>
        <w:rPr>
          <w:rFonts w:ascii="Cambria" w:cs="Cambria" w:hAnsi="Cambria" w:eastAsia="Cambria"/>
          <w:rtl w:val="0"/>
          <w:lang w:val="en-US"/>
        </w:rPr>
        <w:tab/>
        <w:t>“</w:t>
      </w:r>
      <w:r>
        <w:rPr>
          <w:rFonts w:ascii="Cambria" w:hAnsi="Cambria"/>
          <w:rtl w:val="0"/>
          <w:lang w:val="en-US"/>
        </w:rPr>
        <w:t>(</w:t>
      </w:r>
      <w:r>
        <w:rPr>
          <w:rFonts w:ascii="Cambria" w:hAnsi="Cambria" w:hint="default"/>
          <w:rtl w:val="0"/>
          <w:lang w:val="en-US"/>
        </w:rPr>
        <w:t>…</w:t>
      </w:r>
      <w:r>
        <w:rPr>
          <w:rFonts w:ascii="Cambria" w:hAnsi="Cambria"/>
          <w:rtl w:val="0"/>
          <w:lang w:val="en-US"/>
        </w:rPr>
        <w:t xml:space="preserve">) it seems that certain key stars, particularly </w:t>
      </w:r>
      <w:r>
        <w:rPr>
          <w:rFonts w:ascii="Cambria" w:hAnsi="Cambria"/>
          <w:i w:val="1"/>
          <w:iCs w:val="1"/>
          <w:rtl w:val="0"/>
        </w:rPr>
        <w:t>Dhruva-ta</w:t>
      </w:r>
      <w:r>
        <w:rPr>
          <w:rFonts w:ascii="Cambria" w:hAnsi="Cambria" w:hint="default"/>
          <w:i w:val="1"/>
          <w:iCs w:val="1"/>
          <w:rtl w:val="0"/>
        </w:rPr>
        <w:t>̄</w:t>
      </w:r>
      <w:r>
        <w:rPr>
          <w:rFonts w:ascii="Cambria" w:hAnsi="Cambria"/>
          <w:i w:val="1"/>
          <w:iCs w:val="1"/>
          <w:rtl w:val="0"/>
        </w:rPr>
        <w:t>ra</w:t>
      </w:r>
      <w:r>
        <w:rPr>
          <w:rFonts w:ascii="Cambria" w:hAnsi="Cambria" w:hint="default"/>
          <w:i w:val="1"/>
          <w:iCs w:val="1"/>
          <w:rtl w:val="0"/>
        </w:rPr>
        <w:t>̄</w:t>
      </w:r>
      <w:r>
        <w:rPr>
          <w:rFonts w:ascii="Cambria" w:hAnsi="Cambria"/>
          <w:i w:val="1"/>
          <w:iCs w:val="1"/>
          <w:rtl w:val="0"/>
          <w:lang w:val="en-US"/>
        </w:rPr>
        <w:t xml:space="preserve">, </w:t>
      </w:r>
      <w:r>
        <w:rPr>
          <w:rFonts w:ascii="Cambria" w:hAnsi="Cambria"/>
          <w:rtl w:val="0"/>
          <w:lang w:val="en-US"/>
        </w:rPr>
        <w:t xml:space="preserve">the Pole Star or North Star, acted </w:t>
        <w:tab/>
        <w:tab/>
        <w:t xml:space="preserve">as indispensable guides to navigation for both voyagers over the sea and travellers through the </w:t>
        <w:tab/>
        <w:tab/>
        <w:t xml:space="preserve">huge wilderness that once covered the Indian subcontinent. In the </w:t>
      </w:r>
      <w:r>
        <w:rPr>
          <w:rFonts w:ascii="Cambria" w:hAnsi="Cambria"/>
          <w:i w:val="1"/>
          <w:iCs w:val="1"/>
          <w:rtl w:val="0"/>
          <w:lang w:val="en-US"/>
        </w:rPr>
        <w:t xml:space="preserve">108 Names of Holy </w:t>
      </w:r>
      <w:r>
        <w:rPr>
          <w:rFonts w:ascii="Cambria" w:hAnsi="Cambria"/>
          <w:i w:val="1"/>
          <w:iCs w:val="1"/>
          <w:rtl w:val="0"/>
        </w:rPr>
        <w:t>T</w:t>
      </w:r>
      <w:r>
        <w:rPr>
          <w:rFonts w:ascii="Cambria" w:hAnsi="Cambria" w:hint="default"/>
          <w:i w:val="1"/>
          <w:iCs w:val="1"/>
          <w:rtl w:val="0"/>
        </w:rPr>
        <w:t>ā</w:t>
      </w:r>
      <w:r>
        <w:rPr>
          <w:rFonts w:ascii="Cambria" w:hAnsi="Cambria"/>
          <w:i w:val="1"/>
          <w:iCs w:val="1"/>
          <w:rtl w:val="0"/>
        </w:rPr>
        <w:t>r</w:t>
      </w:r>
      <w:r>
        <w:rPr>
          <w:rFonts w:ascii="Cambria" w:hAnsi="Cambria" w:hint="default"/>
          <w:i w:val="1"/>
          <w:iCs w:val="1"/>
          <w:rtl w:val="0"/>
        </w:rPr>
        <w:t>ā</w:t>
      </w:r>
      <w:r>
        <w:rPr>
          <w:rFonts w:ascii="Cambria" w:hAnsi="Cambria"/>
          <w:i w:val="1"/>
          <w:iCs w:val="1"/>
          <w:rtl w:val="0"/>
          <w:lang w:val="en-US"/>
        </w:rPr>
        <w:t xml:space="preserve">, </w:t>
        <w:tab/>
        <w:tab/>
        <w:tab/>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is not only </w:t>
      </w:r>
      <w:r>
        <w:rPr>
          <w:rFonts w:ascii="Cambria" w:hAnsi="Cambria" w:hint="default"/>
          <w:rtl w:val="0"/>
          <w:lang w:val="en-US"/>
        </w:rPr>
        <w:t>‘</w:t>
      </w:r>
      <w:r>
        <w:rPr>
          <w:rFonts w:ascii="Cambria" w:hAnsi="Cambria"/>
          <w:rtl w:val="0"/>
          <w:lang w:val="en-US"/>
        </w:rPr>
        <w:t>leader of the caravans / who showeth the way to those who have lost it</w:t>
      </w:r>
      <w:r>
        <w:rPr>
          <w:rFonts w:ascii="Cambria" w:hAnsi="Cambria" w:hint="default"/>
          <w:rtl w:val="0"/>
          <w:lang w:val="en-US"/>
        </w:rPr>
        <w:t>’</w:t>
      </w:r>
      <w:r>
        <w:rPr>
          <w:rFonts w:ascii="Cambria" w:hAnsi="Cambria"/>
          <w:rtl w:val="0"/>
          <w:lang w:val="en-US"/>
        </w:rPr>
        <w:t xml:space="preserve">, but </w:t>
        <w:tab/>
        <w:tab/>
        <w:tab/>
        <w:t xml:space="preserve">one of her one hundred and eight names in the original Sanskrit is </w:t>
      </w:r>
      <w:r>
        <w:rPr>
          <w:rFonts w:ascii="Cambria" w:hAnsi="Cambria"/>
          <w:rtl w:val="0"/>
        </w:rPr>
        <w:t>Dhruva</w:t>
      </w:r>
      <w:r>
        <w:rPr>
          <w:rFonts w:ascii="Cambria" w:hAnsi="Cambria" w:hint="default"/>
          <w:rtl w:val="0"/>
        </w:rPr>
        <w:t xml:space="preserve">̄ </w:t>
      </w:r>
      <w:r>
        <w:rPr>
          <w:rFonts w:ascii="Cambria" w:hAnsi="Cambria"/>
          <w:rtl w:val="0"/>
          <w:lang w:val="en-US"/>
        </w:rPr>
        <w:t xml:space="preserve">, a name probably </w:t>
        <w:tab/>
        <w:tab/>
        <w:t xml:space="preserve">borrowed, like many of her others, from the Brahminical figure of </w:t>
      </w:r>
      <w:r>
        <w:rPr>
          <w:rFonts w:ascii="Cambria" w:hAnsi="Cambria"/>
          <w:rtl w:val="0"/>
          <w:lang w:val="es-ES_tradnl"/>
        </w:rPr>
        <w:t>Durga</w:t>
      </w:r>
      <w:r>
        <w:rPr>
          <w:rFonts w:ascii="Cambria" w:hAnsi="Cambria" w:hint="default"/>
          <w:rtl w:val="0"/>
        </w:rPr>
        <w:t>̄</w:t>
      </w:r>
      <w:r>
        <w:rPr>
          <w:rFonts w:ascii="Cambria" w:hAnsi="Cambria"/>
          <w:rtl w:val="0"/>
          <w:lang w:val="en-US"/>
        </w:rPr>
        <w:t>.</w:t>
      </w:r>
      <w:r>
        <w:rPr>
          <w:rFonts w:ascii="Cambria" w:cs="Cambria" w:hAnsi="Cambria" w:eastAsia="Cambria"/>
          <w:vertAlign w:val="superscript"/>
        </w:rPr>
        <w:footnoteReference w:id="22"/>
      </w:r>
      <w:r>
        <w:rPr>
          <w:rFonts w:ascii="Cambria" w:hAnsi="Cambria" w:hint="default"/>
          <w:rtl w:val="0"/>
          <w:lang w:val="en-US"/>
        </w:rPr>
        <w:t>”</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Pr>
        <w:tab/>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hint="default"/>
          <w:rtl w:val="0"/>
          <w:lang w:val="en-US"/>
        </w:rPr>
        <w:t>’</w:t>
      </w:r>
      <w:r>
        <w:rPr>
          <w:rFonts w:ascii="Cambria" w:hAnsi="Cambria"/>
          <w:rtl w:val="0"/>
          <w:lang w:val="en-US"/>
        </w:rPr>
        <w:t>s role as a ferry woman and guiding star decreased in popularity in modern Buddhism, the deity being more popularly identified with the roles of Mother and Saviouress. Such a phenomenon will be also pointed out in the next myth account, as well as other major correspondences.</w:t>
      </w:r>
    </w:p>
    <w:p>
      <w:pPr>
        <w:pStyle w:val="Body"/>
        <w:jc w:val="both"/>
        <w:rPr>
          <w:rFonts w:ascii="Cambria" w:cs="Cambria" w:hAnsi="Cambria" w:eastAsia="Cambria"/>
        </w:rPr>
      </w:pPr>
      <w:r>
        <w:rPr>
          <w:rFonts w:ascii="Cambria" w:cs="Cambria" w:hAnsi="Cambria" w:eastAsia="Cambria"/>
          <w:rtl w:val="0"/>
          <w:lang w:val="en-US"/>
        </w:rPr>
        <w:tab/>
        <w:t xml:space="preserve"> Aphrodite is as popular figure in the Western imaginary as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is in the Hindu-Tibetan lore. In the myth concerning her birth, presented for the first time by Hesiod in the </w:t>
      </w:r>
      <w:r>
        <w:rPr>
          <w:rFonts w:ascii="Cambria" w:hAnsi="Cambria"/>
          <w:i w:val="1"/>
          <w:iCs w:val="1"/>
          <w:rtl w:val="0"/>
          <w:lang w:val="en-US"/>
        </w:rPr>
        <w:t xml:space="preserve">Theogony </w:t>
      </w:r>
      <w:r>
        <w:rPr>
          <w:rFonts w:ascii="Cambria" w:hAnsi="Cambria"/>
          <w:rtl w:val="0"/>
          <w:lang w:val="en-US"/>
        </w:rPr>
        <w:t>(176-200 BC), the god Kronos castrates his father Ouranos in behalf of his mother Gaia, who complains about Ouranos daily visits for sexual intercourse, permanently impregnating her. As Ouranos descends to lie over Gaia, Kronos severs his father</w:t>
      </w:r>
      <w:r>
        <w:rPr>
          <w:rFonts w:ascii="Cambria" w:hAnsi="Cambria" w:hint="default"/>
          <w:rtl w:val="0"/>
          <w:lang w:val="en-US"/>
        </w:rPr>
        <w:t>’</w:t>
      </w:r>
      <w:r>
        <w:rPr>
          <w:rFonts w:ascii="Cambria" w:hAnsi="Cambria"/>
          <w:rtl w:val="0"/>
          <w:lang w:val="en-US"/>
        </w:rPr>
        <w:t>s erected phallus, throwing it out in the air. The phallus falls in the stormy sea, issuing a great amount of foam, from where the beautiful Aphrodite is born, rising in a clam shell as a fully grown woman, a maiden</w:t>
      </w:r>
      <w:r>
        <w:rPr>
          <w:rFonts w:ascii="Cambria" w:cs="Cambria" w:hAnsi="Cambria" w:eastAsia="Cambria"/>
          <w:vertAlign w:val="superscript"/>
        </w:rPr>
        <w:footnoteReference w:id="23"/>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Pr>
        <w:tab/>
      </w:r>
      <w:r>
        <w:rPr>
          <w:rFonts w:ascii="Cambria" w:hAnsi="Cambria"/>
          <w:i w:val="1"/>
          <w:iCs w:val="1"/>
          <w:rtl w:val="0"/>
          <w:lang w:val="en-US"/>
        </w:rPr>
        <w:t>Aphros,</w:t>
      </w:r>
      <w:r>
        <w:rPr>
          <w:rFonts w:ascii="Cambria" w:hAnsi="Cambria"/>
          <w:rtl w:val="0"/>
          <w:lang w:val="en-US"/>
        </w:rPr>
        <w:t xml:space="preserve"> from the Greek, means foam, also alluding to semen</w:t>
      </w:r>
      <w:r>
        <w:rPr>
          <w:rFonts w:ascii="Cambria" w:cs="Cambria" w:hAnsi="Cambria" w:eastAsia="Cambria"/>
          <w:vertAlign w:val="superscript"/>
        </w:rPr>
        <w:footnoteReference w:id="24"/>
      </w:r>
      <w:r>
        <w:rPr>
          <w:rFonts w:ascii="Cambria" w:hAnsi="Cambria"/>
          <w:rtl w:val="0"/>
          <w:lang w:val="en-US"/>
        </w:rPr>
        <w:t xml:space="preserve"> and linking the goddess main identity to the </w:t>
      </w:r>
      <w:r>
        <w:rPr>
          <w:rFonts w:ascii="Cambria" w:hAnsi="Cambria"/>
          <w:i w:val="1"/>
          <w:iCs w:val="1"/>
          <w:rtl w:val="0"/>
          <w:lang w:val="en-US"/>
        </w:rPr>
        <w:t>prima materia</w:t>
      </w:r>
      <w:r>
        <w:rPr>
          <w:rFonts w:ascii="Cambria" w:hAnsi="Cambria"/>
          <w:rtl w:val="0"/>
          <w:lang w:val="en-US"/>
        </w:rPr>
        <w:t xml:space="preserve"> of her birth. Although Hesiod doesn</w:t>
      </w:r>
      <w:r>
        <w:rPr>
          <w:rFonts w:ascii="Cambria" w:hAnsi="Cambria" w:hint="default"/>
          <w:rtl w:val="0"/>
          <w:lang w:val="en-US"/>
        </w:rPr>
        <w:t>’</w:t>
      </w:r>
      <w:r>
        <w:rPr>
          <w:rFonts w:ascii="Cambria" w:hAnsi="Cambria"/>
          <w:rtl w:val="0"/>
          <w:lang w:val="en-US"/>
        </w:rPr>
        <w:t>t mention the sea to have fall pregnant</w:t>
      </w:r>
      <w:r>
        <w:rPr>
          <w:rFonts w:ascii="Cambria" w:cs="Cambria" w:hAnsi="Cambria" w:eastAsia="Cambria"/>
          <w:vertAlign w:val="superscript"/>
        </w:rPr>
        <w:footnoteReference w:id="25"/>
      </w:r>
      <w:r>
        <w:rPr>
          <w:rFonts w:ascii="Cambria" w:hAnsi="Cambria"/>
          <w:rtl w:val="0"/>
          <w:lang w:val="en-US"/>
        </w:rPr>
        <w:t>, Aphrodite rises from the interaction between the oceanic waters and the sky</w:t>
      </w:r>
      <w:r>
        <w:rPr>
          <w:rFonts w:ascii="Cambria" w:hAnsi="Cambria" w:hint="default"/>
          <w:rtl w:val="0"/>
          <w:lang w:val="en-US"/>
        </w:rPr>
        <w:t>’</w:t>
      </w:r>
      <w:r>
        <w:rPr>
          <w:rFonts w:ascii="Cambria" w:hAnsi="Cambria"/>
          <w:rtl w:val="0"/>
          <w:lang w:val="en-US"/>
        </w:rPr>
        <w:t>s fertile principle - Ouranos being the god of the sky - thus conferring her both the status of divinity of the sea and of the skies.</w:t>
      </w:r>
    </w:p>
    <w:p>
      <w:pPr>
        <w:pStyle w:val="Body"/>
        <w:jc w:val="both"/>
        <w:rPr>
          <w:rFonts w:ascii="Cambria" w:cs="Cambria" w:hAnsi="Cambria" w:eastAsia="Cambria"/>
        </w:rPr>
      </w:pPr>
      <w:r>
        <w:rPr>
          <w:rFonts w:ascii="Cambria" w:cs="Cambria" w:hAnsi="Cambria" w:eastAsia="Cambria"/>
          <w:rtl w:val="0"/>
          <w:lang w:val="en-US"/>
        </w:rPr>
        <w:tab/>
        <w:t>To understand the core of Aphrodite</w:t>
      </w:r>
      <w:r>
        <w:rPr>
          <w:rFonts w:ascii="Cambria" w:hAnsi="Cambria" w:hint="default"/>
          <w:rtl w:val="0"/>
          <w:lang w:val="en-US"/>
        </w:rPr>
        <w:t>’</w:t>
      </w:r>
      <w:r>
        <w:rPr>
          <w:rFonts w:ascii="Cambria" w:hAnsi="Cambria"/>
          <w:rtl w:val="0"/>
          <w:lang w:val="en-US"/>
        </w:rPr>
        <w:t xml:space="preserve">s </w:t>
      </w:r>
      <w:r>
        <w:rPr>
          <w:rFonts w:ascii="Cambria" w:hAnsi="Cambria"/>
          <w:i w:val="1"/>
          <w:iCs w:val="1"/>
          <w:rtl w:val="0"/>
          <w:lang w:val="en-US"/>
        </w:rPr>
        <w:t>mythos</w:t>
      </w:r>
      <w:r>
        <w:rPr>
          <w:rFonts w:ascii="Cambria" w:hAnsi="Cambria"/>
          <w:rtl w:val="0"/>
          <w:lang w:val="en-US"/>
        </w:rPr>
        <w:t>, it is appropriate to take a deeper look into her generative principle, as it was done with Tara</w:t>
      </w:r>
      <w:r>
        <w:rPr>
          <w:rFonts w:ascii="Cambria" w:hAnsi="Cambria" w:hint="default"/>
          <w:rtl w:val="0"/>
          <w:lang w:val="en-US"/>
        </w:rPr>
        <w:t>’</w:t>
      </w:r>
      <w:r>
        <w:rPr>
          <w:rFonts w:ascii="Cambria" w:hAnsi="Cambria"/>
          <w:rtl w:val="0"/>
          <w:lang w:val="en-US"/>
        </w:rPr>
        <w:t xml:space="preserve">s birth myth above. The name Ouranos - from the Greek </w:t>
      </w:r>
      <w:r>
        <w:rPr>
          <w:rFonts w:ascii="Cambria" w:hAnsi="Cambria" w:hint="default"/>
          <w:rtl w:val="0"/>
          <w:lang w:val="en-US"/>
        </w:rPr>
        <w:t>“</w:t>
      </w:r>
      <w:r>
        <w:rPr>
          <w:rFonts w:ascii="Cambria" w:hAnsi="Cambria"/>
          <w:rtl w:val="0"/>
          <w:lang w:val="en-US"/>
        </w:rPr>
        <w:t>sky</w:t>
      </w:r>
      <w:r>
        <w:rPr>
          <w:rFonts w:ascii="Cambria" w:hAnsi="Cambria" w:hint="default"/>
          <w:rtl w:val="0"/>
          <w:lang w:val="en-US"/>
        </w:rPr>
        <w:t xml:space="preserve">” </w:t>
      </w:r>
      <w:r>
        <w:rPr>
          <w:rFonts w:ascii="Cambria" w:hAnsi="Cambria"/>
          <w:rtl w:val="0"/>
          <w:lang w:val="en-US"/>
        </w:rPr>
        <w:t xml:space="preserve">or </w:t>
      </w:r>
      <w:r>
        <w:rPr>
          <w:rFonts w:ascii="Cambria" w:hAnsi="Cambria" w:hint="default"/>
          <w:rtl w:val="0"/>
          <w:lang w:val="en-US"/>
        </w:rPr>
        <w:t>“</w:t>
      </w:r>
      <w:r>
        <w:rPr>
          <w:rFonts w:ascii="Cambria" w:hAnsi="Cambria"/>
          <w:rtl w:val="0"/>
          <w:lang w:val="en-US"/>
        </w:rPr>
        <w:t>heaven</w:t>
      </w:r>
      <w:r>
        <w:rPr>
          <w:rFonts w:ascii="Cambria" w:cs="Cambria" w:hAnsi="Cambria" w:eastAsia="Cambria"/>
          <w:vertAlign w:val="superscript"/>
        </w:rPr>
        <w:footnoteReference w:id="26"/>
      </w:r>
      <w:r>
        <w:rPr>
          <w:rFonts w:ascii="Cambria" w:hAnsi="Cambria" w:hint="default"/>
          <w:rtl w:val="0"/>
          <w:lang w:val="en-US"/>
        </w:rPr>
        <w:t>”</w:t>
      </w:r>
      <w:r>
        <w:rPr>
          <w:rFonts w:ascii="Cambria" w:hAnsi="Cambria"/>
          <w:rtl w:val="0"/>
          <w:lang w:val="en-US"/>
        </w:rPr>
        <w:t xml:space="preserve">, alluding to his occupation as </w:t>
      </w:r>
      <w:r>
        <w:rPr>
          <w:rFonts w:ascii="Cambria" w:hAnsi="Cambria" w:hint="default"/>
          <w:rtl w:val="0"/>
          <w:lang w:val="en-US"/>
        </w:rPr>
        <w:t>“</w:t>
      </w:r>
      <w:r>
        <w:rPr>
          <w:rFonts w:ascii="Cambria" w:hAnsi="Cambria"/>
          <w:rtl w:val="0"/>
          <w:lang w:val="en-US"/>
        </w:rPr>
        <w:t>Lord of the Heavens</w:t>
      </w:r>
      <w:r>
        <w:rPr>
          <w:rFonts w:ascii="Cambria" w:hAnsi="Cambria" w:hint="default"/>
          <w:rtl w:val="0"/>
          <w:lang w:val="en-US"/>
        </w:rPr>
        <w:t xml:space="preserve">” </w:t>
      </w:r>
      <w:r>
        <w:rPr>
          <w:rFonts w:ascii="Cambria" w:hAnsi="Cambria"/>
          <w:rtl w:val="0"/>
          <w:lang w:val="en-US"/>
        </w:rPr>
        <w:t xml:space="preserve">- is suggested by researches in Proto-Indo-European mythology as deriving from the root </w:t>
      </w:r>
      <w:r>
        <w:rPr>
          <w:rFonts w:ascii="Cambria" w:hAnsi="Cambria" w:hint="default"/>
          <w:i w:val="1"/>
          <w:iCs w:val="1"/>
          <w:rtl w:val="0"/>
          <w:lang w:val="fr-FR"/>
        </w:rPr>
        <w:t>ṷé</w:t>
      </w:r>
      <w:r>
        <w:rPr>
          <w:rFonts w:ascii="Cambria" w:hAnsi="Cambria"/>
          <w:i w:val="1"/>
          <w:iCs w:val="1"/>
          <w:rtl w:val="0"/>
        </w:rPr>
        <w:t>rs</w:t>
      </w:r>
      <w:r>
        <w:rPr>
          <w:rFonts w:ascii="Cambria" w:hAnsi="Cambria"/>
          <w:i w:val="1"/>
          <w:iCs w:val="1"/>
          <w:rtl w:val="0"/>
          <w:lang w:val="en-US"/>
        </w:rPr>
        <w:t xml:space="preserve">, </w:t>
      </w:r>
      <w:r>
        <w:rPr>
          <w:rFonts w:ascii="Cambria" w:hAnsi="Cambria" w:hint="default"/>
          <w:rtl w:val="0"/>
          <w:lang w:val="en-US"/>
        </w:rPr>
        <w:t>“</w:t>
      </w:r>
      <w:r>
        <w:rPr>
          <w:rFonts w:ascii="Cambria" w:hAnsi="Cambria"/>
          <w:rtl w:val="0"/>
          <w:lang w:val="en-US"/>
        </w:rPr>
        <w:t>to rain</w:t>
      </w:r>
      <w:r>
        <w:rPr>
          <w:rFonts w:ascii="Cambria" w:hAnsi="Cambria" w:hint="default"/>
          <w:rtl w:val="0"/>
          <w:lang w:val="en-US"/>
        </w:rPr>
        <w:t>”</w:t>
      </w:r>
      <w:r>
        <w:rPr>
          <w:rFonts w:ascii="Cambria" w:hAnsi="Cambria"/>
          <w:rtl w:val="0"/>
          <w:lang w:val="en-US"/>
        </w:rPr>
        <w:t xml:space="preserve">, giving Ouranos the function of </w:t>
      </w:r>
      <w:r>
        <w:rPr>
          <w:rFonts w:ascii="Cambria" w:hAnsi="Cambria" w:hint="default"/>
          <w:rtl w:val="0"/>
          <w:lang w:val="en-US"/>
        </w:rPr>
        <w:t>“</w:t>
      </w:r>
      <w:r>
        <w:rPr>
          <w:rFonts w:ascii="Cambria" w:hAnsi="Cambria"/>
          <w:rtl w:val="0"/>
          <w:lang w:val="en-US"/>
        </w:rPr>
        <w:t>rain-maker</w:t>
      </w:r>
      <w:r>
        <w:rPr>
          <w:rFonts w:ascii="Cambria" w:hAnsi="Cambria" w:hint="default"/>
          <w:rtl w:val="0"/>
          <w:lang w:val="en-US"/>
        </w:rPr>
        <w:t>”</w:t>
      </w:r>
      <w:r>
        <w:rPr>
          <w:rFonts w:ascii="Cambria" w:hAnsi="Cambria"/>
          <w:rtl w:val="0"/>
          <w:lang w:val="en-US"/>
        </w:rPr>
        <w:t xml:space="preserve">,  or </w:t>
      </w:r>
      <w:r>
        <w:rPr>
          <w:rFonts w:ascii="Cambria" w:hAnsi="Cambria" w:hint="default"/>
          <w:rtl w:val="0"/>
          <w:lang w:val="en-US"/>
        </w:rPr>
        <w:t>“</w:t>
      </w:r>
      <w:r>
        <w:rPr>
          <w:rFonts w:ascii="Cambria" w:hAnsi="Cambria" w:hint="default"/>
          <w:i w:val="1"/>
          <w:iCs w:val="1"/>
          <w:rtl w:val="0"/>
          <w:lang w:val="fr-FR"/>
        </w:rPr>
        <w:t>ṷé</w:t>
      </w:r>
      <w:r>
        <w:rPr>
          <w:rFonts w:ascii="Cambria" w:hAnsi="Cambria"/>
          <w:i w:val="1"/>
          <w:iCs w:val="1"/>
          <w:rtl w:val="0"/>
        </w:rPr>
        <w:t>rs</w:t>
      </w:r>
      <w:r>
        <w:rPr>
          <w:rFonts w:ascii="Cambria" w:hAnsi="Cambria"/>
          <w:i w:val="1"/>
          <w:iCs w:val="1"/>
          <w:rtl w:val="0"/>
          <w:lang w:val="en-US"/>
        </w:rPr>
        <w:t>o</w:t>
      </w:r>
      <w:r>
        <w:rPr>
          <w:rFonts w:ascii="Cambria" w:hAnsi="Cambria" w:hint="default"/>
          <w:i w:val="1"/>
          <w:iCs w:val="1"/>
          <w:rtl w:val="0"/>
          <w:lang w:val="en-US"/>
        </w:rPr>
        <w:t>”</w:t>
      </w:r>
      <w:r>
        <w:rPr>
          <w:rFonts w:ascii="Cambria" w:hAnsi="Cambria"/>
          <w:i w:val="1"/>
          <w:iCs w:val="1"/>
          <w:rtl w:val="0"/>
          <w:lang w:val="en-US"/>
        </w:rPr>
        <w:t xml:space="preserve">, </w:t>
      </w:r>
      <w:r>
        <w:rPr>
          <w:rFonts w:ascii="Cambria" w:hAnsi="Cambria"/>
          <w:rtl w:val="0"/>
          <w:lang w:val="en-US"/>
        </w:rPr>
        <w:t xml:space="preserve">meaning </w:t>
      </w:r>
      <w:r>
        <w:rPr>
          <w:rFonts w:ascii="Cambria" w:hAnsi="Cambria" w:hint="default"/>
          <w:rtl w:val="0"/>
          <w:lang w:val="en-US"/>
        </w:rPr>
        <w:t>“</w:t>
      </w:r>
      <w:r>
        <w:rPr>
          <w:rFonts w:ascii="Cambria" w:hAnsi="Cambria"/>
          <w:rtl w:val="0"/>
          <w:lang w:val="en-US"/>
        </w:rPr>
        <w:t>the one standing on high</w:t>
      </w:r>
      <w:r>
        <w:rPr>
          <w:rFonts w:ascii="Cambria" w:hAnsi="Cambria" w:hint="default"/>
          <w:rtl w:val="0"/>
          <w:lang w:val="en-US"/>
        </w:rPr>
        <w:t>”</w:t>
      </w:r>
      <w:r>
        <w:rPr>
          <w:rFonts w:ascii="Cambria" w:cs="Cambria" w:hAnsi="Cambria" w:eastAsia="Cambria"/>
          <w:vertAlign w:val="superscript"/>
        </w:rPr>
        <w:footnoteReference w:id="27"/>
      </w:r>
      <w:r>
        <w:rPr>
          <w:rFonts w:ascii="Cambria" w:hAnsi="Cambria"/>
          <w:rtl w:val="0"/>
          <w:lang w:val="en-US"/>
        </w:rPr>
        <w:t xml:space="preserve">. In both cases, Ouranos is located high up, interacting with the human realm from the skies. The act of </w:t>
      </w:r>
      <w:r>
        <w:rPr>
          <w:rFonts w:ascii="Cambria" w:hAnsi="Cambria" w:hint="default"/>
          <w:rtl w:val="0"/>
          <w:lang w:val="en-US"/>
        </w:rPr>
        <w:t>“</w:t>
      </w:r>
      <w:r>
        <w:rPr>
          <w:rFonts w:ascii="Cambria" w:hAnsi="Cambria"/>
          <w:rtl w:val="0"/>
          <w:lang w:val="en-US"/>
        </w:rPr>
        <w:t>making rain</w:t>
      </w:r>
      <w:r>
        <w:rPr>
          <w:rFonts w:ascii="Cambria" w:hAnsi="Cambria" w:hint="default"/>
          <w:rtl w:val="0"/>
          <w:lang w:val="en-US"/>
        </w:rPr>
        <w:t xml:space="preserve">” </w:t>
      </w:r>
      <w:r>
        <w:rPr>
          <w:rFonts w:ascii="Cambria" w:hAnsi="Cambria"/>
          <w:rtl w:val="0"/>
          <w:lang w:val="en-US"/>
        </w:rPr>
        <w:t xml:space="preserve">as deploying something from above presents some similarity with his charged phallus falling from the sky, connecting both via the </w:t>
      </w:r>
      <w:r>
        <w:rPr>
          <w:rFonts w:ascii="Cambria" w:hAnsi="Cambria" w:hint="default"/>
          <w:rtl w:val="0"/>
          <w:lang w:val="en-US"/>
        </w:rPr>
        <w:t>“</w:t>
      </w:r>
      <w:r>
        <w:rPr>
          <w:rFonts w:ascii="Cambria" w:hAnsi="Cambria"/>
          <w:rtl w:val="0"/>
          <w:lang w:val="en-US"/>
        </w:rPr>
        <w:t>moist</w:t>
      </w:r>
      <w:r>
        <w:rPr>
          <w:rFonts w:ascii="Cambria" w:hAnsi="Cambria" w:hint="default"/>
          <w:rtl w:val="0"/>
          <w:lang w:val="en-US"/>
        </w:rPr>
        <w:t>”</w:t>
      </w:r>
      <w:r>
        <w:rPr>
          <w:rFonts w:ascii="Cambria" w:hAnsi="Cambria"/>
          <w:rtl w:val="0"/>
          <w:lang w:val="en-US"/>
        </w:rPr>
        <w:t>quality present in the rain making and the semen/urine in the ceased phallus.</w:t>
      </w:r>
    </w:p>
    <w:p>
      <w:pPr>
        <w:pStyle w:val="Body"/>
        <w:jc w:val="both"/>
        <w:rPr>
          <w:rFonts w:ascii="Cambria" w:cs="Cambria" w:hAnsi="Cambria" w:eastAsia="Cambria"/>
        </w:rPr>
      </w:pPr>
      <w:r>
        <w:rPr>
          <w:rFonts w:ascii="Cambria" w:cs="Cambria" w:hAnsi="Cambria" w:eastAsia="Cambria"/>
          <w:rtl w:val="0"/>
          <w:lang w:val="en-US"/>
        </w:rPr>
        <w:tab/>
        <w:t xml:space="preserve">Being so deeply connected to the sacred water principle, Aphrodite is related to </w:t>
      </w:r>
      <w:r>
        <w:rPr>
          <w:rFonts w:ascii="Cambria" w:hAnsi="Cambria" w:hint="default"/>
          <w:rtl w:val="0"/>
          <w:lang w:val="en-US"/>
        </w:rPr>
        <w:t>“</w:t>
      </w:r>
      <w:r>
        <w:rPr>
          <w:rFonts w:ascii="Cambria" w:hAnsi="Cambria"/>
          <w:rtl w:val="0"/>
          <w:lang w:val="en-US"/>
        </w:rPr>
        <w:t>all things moist</w:t>
      </w:r>
      <w:r>
        <w:rPr>
          <w:rFonts w:ascii="Cambria" w:hAnsi="Cambria" w:hint="default"/>
          <w:rtl w:val="0"/>
          <w:lang w:val="en-US"/>
        </w:rPr>
        <w:t>”</w:t>
      </w:r>
      <w:r>
        <w:rPr>
          <w:rFonts w:ascii="Cambria" w:hAnsi="Cambria"/>
          <w:rtl w:val="0"/>
          <w:lang w:val="en-US"/>
        </w:rPr>
        <w:t>, being natural that the goddess should preside, more than her popularly known fields of love and sex, also over maritime affairs</w:t>
      </w:r>
      <w:r>
        <w:rPr>
          <w:rFonts w:ascii="Cambria" w:cs="Cambria" w:hAnsi="Cambria" w:eastAsia="Cambria"/>
          <w:vertAlign w:val="superscript"/>
        </w:rPr>
        <w:footnoteReference w:id="28"/>
      </w:r>
      <w:r>
        <w:rPr>
          <w:rFonts w:ascii="Cambria" w:hAnsi="Cambria"/>
          <w:rtl w:val="0"/>
          <w:lang w:val="en-US"/>
        </w:rPr>
        <w:t>. In the pre-Hellenic period, Aphrodite</w:t>
      </w:r>
      <w:r>
        <w:rPr>
          <w:rFonts w:ascii="Cambria" w:hAnsi="Cambria" w:hint="default"/>
          <w:rtl w:val="0"/>
          <w:lang w:val="en-US"/>
        </w:rPr>
        <w:t>’</w:t>
      </w:r>
      <w:r>
        <w:rPr>
          <w:rFonts w:ascii="Cambria" w:hAnsi="Cambria"/>
          <w:rtl w:val="0"/>
          <w:lang w:val="en-US"/>
        </w:rPr>
        <w:t>s main role was that of protectress of ships and seafarers, providing smooth sailing, guidance and safe return to land - her first temples being naturally found in coastal areas in the Mediterrenean</w:t>
      </w:r>
      <w:r>
        <w:rPr>
          <w:rFonts w:ascii="Cambria" w:cs="Cambria" w:hAnsi="Cambria" w:eastAsia="Cambria"/>
          <w:vertAlign w:val="superscript"/>
        </w:rPr>
        <w:footnoteReference w:id="29"/>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Honouring the title of Aphrodite Ouranos, the heavenly goddess, and relating to her connectedness with ocean and heaven, the brightest body in the night sky, apart from the Moon, was named after her - the planet Venus. Having its orbit studied since ancient times, the Greeks understood the behaviour of the planet and its two different apparitions, identifying it as morning and evening star. Due to its prominence in the night sky and predictable behaviour, the planet Venus was one of the most important and used elements in traditional navigation.</w:t>
      </w:r>
    </w:p>
    <w:p>
      <w:pPr>
        <w:pStyle w:val="Body"/>
        <w:jc w:val="both"/>
        <w:rPr>
          <w:rFonts w:ascii="Cambria" w:cs="Cambria" w:hAnsi="Cambria" w:eastAsia="Cambria"/>
        </w:rPr>
      </w:pPr>
      <w:r>
        <w:rPr>
          <w:rFonts w:ascii="Cambria" w:cs="Cambria" w:hAnsi="Cambria" w:eastAsia="Cambria"/>
          <w:rtl w:val="0"/>
          <w:lang w:val="en-US"/>
        </w:rPr>
        <w:tab/>
        <w:t>Aphrodite</w:t>
      </w:r>
      <w:r>
        <w:rPr>
          <w:rFonts w:ascii="Cambria" w:hAnsi="Cambria" w:hint="default"/>
          <w:rtl w:val="0"/>
          <w:lang w:val="en-US"/>
        </w:rPr>
        <w:t>’</w:t>
      </w:r>
      <w:r>
        <w:rPr>
          <w:rFonts w:ascii="Cambria" w:hAnsi="Cambria"/>
          <w:rtl w:val="0"/>
          <w:lang w:val="en-US"/>
        </w:rPr>
        <w:t>s myth is widely accepted in the academic field to have been adapted from the Near Eastern cult of Ishtar or Astarte. A dominant Mother Goddess figure in the ancient world, Astarte presided over fertility and the sex, war and the heavens since the early third millennium BC. To her was also credited the qualities of the planet Venus</w:t>
      </w:r>
      <w:r>
        <w:rPr>
          <w:rFonts w:ascii="Cambria" w:cs="Cambria" w:hAnsi="Cambria" w:eastAsia="Cambria"/>
          <w:vertAlign w:val="superscript"/>
        </w:rPr>
        <w:footnoteReference w:id="30"/>
      </w:r>
      <w:r>
        <w:rPr>
          <w:rFonts w:ascii="Cambria" w:hAnsi="Cambria"/>
          <w:rtl w:val="0"/>
          <w:lang w:val="en-US"/>
        </w:rPr>
        <w:t>, as well as being daughter of Anu, the god of the skies</w:t>
      </w:r>
      <w:r>
        <w:rPr>
          <w:rFonts w:ascii="Cambria" w:cs="Cambria" w:hAnsi="Cambria" w:eastAsia="Cambria"/>
          <w:vertAlign w:val="superscript"/>
        </w:rPr>
        <w:footnoteReference w:id="31"/>
      </w:r>
      <w:r>
        <w:rPr>
          <w:rFonts w:ascii="Cambria" w:hAnsi="Cambria"/>
          <w:rtl w:val="0"/>
          <w:lang w:val="en-US"/>
        </w:rPr>
        <w:t>.</w:t>
      </w:r>
    </w:p>
    <w:p>
      <w:pPr>
        <w:pStyle w:val="Body"/>
        <w:jc w:val="both"/>
        <w:rPr>
          <w:rFonts w:ascii="Cambria" w:cs="Cambria" w:hAnsi="Cambria" w:eastAsia="Cambria"/>
        </w:rPr>
      </w:pPr>
    </w:p>
    <w:p>
      <w:pPr>
        <w:pStyle w:val="Default"/>
        <w:bidi w:val="0"/>
        <w:spacing w:before="0" w:after="240" w:line="240" w:lineRule="auto"/>
        <w:ind w:left="0" w:right="0" w:firstLine="0"/>
        <w:jc w:val="both"/>
        <w:rPr>
          <w:rFonts w:ascii="Cambria" w:cs="Cambria" w:hAnsi="Cambria" w:eastAsia="Cambria"/>
          <w:sz w:val="22"/>
          <w:szCs w:val="22"/>
          <w:rtl w:val="0"/>
        </w:rPr>
      </w:pPr>
      <w:r>
        <w:rPr>
          <w:rFonts w:ascii="Times Roman" w:cs="Times Roman" w:hAnsi="Times Roman" w:eastAsia="Times Roman"/>
          <w:sz w:val="21"/>
          <w:szCs w:val="21"/>
          <w:rtl w:val="0"/>
          <w:lang w:val="en-US"/>
        </w:rPr>
        <w:tab/>
        <w:t>“</w:t>
      </w:r>
      <w:r>
        <w:rPr>
          <w:rFonts w:ascii="Cambria" w:hAnsi="Cambria"/>
          <w:sz w:val="22"/>
          <w:szCs w:val="22"/>
          <w:rtl w:val="0"/>
          <w:lang w:val="en-US"/>
        </w:rPr>
        <w:t xml:space="preserve">Of course, as the </w:t>
      </w:r>
      <w:r>
        <w:rPr>
          <w:rFonts w:ascii="Cambria" w:hAnsi="Cambria" w:hint="default"/>
          <w:sz w:val="22"/>
          <w:szCs w:val="22"/>
          <w:rtl w:val="0"/>
          <w:lang w:val="en-US"/>
        </w:rPr>
        <w:t>‘</w:t>
      </w:r>
      <w:r>
        <w:rPr>
          <w:rFonts w:ascii="Cambria" w:hAnsi="Cambria"/>
          <w:sz w:val="22"/>
          <w:szCs w:val="22"/>
          <w:rtl w:val="0"/>
          <w:lang w:val="en-US"/>
        </w:rPr>
        <w:t>Q</w:t>
      </w:r>
      <w:r>
        <w:rPr>
          <w:rFonts w:ascii="Cambria" w:hAnsi="Cambria"/>
          <w:sz w:val="22"/>
          <w:szCs w:val="22"/>
          <w:rtl w:val="0"/>
          <w:lang w:val="en-US"/>
        </w:rPr>
        <w:t xml:space="preserve">ueen of </w:t>
      </w:r>
      <w:r>
        <w:rPr>
          <w:rFonts w:ascii="Cambria" w:hAnsi="Cambria"/>
          <w:sz w:val="22"/>
          <w:szCs w:val="22"/>
          <w:rtl w:val="0"/>
          <w:lang w:val="en-US"/>
        </w:rPr>
        <w:t>H</w:t>
      </w:r>
      <w:r>
        <w:rPr>
          <w:rFonts w:ascii="Cambria" w:hAnsi="Cambria"/>
          <w:sz w:val="22"/>
          <w:szCs w:val="22"/>
          <w:rtl w:val="0"/>
          <w:lang w:val="en-US"/>
        </w:rPr>
        <w:t>eaven</w:t>
      </w:r>
      <w:r>
        <w:rPr>
          <w:rFonts w:ascii="Cambria" w:hAnsi="Cambria" w:hint="default"/>
          <w:sz w:val="22"/>
          <w:szCs w:val="22"/>
          <w:rtl w:val="0"/>
          <w:lang w:val="en-US"/>
        </w:rPr>
        <w:t>’</w:t>
      </w:r>
      <w:r>
        <w:rPr>
          <w:rFonts w:ascii="Cambria" w:hAnsi="Cambria"/>
          <w:sz w:val="22"/>
          <w:szCs w:val="22"/>
          <w:rtl w:val="0"/>
          <w:lang w:val="en-US"/>
        </w:rPr>
        <w:t>,</w:t>
      </w:r>
      <w:r>
        <w:rPr>
          <w:rFonts w:ascii="Cambria" w:hAnsi="Cambria"/>
          <w:sz w:val="22"/>
          <w:szCs w:val="22"/>
          <w:rtl w:val="0"/>
          <w:lang w:val="en-US"/>
        </w:rPr>
        <w:t xml:space="preserve"> as the planet Venus, as the Morn</w:t>
      </w:r>
      <w:r>
        <w:rPr>
          <w:rFonts w:ascii="Cambria" w:hAnsi="Cambria"/>
          <w:sz w:val="22"/>
          <w:szCs w:val="22"/>
          <w:rtl w:val="0"/>
          <w:lang w:val="en-US"/>
        </w:rPr>
        <w:t>ing</w:t>
      </w:r>
      <w:r>
        <w:rPr>
          <w:rFonts w:ascii="Cambria" w:hAnsi="Cambria"/>
          <w:sz w:val="22"/>
          <w:szCs w:val="22"/>
          <w:rtl w:val="0"/>
          <w:lang w:val="en-US"/>
        </w:rPr>
        <w:t xml:space="preserve"> Star and the Evening </w:t>
      </w:r>
      <w:r>
        <w:rPr>
          <w:rFonts w:ascii="Cambria" w:cs="Cambria" w:hAnsi="Cambria" w:eastAsia="Cambria"/>
          <w:sz w:val="22"/>
          <w:szCs w:val="22"/>
          <w:rtl w:val="0"/>
        </w:rPr>
        <w:tab/>
        <w:tab/>
      </w:r>
      <w:r>
        <w:rPr>
          <w:rFonts w:ascii="Cambria" w:hAnsi="Cambria"/>
          <w:sz w:val="22"/>
          <w:szCs w:val="22"/>
          <w:rtl w:val="0"/>
          <w:lang w:val="en-US"/>
        </w:rPr>
        <w:t>Star full of grace, Isht</w:t>
      </w:r>
      <w:r>
        <w:rPr>
          <w:rFonts w:ascii="Cambria" w:hAnsi="Cambria"/>
          <w:sz w:val="22"/>
          <w:szCs w:val="22"/>
          <w:rtl w:val="0"/>
          <w:lang w:val="en-US"/>
        </w:rPr>
        <w:t xml:space="preserve">ar - </w:t>
      </w:r>
      <w:r>
        <w:rPr>
          <w:rFonts w:ascii="Cambria" w:hAnsi="Cambria"/>
          <w:sz w:val="22"/>
          <w:szCs w:val="22"/>
          <w:rtl w:val="0"/>
        </w:rPr>
        <w:t>Ashtar</w:t>
      </w:r>
      <w:r>
        <w:rPr>
          <w:rFonts w:ascii="Cambria" w:hAnsi="Cambria"/>
          <w:sz w:val="22"/>
          <w:szCs w:val="22"/>
          <w:rtl w:val="0"/>
          <w:lang w:val="en-US"/>
        </w:rPr>
        <w:t xml:space="preserve"> </w:t>
      </w:r>
      <w:r>
        <w:rPr>
          <w:rFonts w:ascii="Cambria" w:hAnsi="Cambria"/>
          <w:sz w:val="22"/>
          <w:szCs w:val="22"/>
          <w:rtl w:val="0"/>
        </w:rPr>
        <w:t>-</w:t>
      </w:r>
      <w:r>
        <w:rPr>
          <w:rFonts w:ascii="Cambria" w:hAnsi="Cambria"/>
          <w:sz w:val="22"/>
          <w:szCs w:val="22"/>
          <w:rtl w:val="0"/>
          <w:lang w:val="en-US"/>
        </w:rPr>
        <w:t xml:space="preserve"> </w:t>
      </w:r>
      <w:r>
        <w:rPr>
          <w:rFonts w:ascii="Cambria" w:hAnsi="Cambria"/>
          <w:sz w:val="22"/>
          <w:szCs w:val="22"/>
          <w:rtl w:val="0"/>
          <w:lang w:val="en-US"/>
        </w:rPr>
        <w:t xml:space="preserve">Aphrodite is also in charge of the sea. She dispels the stormy </w:t>
      </w:r>
      <w:r>
        <w:rPr>
          <w:rFonts w:ascii="Cambria" w:cs="Cambria" w:hAnsi="Cambria" w:eastAsia="Cambria"/>
          <w:sz w:val="22"/>
          <w:szCs w:val="22"/>
          <w:rtl w:val="0"/>
        </w:rPr>
        <w:tab/>
        <w:tab/>
      </w:r>
      <w:r>
        <w:rPr>
          <w:rFonts w:ascii="Cambria" w:hAnsi="Cambria"/>
          <w:sz w:val="22"/>
          <w:szCs w:val="22"/>
          <w:rtl w:val="0"/>
        </w:rPr>
        <w:t>cl</w:t>
      </w:r>
      <w:r>
        <w:rPr>
          <w:rFonts w:ascii="Cambria" w:hAnsi="Cambria"/>
          <w:sz w:val="22"/>
          <w:szCs w:val="22"/>
          <w:rtl w:val="0"/>
          <w:lang w:val="en-US"/>
        </w:rPr>
        <w:t>ouds</w:t>
      </w:r>
      <w:r>
        <w:rPr>
          <w:rFonts w:ascii="Cambria" w:hAnsi="Cambria"/>
          <w:sz w:val="22"/>
          <w:szCs w:val="22"/>
          <w:rtl w:val="0"/>
          <w:lang w:val="en-US"/>
        </w:rPr>
        <w:t xml:space="preserve"> and calms the waters. And she is the patroness of sailors in their advent across the </w:t>
      </w:r>
      <w:r>
        <w:rPr>
          <w:rFonts w:ascii="Cambria" w:cs="Cambria" w:hAnsi="Cambria" w:eastAsia="Cambria"/>
          <w:sz w:val="22"/>
          <w:szCs w:val="22"/>
          <w:rtl w:val="0"/>
        </w:rPr>
        <w:tab/>
        <w:tab/>
        <w:tab/>
      </w:r>
      <w:r>
        <w:rPr>
          <w:rFonts w:ascii="Cambria" w:hAnsi="Cambria"/>
          <w:sz w:val="22"/>
          <w:szCs w:val="22"/>
          <w:rtl w:val="0"/>
          <w:lang w:val="en-US"/>
        </w:rPr>
        <w:t xml:space="preserve">seven </w:t>
      </w:r>
      <w:r>
        <w:rPr>
          <w:rFonts w:ascii="Cambria" w:hAnsi="Cambria"/>
          <w:sz w:val="22"/>
          <w:szCs w:val="22"/>
          <w:rtl w:val="0"/>
          <w:lang w:val="en-US"/>
        </w:rPr>
        <w:t>seas.</w:t>
      </w:r>
      <w:r>
        <w:rPr>
          <w:rFonts w:ascii="Cambria" w:hAnsi="Cambria" w:hint="default"/>
          <w:sz w:val="22"/>
          <w:szCs w:val="22"/>
          <w:rtl w:val="0"/>
          <w:lang w:val="en-US"/>
        </w:rPr>
        <w:t>”</w:t>
      </w:r>
      <w:r>
        <w:rPr>
          <w:rFonts w:ascii="Cambria" w:cs="Cambria" w:hAnsi="Cambria" w:eastAsia="Cambria"/>
          <w:sz w:val="22"/>
          <w:szCs w:val="22"/>
          <w:vertAlign w:val="superscript"/>
          <w:rtl w:val="0"/>
        </w:rPr>
        <w:footnoteReference w:id="32"/>
      </w:r>
    </w:p>
    <w:p>
      <w:pPr>
        <w:pStyle w:val="Body"/>
        <w:jc w:val="both"/>
        <w:rPr>
          <w:rFonts w:ascii="Cambria" w:cs="Cambria" w:hAnsi="Cambria" w:eastAsia="Cambria"/>
          <w:sz w:val="22"/>
          <w:szCs w:val="22"/>
        </w:rPr>
      </w:pPr>
      <w:r>
        <w:rPr>
          <w:rFonts w:ascii="Cambria" w:cs="Cambria" w:hAnsi="Cambria" w:eastAsia="Cambria"/>
          <w:sz w:val="22"/>
          <w:szCs w:val="22"/>
          <w:rtl w:val="0"/>
          <w:lang w:val="en-US"/>
        </w:rPr>
        <w:tab/>
        <w:t xml:space="preserve">Although not apparently connected, the myths of </w:t>
      </w:r>
      <w:r>
        <w:rPr>
          <w:rFonts w:ascii="Cambria" w:hAnsi="Cambria"/>
          <w:sz w:val="22"/>
          <w:szCs w:val="22"/>
          <w:rtl w:val="0"/>
        </w:rPr>
        <w:t>T</w:t>
      </w:r>
      <w:r>
        <w:rPr>
          <w:rFonts w:ascii="Cambria" w:hAnsi="Cambria" w:hint="default"/>
          <w:sz w:val="22"/>
          <w:szCs w:val="22"/>
          <w:rtl w:val="0"/>
        </w:rPr>
        <w:t>ā</w:t>
      </w:r>
      <w:r>
        <w:rPr>
          <w:rFonts w:ascii="Cambria" w:hAnsi="Cambria"/>
          <w:sz w:val="22"/>
          <w:szCs w:val="22"/>
          <w:rtl w:val="0"/>
        </w:rPr>
        <w:t>r</w:t>
      </w:r>
      <w:r>
        <w:rPr>
          <w:rFonts w:ascii="Cambria" w:hAnsi="Cambria" w:hint="default"/>
          <w:sz w:val="22"/>
          <w:szCs w:val="22"/>
          <w:rtl w:val="0"/>
        </w:rPr>
        <w:t>ā</w:t>
      </w:r>
      <w:r>
        <w:rPr>
          <w:rFonts w:ascii="Cambria" w:hAnsi="Cambria"/>
          <w:sz w:val="22"/>
          <w:szCs w:val="22"/>
          <w:rtl w:val="0"/>
          <w:lang w:val="en-US"/>
        </w:rPr>
        <w:t>'s and Aphrodite</w:t>
      </w:r>
      <w:r>
        <w:rPr>
          <w:rFonts w:ascii="Cambria" w:hAnsi="Cambria" w:hint="default"/>
          <w:sz w:val="22"/>
          <w:szCs w:val="22"/>
          <w:rtl w:val="0"/>
          <w:lang w:val="en-US"/>
        </w:rPr>
        <w:t>’</w:t>
      </w:r>
      <w:r>
        <w:rPr>
          <w:rFonts w:ascii="Cambria" w:hAnsi="Cambria"/>
          <w:sz w:val="22"/>
          <w:szCs w:val="22"/>
          <w:rtl w:val="0"/>
          <w:lang w:val="en-US"/>
        </w:rPr>
        <w:t>s births - taking in consideration their birth elements, birth-attributed qualities and early cult characteristics - presents some illuminating symbolic correlations, perhaps offering an alternative path to the contemplation of the psychic resonances of Eastern and Western cosmologies and the functions they display in mythic storytelling.</w:t>
      </w:r>
    </w:p>
    <w:p>
      <w:pPr>
        <w:pStyle w:val="Body"/>
        <w:jc w:val="both"/>
        <w:rPr>
          <w:rFonts w:ascii="Cambria" w:cs="Cambria" w:hAnsi="Cambria" w:eastAsia="Cambria"/>
          <w:sz w:val="22"/>
          <w:szCs w:val="22"/>
        </w:rPr>
      </w:pPr>
      <w:r>
        <w:rPr>
          <w:rFonts w:ascii="Cambria" w:cs="Cambria" w:hAnsi="Cambria" w:eastAsia="Cambria"/>
          <w:sz w:val="22"/>
          <w:szCs w:val="22"/>
          <w:rtl w:val="0"/>
          <w:lang w:val="en-US"/>
        </w:rPr>
        <w:tab/>
        <w:t>The first notable similarity in between the two myths is the presence of salt in the solution that gives birth to the goddesses, solution which is provoked, in both cases, by a sub-product of the male</w:t>
      </w:r>
      <w:r>
        <w:rPr>
          <w:rFonts w:ascii="Cambria" w:hAnsi="Cambria" w:hint="default"/>
          <w:sz w:val="22"/>
          <w:szCs w:val="22"/>
          <w:rtl w:val="0"/>
          <w:lang w:val="en-US"/>
        </w:rPr>
        <w:t>’</w:t>
      </w:r>
      <w:r>
        <w:rPr>
          <w:rFonts w:ascii="Cambria" w:hAnsi="Cambria"/>
          <w:sz w:val="22"/>
          <w:szCs w:val="22"/>
          <w:rtl w:val="0"/>
          <w:lang w:val="en-US"/>
        </w:rPr>
        <w:t xml:space="preserve">s body. Taking a symbolic approach, the action of the divine male principle, by producing a human-like fluid, infuses the water surface (thus mimicking the male-female act of conception), giving rise to a fully grown, attractive, female-like figure. </w:t>
      </w:r>
    </w:p>
    <w:p>
      <w:pPr>
        <w:pStyle w:val="Body"/>
        <w:jc w:val="both"/>
        <w:rPr>
          <w:rFonts w:ascii="Cambria" w:cs="Cambria" w:hAnsi="Cambria" w:eastAsia="Cambria"/>
        </w:rPr>
      </w:pPr>
      <w:r>
        <w:rPr>
          <w:rFonts w:ascii="Cambria" w:cs="Cambria" w:hAnsi="Cambria" w:eastAsia="Cambria"/>
          <w:sz w:val="22"/>
          <w:szCs w:val="22"/>
          <w:rtl w:val="0"/>
          <w:lang w:val="en-US"/>
        </w:rPr>
        <w:tab/>
        <w:t>It is remarkable that both goddesses have a personified male source but no distinguishable female one, leaving the impression that the watery ground touched or produced by the male</w:t>
      </w:r>
      <w:r>
        <w:rPr>
          <w:rFonts w:ascii="Cambria" w:hAnsi="Cambria" w:hint="default"/>
          <w:sz w:val="22"/>
          <w:szCs w:val="22"/>
          <w:rtl w:val="0"/>
          <w:lang w:val="en-US"/>
        </w:rPr>
        <w:t>’</w:t>
      </w:r>
      <w:r>
        <w:rPr>
          <w:rFonts w:ascii="Cambria" w:hAnsi="Cambria"/>
          <w:sz w:val="22"/>
          <w:szCs w:val="22"/>
          <w:rtl w:val="0"/>
          <w:lang w:val="en-US"/>
        </w:rPr>
        <w:t>s fluids is a womb element, thus composing the active and passive elements required for conception. Following the approach in which salt is the goddesses</w:t>
      </w:r>
      <w:r>
        <w:rPr>
          <w:rFonts w:ascii="Cambria" w:hAnsi="Cambria" w:hint="default"/>
          <w:sz w:val="22"/>
          <w:szCs w:val="22"/>
          <w:rtl w:val="0"/>
          <w:lang w:val="en-US"/>
        </w:rPr>
        <w:t xml:space="preserve">’ </w:t>
      </w:r>
      <w:r>
        <w:rPr>
          <w:rFonts w:ascii="Cambria" w:hAnsi="Cambria"/>
          <w:i w:val="1"/>
          <w:iCs w:val="1"/>
          <w:rtl w:val="0"/>
          <w:lang w:val="en-US"/>
        </w:rPr>
        <w:t xml:space="preserve">prima materia </w:t>
      </w:r>
      <w:r>
        <w:rPr>
          <w:rFonts w:ascii="Cambria" w:hAnsi="Cambria"/>
          <w:sz w:val="22"/>
          <w:szCs w:val="22"/>
          <w:rtl w:val="0"/>
          <w:lang w:val="en-US"/>
        </w:rPr>
        <w:t>- as Avalokitesvara</w:t>
      </w:r>
      <w:r>
        <w:rPr>
          <w:rFonts w:ascii="Cambria" w:hAnsi="Cambria" w:hint="default"/>
          <w:sz w:val="22"/>
          <w:szCs w:val="22"/>
          <w:rtl w:val="0"/>
          <w:lang w:val="en-US"/>
        </w:rPr>
        <w:t>’</w:t>
      </w:r>
      <w:r>
        <w:rPr>
          <w:rFonts w:ascii="Cambria" w:hAnsi="Cambria"/>
          <w:sz w:val="22"/>
          <w:szCs w:val="22"/>
          <w:rtl w:val="0"/>
          <w:lang w:val="en-US"/>
        </w:rPr>
        <w:t>s tears and Ouranos</w:t>
      </w:r>
      <w:r>
        <w:rPr>
          <w:rFonts w:ascii="Cambria" w:hAnsi="Cambria" w:hint="default"/>
          <w:sz w:val="22"/>
          <w:szCs w:val="22"/>
          <w:rtl w:val="0"/>
          <w:lang w:val="en-US"/>
        </w:rPr>
        <w:t xml:space="preserve">’ </w:t>
      </w:r>
      <w:r>
        <w:rPr>
          <w:rFonts w:ascii="Cambria" w:hAnsi="Cambria"/>
          <w:sz w:val="22"/>
          <w:szCs w:val="22"/>
          <w:rtl w:val="0"/>
          <w:lang w:val="en-US"/>
        </w:rPr>
        <w:t xml:space="preserve">semen/sea foam -, the alchemical conception that salt binds spirit and matter together, </w:t>
      </w:r>
      <w:r>
        <w:rPr>
          <w:rFonts w:ascii="Cambria" w:hAnsi="Cambria"/>
          <w:rtl w:val="0"/>
          <w:lang w:val="en-US"/>
        </w:rPr>
        <w:t>resonates</w:t>
      </w:r>
      <w:r>
        <w:rPr>
          <w:rFonts w:ascii="Cambria" w:cs="Cambria" w:hAnsi="Cambria" w:eastAsia="Cambria"/>
          <w:vertAlign w:val="superscript"/>
        </w:rPr>
        <w:footnoteReference w:id="33"/>
      </w:r>
      <w:r>
        <w:rPr>
          <w:rFonts w:ascii="Cambria" w:hAnsi="Cambria"/>
          <w:sz w:val="22"/>
          <w:szCs w:val="22"/>
          <w:rtl w:val="0"/>
          <w:lang w:val="en-US"/>
        </w:rPr>
        <w:t>. W</w:t>
      </w:r>
      <w:r>
        <w:rPr>
          <w:rFonts w:ascii="Cambria" w:hAnsi="Cambria"/>
          <w:rtl w:val="0"/>
          <w:lang w:val="en-US"/>
        </w:rPr>
        <w:t xml:space="preserve">hile Paracelsus would identify salt directly with </w:t>
      </w:r>
      <w:r>
        <w:rPr>
          <w:rFonts w:ascii="Cambria" w:hAnsi="Cambria"/>
          <w:i w:val="1"/>
          <w:iCs w:val="1"/>
          <w:rtl w:val="0"/>
          <w:lang w:val="en-US"/>
        </w:rPr>
        <w:t>soul</w:t>
      </w:r>
      <w:r>
        <w:rPr>
          <w:rFonts w:ascii="Cambria" w:cs="Cambria" w:hAnsi="Cambria" w:eastAsia="Cambria"/>
          <w:i w:val="1"/>
          <w:iCs w:val="1"/>
          <w:vertAlign w:val="superscript"/>
        </w:rPr>
        <w:footnoteReference w:id="34"/>
      </w:r>
      <w:r>
        <w:rPr>
          <w:rFonts w:ascii="Cambria" w:hAnsi="Cambria"/>
          <w:i w:val="1"/>
          <w:iCs w:val="1"/>
          <w:rtl w:val="0"/>
          <w:lang w:val="en-US"/>
        </w:rPr>
        <w:t xml:space="preserve">, </w:t>
      </w:r>
      <w:r>
        <w:rPr>
          <w:rFonts w:ascii="Cambria" w:hAnsi="Cambria"/>
          <w:sz w:val="22"/>
          <w:szCs w:val="22"/>
          <w:rtl w:val="0"/>
          <w:lang w:val="en-US"/>
        </w:rPr>
        <w:t xml:space="preserve">Jung explained salt as a cosmic principle, drawing the images of </w:t>
      </w:r>
      <w:r>
        <w:rPr>
          <w:rFonts w:ascii="Cambria" w:hAnsi="Cambria" w:hint="default"/>
          <w:sz w:val="22"/>
          <w:szCs w:val="22"/>
          <w:rtl w:val="0"/>
          <w:lang w:val="en-US"/>
        </w:rPr>
        <w:t>“</w:t>
      </w:r>
      <w:r>
        <w:rPr>
          <w:rFonts w:ascii="Cambria" w:hAnsi="Cambria"/>
          <w:sz w:val="22"/>
          <w:szCs w:val="22"/>
          <w:rtl w:val="0"/>
          <w:lang w:val="en-US"/>
        </w:rPr>
        <w:t xml:space="preserve">the spirit, the turning of the body into light (the </w:t>
      </w:r>
      <w:r>
        <w:rPr>
          <w:rFonts w:ascii="Cambria" w:hAnsi="Cambria"/>
          <w:i w:val="1"/>
          <w:iCs w:val="1"/>
          <w:rtl w:val="0"/>
          <w:lang w:val="en-US"/>
        </w:rPr>
        <w:t>albedo</w:t>
      </w:r>
      <w:r>
        <w:rPr>
          <w:rFonts w:ascii="Cambria" w:hAnsi="Cambria"/>
          <w:rtl w:val="0"/>
          <w:lang w:val="en-US"/>
        </w:rPr>
        <w:t xml:space="preserve">), the spark of the </w:t>
      </w:r>
      <w:r>
        <w:rPr>
          <w:rFonts w:ascii="Cambria" w:hAnsi="Cambria"/>
          <w:i w:val="1"/>
          <w:iCs w:val="1"/>
          <w:rtl w:val="0"/>
          <w:lang w:val="en-US"/>
        </w:rPr>
        <w:t>anima mundi</w:t>
      </w:r>
      <w:r>
        <w:rPr>
          <w:rFonts w:ascii="Cambria" w:hAnsi="Cambria"/>
          <w:rtl w:val="0"/>
          <w:lang w:val="en-US"/>
        </w:rPr>
        <w:t>, imprisioned in the dark depths of the sea</w:t>
      </w:r>
      <w:r>
        <w:rPr>
          <w:rFonts w:ascii="Cambria" w:cs="Cambria" w:hAnsi="Cambria" w:eastAsia="Cambria"/>
          <w:vertAlign w:val="superscript"/>
        </w:rPr>
        <w:footnoteReference w:id="35"/>
      </w:r>
      <w:r>
        <w:rPr>
          <w:rFonts w:ascii="Cambria" w:hAnsi="Cambria" w:hint="default"/>
          <w:rtl w:val="0"/>
          <w:lang w:val="en-US"/>
        </w:rPr>
        <w:t>”</w:t>
      </w:r>
      <w:r>
        <w:rPr>
          <w:rFonts w:ascii="Cambria" w:hAnsi="Cambria"/>
          <w:i w:val="1"/>
          <w:iCs w:val="1"/>
          <w:rtl w:val="0"/>
          <w:lang w:val="en-US"/>
        </w:rPr>
        <w:t>.</w:t>
      </w:r>
      <w:r>
        <w:rPr>
          <w:rFonts w:ascii="Cambria" w:hAnsi="Cambria"/>
          <w:rtl w:val="0"/>
          <w:lang w:val="en-US"/>
        </w:rPr>
        <w:t xml:space="preserve"> It is no surprise that Aphrodite rises from the depths of a stormy sea and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from a pond. In both myths, the allegory is very similar: the divine active sparkle, in relationship with the receptive earthly ground, is ripe to give birth to the ensouled being, who inhabits both worlds and is aware of it. The new born being blossoms in its full maturity, in perfect balance with the shadowy depths and angelic hights. The awareness suggested by the conditions of their births imply that the goddesses are already born with pure wisdom, thus taking another quality of the alchemical salt, </w:t>
      </w:r>
      <w:r>
        <w:rPr>
          <w:rFonts w:ascii="Cambria" w:hAnsi="Cambria"/>
          <w:i w:val="1"/>
          <w:iCs w:val="1"/>
          <w:rtl w:val="0"/>
          <w:lang w:val="en-US"/>
        </w:rPr>
        <w:t>Sapientia</w:t>
      </w:r>
      <w:r>
        <w:rPr>
          <w:rFonts w:ascii="Cambria" w:cs="Cambria" w:hAnsi="Cambria" w:eastAsia="Cambria"/>
          <w:i w:val="1"/>
          <w:iCs w:val="1"/>
          <w:vertAlign w:val="superscript"/>
        </w:rPr>
        <w:footnoteReference w:id="36"/>
      </w:r>
      <w:r>
        <w:rPr>
          <w:rFonts w:ascii="Cambria" w:hAnsi="Cambria"/>
          <w:i w:val="1"/>
          <w:iCs w:val="1"/>
          <w:rtl w:val="0"/>
          <w:lang w:val="en-US"/>
        </w:rPr>
        <w:t xml:space="preserve"> - </w:t>
      </w:r>
      <w:r>
        <w:rPr>
          <w:rFonts w:ascii="Cambria" w:hAnsi="Cambria"/>
          <w:rtl w:val="0"/>
          <w:lang w:val="en-US"/>
        </w:rPr>
        <w:t>perfect</w:t>
      </w:r>
      <w:r>
        <w:rPr>
          <w:rFonts w:ascii="Cambria" w:hAnsi="Cambria"/>
          <w:i w:val="1"/>
          <w:iCs w:val="1"/>
          <w:rtl w:val="0"/>
          <w:lang w:val="en-US"/>
        </w:rPr>
        <w:t xml:space="preserve"> </w:t>
      </w:r>
      <w:r>
        <w:rPr>
          <w:rFonts w:ascii="Cambria" w:hAnsi="Cambria"/>
          <w:rtl w:val="0"/>
          <w:lang w:val="en-US"/>
        </w:rPr>
        <w:t xml:space="preserve">knowledge. The Jungian analyst Jeffrey Raff, in his book </w:t>
      </w:r>
      <w:r>
        <w:rPr>
          <w:rFonts w:ascii="Cambria" w:hAnsi="Cambria"/>
          <w:i w:val="1"/>
          <w:iCs w:val="1"/>
          <w:rtl w:val="0"/>
          <w:lang w:val="en-US"/>
        </w:rPr>
        <w:t xml:space="preserve">Jung and the Alchemical Transformation, </w:t>
      </w:r>
      <w:r>
        <w:rPr>
          <w:rFonts w:ascii="Cambria" w:hAnsi="Cambria"/>
          <w:rtl w:val="0"/>
          <w:lang w:val="en-US"/>
        </w:rPr>
        <w:t>discusses salt as being the centre of life</w:t>
      </w:r>
      <w:r>
        <w:rPr>
          <w:rFonts w:ascii="Cambria" w:cs="Cambria" w:hAnsi="Cambria" w:eastAsia="Cambria"/>
          <w:vertAlign w:val="superscript"/>
        </w:rPr>
        <w:footnoteReference w:id="37"/>
      </w:r>
      <w:r>
        <w:rPr>
          <w:rFonts w:ascii="Cambria" w:hAnsi="Cambria"/>
          <w:rtl w:val="0"/>
          <w:lang w:val="en-US"/>
        </w:rPr>
        <w:t>, thus enabling the suggestion that both birth myths describes the coming of one</w:t>
      </w:r>
      <w:r>
        <w:rPr>
          <w:rFonts w:ascii="Cambria" w:hAnsi="Cambria" w:hint="default"/>
          <w:rtl w:val="0"/>
          <w:lang w:val="en-US"/>
        </w:rPr>
        <w:t>’</w:t>
      </w:r>
      <w:r>
        <w:rPr>
          <w:rFonts w:ascii="Cambria" w:hAnsi="Cambria"/>
          <w:rtl w:val="0"/>
          <w:lang w:val="en-US"/>
        </w:rPr>
        <w:t>s own ensouled maturity - or in Junguian jargon, individuation - by mirroring the human potentiality of achieving such a state - and not merely describing the birth of a Mother Goddess.</w:t>
      </w:r>
    </w:p>
    <w:p>
      <w:pPr>
        <w:pStyle w:val="Body"/>
        <w:jc w:val="both"/>
        <w:rPr>
          <w:rFonts w:ascii="Cambria" w:cs="Cambria" w:hAnsi="Cambria" w:eastAsia="Cambria"/>
        </w:rPr>
      </w:pPr>
      <w:r>
        <w:rPr>
          <w:rFonts w:ascii="Cambria" w:cs="Cambria" w:hAnsi="Cambria" w:eastAsia="Cambria"/>
          <w:rtl w:val="0"/>
          <w:lang w:val="en-US"/>
        </w:rPr>
        <w:tab/>
        <w:t>It is important to refrain for a moment to take in James Hillman</w:t>
      </w:r>
      <w:r>
        <w:rPr>
          <w:rFonts w:ascii="Cambria" w:hAnsi="Cambria" w:hint="default"/>
          <w:rtl w:val="0"/>
          <w:lang w:val="en-US"/>
        </w:rPr>
        <w:t>’</w:t>
      </w:r>
      <w:r>
        <w:rPr>
          <w:rFonts w:ascii="Cambria" w:hAnsi="Cambria"/>
          <w:rtl w:val="0"/>
          <w:lang w:val="en-US"/>
        </w:rPr>
        <w:t>s advice in dealing with the alchemical salt: one must be conscious of its metaphorical and philosophical nature. Salt is the distinguishable quality of the human body</w:t>
      </w:r>
      <w:r>
        <w:rPr>
          <w:rFonts w:ascii="Cambria" w:hAnsi="Cambria" w:hint="default"/>
          <w:rtl w:val="0"/>
          <w:lang w:val="en-US"/>
        </w:rPr>
        <w:t>’</w:t>
      </w:r>
      <w:r>
        <w:rPr>
          <w:rFonts w:ascii="Cambria" w:hAnsi="Cambria"/>
          <w:rtl w:val="0"/>
          <w:lang w:val="en-US"/>
        </w:rPr>
        <w:t>s excretion - blood, sweat, tears and urine -, it is what humbles the human being to its corporality, exposing the experience of inhabiting a perishable body. Salt conserves, gives flavour, stings, cleanses and heals, although one should use just a pinch or two of it, as too much salt is unbearable. Salt is soluble, it takes the shape water takes, but it also crystallises; it is not flammable, but in contact with certain substances, it can produce light. Salt makes things tangible, recognisable, salts initiates. Thus, a mere suggestion of salt in a myth is enough to take the spectator to a distinct realm of experience.</w:t>
      </w:r>
    </w:p>
    <w:p>
      <w:pPr>
        <w:pStyle w:val="Body"/>
        <w:jc w:val="both"/>
        <w:rPr>
          <w:rFonts w:ascii="Cambria" w:cs="Cambria" w:hAnsi="Cambria" w:eastAsia="Cambria"/>
        </w:rPr>
      </w:pPr>
      <w:r>
        <w:rPr>
          <w:rFonts w:ascii="Cambria" w:cs="Cambria" w:hAnsi="Cambria" w:eastAsia="Cambria"/>
          <w:rtl w:val="0"/>
          <w:lang w:val="en-US"/>
        </w:rPr>
        <w:tab/>
        <w:t>Physiologically speaking, every fluid in the human body - among it tears and semen - is composed by electrolytes, popularly known as salty ions as they are rich in sodium chloride</w:t>
      </w:r>
      <w:r>
        <w:rPr>
          <w:rFonts w:ascii="Cambria" w:cs="Cambria" w:hAnsi="Cambria" w:eastAsia="Cambria"/>
          <w:vertAlign w:val="superscript"/>
        </w:rPr>
        <w:footnoteReference w:id="38"/>
      </w:r>
      <w:r>
        <w:rPr>
          <w:rFonts w:ascii="Cambria" w:hAnsi="Cambria"/>
          <w:rtl w:val="0"/>
          <w:lang w:val="en-US"/>
        </w:rPr>
        <w:t xml:space="preserve">. These electrolytes serve to create electricity that powers the brain and consequently, all bodily functions. In </w:t>
      </w:r>
      <w:r>
        <w:rPr>
          <w:rFonts w:ascii="Cambria" w:hAnsi="Cambria"/>
          <w:i w:val="1"/>
          <w:iCs w:val="1"/>
          <w:rtl w:val="0"/>
          <w:lang w:val="en-US"/>
        </w:rPr>
        <w:t xml:space="preserve">Alchemical Psychology, </w:t>
      </w:r>
      <w:r>
        <w:rPr>
          <w:rFonts w:ascii="Cambria" w:hAnsi="Cambria"/>
          <w:rtl w:val="0"/>
          <w:lang w:val="en-US"/>
        </w:rPr>
        <w:t>James Hillman describes the attempt made by the German alchemist Hennig Brand in 1669 to produce the Philosopher</w:t>
      </w:r>
      <w:r>
        <w:rPr>
          <w:rFonts w:ascii="Cambria" w:hAnsi="Cambria" w:hint="default"/>
          <w:rtl w:val="0"/>
          <w:lang w:val="en-US"/>
        </w:rPr>
        <w:t>’</w:t>
      </w:r>
      <w:r>
        <w:rPr>
          <w:rFonts w:ascii="Cambria" w:hAnsi="Cambria"/>
          <w:rtl w:val="0"/>
          <w:lang w:val="en-US"/>
        </w:rPr>
        <w:t>s Stone, where, by cooking urine with sand, he discovered - by accident and for the first time - the chemical element phosphorus</w:t>
      </w:r>
      <w:r>
        <w:rPr>
          <w:rFonts w:ascii="Cambria" w:cs="Cambria" w:hAnsi="Cambria" w:eastAsia="Cambria"/>
          <w:vertAlign w:val="superscript"/>
        </w:rPr>
        <w:footnoteReference w:id="39"/>
      </w:r>
      <w:r>
        <w:rPr>
          <w:rFonts w:ascii="Cambria" w:hAnsi="Cambria"/>
          <w:rtl w:val="0"/>
          <w:lang w:val="en-US"/>
        </w:rPr>
        <w:t xml:space="preserve">. One of phosphorus properties, by slow interaction with oxygen, is to produce light. Therefore, by adopting the metaphorical correspondence between microcosm and macrocosm, alchemical salt took also the quality of </w:t>
      </w:r>
      <w:r>
        <w:rPr>
          <w:rFonts w:ascii="Cambria" w:hAnsi="Cambria"/>
          <w:i w:val="1"/>
          <w:iCs w:val="1"/>
          <w:rtl w:val="0"/>
          <w:lang w:val="en-US"/>
        </w:rPr>
        <w:t xml:space="preserve">lumen naturalis, </w:t>
      </w:r>
      <w:r>
        <w:rPr>
          <w:rFonts w:ascii="Cambria" w:hAnsi="Cambria"/>
          <w:rtl w:val="0"/>
          <w:lang w:val="en-US"/>
        </w:rPr>
        <w:t>light of nature</w:t>
      </w:r>
      <w:r>
        <w:rPr>
          <w:rFonts w:ascii="Cambria" w:cs="Cambria" w:hAnsi="Cambria" w:eastAsia="Cambria"/>
          <w:vertAlign w:val="superscript"/>
        </w:rPr>
        <w:footnoteReference w:id="40"/>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Following this though, it is curious to notice that both myths, by relating with salt, produces figures that will represent celestial bodies of singular brightness. If one would attempt to translate the complex mythical storytelling to a simple formula or scheme, it could resemble as the following, where Carl Sagan</w:t>
      </w:r>
      <w:r>
        <w:rPr>
          <w:rFonts w:ascii="Cambria" w:hAnsi="Cambria" w:hint="default"/>
          <w:rtl w:val="0"/>
          <w:lang w:val="en-US"/>
        </w:rPr>
        <w:t>’</w:t>
      </w:r>
      <w:r>
        <w:rPr>
          <w:rFonts w:ascii="Cambria" w:hAnsi="Cambria"/>
          <w:rtl w:val="0"/>
          <w:lang w:val="en-US"/>
        </w:rPr>
        <w:t xml:space="preserve">s famous saying </w:t>
      </w:r>
      <w:r>
        <w:rPr>
          <w:rFonts w:ascii="Cambria" w:hAnsi="Cambria" w:hint="default"/>
          <w:rtl w:val="0"/>
          <w:lang w:val="en-US"/>
        </w:rPr>
        <w:t>“</w:t>
      </w:r>
      <w:r>
        <w:rPr>
          <w:rFonts w:ascii="Cambria" w:hAnsi="Cambria"/>
          <w:rtl w:val="0"/>
          <w:lang w:val="en-US"/>
        </w:rPr>
        <w:t>We</w:t>
      </w:r>
      <w:r>
        <w:rPr>
          <w:rFonts w:ascii="Cambria" w:hAnsi="Cambria" w:hint="default"/>
          <w:rtl w:val="0"/>
          <w:lang w:val="en-US"/>
        </w:rPr>
        <w:t>’</w:t>
      </w:r>
      <w:r>
        <w:rPr>
          <w:rFonts w:ascii="Cambria" w:hAnsi="Cambria"/>
          <w:rtl w:val="0"/>
          <w:lang w:val="en-US"/>
        </w:rPr>
        <w:t>re made of star stuff</w:t>
      </w:r>
      <w:r>
        <w:rPr>
          <w:rFonts w:ascii="Cambria" w:hAnsi="Cambria" w:hint="default"/>
          <w:rtl w:val="0"/>
          <w:lang w:val="en-US"/>
        </w:rPr>
        <w:t xml:space="preserve">” </w:t>
      </w:r>
      <w:r>
        <w:rPr>
          <w:rFonts w:ascii="Cambria" w:hAnsi="Cambria"/>
          <w:rtl w:val="0"/>
          <w:lang w:val="en-US"/>
        </w:rPr>
        <w:t>could also reverberate:</w:t>
      </w:r>
    </w:p>
    <w:p>
      <w:pPr>
        <w:pStyle w:val="Body"/>
        <w:jc w:val="both"/>
        <w:rPr>
          <w:rFonts w:ascii="Cambria" w:cs="Cambria" w:hAnsi="Cambria" w:eastAsia="Cambria"/>
        </w:rPr>
      </w:pPr>
    </w:p>
    <w:p>
      <w:pPr>
        <w:pStyle w:val="Body"/>
        <w:jc w:val="center"/>
        <w:rPr>
          <w:rFonts w:ascii="Cambria" w:cs="Cambria" w:hAnsi="Cambria" w:eastAsia="Cambria"/>
        </w:rPr>
      </w:pPr>
      <w:r>
        <w:rPr>
          <w:rFonts w:ascii="Cambria" w:hAnsi="Cambria"/>
          <w:rtl w:val="0"/>
          <w:lang w:val="en-US"/>
        </w:rPr>
        <w:t>Salt + Water = Soul (+ Oxigen) = Light</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 xml:space="preserve">Expanding the formula: alchemical salt, which has been already explained, is added to water, </w:t>
      </w:r>
      <w:r>
        <w:rPr>
          <w:rFonts w:ascii="Cambria" w:hAnsi="Cambria" w:hint="default"/>
          <w:rtl w:val="0"/>
          <w:lang w:val="en-US"/>
        </w:rPr>
        <w:t>“</w:t>
      </w:r>
      <w:r>
        <w:rPr>
          <w:rFonts w:ascii="Cambria" w:hAnsi="Cambria"/>
          <w:rtl w:val="0"/>
          <w:lang w:val="en-US"/>
        </w:rPr>
        <w:t>the reservoir of all potentialities of existence; they [the waters] precede every form and sustain every creation</w:t>
      </w:r>
      <w:r>
        <w:rPr>
          <w:rFonts w:ascii="Cambria" w:cs="Cambria" w:hAnsi="Cambria" w:eastAsia="Cambria"/>
          <w:vertAlign w:val="superscript"/>
        </w:rPr>
        <w:footnoteReference w:id="41"/>
      </w:r>
      <w:r>
        <w:rPr>
          <w:rFonts w:ascii="Cambria" w:hAnsi="Cambria" w:hint="default"/>
          <w:rtl w:val="0"/>
          <w:lang w:val="en-US"/>
        </w:rPr>
        <w:t>”</w:t>
      </w:r>
      <w:r>
        <w:rPr>
          <w:rFonts w:ascii="Cambria" w:hAnsi="Cambria"/>
          <w:rtl w:val="0"/>
          <w:lang w:val="en-US"/>
        </w:rPr>
        <w:t xml:space="preserve">. Salt plus water, therefore, produces the alchemical </w:t>
      </w:r>
      <w:r>
        <w:rPr>
          <w:rFonts w:ascii="Cambria" w:hAnsi="Cambria"/>
          <w:i w:val="1"/>
          <w:iCs w:val="1"/>
          <w:rtl w:val="0"/>
          <w:lang w:val="en-US"/>
        </w:rPr>
        <w:t xml:space="preserve">solutio, </w:t>
      </w:r>
      <w:r>
        <w:rPr>
          <w:rFonts w:ascii="Cambria" w:hAnsi="Cambria"/>
          <w:rtl w:val="0"/>
          <w:lang w:val="en-US"/>
        </w:rPr>
        <w:t xml:space="preserve">the dissolving process, turning a solid into liquid: </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w:t>
      </w:r>
      <w:r>
        <w:rPr>
          <w:rFonts w:ascii="Cambria" w:hAnsi="Cambria"/>
          <w:rtl w:val="0"/>
          <w:lang w:val="en-US"/>
        </w:rPr>
        <w:t xml:space="preserve">For the Alchemist, </w:t>
      </w:r>
      <w:r>
        <w:rPr>
          <w:rFonts w:ascii="Cambria" w:hAnsi="Cambria"/>
          <w:i w:val="1"/>
          <w:iCs w:val="1"/>
          <w:rtl w:val="0"/>
          <w:lang w:val="en-US"/>
        </w:rPr>
        <w:t xml:space="preserve">solutio </w:t>
      </w:r>
      <w:r>
        <w:rPr>
          <w:rFonts w:ascii="Cambria" w:hAnsi="Cambria"/>
          <w:rtl w:val="0"/>
          <w:lang w:val="en-US"/>
        </w:rPr>
        <w:t xml:space="preserve">often meant the return of differentiated matter to its original </w:t>
        <w:tab/>
        <w:tab/>
        <w:tab/>
        <w:t xml:space="preserve">undifferentiated state - that is, to </w:t>
      </w:r>
      <w:r>
        <w:rPr>
          <w:rFonts w:ascii="Cambria" w:hAnsi="Cambria"/>
          <w:i w:val="1"/>
          <w:iCs w:val="1"/>
          <w:rtl w:val="0"/>
          <w:lang w:val="en-US"/>
        </w:rPr>
        <w:t xml:space="preserve">prima materia. </w:t>
      </w:r>
      <w:r>
        <w:rPr>
          <w:rFonts w:ascii="Cambria" w:hAnsi="Cambria"/>
          <w:rtl w:val="0"/>
          <w:lang w:val="en-US"/>
        </w:rPr>
        <w:t xml:space="preserve">Water was though as the womb and </w:t>
      </w:r>
      <w:r>
        <w:rPr>
          <w:rFonts w:ascii="Cambria" w:hAnsi="Cambria"/>
          <w:i w:val="1"/>
          <w:iCs w:val="1"/>
          <w:rtl w:val="0"/>
          <w:lang w:val="en-US"/>
        </w:rPr>
        <w:t>solutio</w:t>
      </w:r>
      <w:r>
        <w:rPr>
          <w:rFonts w:ascii="Cambria" w:hAnsi="Cambria"/>
          <w:rtl w:val="0"/>
          <w:lang w:val="en-US"/>
        </w:rPr>
        <w:t xml:space="preserve"> as </w:t>
        <w:tab/>
        <w:tab/>
        <w:t>a return to the womb for rebirth</w:t>
      </w:r>
      <w:r>
        <w:rPr>
          <w:rFonts w:ascii="Cambria" w:cs="Cambria" w:hAnsi="Cambria" w:eastAsia="Cambria"/>
          <w:vertAlign w:val="superscript"/>
        </w:rPr>
        <w:footnoteReference w:id="42"/>
      </w:r>
      <w:r>
        <w:rPr>
          <w:rFonts w:ascii="Cambria" w:hAnsi="Cambria"/>
          <w:rtl w:val="0"/>
          <w:lang w:val="en-US"/>
        </w:rPr>
        <w:t>.</w:t>
      </w:r>
      <w:r>
        <w:rPr>
          <w:rFonts w:ascii="Cambria" w:hAnsi="Cambria" w:hint="default"/>
          <w:rtl w:val="0"/>
          <w:lang w:val="en-US"/>
        </w:rPr>
        <w:t xml:space="preserve">” </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 xml:space="preserve">By returning the matter to its original undifferentiated state (soul), and interacting slowly with oxygen (embodied divine person), that being produces light, therefore resembling a star. Death, rebirth and eternity are enclosed in a paradoxical tale. The producing of light, </w:t>
      </w:r>
      <w:r>
        <w:rPr>
          <w:rFonts w:ascii="Cambria" w:hAnsi="Cambria"/>
          <w:i w:val="1"/>
          <w:iCs w:val="1"/>
          <w:rtl w:val="0"/>
          <w:lang w:val="en-US"/>
        </w:rPr>
        <w:t xml:space="preserve">albedo </w:t>
      </w:r>
      <w:r>
        <w:rPr>
          <w:rFonts w:ascii="Cambria" w:hAnsi="Cambria"/>
          <w:rtl w:val="0"/>
          <w:lang w:val="en-US"/>
        </w:rPr>
        <w:t>in the Alchemical jargon, reaches the salt</w:t>
      </w:r>
      <w:r>
        <w:rPr>
          <w:rFonts w:ascii="Cambria" w:hAnsi="Cambria" w:hint="default"/>
          <w:rtl w:val="0"/>
          <w:lang w:val="en-US"/>
        </w:rPr>
        <w:t>’</w:t>
      </w:r>
      <w:r>
        <w:rPr>
          <w:rFonts w:ascii="Cambria" w:hAnsi="Cambria"/>
          <w:rtl w:val="0"/>
          <w:lang w:val="en-US"/>
        </w:rPr>
        <w:t>s potentiality. In a true alchemical spirit, Brand</w:t>
      </w:r>
      <w:r>
        <w:rPr>
          <w:rFonts w:ascii="Cambria" w:hAnsi="Cambria" w:hint="default"/>
          <w:rtl w:val="0"/>
          <w:lang w:val="en-US"/>
        </w:rPr>
        <w:t>’</w:t>
      </w:r>
      <w:r>
        <w:rPr>
          <w:rFonts w:ascii="Cambria" w:hAnsi="Cambria"/>
          <w:rtl w:val="0"/>
          <w:lang w:val="en-US"/>
        </w:rPr>
        <w:t xml:space="preserve">s experiment reenacted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's and Aphrodite</w:t>
      </w:r>
      <w:r>
        <w:rPr>
          <w:rFonts w:ascii="Cambria" w:hAnsi="Cambria" w:hint="default"/>
          <w:rtl w:val="0"/>
          <w:lang w:val="en-US"/>
        </w:rPr>
        <w:t>’</w:t>
      </w:r>
      <w:r>
        <w:rPr>
          <w:rFonts w:ascii="Cambria" w:hAnsi="Cambria"/>
          <w:rtl w:val="0"/>
          <w:lang w:val="en-US"/>
        </w:rPr>
        <w:t>s births.</w:t>
      </w:r>
    </w:p>
    <w:p>
      <w:pPr>
        <w:pStyle w:val="Body"/>
        <w:jc w:val="both"/>
        <w:rPr>
          <w:rFonts w:ascii="Cambria" w:cs="Cambria" w:hAnsi="Cambria" w:eastAsia="Cambria"/>
        </w:rPr>
      </w:pPr>
      <w:r>
        <w:rPr>
          <w:rFonts w:ascii="Cambria" w:cs="Cambria" w:hAnsi="Cambria" w:eastAsia="Cambria"/>
          <w:rtl w:val="0"/>
          <w:lang w:val="en-US"/>
        </w:rPr>
        <w:tab/>
        <w:t xml:space="preserve">As mentioned before, archeological evidence suggests that the early cults of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and Aphrodite were linked to the fact that they personify two of the most important guiding stars in ancient Indo-European navigation. By locating both cults, in its early stages, to coastal areas, their figures took prominent significance in maritime affairs. Therefore, the elements of salt, water and stars were yet to be joined with one last element: the vessel or container. In Alchemy, the vessel is of utmost importance, as any substance, to be manipulated, needs a basin. In the alchemical soul-making work, the vessel is identified as one</w:t>
      </w:r>
      <w:r>
        <w:rPr>
          <w:rFonts w:ascii="Cambria" w:hAnsi="Cambria" w:hint="default"/>
          <w:rtl w:val="0"/>
          <w:lang w:val="en-US"/>
        </w:rPr>
        <w:t>’</w:t>
      </w:r>
      <w:r>
        <w:rPr>
          <w:rFonts w:ascii="Cambria" w:hAnsi="Cambria"/>
          <w:rtl w:val="0"/>
          <w:lang w:val="en-US"/>
        </w:rPr>
        <w:t xml:space="preserve">s body, the carrier of substances. Hence, the maritime cult of Aphrodite and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represents a historical metaphor, where the ship or vessel carries the substance at work, the travellers or sailors, through unknown seas - an image for their own psyches and/or the collective psyche. </w:t>
      </w:r>
    </w:p>
    <w:p>
      <w:pPr>
        <w:pStyle w:val="Body"/>
        <w:jc w:val="both"/>
        <w:rPr>
          <w:rFonts w:ascii="Cambria" w:cs="Cambria" w:hAnsi="Cambria" w:eastAsia="Cambria"/>
        </w:rPr>
      </w:pPr>
      <w:r>
        <w:rPr>
          <w:rFonts w:ascii="Cambria" w:cs="Cambria" w:hAnsi="Cambria" w:eastAsia="Cambria"/>
        </w:rPr>
        <w:tab/>
      </w:r>
    </w:p>
    <w:p>
      <w:pPr>
        <w:pStyle w:val="Body"/>
        <w:jc w:val="center"/>
        <w:rPr>
          <w:rFonts w:ascii="Cambria" w:cs="Cambria" w:hAnsi="Cambria" w:eastAsia="Cambria"/>
        </w:rPr>
      </w:pPr>
      <w:r>
        <w:rPr>
          <w:rFonts w:ascii="Cambria" w:hAnsi="Cambria"/>
          <w:rtl w:val="0"/>
          <w:lang w:val="en-US"/>
        </w:rPr>
        <w:t>Woman = body = vessel = world</w:t>
      </w:r>
      <w:r>
        <w:rPr>
          <w:rFonts w:ascii="Cambria" w:cs="Cambria" w:hAnsi="Cambria" w:eastAsia="Cambria"/>
          <w:vertAlign w:val="superscript"/>
        </w:rPr>
        <w:footnoteReference w:id="43"/>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Although examining both myths from a symbolic point of view, it shouldn</w:t>
      </w:r>
      <w:r>
        <w:rPr>
          <w:rFonts w:ascii="Cambria" w:hAnsi="Cambria" w:hint="default"/>
          <w:rtl w:val="0"/>
          <w:lang w:val="en-US"/>
        </w:rPr>
        <w:t>’</w:t>
      </w:r>
      <w:r>
        <w:rPr>
          <w:rFonts w:ascii="Cambria" w:hAnsi="Cambria"/>
          <w:rtl w:val="0"/>
          <w:lang w:val="en-US"/>
        </w:rPr>
        <w:t xml:space="preserve">t be undermined that both goddesses are emanations of the archetypal Great Mother.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has been already contextualised in this role, yet Aphrodite, not readily recognised in such category, have been surely related to the Great Mother</w:t>
      </w:r>
      <w:r>
        <w:rPr>
          <w:rFonts w:ascii="Cambria" w:hAnsi="Cambria" w:hint="default"/>
          <w:rtl w:val="0"/>
          <w:lang w:val="en-US"/>
        </w:rPr>
        <w:t>’</w:t>
      </w:r>
      <w:r>
        <w:rPr>
          <w:rFonts w:ascii="Cambria" w:hAnsi="Cambria"/>
          <w:rtl w:val="0"/>
          <w:lang w:val="en-US"/>
        </w:rPr>
        <w:t>s archetype in her early cult. As it is evidenced in Marija Gimbutas</w:t>
      </w:r>
      <w:r>
        <w:rPr>
          <w:rFonts w:ascii="Cambria" w:hAnsi="Cambria" w:hint="default"/>
          <w:rtl w:val="0"/>
          <w:lang w:val="en-US"/>
        </w:rPr>
        <w:t xml:space="preserve">’ </w:t>
      </w:r>
      <w:r>
        <w:rPr>
          <w:rFonts w:ascii="Cambria" w:hAnsi="Cambria"/>
          <w:i w:val="1"/>
          <w:iCs w:val="1"/>
          <w:rtl w:val="0"/>
          <w:lang w:val="en-US"/>
        </w:rPr>
        <w:t xml:space="preserve">The Living Goddess, </w:t>
      </w:r>
      <w:r>
        <w:rPr>
          <w:rFonts w:ascii="Cambria" w:hAnsi="Cambria"/>
          <w:rtl w:val="0"/>
          <w:lang w:val="en-US"/>
        </w:rPr>
        <w:t xml:space="preserve">Aphrodite lost all of her functions </w:t>
      </w:r>
      <w:r>
        <w:rPr>
          <w:rFonts w:ascii="Cambria" w:hAnsi="Cambria" w:hint="default"/>
          <w:rtl w:val="0"/>
          <w:lang w:val="en-US"/>
        </w:rPr>
        <w:t>“</w:t>
      </w:r>
      <w:r>
        <w:rPr>
          <w:rFonts w:ascii="Cambria" w:hAnsi="Cambria"/>
          <w:rtl w:val="0"/>
          <w:lang w:val="en-US"/>
        </w:rPr>
        <w:t>but love and sexuality</w:t>
      </w:r>
      <w:r>
        <w:rPr>
          <w:rFonts w:ascii="Cambria" w:cs="Cambria" w:hAnsi="Cambria" w:eastAsia="Cambria"/>
          <w:vertAlign w:val="superscript"/>
        </w:rPr>
        <w:footnoteReference w:id="44"/>
      </w:r>
      <w:r>
        <w:rPr>
          <w:rFonts w:ascii="Cambria" w:hAnsi="Cambria" w:hint="default"/>
          <w:rtl w:val="0"/>
          <w:lang w:val="en-US"/>
        </w:rPr>
        <w:t>”</w:t>
      </w:r>
      <w:r>
        <w:rPr>
          <w:rFonts w:ascii="Cambria" w:hAnsi="Cambria"/>
          <w:rtl w:val="0"/>
          <w:lang w:val="en-US"/>
        </w:rPr>
        <w:t>, taking a new image that diminished the power of the old European goddesses, assuming traits of weakness and frailty. However, in Aphrodite</w:t>
      </w:r>
      <w:r>
        <w:rPr>
          <w:rFonts w:ascii="Cambria" w:hAnsi="Cambria" w:hint="default"/>
          <w:rtl w:val="0"/>
          <w:lang w:val="en-US"/>
        </w:rPr>
        <w:t>’</w:t>
      </w:r>
      <w:r>
        <w:rPr>
          <w:rFonts w:ascii="Cambria" w:hAnsi="Cambria"/>
          <w:rtl w:val="0"/>
          <w:lang w:val="en-US"/>
        </w:rPr>
        <w:t>s early days, Mother Goddess was her chief title</w:t>
      </w:r>
      <w:r>
        <w:rPr>
          <w:rFonts w:ascii="Cambria" w:cs="Cambria" w:hAnsi="Cambria" w:eastAsia="Cambria"/>
          <w:vertAlign w:val="superscript"/>
        </w:rPr>
        <w:footnoteReference w:id="45"/>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The symbolism of the mother carrying the yet-to-be-born child in her own body is what confers the female figure its quality of vessel. Following this clue, it becomes natural to a mythic figure that aims to represent the enlightened and individuated self, to be given - within the specifics of its own genesis - the body of a mature, attractive and healthy woman. Her body image, as much as all the other details already described, are dependant of each other, for the archetypal storytelling to work. The vessel and the substance, also interdependent to be signified, represents the whole world, not in an earthly perspective, but in a macrocosm/microcosm relationship.</w:t>
      </w:r>
    </w:p>
    <w:p>
      <w:pPr>
        <w:pStyle w:val="Body"/>
        <w:jc w:val="both"/>
        <w:rPr>
          <w:rFonts w:ascii="Cambria" w:cs="Cambria" w:hAnsi="Cambria" w:eastAsia="Cambria"/>
        </w:rPr>
      </w:pPr>
      <w:r>
        <w:rPr>
          <w:rFonts w:ascii="Cambria" w:cs="Cambria" w:hAnsi="Cambria" w:eastAsia="Cambria"/>
          <w:rtl w:val="0"/>
          <w:lang w:val="en-US"/>
        </w:rPr>
        <w:tab/>
        <w:t>In this way, it might be illuminating to look at some specific traits in each of the goddesses characters by exploring the characteristics of the heavenly bodies they came to personify:</w:t>
      </w:r>
    </w:p>
    <w:p>
      <w:pPr>
        <w:pStyle w:val="Body"/>
        <w:jc w:val="both"/>
        <w:rPr>
          <w:rFonts w:ascii="Cambria" w:cs="Cambria" w:hAnsi="Cambria" w:eastAsia="Cambria"/>
        </w:rPr>
      </w:pPr>
    </w:p>
    <w:p>
      <w:pPr>
        <w:pStyle w:val="Body"/>
        <w:jc w:val="center"/>
        <w:rPr>
          <w:rFonts w:ascii="Cambria" w:cs="Cambria" w:hAnsi="Cambria" w:eastAsia="Cambria"/>
        </w:rPr>
      </w:pPr>
      <w:r>
        <w:rPr>
          <w:rFonts w:ascii="Cambria" w:hAnsi="Cambria"/>
          <w:rtl w:val="0"/>
          <w:lang w:val="en-US"/>
        </w:rPr>
        <w:t>Vessel + Light = Star</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Curiously enough, Polaris - the North or Pole Star as it is popularly known - is linked, in a metaphorical way, to another property of the alchemical salt: that of being the centre of the world</w:t>
      </w:r>
      <w:r>
        <w:rPr>
          <w:rFonts w:ascii="Cambria" w:cs="Cambria" w:hAnsi="Cambria" w:eastAsia="Cambria"/>
          <w:vertAlign w:val="superscript"/>
        </w:rPr>
        <w:footnoteReference w:id="46"/>
      </w:r>
      <w:r>
        <w:rPr>
          <w:rFonts w:ascii="Cambria" w:hAnsi="Cambria"/>
          <w:rtl w:val="0"/>
          <w:lang w:val="en-US"/>
        </w:rPr>
        <w:t>. Such a quality alludes to the salt</w:t>
      </w:r>
      <w:r>
        <w:rPr>
          <w:rFonts w:ascii="Cambria" w:hAnsi="Cambria" w:hint="default"/>
          <w:rtl w:val="0"/>
          <w:lang w:val="en-US"/>
        </w:rPr>
        <w:t>’</w:t>
      </w:r>
      <w:r>
        <w:rPr>
          <w:rFonts w:ascii="Cambria" w:hAnsi="Cambria"/>
          <w:rtl w:val="0"/>
          <w:lang w:val="en-US"/>
        </w:rPr>
        <w:t>s property of embodiment by bringing matter and spirit together in order to manifest soul</w:t>
      </w:r>
      <w:r>
        <w:rPr>
          <w:rFonts w:ascii="Cambria" w:cs="Cambria" w:hAnsi="Cambria" w:eastAsia="Cambria"/>
          <w:vertAlign w:val="superscript"/>
        </w:rPr>
        <w:footnoteReference w:id="47"/>
      </w:r>
      <w:r>
        <w:rPr>
          <w:rFonts w:ascii="Cambria" w:hAnsi="Cambria"/>
          <w:rtl w:val="0"/>
          <w:lang w:val="en-US"/>
        </w:rPr>
        <w:t xml:space="preserve"> - the individual</w:t>
      </w:r>
      <w:r>
        <w:rPr>
          <w:rFonts w:ascii="Cambria" w:hAnsi="Cambria" w:hint="default"/>
          <w:rtl w:val="0"/>
          <w:lang w:val="en-US"/>
        </w:rPr>
        <w:t>’</w:t>
      </w:r>
      <w:r>
        <w:rPr>
          <w:rFonts w:ascii="Cambria" w:hAnsi="Cambria"/>
          <w:rtl w:val="0"/>
          <w:lang w:val="en-US"/>
        </w:rPr>
        <w:t>s soul in relationship to the world</w:t>
      </w:r>
      <w:r>
        <w:rPr>
          <w:rFonts w:ascii="Cambria" w:hAnsi="Cambria" w:hint="default"/>
          <w:rtl w:val="0"/>
          <w:lang w:val="en-US"/>
        </w:rPr>
        <w:t>’</w:t>
      </w:r>
      <w:r>
        <w:rPr>
          <w:rFonts w:ascii="Cambria" w:hAnsi="Cambria"/>
          <w:rtl w:val="0"/>
          <w:lang w:val="en-US"/>
        </w:rPr>
        <w:t>s soul, drawing again from the microcosm/macrocosm perspective. As it has been already described, Polaris receives such a title due to its proximity to the celestial North Pole in the night sky, resembling to be stationary as its apparent movement revolves slowly around the Earth</w:t>
      </w:r>
      <w:r>
        <w:rPr>
          <w:rFonts w:ascii="Cambria" w:hAnsi="Cambria" w:hint="default"/>
          <w:rtl w:val="0"/>
          <w:lang w:val="en-US"/>
        </w:rPr>
        <w:t>’</w:t>
      </w:r>
      <w:r>
        <w:rPr>
          <w:rFonts w:ascii="Cambria" w:hAnsi="Cambria"/>
          <w:rtl w:val="0"/>
          <w:lang w:val="en-US"/>
        </w:rPr>
        <w:t xml:space="preserve">s axis. Polaris is part of the Ursa Minor constellation and possesses distinguishable shininess, making it a reliable navigational point, as its position in the night sky is constant. In Tibet, as already mentioned, the star also denotes the direction of the sacred Mount Kailash, corresponding to the Hindu-Tibetan </w:t>
      </w:r>
      <w:r>
        <w:rPr>
          <w:rFonts w:ascii="Cambria" w:hAnsi="Cambria"/>
          <w:i w:val="1"/>
          <w:iCs w:val="1"/>
          <w:rtl w:val="0"/>
          <w:lang w:val="en-US"/>
        </w:rPr>
        <w:t>axis mundi</w:t>
      </w:r>
      <w:r>
        <w:rPr>
          <w:rFonts w:ascii="Cambria" w:hAnsi="Cambria"/>
          <w:rtl w:val="0"/>
          <w:lang w:val="en-US"/>
        </w:rPr>
        <w:t xml:space="preserve">,  Mount Meru. By designating the qualities of metaphorical salt to the Pole Star in linking it to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the stable nature of the axis, both present in the star and in the mountain, is again reiterated. </w:t>
      </w:r>
    </w:p>
    <w:p>
      <w:pPr>
        <w:pStyle w:val="Body"/>
        <w:jc w:val="both"/>
        <w:rPr>
          <w:rFonts w:ascii="Cambria" w:cs="Cambria" w:hAnsi="Cambria" w:eastAsia="Cambria"/>
        </w:rPr>
      </w:pPr>
      <w:r>
        <w:rPr>
          <w:rFonts w:ascii="Cambria" w:cs="Cambria" w:hAnsi="Cambria" w:eastAsia="Cambria"/>
          <w:rtl w:val="0"/>
          <w:lang w:val="en-US"/>
        </w:rPr>
        <w:tab/>
        <w:t>Stability, though, is a core value in the Buddhist tradition, as one</w:t>
      </w:r>
      <w:r>
        <w:rPr>
          <w:rFonts w:ascii="Cambria" w:hAnsi="Cambria" w:hint="default"/>
          <w:rtl w:val="0"/>
          <w:lang w:val="en-US"/>
        </w:rPr>
        <w:t>’</w:t>
      </w:r>
      <w:r>
        <w:rPr>
          <w:rFonts w:ascii="Cambria" w:hAnsi="Cambria"/>
          <w:rtl w:val="0"/>
          <w:lang w:val="en-US"/>
        </w:rPr>
        <w:t xml:space="preserve">s goal in life is to achieve perfect balance, only possible by acquiring </w:t>
      </w:r>
      <w:r>
        <w:rPr>
          <w:rFonts w:ascii="Cambria" w:hAnsi="Cambria"/>
          <w:i w:val="1"/>
          <w:iCs w:val="1"/>
          <w:rtl w:val="0"/>
          <w:lang w:val="en-US"/>
        </w:rPr>
        <w:t>sapientia</w:t>
      </w:r>
      <w:r>
        <w:rPr>
          <w:rFonts w:ascii="Cambria" w:hAnsi="Cambria"/>
          <w:rtl w:val="0"/>
          <w:lang w:val="en-US"/>
        </w:rPr>
        <w:t>, salt</w:t>
      </w:r>
      <w:r>
        <w:rPr>
          <w:rFonts w:ascii="Cambria" w:hAnsi="Cambria" w:hint="default"/>
          <w:rtl w:val="0"/>
          <w:lang w:val="en-US"/>
        </w:rPr>
        <w:t>’</w:t>
      </w:r>
      <w:r>
        <w:rPr>
          <w:rFonts w:ascii="Cambria" w:hAnsi="Cambria"/>
          <w:rtl w:val="0"/>
          <w:lang w:val="en-US"/>
        </w:rPr>
        <w:t>s quality of perfect knowledge</w:t>
      </w:r>
      <w:r>
        <w:rPr>
          <w:rFonts w:ascii="Cambria" w:cs="Cambria" w:hAnsi="Cambria" w:eastAsia="Cambria"/>
          <w:vertAlign w:val="superscript"/>
        </w:rPr>
        <w:footnoteReference w:id="48"/>
      </w:r>
      <w:r>
        <w:rPr>
          <w:rFonts w:ascii="Cambria" w:hAnsi="Cambria"/>
          <w:rtl w:val="0"/>
          <w:lang w:val="en-US"/>
        </w:rPr>
        <w:t>. Reliability is also a quality echoed in all of the already described elements: the North Star</w:t>
      </w:r>
      <w:r>
        <w:rPr>
          <w:rFonts w:ascii="Cambria" w:hAnsi="Cambria" w:hint="default"/>
          <w:rtl w:val="0"/>
          <w:lang w:val="en-US"/>
        </w:rPr>
        <w:t>’</w:t>
      </w:r>
      <w:r>
        <w:rPr>
          <w:rFonts w:ascii="Cambria" w:hAnsi="Cambria"/>
          <w:rtl w:val="0"/>
          <w:lang w:val="en-US"/>
        </w:rPr>
        <w:t xml:space="preserve">s constancy, the organising element of the centre and the unchangeable nature of soul. Following these characteristics, by evoking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in her quality of the North Star is to evoke the qualities of stability, reliability and perfect knowledge, all qualities inherent to soul in the Tibetan Buddhist philosophy. In this way, to tell the myth of her birth is to invoke the same qualities, translated, in storytelling, to specific symbols.</w:t>
      </w:r>
    </w:p>
    <w:p>
      <w:pPr>
        <w:pStyle w:val="Body"/>
        <w:jc w:val="both"/>
        <w:rPr>
          <w:rFonts w:ascii="Cambria" w:cs="Cambria" w:hAnsi="Cambria" w:eastAsia="Cambria"/>
        </w:rPr>
      </w:pPr>
      <w:r>
        <w:rPr>
          <w:rFonts w:ascii="Cambria" w:cs="Cambria" w:hAnsi="Cambria" w:eastAsia="Cambria"/>
          <w:rtl w:val="0"/>
          <w:lang w:val="en-US"/>
        </w:rPr>
        <w:tab/>
        <w:t>The planet Venus, associated to Aphrodite, came to be regarded as star in popular jargon due to its intense luminosity in the night sky. Venus navigational function, as already described, draws from its proximity to the Sun, presenting an essential difference from the nature of the North Star</w:t>
      </w:r>
      <w:r>
        <w:rPr>
          <w:rFonts w:ascii="Cambria" w:hAnsi="Cambria" w:hint="default"/>
          <w:rtl w:val="0"/>
          <w:lang w:val="en-US"/>
        </w:rPr>
        <w:t>’</w:t>
      </w:r>
      <w:r>
        <w:rPr>
          <w:rFonts w:ascii="Cambria" w:hAnsi="Cambria"/>
          <w:rtl w:val="0"/>
          <w:lang w:val="en-US"/>
        </w:rPr>
        <w:t>s function. While Polaris is constant, Venus is constantly changeable, following closely the Sun</w:t>
      </w:r>
      <w:r>
        <w:rPr>
          <w:rFonts w:ascii="Cambria" w:hAnsi="Cambria" w:hint="default"/>
          <w:rtl w:val="0"/>
          <w:lang w:val="en-US"/>
        </w:rPr>
        <w:t>’</w:t>
      </w:r>
      <w:r>
        <w:rPr>
          <w:rFonts w:ascii="Cambria" w:hAnsi="Cambria"/>
          <w:rtl w:val="0"/>
          <w:lang w:val="en-US"/>
        </w:rPr>
        <w:t xml:space="preserve">s ecliptic and appearing, through cycles, in the morning or in the evening sky. The two words are significant here: while </w:t>
      </w:r>
      <w:r>
        <w:rPr>
          <w:rFonts w:ascii="Cambria" w:hAnsi="Cambria" w:hint="default"/>
          <w:rtl w:val="0"/>
          <w:lang w:val="en-US"/>
        </w:rPr>
        <w:t>“</w:t>
      </w:r>
      <w:r>
        <w:rPr>
          <w:rFonts w:ascii="Cambria" w:hAnsi="Cambria"/>
          <w:rtl w:val="0"/>
          <w:lang w:val="en-US"/>
        </w:rPr>
        <w:t>constantly</w:t>
      </w:r>
      <w:r>
        <w:rPr>
          <w:rFonts w:ascii="Cambria" w:hAnsi="Cambria" w:hint="default"/>
          <w:rtl w:val="0"/>
          <w:lang w:val="en-US"/>
        </w:rPr>
        <w:t xml:space="preserve">” </w:t>
      </w:r>
      <w:r>
        <w:rPr>
          <w:rFonts w:ascii="Cambria" w:hAnsi="Cambria"/>
          <w:rtl w:val="0"/>
          <w:lang w:val="en-US"/>
        </w:rPr>
        <w:t xml:space="preserve">suggests </w:t>
      </w:r>
      <w:r>
        <w:rPr>
          <w:rFonts w:ascii="Cambria" w:hAnsi="Cambria" w:hint="default"/>
          <w:rtl w:val="0"/>
          <w:lang w:val="en-US"/>
        </w:rPr>
        <w:t>“</w:t>
      </w:r>
      <w:r>
        <w:rPr>
          <w:rFonts w:ascii="Cambria" w:hAnsi="Cambria"/>
          <w:rtl w:val="0"/>
          <w:lang w:val="en-US"/>
        </w:rPr>
        <w:t>soul</w:t>
      </w:r>
      <w:r>
        <w:rPr>
          <w:rFonts w:ascii="Cambria" w:hAnsi="Cambria" w:hint="default"/>
          <w:rtl w:val="0"/>
          <w:lang w:val="en-US"/>
        </w:rPr>
        <w:t>”</w:t>
      </w:r>
      <w:r>
        <w:rPr>
          <w:rFonts w:ascii="Cambria" w:hAnsi="Cambria"/>
          <w:rtl w:val="0"/>
          <w:lang w:val="en-US"/>
        </w:rPr>
        <w:t xml:space="preserve">, drawing from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and the Pole Star, </w:t>
      </w:r>
      <w:r>
        <w:rPr>
          <w:rFonts w:ascii="Cambria" w:hAnsi="Cambria" w:hint="default"/>
          <w:rtl w:val="0"/>
          <w:lang w:val="en-US"/>
        </w:rPr>
        <w:t>“</w:t>
      </w:r>
      <w:r>
        <w:rPr>
          <w:rFonts w:ascii="Cambria" w:hAnsi="Cambria"/>
          <w:rtl w:val="0"/>
          <w:lang w:val="en-US"/>
        </w:rPr>
        <w:t>changeable</w:t>
      </w:r>
      <w:r>
        <w:rPr>
          <w:rFonts w:ascii="Cambria" w:hAnsi="Cambria" w:hint="default"/>
          <w:rtl w:val="0"/>
          <w:lang w:val="en-US"/>
        </w:rPr>
        <w:t xml:space="preserve">” </w:t>
      </w:r>
      <w:r>
        <w:rPr>
          <w:rFonts w:ascii="Cambria" w:hAnsi="Cambria"/>
          <w:rtl w:val="0"/>
          <w:lang w:val="en-US"/>
        </w:rPr>
        <w:t xml:space="preserve">denotes the experience of the soul inhabiting the body, or in the words of the biologist Merlin Sheldrake: </w:t>
      </w:r>
      <w:r>
        <w:rPr>
          <w:rFonts w:ascii="Cambria" w:hAnsi="Cambria" w:hint="default"/>
          <w:rtl w:val="0"/>
          <w:lang w:val="en-US"/>
        </w:rPr>
        <w:t>“</w:t>
      </w:r>
      <w:r>
        <w:rPr>
          <w:rFonts w:ascii="Cambria" w:hAnsi="Cambria"/>
          <w:rtl w:val="0"/>
          <w:lang w:val="en-US"/>
        </w:rPr>
        <w:t>We are patterns of stability within a sea of change</w:t>
      </w:r>
      <w:r>
        <w:rPr>
          <w:rFonts w:ascii="Cambria" w:cs="Cambria" w:hAnsi="Cambria" w:eastAsia="Cambria"/>
          <w:vertAlign w:val="superscript"/>
        </w:rPr>
        <w:footnoteReference w:id="49"/>
      </w:r>
      <w:r>
        <w:rPr>
          <w:rFonts w:ascii="Cambria" w:hAnsi="Cambria" w:hint="default"/>
          <w:rtl w:val="0"/>
          <w:lang w:val="en-US"/>
        </w:rPr>
        <w:t>”</w:t>
      </w:r>
      <w:r>
        <w:rPr>
          <w:rFonts w:ascii="Cambria" w:hAnsi="Cambria"/>
          <w:rtl w:val="0"/>
          <w:lang w:val="en-US"/>
        </w:rPr>
        <w:t xml:space="preserve">. </w:t>
      </w:r>
    </w:p>
    <w:p>
      <w:pPr>
        <w:pStyle w:val="Body"/>
        <w:jc w:val="both"/>
        <w:rPr>
          <w:rFonts w:ascii="Cambria" w:cs="Cambria" w:hAnsi="Cambria" w:eastAsia="Cambria"/>
        </w:rPr>
      </w:pPr>
      <w:r>
        <w:rPr>
          <w:rFonts w:ascii="Cambria" w:cs="Cambria" w:hAnsi="Cambria" w:eastAsia="Cambria"/>
          <w:rtl w:val="0"/>
          <w:lang w:val="en-US"/>
        </w:rPr>
        <w:tab/>
        <w:t xml:space="preserve">Aphrodite is commonly remembered by her passions, revealing a very mundane face of the divine - however Venus as a star, denoting soul and eternity, serves to anchor the divinity contained in the living experience. Through Hillman one learns that </w:t>
      </w:r>
      <w:r>
        <w:rPr>
          <w:rFonts w:ascii="Cambria" w:hAnsi="Cambria" w:hint="default"/>
          <w:rtl w:val="0"/>
          <w:lang w:val="en-US"/>
        </w:rPr>
        <w:t>“</w:t>
      </w:r>
      <w:r>
        <w:rPr>
          <w:rFonts w:ascii="Cambria" w:hAnsi="Cambria"/>
          <w:rtl w:val="0"/>
          <w:lang w:val="en-US"/>
        </w:rPr>
        <w:t>desire</w:t>
      </w:r>
      <w:r>
        <w:rPr>
          <w:rFonts w:ascii="Cambria" w:hAnsi="Cambria" w:hint="default"/>
          <w:rtl w:val="0"/>
          <w:lang w:val="en-US"/>
        </w:rPr>
        <w:t xml:space="preserve">” </w:t>
      </w:r>
      <w:r>
        <w:rPr>
          <w:rFonts w:ascii="Cambria" w:hAnsi="Cambria"/>
          <w:rtl w:val="0"/>
          <w:lang w:val="en-US"/>
        </w:rPr>
        <w:t xml:space="preserve">is also a quality of the alchemical salt, </w:t>
      </w:r>
      <w:r>
        <w:rPr>
          <w:rFonts w:ascii="Cambria" w:hAnsi="Cambria" w:hint="default"/>
          <w:rtl w:val="0"/>
          <w:lang w:val="en-US"/>
        </w:rPr>
        <w:t>“</w:t>
      </w:r>
      <w:r>
        <w:rPr>
          <w:rFonts w:ascii="Cambria" w:hAnsi="Cambria"/>
          <w:rtl w:val="0"/>
          <w:lang w:val="en-US"/>
        </w:rPr>
        <w:t>salt desire itself</w:t>
      </w:r>
      <w:r>
        <w:rPr>
          <w:rFonts w:ascii="Cambria" w:cs="Cambria" w:hAnsi="Cambria" w:eastAsia="Cambria"/>
          <w:vertAlign w:val="superscript"/>
        </w:rPr>
        <w:footnoteReference w:id="50"/>
      </w:r>
      <w:r>
        <w:rPr>
          <w:rFonts w:ascii="Cambria" w:hAnsi="Cambria" w:hint="default"/>
          <w:rtl w:val="0"/>
          <w:lang w:val="en-US"/>
        </w:rPr>
        <w:t>”</w:t>
      </w:r>
      <w:r>
        <w:rPr>
          <w:rFonts w:ascii="Cambria" w:hAnsi="Cambria"/>
          <w:rtl w:val="0"/>
          <w:lang w:val="en-US"/>
        </w:rPr>
        <w:t xml:space="preserve">. A common organic experience, the more one eats salt, the more one craves for it: </w:t>
      </w:r>
      <w:r>
        <w:rPr>
          <w:rFonts w:ascii="Cambria" w:hAnsi="Cambria" w:hint="default"/>
          <w:rtl w:val="0"/>
          <w:lang w:val="en-US"/>
        </w:rPr>
        <w:t>“</w:t>
      </w:r>
      <w:r>
        <w:rPr>
          <w:rFonts w:ascii="Cambria" w:hAnsi="Cambria"/>
          <w:rtl w:val="0"/>
          <w:lang w:val="en-US"/>
        </w:rPr>
        <w:t>(</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 xml:space="preserve">in extremis, </w:t>
      </w:r>
      <w:r>
        <w:rPr>
          <w:rFonts w:ascii="Cambria" w:hAnsi="Cambria"/>
          <w:rtl w:val="0"/>
          <w:lang w:val="en-US"/>
        </w:rPr>
        <w:t>salt eats its own nature</w:t>
      </w:r>
      <w:r>
        <w:rPr>
          <w:rFonts w:ascii="Cambria" w:hAnsi="Cambria" w:hint="default"/>
          <w:rtl w:val="0"/>
          <w:lang w:val="en-US"/>
        </w:rPr>
        <w:t xml:space="preserve">” </w:t>
      </w:r>
      <w:r>
        <w:rPr>
          <w:rFonts w:ascii="Cambria" w:hAnsi="Cambria"/>
          <w:rtl w:val="0"/>
          <w:lang w:val="en-US"/>
        </w:rPr>
        <w:t>- a very illuminating image to illustrate Aphrodite</w:t>
      </w:r>
      <w:r>
        <w:rPr>
          <w:rFonts w:ascii="Cambria" w:hAnsi="Cambria" w:hint="default"/>
          <w:rtl w:val="0"/>
          <w:lang w:val="en-US"/>
        </w:rPr>
        <w:t>’</w:t>
      </w:r>
      <w:r>
        <w:rPr>
          <w:rFonts w:ascii="Cambria" w:hAnsi="Cambria"/>
          <w:rtl w:val="0"/>
          <w:lang w:val="en-US"/>
        </w:rPr>
        <w:t>s psyche. Given it, desire - Aphrodite</w:t>
      </w:r>
      <w:r>
        <w:rPr>
          <w:rFonts w:ascii="Cambria" w:hAnsi="Cambria" w:hint="default"/>
          <w:rtl w:val="0"/>
          <w:lang w:val="en-US"/>
        </w:rPr>
        <w:t>’</w:t>
      </w:r>
      <w:r>
        <w:rPr>
          <w:rFonts w:ascii="Cambria" w:hAnsi="Cambria"/>
          <w:rtl w:val="0"/>
          <w:lang w:val="en-US"/>
        </w:rPr>
        <w:t xml:space="preserve">s </w:t>
      </w:r>
      <w:r>
        <w:rPr>
          <w:rFonts w:ascii="Cambria" w:hAnsi="Cambria" w:hint="default"/>
          <w:rtl w:val="0"/>
          <w:lang w:val="en-US"/>
        </w:rPr>
        <w:t>“</w:t>
      </w:r>
      <w:r>
        <w:rPr>
          <w:rFonts w:ascii="Cambria" w:hAnsi="Cambria"/>
          <w:rtl w:val="0"/>
          <w:lang w:val="en-US"/>
        </w:rPr>
        <w:t>salt mine</w:t>
      </w:r>
      <w:r>
        <w:rPr>
          <w:rFonts w:ascii="Cambria" w:hAnsi="Cambria" w:hint="default"/>
          <w:rtl w:val="0"/>
          <w:lang w:val="en-US"/>
        </w:rPr>
        <w:t xml:space="preserve">” </w:t>
      </w:r>
      <w:r>
        <w:rPr>
          <w:rFonts w:ascii="Cambria" w:hAnsi="Cambria"/>
          <w:rtl w:val="0"/>
          <w:lang w:val="en-US"/>
        </w:rPr>
        <w:t xml:space="preserve">symbolised by the semen in her genesis - denotes the experience of the vessel in the world, a fundamental component of soul-making, as without the awareness created by such experience, one is not able to identify soul that commands it. Again, the commandant, the chief of the caravan, are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xml:space="preserve"> and Aphrodite. Soul and experience are cyclic.</w:t>
      </w:r>
    </w:p>
    <w:p>
      <w:pPr>
        <w:pStyle w:val="Body"/>
        <w:jc w:val="both"/>
        <w:rPr>
          <w:rFonts w:ascii="Cambria" w:cs="Cambria" w:hAnsi="Cambria" w:eastAsia="Cambria"/>
        </w:rPr>
      </w:pPr>
      <w:r>
        <w:rPr>
          <w:rFonts w:ascii="Cambria" w:cs="Cambria" w:hAnsi="Cambria" w:eastAsia="Cambria"/>
          <w:rtl w:val="0"/>
          <w:lang w:val="en-US"/>
        </w:rPr>
        <w:tab/>
        <w:t>Concluding the present analyses, the approximation of two apparently disconnected goddesses via similar elements concerning their genesis myths has been effective to illuminate core principles of both stories, locating them in the archetypal realm</w:t>
      </w:r>
      <w:r>
        <w:rPr>
          <w:rFonts w:ascii="Cambria" w:cs="Cambria" w:hAnsi="Cambria" w:eastAsia="Cambria"/>
          <w:vertAlign w:val="superscript"/>
        </w:rPr>
        <w:footnoteReference w:id="51"/>
      </w:r>
      <w:r>
        <w:rPr>
          <w:rFonts w:ascii="Cambria" w:hAnsi="Cambria"/>
          <w:rtl w:val="0"/>
          <w:lang w:val="en-US"/>
        </w:rPr>
        <w:t xml:space="preserve">. This realm is shared by men through storytelling, and informs, unconsciously, similar fields of experience. The re-signification of mythic storytelling elements can play an effective role in aiding men to re-engage in </w:t>
      </w:r>
      <w:r>
        <w:rPr>
          <w:rFonts w:ascii="Cambria" w:hAnsi="Cambria"/>
          <w:i w:val="1"/>
          <w:iCs w:val="1"/>
          <w:rtl w:val="0"/>
          <w:lang w:val="en-US"/>
        </w:rPr>
        <w:t>participation mystique</w:t>
      </w:r>
      <w:r>
        <w:rPr>
          <w:rFonts w:ascii="Cambria" w:hAnsi="Cambria"/>
          <w:rtl w:val="0"/>
          <w:lang w:val="en-US"/>
        </w:rPr>
        <w:t>, by learning how to consciously leave the realm of literalism in order to experience life a more significant way</w:t>
      </w:r>
      <w:r>
        <w:rPr>
          <w:rFonts w:ascii="Cambria" w:cs="Cambria" w:hAnsi="Cambria" w:eastAsia="Cambria"/>
          <w:vertAlign w:val="superscript"/>
        </w:rPr>
        <w:footnoteReference w:id="52"/>
      </w:r>
      <w:r>
        <w:rPr>
          <w:rFonts w:ascii="Cambria" w:hAnsi="Cambria"/>
          <w:rtl w:val="0"/>
          <w:lang w:val="en-US"/>
        </w:rPr>
        <w:t>. Such necessity is informed by Analytical and Depth Psychology and chiefly carried by Carl Jung and James Hillman, with the aid of mythic storytelling analyses, notably conducted by Mircea Eliade. This essay was an attempt to exercise such recommendation.</w:t>
      </w:r>
    </w:p>
    <w:p>
      <w:pPr>
        <w:pStyle w:val="Body"/>
        <w:jc w:val="both"/>
        <w:rPr>
          <w:rFonts w:ascii="Times Roman" w:cs="Times Roman" w:hAnsi="Times Roman" w:eastAsia="Times Roman"/>
          <w:sz w:val="24"/>
          <w:szCs w:val="24"/>
        </w:rPr>
      </w:pPr>
      <w:r>
        <w:rPr>
          <w:rFonts w:ascii="Cambria" w:cs="Cambria" w:hAnsi="Cambria" w:eastAsia="Cambria"/>
        </w:rPr>
        <w:tab/>
      </w:r>
    </w:p>
    <w:p>
      <w:pPr>
        <w:pStyle w:val="Body"/>
        <w:jc w:val="both"/>
        <w:rPr>
          <w:rFonts w:ascii="Cambria" w:cs="Cambria" w:hAnsi="Cambria" w:eastAsia="Cambria"/>
          <w:b w:val="1"/>
          <w:bCs w:val="1"/>
        </w:rPr>
      </w:pPr>
      <w:r>
        <w:rPr>
          <w:rFonts w:ascii="Cambria" w:hAnsi="Cambria"/>
          <w:b w:val="1"/>
          <w:bCs w:val="1"/>
          <w:rtl w:val="0"/>
          <w:lang w:val="en-US"/>
        </w:rPr>
        <w:t>BIBLIOGRAPHY</w:t>
      </w:r>
    </w:p>
    <w:p>
      <w:pPr>
        <w:pStyle w:val="Body"/>
        <w:jc w:val="both"/>
        <w:rPr>
          <w:rFonts w:ascii="Cambria" w:cs="Cambria" w:hAnsi="Cambria" w:eastAsia="Cambria"/>
        </w:rPr>
      </w:pPr>
    </w:p>
    <w:p>
      <w:pPr>
        <w:pStyle w:val="Footnote"/>
        <w:jc w:val="both"/>
        <w:rPr>
          <w:rFonts w:ascii="Cambria" w:cs="Cambria" w:hAnsi="Cambria" w:eastAsia="Cambria"/>
          <w:i w:val="1"/>
          <w:iCs w:val="1"/>
        </w:rPr>
      </w:pPr>
      <w:r>
        <w:rPr>
          <w:rFonts w:ascii="Cambria" w:hAnsi="Cambria"/>
          <w:rtl w:val="0"/>
          <w:lang w:val="en-US"/>
        </w:rPr>
        <w:t>Beyer,</w:t>
      </w:r>
      <w:r>
        <w:rPr>
          <w:rFonts w:ascii="Cambria" w:hAnsi="Cambria"/>
          <w:rtl w:val="0"/>
        </w:rPr>
        <w:t xml:space="preserve"> Stephan</w:t>
      </w:r>
      <w:r>
        <w:rPr>
          <w:rFonts w:ascii="Cambria" w:hAnsi="Cambria"/>
          <w:rtl w:val="0"/>
          <w:lang w:val="en-US"/>
        </w:rPr>
        <w:t xml:space="preserve">, </w:t>
      </w:r>
      <w:r>
        <w:rPr>
          <w:rFonts w:ascii="Cambria" w:hAnsi="Cambria"/>
          <w:i w:val="1"/>
          <w:iCs w:val="1"/>
          <w:rtl w:val="0"/>
          <w:lang w:val="en-US"/>
        </w:rPr>
        <w:t xml:space="preserve">Magic And Ritual In Tibet - The Cult Of </w:t>
      </w:r>
      <w:r>
        <w:rPr>
          <w:rFonts w:ascii="Cambria" w:hAnsi="Cambria"/>
          <w:i w:val="1"/>
          <w:iCs w:val="1"/>
          <w:rtl w:val="0"/>
        </w:rPr>
        <w:t>T</w:t>
      </w:r>
      <w:r>
        <w:rPr>
          <w:rFonts w:ascii="Cambria" w:hAnsi="Cambria" w:hint="default"/>
          <w:i w:val="1"/>
          <w:iCs w:val="1"/>
          <w:rtl w:val="0"/>
        </w:rPr>
        <w:t>ā</w:t>
      </w:r>
      <w:r>
        <w:rPr>
          <w:rFonts w:ascii="Cambria" w:hAnsi="Cambria"/>
          <w:i w:val="1"/>
          <w:iCs w:val="1"/>
          <w:rtl w:val="0"/>
        </w:rPr>
        <w:t>r</w:t>
      </w:r>
      <w:r>
        <w:rPr>
          <w:rFonts w:ascii="Cambria" w:hAnsi="Cambria" w:hint="default"/>
          <w:i w:val="1"/>
          <w:iCs w:val="1"/>
          <w:rtl w:val="0"/>
        </w:rPr>
        <w:t>ā</w:t>
      </w:r>
      <w:r>
        <w:rPr>
          <w:rFonts w:ascii="Cambria" w:hAnsi="Cambria"/>
          <w:i w:val="1"/>
          <w:iCs w:val="1"/>
          <w:rtl w:val="0"/>
          <w:lang w:val="en-US"/>
        </w:rPr>
        <w:t xml:space="preserve">. </w:t>
      </w:r>
      <w:r>
        <w:rPr>
          <w:rFonts w:ascii="Cambria" w:hAnsi="Cambria"/>
          <w:rtl w:val="0"/>
          <w:lang w:val="en-US"/>
        </w:rPr>
        <w:t>(Delhi: Motilal Banarsidass, 1973)</w:t>
      </w:r>
    </w:p>
    <w:p>
      <w:pPr>
        <w:pStyle w:val="Footnote"/>
        <w:jc w:val="both"/>
        <w:rPr>
          <w:rFonts w:ascii="Cambria" w:cs="Cambria" w:hAnsi="Cambria" w:eastAsia="Cambria"/>
        </w:rPr>
      </w:pPr>
    </w:p>
    <w:p>
      <w:pPr>
        <w:pStyle w:val="Default"/>
        <w:bidi w:val="0"/>
        <w:spacing w:before="0" w:after="240" w:line="240" w:lineRule="auto"/>
        <w:ind w:left="0" w:right="0" w:firstLine="0"/>
        <w:jc w:val="both"/>
        <w:rPr>
          <w:rFonts w:ascii="Cambria" w:cs="Cambria" w:hAnsi="Cambria" w:eastAsia="Cambria"/>
          <w:sz w:val="22"/>
          <w:szCs w:val="22"/>
          <w:rtl w:val="0"/>
        </w:rPr>
      </w:pPr>
      <w:r>
        <w:rPr>
          <w:rFonts w:ascii="Cambria" w:hAnsi="Cambria"/>
          <w:sz w:val="22"/>
          <w:szCs w:val="22"/>
          <w:rtl w:val="0"/>
          <w:lang w:val="en-US"/>
        </w:rPr>
        <w:t xml:space="preserve">Burgess, Richard E., </w:t>
      </w:r>
      <w:r>
        <w:rPr>
          <w:rFonts w:ascii="Cambria" w:hAnsi="Cambria" w:hint="default"/>
          <w:sz w:val="22"/>
          <w:szCs w:val="22"/>
          <w:rtl w:val="0"/>
          <w:lang w:val="en-US"/>
        </w:rPr>
        <w:t>‘</w:t>
      </w:r>
      <w:r>
        <w:rPr>
          <w:rFonts w:ascii="Cambria" w:hAnsi="Cambria"/>
          <w:sz w:val="22"/>
          <w:szCs w:val="22"/>
          <w:rtl w:val="0"/>
          <w:lang w:val="en-US"/>
        </w:rPr>
        <w:t>Fluids And Electrolytes</w:t>
      </w:r>
      <w:r>
        <w:rPr>
          <w:rFonts w:ascii="Cambria" w:hAnsi="Cambria" w:hint="default"/>
          <w:sz w:val="22"/>
          <w:szCs w:val="22"/>
          <w:rtl w:val="0"/>
          <w:lang w:val="en-US"/>
        </w:rPr>
        <w:t>’</w:t>
      </w:r>
      <w:r>
        <w:rPr>
          <w:rFonts w:ascii="Cambria" w:hAnsi="Cambria"/>
          <w:sz w:val="22"/>
          <w:szCs w:val="22"/>
          <w:rtl w:val="0"/>
          <w:lang w:val="en-US"/>
        </w:rPr>
        <w:t xml:space="preserve">, </w:t>
      </w:r>
      <w:r>
        <w:rPr>
          <w:rFonts w:ascii="Cambria" w:hAnsi="Cambria"/>
          <w:i w:val="1"/>
          <w:iCs w:val="1"/>
          <w:sz w:val="22"/>
          <w:szCs w:val="22"/>
          <w:rtl w:val="0"/>
          <w:lang w:val="en-US"/>
        </w:rPr>
        <w:t>The American Journal Of Nursing,</w:t>
      </w:r>
      <w:r>
        <w:rPr>
          <w:rFonts w:ascii="Cambria" w:hAnsi="Cambria"/>
          <w:sz w:val="22"/>
          <w:szCs w:val="22"/>
          <w:rtl w:val="0"/>
          <w:lang w:val="en-US"/>
        </w:rPr>
        <w:t xml:space="preserve"> </w:t>
      </w:r>
      <w:r>
        <w:rPr>
          <w:rFonts w:ascii="Cambria" w:hAnsi="Cambria"/>
          <w:sz w:val="22"/>
          <w:szCs w:val="22"/>
          <w:rtl w:val="0"/>
          <w:lang w:val="pt-PT"/>
        </w:rPr>
        <w:t>vol. 65, n</w:t>
      </w:r>
      <w:r>
        <w:rPr>
          <w:rFonts w:ascii="Cambria" w:hAnsi="Cambria" w:hint="default"/>
          <w:sz w:val="22"/>
          <w:szCs w:val="22"/>
          <w:rtl w:val="0"/>
          <w:lang w:val="en-US"/>
        </w:rPr>
        <w:t>º</w:t>
      </w:r>
      <w:r>
        <w:rPr>
          <w:rFonts w:ascii="Cambria" w:hAnsi="Cambria"/>
          <w:sz w:val="22"/>
          <w:szCs w:val="22"/>
          <w:rtl w:val="0"/>
        </w:rPr>
        <w:t xml:space="preserve"> 10</w:t>
      </w:r>
      <w:r>
        <w:rPr>
          <w:rFonts w:ascii="Cambria" w:hAnsi="Cambria"/>
          <w:sz w:val="22"/>
          <w:szCs w:val="22"/>
          <w:rtl w:val="0"/>
          <w:lang w:val="en-US"/>
        </w:rPr>
        <w:t>.</w:t>
      </w:r>
      <w:r>
        <w:rPr>
          <w:rFonts w:ascii="Cambria" w:hAnsi="Cambria"/>
          <w:sz w:val="22"/>
          <w:szCs w:val="22"/>
          <w:rtl w:val="0"/>
        </w:rPr>
        <w:t xml:space="preserve"> </w:t>
      </w:r>
      <w:r>
        <w:rPr>
          <w:rFonts w:ascii="Cambria" w:cs="Cambria" w:hAnsi="Cambria" w:eastAsia="Cambria"/>
          <w:sz w:val="22"/>
          <w:szCs w:val="22"/>
          <w:rtl w:val="0"/>
          <w:lang w:val="en-US"/>
        </w:rPr>
        <w:tab/>
        <w:tab/>
        <w:tab/>
        <w:t xml:space="preserve">(Philadelphia: </w:t>
      </w:r>
      <w:r>
        <w:rPr>
          <w:rFonts w:ascii="Cambria" w:hAnsi="Cambria"/>
          <w:sz w:val="22"/>
          <w:szCs w:val="22"/>
          <w:rtl w:val="0"/>
          <w:lang w:val="en-US"/>
        </w:rPr>
        <w:t>Lippincott Williams &amp; Wilkins, 1965</w:t>
      </w:r>
      <w:r>
        <w:rPr>
          <w:rFonts w:ascii="Cambria" w:hAnsi="Cambria"/>
          <w:sz w:val="22"/>
          <w:szCs w:val="22"/>
          <w:rtl w:val="0"/>
          <w:lang w:val="en-US"/>
        </w:rPr>
        <w:t>)</w:t>
      </w:r>
    </w:p>
    <w:p>
      <w:pPr>
        <w:pStyle w:val="Footnote"/>
        <w:jc w:val="both"/>
        <w:rPr>
          <w:rFonts w:ascii="Cambria" w:cs="Cambria" w:hAnsi="Cambria" w:eastAsia="Cambria"/>
          <w:sz w:val="24"/>
          <w:szCs w:val="24"/>
        </w:rPr>
      </w:pPr>
      <w:r>
        <w:rPr>
          <w:rFonts w:ascii="Cambria" w:hAnsi="Cambria"/>
          <w:rtl w:val="0"/>
          <w:lang w:val="en-US"/>
        </w:rPr>
        <w:t xml:space="preserve">Dhavalikar, </w:t>
      </w:r>
      <w:r>
        <w:rPr>
          <w:rFonts w:ascii="Cambria" w:hAnsi="Cambria"/>
          <w:rtl w:val="0"/>
        </w:rPr>
        <w:t>M. K.</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 xml:space="preserve">Origin Of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Bulletin of the Deccan College Post-Graduate and Research Institute</w:t>
      </w:r>
      <w:r>
        <w:rPr>
          <w:rFonts w:ascii="Cambria" w:hAnsi="Cambria"/>
          <w:i w:val="1"/>
          <w:iCs w:val="1"/>
          <w:rtl w:val="0"/>
          <w:lang w:val="en-US"/>
        </w:rPr>
        <w:t xml:space="preserve">, </w:t>
        <w:tab/>
        <w:tab/>
      </w:r>
      <w:r>
        <w:rPr>
          <w:rFonts w:ascii="Cambria" w:hAnsi="Cambria"/>
          <w:rtl w:val="0"/>
          <w:lang w:val="en-US"/>
        </w:rPr>
        <w:t>vol. 24</w:t>
      </w:r>
      <w:r>
        <w:rPr>
          <w:rFonts w:ascii="Cambria" w:hAnsi="Cambria"/>
          <w:i w:val="1"/>
          <w:iCs w:val="1"/>
          <w:rtl w:val="0"/>
        </w:rPr>
        <w:t xml:space="preserve"> </w:t>
      </w:r>
      <w:r>
        <w:rPr>
          <w:rFonts w:ascii="Cambria" w:hAnsi="Cambria"/>
          <w:rtl w:val="0"/>
          <w:lang w:val="en-US"/>
        </w:rPr>
        <w:t xml:space="preserve">(Poona: </w:t>
      </w:r>
      <w:r>
        <w:rPr>
          <w:rFonts w:ascii="Cambria" w:hAnsi="Cambria"/>
          <w:rtl w:val="0"/>
          <w:lang w:val="en-US"/>
        </w:rPr>
        <w:t>Deemed University</w:t>
      </w:r>
      <w:r>
        <w:rPr>
          <w:rFonts w:ascii="Cambria" w:hAnsi="Cambria"/>
          <w:rtl w:val="0"/>
          <w:lang w:val="en-US"/>
        </w:rPr>
        <w:t>, 1963-64</w:t>
      </w:r>
      <w:r>
        <w:rPr>
          <w:rFonts w:ascii="Cambria" w:hAnsi="Cambria"/>
          <w:rtl w:val="0"/>
        </w:rPr>
        <w:t xml:space="preserve">) </w:t>
      </w:r>
    </w:p>
    <w:p>
      <w:pPr>
        <w:pStyle w:val="Footnote"/>
        <w:jc w:val="both"/>
        <w:rPr>
          <w:rFonts w:ascii="Cambria" w:cs="Cambria" w:hAnsi="Cambria" w:eastAsia="Cambria"/>
        </w:rPr>
      </w:pPr>
    </w:p>
    <w:p>
      <w:pPr>
        <w:pStyle w:val="Footnote"/>
        <w:jc w:val="both"/>
        <w:rPr>
          <w:rFonts w:ascii="Cambria" w:cs="Cambria" w:hAnsi="Cambria" w:eastAsia="Cambria"/>
          <w:sz w:val="24"/>
          <w:szCs w:val="24"/>
        </w:rPr>
      </w:pPr>
      <w:r>
        <w:rPr>
          <w:rFonts w:ascii="Cambria" w:hAnsi="Cambria"/>
          <w:rtl w:val="0"/>
          <w:lang w:val="en-US"/>
        </w:rPr>
        <w:t xml:space="preserve">Demetriou, </w:t>
      </w:r>
      <w:r>
        <w:rPr>
          <w:rFonts w:ascii="Cambria" w:hAnsi="Cambria"/>
          <w:rtl w:val="0"/>
          <w:lang w:val="fr-FR"/>
        </w:rPr>
        <w:t>Denise</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Aphrodite And The Sea</w:t>
      </w:r>
      <w:r>
        <w:rPr>
          <w:rFonts w:ascii="Cambria" w:hAnsi="Cambria" w:hint="default"/>
          <w:rtl w:val="0"/>
          <w:lang w:val="en-US"/>
        </w:rPr>
        <w:t>’</w:t>
      </w:r>
      <w:r>
        <w:rPr>
          <w:rFonts w:ascii="Cambria" w:hAnsi="Cambria"/>
          <w:i w:val="1"/>
          <w:iCs w:val="1"/>
          <w:rtl w:val="0"/>
          <w:lang w:val="en-US"/>
        </w:rPr>
        <w:t xml:space="preserve">, Kernos, </w:t>
      </w:r>
      <w:r>
        <w:rPr>
          <w:rFonts w:ascii="Cambria" w:hAnsi="Cambria"/>
          <w:rtl w:val="0"/>
          <w:lang w:val="en-US"/>
        </w:rPr>
        <w:t>n</w:t>
      </w:r>
      <w:r>
        <w:rPr>
          <w:rFonts w:ascii="Cambria" w:hAnsi="Cambria" w:hint="default"/>
          <w:rtl w:val="0"/>
          <w:lang w:val="en-US"/>
        </w:rPr>
        <w:t>º</w:t>
      </w:r>
      <w:r>
        <w:rPr>
          <w:rFonts w:ascii="Cambria" w:hAnsi="Cambria"/>
          <w:rtl w:val="0"/>
          <w:lang w:val="en-US"/>
        </w:rPr>
        <w:t>23, 2010. &lt;</w:t>
      </w:r>
      <w:r>
        <w:rPr>
          <w:rFonts w:ascii="Cambria" w:hAnsi="Cambria"/>
          <w:rtl w:val="0"/>
          <w:lang w:val="en-US"/>
        </w:rPr>
        <w:t xml:space="preserve">http://journals.openedition.org/ </w:t>
      </w:r>
      <w:r>
        <w:rPr>
          <w:rFonts w:ascii="Cambria" w:cs="Cambria" w:hAnsi="Cambria" w:eastAsia="Cambria"/>
        </w:rPr>
        <w:tab/>
        <w:tab/>
        <w:tab/>
      </w:r>
      <w:r>
        <w:rPr>
          <w:rFonts w:ascii="Cambria" w:hAnsi="Cambria"/>
          <w:rtl w:val="0"/>
          <w:lang w:val="pt-PT"/>
        </w:rPr>
        <w:t>kernos/1567</w:t>
      </w:r>
      <w:r>
        <w:rPr>
          <w:rFonts w:ascii="Cambria" w:hAnsi="Cambria"/>
          <w:rtl w:val="0"/>
          <w:lang w:val="en-US"/>
        </w:rPr>
        <w:t>&gt; [accessed 27 Dec 2021]</w:t>
      </w:r>
    </w:p>
    <w:p>
      <w:pPr>
        <w:pStyle w:val="Footnote"/>
        <w:jc w:val="both"/>
        <w:rPr>
          <w:rFonts w:ascii="Cambria" w:cs="Cambria" w:hAnsi="Cambria" w:eastAsia="Cambria"/>
          <w:i w:val="1"/>
          <w:iCs w:val="1"/>
        </w:rPr>
      </w:pPr>
      <w:r>
        <w:rPr>
          <w:rFonts w:ascii="Cambria" w:hAnsi="Cambria"/>
          <w:i w:val="1"/>
          <w:iCs w:val="1"/>
          <w:rtl w:val="0"/>
          <w:lang w:val="en-US"/>
        </w:rPr>
        <w:t xml:space="preserve"> </w:t>
      </w:r>
    </w:p>
    <w:p>
      <w:pPr>
        <w:pStyle w:val="Default"/>
        <w:bidi w:val="0"/>
        <w:spacing w:before="0" w:after="240" w:line="240" w:lineRule="auto"/>
        <w:ind w:left="0" w:right="0" w:firstLine="0"/>
        <w:jc w:val="both"/>
        <w:rPr>
          <w:rFonts w:ascii="Cambria" w:cs="Cambria" w:hAnsi="Cambria" w:eastAsia="Cambria"/>
          <w:sz w:val="22"/>
          <w:szCs w:val="22"/>
          <w:rtl w:val="0"/>
        </w:rPr>
      </w:pPr>
      <w:r>
        <w:rPr>
          <w:rFonts w:ascii="Cambria" w:hAnsi="Cambria"/>
          <w:sz w:val="22"/>
          <w:szCs w:val="22"/>
          <w:rtl w:val="0"/>
          <w:lang w:val="en-US"/>
        </w:rPr>
        <w:t xml:space="preserve">Edinger, Edward, </w:t>
      </w:r>
      <w:r>
        <w:rPr>
          <w:rFonts w:ascii="Cambria" w:hAnsi="Cambria"/>
          <w:i w:val="1"/>
          <w:iCs w:val="1"/>
          <w:sz w:val="22"/>
          <w:szCs w:val="22"/>
          <w:rtl w:val="0"/>
          <w:lang w:val="en-US"/>
        </w:rPr>
        <w:t xml:space="preserve">Anatomy Of The Psyche: Alchemical Symbolism In Psychotherapy. </w:t>
      </w:r>
      <w:r>
        <w:rPr>
          <w:rFonts w:ascii="Cambria" w:hAnsi="Cambria"/>
          <w:sz w:val="22"/>
          <w:szCs w:val="22"/>
          <w:rtl w:val="0"/>
          <w:lang w:val="en-US"/>
        </w:rPr>
        <w:t xml:space="preserve">(Chicago: </w:t>
      </w:r>
      <w:r>
        <w:rPr>
          <w:rFonts w:ascii="Cambria" w:hAnsi="Cambria"/>
          <w:sz w:val="22"/>
          <w:szCs w:val="22"/>
          <w:rtl w:val="0"/>
          <w:lang w:val="en-US"/>
        </w:rPr>
        <w:t xml:space="preserve">Open Court </w:t>
      </w:r>
      <w:r>
        <w:rPr>
          <w:rFonts w:ascii="Cambria" w:cs="Cambria" w:hAnsi="Cambria" w:eastAsia="Cambria"/>
          <w:sz w:val="22"/>
          <w:szCs w:val="22"/>
          <w:rtl w:val="0"/>
        </w:rPr>
        <w:tab/>
      </w:r>
      <w:r>
        <w:rPr>
          <w:rFonts w:ascii="Cambria" w:hAnsi="Cambria"/>
          <w:sz w:val="22"/>
          <w:szCs w:val="22"/>
          <w:rtl w:val="0"/>
          <w:lang w:val="en-US"/>
        </w:rPr>
        <w:t>Publishing Company</w:t>
      </w:r>
      <w:r>
        <w:rPr>
          <w:rFonts w:ascii="Cambria" w:hAnsi="Cambria"/>
          <w:sz w:val="22"/>
          <w:szCs w:val="22"/>
          <w:rtl w:val="0"/>
          <w:lang w:val="en-US"/>
        </w:rPr>
        <w:t>, 1991)</w:t>
      </w:r>
    </w:p>
    <w:p>
      <w:pPr>
        <w:pStyle w:val="Default"/>
        <w:bidi w:val="0"/>
        <w:spacing w:before="0" w:after="240" w:line="240" w:lineRule="auto"/>
        <w:ind w:left="0" w:right="0" w:firstLine="0"/>
        <w:jc w:val="both"/>
        <w:rPr>
          <w:rFonts w:ascii="Cambria" w:cs="Cambria" w:hAnsi="Cambria" w:eastAsia="Cambria"/>
          <w:sz w:val="22"/>
          <w:szCs w:val="22"/>
          <w:rtl w:val="0"/>
        </w:rPr>
      </w:pPr>
      <w:r>
        <w:rPr>
          <w:rFonts w:ascii="Cambria" w:hAnsi="Cambria"/>
          <w:sz w:val="22"/>
          <w:szCs w:val="22"/>
          <w:rtl w:val="0"/>
          <w:lang w:val="en-US"/>
        </w:rPr>
        <w:t xml:space="preserve">Eliade, Mircea, </w:t>
      </w:r>
      <w:r>
        <w:rPr>
          <w:rFonts w:ascii="Cambria" w:hAnsi="Cambria"/>
          <w:i w:val="1"/>
          <w:iCs w:val="1"/>
          <w:sz w:val="22"/>
          <w:szCs w:val="22"/>
          <w:rtl w:val="0"/>
          <w:lang w:val="en-US"/>
        </w:rPr>
        <w:t xml:space="preserve">Images And Symbols. </w:t>
      </w:r>
      <w:r>
        <w:rPr>
          <w:rFonts w:ascii="Cambria" w:hAnsi="Cambria"/>
          <w:sz w:val="22"/>
          <w:szCs w:val="22"/>
          <w:rtl w:val="0"/>
          <w:lang w:val="en-US"/>
        </w:rPr>
        <w:t>(Princeton: Princeton University Press, 1991)</w:t>
      </w:r>
    </w:p>
    <w:p>
      <w:pPr>
        <w:pStyle w:val="Footnote"/>
        <w:jc w:val="both"/>
        <w:rPr>
          <w:rFonts w:ascii="Cambria" w:cs="Cambria" w:hAnsi="Cambria" w:eastAsia="Cambria"/>
          <w:i w:val="1"/>
          <w:iCs w:val="1"/>
        </w:rPr>
      </w:pPr>
      <w:r>
        <w:rPr>
          <w:rFonts w:ascii="Cambria" w:hAnsi="Cambria"/>
          <w:rtl w:val="0"/>
          <w:lang w:val="en-US"/>
        </w:rPr>
        <w:t xml:space="preserve">Getty, Alice, </w:t>
      </w:r>
      <w:r>
        <w:rPr>
          <w:rFonts w:ascii="Cambria" w:hAnsi="Cambria"/>
          <w:i w:val="1"/>
          <w:iCs w:val="1"/>
          <w:rtl w:val="0"/>
          <w:lang w:val="en-US"/>
        </w:rPr>
        <w:t xml:space="preserve">The Gods of Northern Buddhism. </w:t>
      </w:r>
      <w:r>
        <w:rPr>
          <w:rFonts w:ascii="Cambria" w:hAnsi="Cambria"/>
          <w:rtl w:val="0"/>
          <w:lang w:val="en-US"/>
        </w:rPr>
        <w:t>(New York: Dover Publications, 1914)</w:t>
      </w:r>
    </w:p>
    <w:p>
      <w:pPr>
        <w:pStyle w:val="Footnote"/>
        <w:jc w:val="both"/>
        <w:rPr>
          <w:rFonts w:ascii="Cambria" w:cs="Cambria" w:hAnsi="Cambria" w:eastAsia="Cambria"/>
        </w:rPr>
      </w:pPr>
    </w:p>
    <w:p>
      <w:pPr>
        <w:pStyle w:val="Default"/>
        <w:bidi w:val="0"/>
        <w:spacing w:before="0" w:after="240" w:line="240" w:lineRule="auto"/>
        <w:ind w:left="0" w:right="0" w:firstLine="0"/>
        <w:jc w:val="both"/>
        <w:rPr>
          <w:rFonts w:ascii="Cambria" w:cs="Cambria" w:hAnsi="Cambria" w:eastAsia="Cambria"/>
          <w:sz w:val="22"/>
          <w:szCs w:val="22"/>
          <w:rtl w:val="0"/>
        </w:rPr>
      </w:pPr>
      <w:r>
        <w:rPr>
          <w:rFonts w:ascii="Cambria" w:hAnsi="Cambria"/>
          <w:sz w:val="22"/>
          <w:szCs w:val="22"/>
          <w:rtl w:val="0"/>
          <w:lang w:val="en-US"/>
        </w:rPr>
        <w:t xml:space="preserve">Gimbutas, Marija, </w:t>
      </w:r>
      <w:r>
        <w:rPr>
          <w:rFonts w:ascii="Cambria" w:hAnsi="Cambria"/>
          <w:i w:val="1"/>
          <w:iCs w:val="1"/>
          <w:sz w:val="22"/>
          <w:szCs w:val="22"/>
          <w:rtl w:val="0"/>
          <w:lang w:val="en-US"/>
        </w:rPr>
        <w:t xml:space="preserve">The Living Goddess. </w:t>
      </w:r>
      <w:r>
        <w:rPr>
          <w:rFonts w:ascii="Cambria" w:hAnsi="Cambria"/>
          <w:sz w:val="22"/>
          <w:szCs w:val="22"/>
          <w:rtl w:val="0"/>
          <w:lang w:val="en-US"/>
        </w:rPr>
        <w:t>(Berkeley: University of California Press, 2001)</w:t>
      </w:r>
    </w:p>
    <w:p>
      <w:pPr>
        <w:pStyle w:val="Footnote"/>
        <w:jc w:val="both"/>
        <w:rPr>
          <w:rFonts w:ascii="Cambria" w:cs="Cambria" w:hAnsi="Cambria" w:eastAsia="Cambria"/>
          <w:i w:val="1"/>
          <w:iCs w:val="1"/>
          <w:sz w:val="24"/>
          <w:szCs w:val="24"/>
        </w:rPr>
      </w:pPr>
      <w:r>
        <w:rPr>
          <w:rFonts w:ascii="Cambria" w:hAnsi="Cambria"/>
          <w:rtl w:val="0"/>
          <w:lang w:val="en-US"/>
        </w:rPr>
        <w:t xml:space="preserve">Hansen, </w:t>
      </w:r>
      <w:r>
        <w:rPr>
          <w:rFonts w:ascii="Cambria" w:hAnsi="Cambria"/>
          <w:rtl w:val="0"/>
          <w:lang w:val="it-IT"/>
        </w:rPr>
        <w:t>William</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Foam-born Aphrodite And The Mythology Of Transformation</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 xml:space="preserve">The American Journal </w:t>
      </w:r>
      <w:r>
        <w:rPr>
          <w:rFonts w:ascii="Cambria" w:cs="Cambria" w:hAnsi="Cambria" w:eastAsia="Cambria"/>
          <w:i w:val="1"/>
          <w:iCs w:val="1"/>
        </w:rPr>
        <w:tab/>
        <w:tab/>
      </w:r>
      <w:r>
        <w:rPr>
          <w:rFonts w:ascii="Cambria" w:hAnsi="Cambria"/>
          <w:i w:val="1"/>
          <w:iCs w:val="1"/>
          <w:rtl w:val="0"/>
          <w:lang w:val="en-US"/>
        </w:rPr>
        <w:t>of Philology</w:t>
      </w:r>
      <w:r>
        <w:rPr>
          <w:rFonts w:ascii="Cambria" w:hAnsi="Cambria"/>
          <w:i w:val="1"/>
          <w:iCs w:val="1"/>
          <w:rtl w:val="0"/>
          <w:lang w:val="en-US"/>
        </w:rPr>
        <w:t xml:space="preserve">, </w:t>
      </w:r>
      <w:r>
        <w:rPr>
          <w:rFonts w:ascii="Cambria" w:hAnsi="Cambria"/>
          <w:rtl w:val="0"/>
          <w:lang w:val="en-US"/>
        </w:rPr>
        <w:t>vol. 121, n</w:t>
      </w:r>
      <w:r>
        <w:rPr>
          <w:rFonts w:ascii="Cambria" w:hAnsi="Cambria" w:hint="default"/>
          <w:rtl w:val="0"/>
          <w:lang w:val="en-US"/>
        </w:rPr>
        <w:t>º</w:t>
      </w:r>
      <w:r>
        <w:rPr>
          <w:rFonts w:ascii="Cambria" w:hAnsi="Cambria"/>
          <w:rtl w:val="0"/>
          <w:lang w:val="en-US"/>
        </w:rPr>
        <w:t xml:space="preserve">1. (Baltimore: </w:t>
      </w:r>
      <w:r>
        <w:rPr>
          <w:rFonts w:ascii="Cambria" w:hAnsi="Cambria"/>
          <w:rtl w:val="0"/>
          <w:lang w:val="en-US"/>
        </w:rPr>
        <w:t>The Johns Hopkins University Press</w:t>
      </w:r>
      <w:r>
        <w:rPr>
          <w:rFonts w:ascii="Cambria" w:hAnsi="Cambria"/>
          <w:rtl w:val="0"/>
          <w:lang w:val="en-US"/>
        </w:rPr>
        <w:t>, 2000)</w:t>
      </w:r>
    </w:p>
    <w:p>
      <w:pPr>
        <w:pStyle w:val="Footnote"/>
        <w:jc w:val="both"/>
        <w:rPr>
          <w:rFonts w:ascii="Cambria" w:cs="Cambria" w:hAnsi="Cambria" w:eastAsia="Cambria"/>
          <w:sz w:val="18"/>
          <w:szCs w:val="18"/>
        </w:rPr>
      </w:pPr>
    </w:p>
    <w:p>
      <w:pPr>
        <w:pStyle w:val="Default"/>
        <w:bidi w:val="0"/>
        <w:spacing w:before="0" w:after="240" w:line="240" w:lineRule="auto"/>
        <w:ind w:left="0" w:right="0" w:firstLine="0"/>
        <w:jc w:val="both"/>
        <w:rPr>
          <w:rFonts w:ascii="Cambria" w:cs="Cambria" w:hAnsi="Cambria" w:eastAsia="Cambria"/>
          <w:sz w:val="22"/>
          <w:szCs w:val="22"/>
          <w:rtl w:val="0"/>
        </w:rPr>
      </w:pPr>
      <w:r>
        <w:rPr>
          <w:rFonts w:ascii="Cambria" w:hAnsi="Cambria"/>
          <w:sz w:val="22"/>
          <w:szCs w:val="22"/>
          <w:rtl w:val="0"/>
          <w:lang w:val="en-US"/>
        </w:rPr>
        <w:t>Hesiod</w:t>
      </w:r>
      <w:r>
        <w:rPr>
          <w:rFonts w:ascii="Cambria" w:hAnsi="Cambria"/>
          <w:sz w:val="22"/>
          <w:szCs w:val="22"/>
          <w:rtl w:val="0"/>
        </w:rPr>
        <w:t xml:space="preserve">, </w:t>
      </w:r>
      <w:r>
        <w:rPr>
          <w:rFonts w:ascii="Cambria" w:hAnsi="Cambria"/>
          <w:i w:val="1"/>
          <w:iCs w:val="1"/>
          <w:sz w:val="22"/>
          <w:szCs w:val="22"/>
          <w:rtl w:val="0"/>
          <w:lang w:val="en-US"/>
        </w:rPr>
        <w:t>The Homeric Hymns and Homerica, including 'Works and Days' and 'Theogonis'</w:t>
      </w:r>
      <w:r>
        <w:rPr>
          <w:rFonts w:ascii="Cambria" w:hAnsi="Cambria"/>
          <w:sz w:val="22"/>
          <w:szCs w:val="22"/>
          <w:rtl w:val="0"/>
          <w:lang w:val="en-US"/>
        </w:rPr>
        <w:t xml:space="preserve">, trans. Hugh G. </w:t>
      </w:r>
      <w:r>
        <w:rPr>
          <w:rFonts w:ascii="Cambria" w:cs="Cambria" w:hAnsi="Cambria" w:eastAsia="Cambria"/>
          <w:sz w:val="22"/>
          <w:szCs w:val="22"/>
          <w:rtl w:val="0"/>
        </w:rPr>
        <w:tab/>
        <w:tab/>
      </w:r>
      <w:r>
        <w:rPr>
          <w:rFonts w:ascii="Cambria" w:hAnsi="Cambria"/>
          <w:sz w:val="22"/>
          <w:szCs w:val="22"/>
          <w:rtl w:val="0"/>
          <w:lang w:val="en-US"/>
        </w:rPr>
        <w:t>Evelyn-White</w:t>
      </w:r>
      <w:r>
        <w:rPr>
          <w:rFonts w:ascii="Cambria" w:hAnsi="Cambria"/>
          <w:sz w:val="22"/>
          <w:szCs w:val="22"/>
          <w:rtl w:val="0"/>
          <w:lang w:val="en-US"/>
        </w:rPr>
        <w:t>.</w:t>
      </w:r>
      <w:r>
        <w:rPr>
          <w:rFonts w:ascii="Cambria" w:hAnsi="Cambria"/>
          <w:sz w:val="22"/>
          <w:szCs w:val="22"/>
          <w:rtl w:val="0"/>
        </w:rPr>
        <w:t xml:space="preserve"> </w:t>
      </w:r>
      <w:r>
        <w:rPr>
          <w:rFonts w:ascii="Cambria" w:hAnsi="Cambria"/>
          <w:sz w:val="22"/>
          <w:szCs w:val="22"/>
          <w:rtl w:val="0"/>
          <w:lang w:val="en-US"/>
        </w:rPr>
        <w:t>(</w:t>
      </w:r>
      <w:r>
        <w:rPr>
          <w:rFonts w:ascii="Cambria" w:hAnsi="Cambria"/>
          <w:sz w:val="22"/>
          <w:szCs w:val="22"/>
          <w:rtl w:val="0"/>
          <w:lang w:val="en-US"/>
        </w:rPr>
        <w:t>Cambridge Mass., London, 1917</w:t>
      </w:r>
      <w:r>
        <w:rPr>
          <w:rFonts w:ascii="Cambria" w:hAnsi="Cambria"/>
          <w:sz w:val="22"/>
          <w:szCs w:val="22"/>
          <w:rtl w:val="0"/>
          <w:lang w:val="en-US"/>
        </w:rPr>
        <w:t>)</w:t>
      </w:r>
    </w:p>
    <w:p>
      <w:pPr>
        <w:pStyle w:val="Body"/>
        <w:jc w:val="both"/>
        <w:rPr>
          <w:rFonts w:ascii="Cambria" w:cs="Cambria" w:hAnsi="Cambria" w:eastAsia="Cambria"/>
        </w:rPr>
      </w:pPr>
      <w:r>
        <w:rPr>
          <w:rFonts w:ascii="Cambria" w:hAnsi="Cambria"/>
          <w:rtl w:val="0"/>
          <w:lang w:val="en-US"/>
        </w:rPr>
        <w:t xml:space="preserve">Hillman, James, </w:t>
      </w:r>
      <w:r>
        <w:rPr>
          <w:rFonts w:ascii="Cambria" w:hAnsi="Cambria"/>
          <w:i w:val="1"/>
          <w:iCs w:val="1"/>
          <w:rtl w:val="0"/>
          <w:lang w:val="en-US"/>
        </w:rPr>
        <w:t xml:space="preserve">Alchemical Psychology. </w:t>
      </w:r>
      <w:r>
        <w:rPr>
          <w:rFonts w:ascii="Cambria" w:hAnsi="Cambria"/>
          <w:rtl w:val="0"/>
          <w:lang w:val="en-US"/>
        </w:rPr>
        <w:t xml:space="preserve">(Putnam: Spring Publications, 2010) [Kindle/iBooks edition, </w:t>
        <w:tab/>
        <w:tab/>
        <w:tab/>
        <w:t>2013]</w:t>
      </w:r>
    </w:p>
    <w:p>
      <w:pPr>
        <w:pStyle w:val="Body"/>
        <w:jc w:val="both"/>
        <w:rPr>
          <w:rFonts w:ascii="Cambria" w:cs="Cambria" w:hAnsi="Cambria" w:eastAsia="Cambria"/>
        </w:rPr>
      </w:pPr>
    </w:p>
    <w:p>
      <w:pPr>
        <w:pStyle w:val="Footnote"/>
        <w:jc w:val="both"/>
        <w:rPr>
          <w:rFonts w:ascii="Cambria" w:cs="Cambria" w:hAnsi="Cambria" w:eastAsia="Cambria"/>
        </w:rPr>
      </w:pPr>
      <w:r>
        <w:rPr>
          <w:rFonts w:ascii="Cambria" w:hAnsi="Cambria"/>
          <w:rtl w:val="0"/>
          <w:lang w:val="en-US"/>
        </w:rPr>
        <w:t xml:space="preserve">Johnson-Groh, Mara, </w:t>
      </w:r>
      <w:r>
        <w:rPr>
          <w:rFonts w:ascii="Cambria" w:hAnsi="Cambria" w:hint="default"/>
          <w:rtl w:val="0"/>
          <w:lang w:val="en-US"/>
        </w:rPr>
        <w:t>‘</w:t>
      </w:r>
      <w:r>
        <w:rPr>
          <w:rFonts w:ascii="Cambria" w:hAnsi="Cambria"/>
          <w:rtl w:val="0"/>
          <w:lang w:val="en-US"/>
        </w:rPr>
        <w:t>Stories Of The Stars - The History And Folklore Of Tibetan Ethnoastronomy</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 xml:space="preserve"> </w:t>
        <w:tab/>
        <w:tab/>
        <w:tab/>
      </w:r>
      <w:r>
        <w:rPr>
          <w:rFonts w:ascii="Cambria" w:hAnsi="Cambria"/>
          <w:i w:val="1"/>
          <w:iCs w:val="1"/>
          <w:rtl w:val="0"/>
          <w:lang w:val="en-US"/>
        </w:rPr>
        <w:t>Independent Study Project</w:t>
      </w:r>
      <w:r>
        <w:rPr>
          <w:rFonts w:ascii="Cambria" w:hAnsi="Cambria"/>
          <w:i w:val="1"/>
          <w:iCs w:val="1"/>
          <w:rtl w:val="0"/>
          <w:lang w:val="en-US"/>
        </w:rPr>
        <w:t xml:space="preserve">. </w:t>
      </w:r>
      <w:r>
        <w:rPr>
          <w:rFonts w:ascii="Cambria" w:hAnsi="Cambria"/>
          <w:rtl w:val="0"/>
          <w:lang w:val="en-US"/>
        </w:rPr>
        <w:t xml:space="preserve">(Brattleboro: </w:t>
      </w:r>
      <w:r>
        <w:rPr>
          <w:rFonts w:ascii="Cambria" w:hAnsi="Cambria"/>
          <w:rtl w:val="0"/>
          <w:lang w:val="en-US"/>
        </w:rPr>
        <w:t>SIT Graduate Institute</w:t>
      </w:r>
      <w:r>
        <w:rPr>
          <w:rFonts w:ascii="Cambria" w:hAnsi="Cambria"/>
          <w:rtl w:val="0"/>
          <w:lang w:val="en-US"/>
        </w:rPr>
        <w:t>,2013)</w:t>
      </w:r>
      <w:r>
        <w:rPr>
          <w:rFonts w:ascii="Cambria" w:hAnsi="Cambria"/>
          <w:sz w:val="24"/>
          <w:szCs w:val="24"/>
          <w:rtl w:val="0"/>
          <w:lang w:val="en-US"/>
        </w:rPr>
        <w:t xml:space="preserve"> </w:t>
      </w:r>
      <w:r>
        <w:rPr>
          <w:rFonts w:ascii="Cambria" w:hAnsi="Cambria"/>
          <w:i w:val="1"/>
          <w:iCs w:val="1"/>
          <w:rtl w:val="0"/>
          <w:lang w:val="en-US"/>
        </w:rPr>
        <w:t>&lt;</w:t>
      </w:r>
      <w:r>
        <w:rPr>
          <w:rFonts w:ascii="Cambria" w:hAnsi="Cambria"/>
          <w:rtl w:val="0"/>
          <w:lang w:val="de-DE"/>
        </w:rPr>
        <w:t>https://</w:t>
      </w:r>
      <w:r>
        <w:rPr>
          <w:rFonts w:ascii="Cambria" w:cs="Cambria" w:hAnsi="Cambria" w:eastAsia="Cambria"/>
        </w:rPr>
        <w:tab/>
        <w:tab/>
        <w:tab/>
        <w:tab/>
      </w:r>
      <w:r>
        <w:rPr>
          <w:rFonts w:ascii="Cambria" w:hAnsi="Cambria"/>
          <w:rtl w:val="0"/>
          <w:lang w:val="en-US"/>
        </w:rPr>
        <w:t>digitalcollections.sit.edu/isp_collection/1567</w:t>
      </w:r>
      <w:r>
        <w:rPr>
          <w:rFonts w:ascii="Cambria" w:hAnsi="Cambria"/>
          <w:rtl w:val="0"/>
          <w:lang w:val="en-US"/>
        </w:rPr>
        <w:t xml:space="preserve">&gt; </w:t>
      </w:r>
      <w:r>
        <w:rPr>
          <w:rFonts w:ascii="Cambria" w:hAnsi="Cambria"/>
          <w:rtl w:val="0"/>
          <w:lang w:val="en-US"/>
        </w:rPr>
        <w:t xml:space="preserve">[accessed </w:t>
      </w:r>
      <w:r>
        <w:rPr>
          <w:rFonts w:ascii="Cambria" w:hAnsi="Cambria"/>
          <w:rtl w:val="0"/>
          <w:lang w:val="en-US"/>
        </w:rPr>
        <w:t>30</w:t>
      </w:r>
      <w:r>
        <w:rPr>
          <w:rFonts w:ascii="Cambria" w:hAnsi="Cambria"/>
          <w:rtl w:val="0"/>
          <w:lang w:val="en-US"/>
        </w:rPr>
        <w:t xml:space="preserve"> Dec 2021]</w:t>
      </w:r>
    </w:p>
    <w:p>
      <w:pPr>
        <w:pStyle w:val="Body"/>
        <w:jc w:val="both"/>
        <w:rPr>
          <w:rFonts w:ascii="Cambria" w:cs="Cambria" w:hAnsi="Cambria" w:eastAsia="Cambria"/>
        </w:rPr>
      </w:pPr>
    </w:p>
    <w:p>
      <w:pPr>
        <w:pStyle w:val="Body"/>
        <w:jc w:val="both"/>
        <w:rPr>
          <w:rFonts w:ascii="Cambria" w:cs="Cambria" w:hAnsi="Cambria" w:eastAsia="Cambria"/>
        </w:rPr>
      </w:pPr>
      <w:r>
        <w:rPr>
          <w:rFonts w:ascii="Cambria" w:hAnsi="Cambria"/>
          <w:rtl w:val="0"/>
          <w:lang w:val="en-US"/>
        </w:rPr>
        <w:t xml:space="preserve">Jung, C. G., </w:t>
      </w:r>
      <w:r>
        <w:rPr>
          <w:rFonts w:ascii="Cambria" w:hAnsi="Cambria"/>
          <w:i w:val="1"/>
          <w:iCs w:val="1"/>
          <w:rtl w:val="0"/>
          <w:lang w:val="en-US"/>
        </w:rPr>
        <w:t xml:space="preserve">Collected Works Of C. G. Jung, vol. 14, </w:t>
      </w:r>
      <w:r>
        <w:rPr>
          <w:rFonts w:ascii="Cambria" w:hAnsi="Cambria"/>
          <w:rtl w:val="0"/>
          <w:lang w:val="en-US"/>
        </w:rPr>
        <w:t>ed. by Gerhard Adler and R. F. C. Hull. (New Jersey</w:t>
      </w:r>
      <w:r>
        <w:rPr>
          <w:rFonts w:ascii="Cambria" w:hAnsi="Cambria"/>
          <w:b w:val="1"/>
          <w:bCs w:val="1"/>
          <w:rtl w:val="0"/>
          <w:lang w:val="en-US"/>
        </w:rPr>
        <w:t xml:space="preserve">: </w:t>
        <w:tab/>
        <w:tab/>
        <w:tab/>
      </w:r>
      <w:r>
        <w:rPr>
          <w:rFonts w:ascii="Cambria" w:hAnsi="Cambria"/>
          <w:rtl w:val="0"/>
          <w:lang w:val="en-US"/>
        </w:rPr>
        <w:t>Princeton University Press, 1968)</w:t>
      </w:r>
    </w:p>
    <w:p>
      <w:pPr>
        <w:pStyle w:val="Body"/>
        <w:jc w:val="both"/>
        <w:rPr>
          <w:rFonts w:ascii="Cambria" w:cs="Cambria" w:hAnsi="Cambria" w:eastAsia="Cambria"/>
        </w:rPr>
      </w:pPr>
    </w:p>
    <w:p>
      <w:pPr>
        <w:pStyle w:val="Body"/>
        <w:jc w:val="both"/>
        <w:rPr>
          <w:rFonts w:ascii="Cambria" w:cs="Cambria" w:hAnsi="Cambria" w:eastAsia="Cambria"/>
        </w:rPr>
      </w:pPr>
      <w:r>
        <w:rPr>
          <w:rFonts w:ascii="Cambria" w:hAnsi="Cambria"/>
          <w:rtl w:val="0"/>
          <w:lang w:val="en-US"/>
        </w:rPr>
        <w:t xml:space="preserve">Jung, C. G., </w:t>
      </w:r>
      <w:r>
        <w:rPr>
          <w:rFonts w:ascii="Cambria" w:hAnsi="Cambria"/>
          <w:i w:val="1"/>
          <w:iCs w:val="1"/>
          <w:rtl w:val="0"/>
          <w:lang w:val="en-US"/>
        </w:rPr>
        <w:t xml:space="preserve">Archetypes And The Collective Unconscious, </w:t>
      </w:r>
      <w:r>
        <w:rPr>
          <w:rFonts w:ascii="Cambria" w:hAnsi="Cambria"/>
          <w:rtl w:val="0"/>
          <w:lang w:val="en-US"/>
        </w:rPr>
        <w:t>(</w:t>
      </w:r>
      <w:r>
        <w:rPr>
          <w:rFonts w:ascii="Cambria" w:hAnsi="Cambria"/>
          <w:rtl w:val="0"/>
          <w:lang w:val="en-US"/>
        </w:rPr>
        <w:t xml:space="preserve">Princeton: Princeton University Press, </w:t>
      </w:r>
      <w:r>
        <w:rPr>
          <w:rFonts w:ascii="Cambria" w:hAnsi="Cambria"/>
          <w:rtl w:val="0"/>
          <w:lang w:val="en-US"/>
        </w:rPr>
        <w:t>1959)</w:t>
      </w:r>
    </w:p>
    <w:p>
      <w:pPr>
        <w:pStyle w:val="Body"/>
        <w:jc w:val="both"/>
        <w:rPr>
          <w:rFonts w:ascii="Cambria" w:cs="Cambria" w:hAnsi="Cambria" w:eastAsia="Cambria"/>
        </w:rPr>
      </w:pPr>
    </w:p>
    <w:p>
      <w:pPr>
        <w:pStyle w:val="Body"/>
        <w:jc w:val="both"/>
        <w:rPr>
          <w:rFonts w:ascii="Cambria" w:cs="Cambria" w:hAnsi="Cambria" w:eastAsia="Cambria"/>
          <w:sz w:val="24"/>
          <w:szCs w:val="24"/>
        </w:rPr>
      </w:pPr>
      <w:r>
        <w:rPr>
          <w:rFonts w:ascii="Cambria" w:hAnsi="Cambria"/>
          <w:rtl w:val="0"/>
          <w:lang w:val="en-US"/>
        </w:rPr>
        <w:t xml:space="preserve">Leviton, Mark, </w:t>
      </w:r>
      <w:r>
        <w:rPr>
          <w:rFonts w:ascii="Cambria" w:hAnsi="Cambria" w:hint="default"/>
          <w:rtl w:val="0"/>
          <w:lang w:val="en-US"/>
        </w:rPr>
        <w:t>‘</w:t>
      </w:r>
      <w:r>
        <w:rPr>
          <w:rFonts w:ascii="Cambria" w:hAnsi="Cambria"/>
          <w:rtl w:val="0"/>
          <w:lang w:val="en-US"/>
        </w:rPr>
        <w:t>Hidden Worlds: Merlin Sheldrake On The Unseen Life Around Us</w:t>
      </w:r>
      <w:r>
        <w:rPr>
          <w:rFonts w:ascii="Cambria" w:hAnsi="Cambria" w:hint="default"/>
          <w:rtl w:val="0"/>
          <w:lang w:val="en-US"/>
        </w:rPr>
        <w:t>’</w:t>
      </w:r>
      <w:r>
        <w:rPr>
          <w:rFonts w:ascii="Cambria" w:hAnsi="Cambria"/>
          <w:rtl w:val="0"/>
          <w:lang w:val="en-US"/>
        </w:rPr>
        <w:t>,</w:t>
      </w:r>
      <w:r>
        <w:rPr>
          <w:rFonts w:ascii="Cambria" w:hAnsi="Cambria"/>
          <w:i w:val="1"/>
          <w:iCs w:val="1"/>
          <w:rtl w:val="0"/>
          <w:lang w:val="en-US"/>
        </w:rPr>
        <w:t xml:space="preserve"> Sun Magazine, </w:t>
      </w:r>
      <w:r>
        <w:rPr>
          <w:rFonts w:ascii="Cambria" w:hAnsi="Cambria"/>
          <w:rtl w:val="0"/>
          <w:lang w:val="en-US"/>
        </w:rPr>
        <w:t xml:space="preserve">May </w:t>
        <w:tab/>
        <w:tab/>
        <w:t>2021. &lt;</w:t>
      </w:r>
      <w:r>
        <w:rPr>
          <w:rStyle w:val="Hyperlink.0"/>
          <w:rFonts w:ascii="Cambria" w:cs="Cambria" w:hAnsi="Cambria" w:eastAsia="Cambria"/>
        </w:rPr>
        <w:fldChar w:fldCharType="begin" w:fldLock="0"/>
      </w:r>
      <w:r>
        <w:rPr>
          <w:rStyle w:val="Hyperlink.0"/>
          <w:rFonts w:ascii="Cambria" w:cs="Cambria" w:hAnsi="Cambria" w:eastAsia="Cambria"/>
        </w:rPr>
        <w:instrText xml:space="preserve"> HYPERLINK "https://www.thesunmagazine.org/issues/545/hidden-worlds"</w:instrText>
      </w:r>
      <w:r>
        <w:rPr>
          <w:rStyle w:val="Hyperlink.0"/>
          <w:rFonts w:ascii="Cambria" w:cs="Cambria" w:hAnsi="Cambria" w:eastAsia="Cambria"/>
        </w:rPr>
        <w:fldChar w:fldCharType="separate" w:fldLock="0"/>
      </w:r>
      <w:r>
        <w:rPr>
          <w:rStyle w:val="Hyperlink.0"/>
          <w:rFonts w:ascii="Cambria" w:hAnsi="Cambria"/>
          <w:rtl w:val="0"/>
          <w:lang w:val="en-US"/>
        </w:rPr>
        <w:t>https://www.thesunmagazine.org/issues/545/hidden-worlds</w:t>
      </w:r>
      <w:r>
        <w:rPr>
          <w:rFonts w:ascii="Cambria" w:cs="Cambria" w:hAnsi="Cambria" w:eastAsia="Cambria"/>
        </w:rPr>
        <w:fldChar w:fldCharType="end" w:fldLock="0"/>
      </w:r>
      <w:r>
        <w:rPr>
          <w:rFonts w:ascii="Cambria" w:hAnsi="Cambria"/>
          <w:rtl w:val="0"/>
          <w:lang w:val="en-US"/>
        </w:rPr>
        <w:t>&gt; [accessed 6 Jan 2022]</w:t>
      </w:r>
    </w:p>
    <w:p>
      <w:pPr>
        <w:pStyle w:val="Body"/>
        <w:jc w:val="both"/>
        <w:rPr>
          <w:rFonts w:ascii="Cambria" w:cs="Cambria" w:hAnsi="Cambria" w:eastAsia="Cambria"/>
        </w:rPr>
      </w:pPr>
    </w:p>
    <w:p>
      <w:pPr>
        <w:pStyle w:val="Footnote"/>
        <w:jc w:val="both"/>
        <w:rPr>
          <w:rFonts w:ascii="Cambria" w:cs="Cambria" w:hAnsi="Cambria" w:eastAsia="Cambria"/>
        </w:rPr>
      </w:pPr>
      <w:r>
        <w:rPr>
          <w:rFonts w:ascii="Cambria" w:hAnsi="Cambria"/>
          <w:rtl w:val="0"/>
          <w:lang w:val="en-US"/>
        </w:rPr>
        <w:t xml:space="preserve">Markovich, </w:t>
      </w:r>
      <w:r>
        <w:rPr>
          <w:rFonts w:ascii="Cambria" w:hAnsi="Cambria"/>
          <w:rtl w:val="0"/>
        </w:rPr>
        <w:t>Miroslav</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From Ishtar to Aphrodite</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The Journal of Aesthetic Education</w:t>
      </w:r>
      <w:r>
        <w:rPr>
          <w:rFonts w:ascii="Cambria" w:hAnsi="Cambria"/>
          <w:i w:val="1"/>
          <w:iCs w:val="1"/>
          <w:rtl w:val="0"/>
          <w:lang w:val="en-US"/>
        </w:rPr>
        <w:t xml:space="preserve">, </w:t>
      </w:r>
      <w:r>
        <w:rPr>
          <w:rFonts w:ascii="Cambria" w:hAnsi="Cambria"/>
          <w:rtl w:val="0"/>
          <w:lang w:val="en-US"/>
        </w:rPr>
        <w:t>vol. 30, n</w:t>
      </w:r>
      <w:r>
        <w:rPr>
          <w:rFonts w:ascii="Cambria" w:hAnsi="Cambria" w:hint="default"/>
          <w:rtl w:val="0"/>
          <w:lang w:val="en-US"/>
        </w:rPr>
        <w:t>º</w:t>
      </w:r>
      <w:r>
        <w:rPr>
          <w:rFonts w:ascii="Cambria" w:hAnsi="Cambria"/>
          <w:rtl w:val="0"/>
          <w:lang w:val="en-US"/>
        </w:rPr>
        <w:t xml:space="preserve">2. </w:t>
        <w:tab/>
        <w:tab/>
        <w:tab/>
        <w:t xml:space="preserve">(Illinois: </w:t>
      </w:r>
      <w:r>
        <w:rPr>
          <w:rFonts w:ascii="Cambria" w:hAnsi="Cambria"/>
          <w:rtl w:val="0"/>
          <w:lang w:val="en-US"/>
        </w:rPr>
        <w:t>University of Illinois Press</w:t>
      </w:r>
      <w:r>
        <w:rPr>
          <w:rFonts w:ascii="Cambria" w:hAnsi="Cambria"/>
          <w:rtl w:val="0"/>
          <w:lang w:val="en-US"/>
        </w:rPr>
        <w:t xml:space="preserve">, 1996) </w:t>
      </w:r>
    </w:p>
    <w:p>
      <w:pPr>
        <w:pStyle w:val="Body"/>
        <w:jc w:val="both"/>
        <w:rPr>
          <w:rFonts w:ascii="Cambria" w:cs="Cambria" w:hAnsi="Cambria" w:eastAsia="Cambria"/>
        </w:rPr>
      </w:pPr>
    </w:p>
    <w:p>
      <w:pPr>
        <w:pStyle w:val="Body"/>
        <w:jc w:val="both"/>
        <w:rPr>
          <w:rFonts w:ascii="Cambria" w:cs="Cambria" w:hAnsi="Cambria" w:eastAsia="Cambria"/>
          <w:i w:val="1"/>
          <w:iCs w:val="1"/>
        </w:rPr>
      </w:pPr>
      <w:r>
        <w:rPr>
          <w:rFonts w:ascii="Cambria" w:hAnsi="Cambria"/>
          <w:rtl w:val="0"/>
          <w:lang w:val="en-US"/>
        </w:rPr>
        <w:t xml:space="preserve">Neumann, Erich, </w:t>
      </w:r>
      <w:r>
        <w:rPr>
          <w:rFonts w:ascii="Cambria" w:hAnsi="Cambria"/>
          <w:i w:val="1"/>
          <w:iCs w:val="1"/>
          <w:rtl w:val="0"/>
          <w:lang w:val="en-US"/>
        </w:rPr>
        <w:t xml:space="preserve">The Great Mother. </w:t>
      </w:r>
      <w:r>
        <w:rPr>
          <w:rFonts w:ascii="Cambria" w:hAnsi="Cambria"/>
          <w:rtl w:val="0"/>
          <w:lang w:val="en-US"/>
        </w:rPr>
        <w:t>(Princeton: Princeton University Press, 1963)</w:t>
      </w:r>
    </w:p>
    <w:p>
      <w:pPr>
        <w:pStyle w:val="Body"/>
        <w:jc w:val="both"/>
        <w:rPr>
          <w:rFonts w:ascii="Cambria" w:cs="Cambria" w:hAnsi="Cambria" w:eastAsia="Cambria"/>
          <w:i w:val="1"/>
          <w:iCs w:val="1"/>
        </w:rPr>
      </w:pPr>
    </w:p>
    <w:p>
      <w:pPr>
        <w:pStyle w:val="Footnote"/>
        <w:jc w:val="both"/>
        <w:rPr>
          <w:rFonts w:ascii="Cambria" w:cs="Cambria" w:hAnsi="Cambria" w:eastAsia="Cambria"/>
          <w:i w:val="1"/>
          <w:iCs w:val="1"/>
        </w:rPr>
      </w:pPr>
      <w:r>
        <w:rPr>
          <w:rFonts w:ascii="Cambria" w:hAnsi="Cambria"/>
          <w:rtl w:val="0"/>
          <w:lang w:val="en-US"/>
        </w:rPr>
        <w:t xml:space="preserve">Purna, </w:t>
      </w:r>
      <w:r>
        <w:rPr>
          <w:rFonts w:ascii="Cambria" w:hAnsi="Cambria"/>
          <w:rtl w:val="0"/>
          <w:lang w:val="de-DE"/>
        </w:rPr>
        <w:t>Dharmachary</w:t>
      </w:r>
      <w:r>
        <w:rPr>
          <w:rFonts w:ascii="Cambria" w:hAnsi="Cambria"/>
          <w:rtl w:val="0"/>
          <w:lang w:val="en-US"/>
        </w:rPr>
        <w:t xml:space="preserve">, </w:t>
      </w:r>
      <w:r>
        <w:rPr>
          <w:rFonts w:ascii="Cambria" w:hAnsi="Cambria" w:hint="default"/>
          <w:rtl w:val="0"/>
          <w:lang w:val="en-US"/>
        </w:rPr>
        <w:t>‘</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rtl w:val="0"/>
          <w:lang w:val="en-US"/>
        </w:rPr>
        <w:t>: Her Origins And Development</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 xml:space="preserve">The Western Buddhist Review, </w:t>
      </w:r>
      <w:r>
        <w:rPr>
          <w:rFonts w:ascii="Cambria" w:hAnsi="Cambria"/>
          <w:rtl w:val="0"/>
          <w:lang w:val="en-US"/>
        </w:rPr>
        <w:t>vol. 2.</w:t>
      </w:r>
      <w:r>
        <w:rPr>
          <w:rFonts w:ascii="Cambria" w:hAnsi="Cambria"/>
          <w:i w:val="1"/>
          <w:iCs w:val="1"/>
          <w:rtl w:val="0"/>
          <w:lang w:val="en-US"/>
        </w:rPr>
        <w:t xml:space="preserve"> </w:t>
      </w:r>
      <w:r>
        <w:rPr>
          <w:rFonts w:ascii="Cambria" w:hAnsi="Cambria"/>
          <w:rtl w:val="0"/>
          <w:lang w:val="en-US"/>
        </w:rPr>
        <w:t>[Link missing]</w:t>
      </w:r>
    </w:p>
    <w:p>
      <w:pPr>
        <w:pStyle w:val="Body"/>
        <w:jc w:val="both"/>
        <w:rPr>
          <w:rFonts w:ascii="Cambria" w:cs="Cambria" w:hAnsi="Cambria" w:eastAsia="Cambria"/>
        </w:rPr>
      </w:pPr>
    </w:p>
    <w:p>
      <w:pPr>
        <w:pStyle w:val="Body"/>
        <w:jc w:val="both"/>
        <w:rPr>
          <w:rFonts w:ascii="Cambria" w:cs="Cambria" w:hAnsi="Cambria" w:eastAsia="Cambria"/>
        </w:rPr>
      </w:pPr>
      <w:r>
        <w:rPr>
          <w:rFonts w:ascii="Cambria" w:hAnsi="Cambria"/>
          <w:rtl w:val="0"/>
          <w:lang w:val="en-US"/>
        </w:rPr>
        <w:t xml:space="preserve">Raff, Jeffrey, </w:t>
      </w:r>
      <w:r>
        <w:rPr>
          <w:rFonts w:ascii="Cambria" w:hAnsi="Cambria"/>
          <w:i w:val="1"/>
          <w:iCs w:val="1"/>
          <w:rtl w:val="0"/>
          <w:lang w:val="en-US"/>
        </w:rPr>
        <w:t xml:space="preserve">Jung And The Alchemical Imagination. </w:t>
      </w:r>
      <w:r>
        <w:rPr>
          <w:rFonts w:ascii="Cambria" w:hAnsi="Cambria"/>
          <w:rtl w:val="0"/>
          <w:lang w:val="en-US"/>
        </w:rPr>
        <w:t>(Florida: Nicolas-Hays INC., 2000)</w:t>
      </w:r>
    </w:p>
    <w:p>
      <w:pPr>
        <w:pStyle w:val="Body"/>
        <w:jc w:val="both"/>
        <w:rPr>
          <w:rFonts w:ascii="Cambria" w:cs="Cambria" w:hAnsi="Cambria" w:eastAsia="Cambria"/>
        </w:rPr>
      </w:pPr>
    </w:p>
    <w:p>
      <w:pPr>
        <w:pStyle w:val="Default"/>
        <w:bidi w:val="0"/>
        <w:spacing w:before="0" w:line="240" w:lineRule="auto"/>
        <w:ind w:left="0" w:right="0" w:firstLine="0"/>
        <w:jc w:val="both"/>
        <w:rPr>
          <w:rFonts w:ascii="Cambria" w:cs="Cambria" w:hAnsi="Cambria" w:eastAsia="Cambria"/>
          <w:sz w:val="22"/>
          <w:szCs w:val="22"/>
          <w:shd w:val="clear" w:color="auto" w:fill="ffffff"/>
          <w:rtl w:val="0"/>
        </w:rPr>
      </w:pPr>
      <w:r>
        <w:rPr>
          <w:rFonts w:ascii="Cambria" w:hAnsi="Cambria"/>
          <w:sz w:val="22"/>
          <w:szCs w:val="22"/>
          <w:shd w:val="clear" w:color="auto" w:fill="ffffff"/>
          <w:rtl w:val="0"/>
          <w:lang w:val="pt-PT"/>
        </w:rPr>
        <w:t>Segal, Robert A.</w:t>
      </w:r>
      <w:r>
        <w:rPr>
          <w:rFonts w:ascii="Cambria" w:hAnsi="Cambria"/>
          <w:sz w:val="22"/>
          <w:szCs w:val="22"/>
          <w:shd w:val="clear" w:color="auto" w:fill="ffffff"/>
          <w:rtl w:val="0"/>
          <w:lang w:val="en-US"/>
        </w:rPr>
        <w:t>,</w:t>
      </w:r>
      <w:r>
        <w:rPr>
          <w:rFonts w:ascii="Cambria" w:hAnsi="Cambria"/>
          <w:sz w:val="22"/>
          <w:szCs w:val="22"/>
          <w:shd w:val="clear" w:color="auto" w:fill="ffffff"/>
          <w:rtl w:val="0"/>
          <w:lang w:val="it-IT"/>
        </w:rPr>
        <w:t xml:space="preserve"> ed.</w:t>
      </w:r>
      <w:r>
        <w:rPr>
          <w:rFonts w:ascii="Cambria" w:hAnsi="Cambria"/>
          <w:sz w:val="22"/>
          <w:szCs w:val="22"/>
          <w:shd w:val="clear" w:color="auto" w:fill="ffffff"/>
          <w:rtl w:val="0"/>
          <w:lang w:val="en-US"/>
        </w:rPr>
        <w:t>,</w:t>
      </w:r>
      <w:r>
        <w:rPr>
          <w:rFonts w:ascii="Cambria" w:hAnsi="Cambria" w:hint="default"/>
          <w:sz w:val="22"/>
          <w:szCs w:val="22"/>
          <w:shd w:val="clear" w:color="auto" w:fill="ffffff"/>
          <w:rtl w:val="0"/>
        </w:rPr>
        <w:t> </w:t>
      </w:r>
      <w:r>
        <w:rPr>
          <w:rFonts w:ascii="Cambria" w:hAnsi="Cambria"/>
          <w:i w:val="1"/>
          <w:iCs w:val="1"/>
          <w:sz w:val="22"/>
          <w:szCs w:val="22"/>
          <w:shd w:val="clear" w:color="auto" w:fill="ffffff"/>
          <w:rtl w:val="0"/>
          <w:lang w:val="en-US"/>
        </w:rPr>
        <w:t>Jung on Mythology</w:t>
      </w:r>
      <w:r>
        <w:rPr>
          <w:rFonts w:ascii="Cambria" w:hAnsi="Cambria"/>
          <w:sz w:val="22"/>
          <w:szCs w:val="22"/>
          <w:shd w:val="clear" w:color="auto" w:fill="ffffff"/>
          <w:rtl w:val="0"/>
        </w:rPr>
        <w:t xml:space="preserve">. </w:t>
      </w:r>
      <w:r>
        <w:rPr>
          <w:rFonts w:ascii="Cambria" w:hAnsi="Cambria"/>
          <w:sz w:val="22"/>
          <w:szCs w:val="22"/>
          <w:shd w:val="clear" w:color="auto" w:fill="ffffff"/>
          <w:rtl w:val="0"/>
          <w:lang w:val="en-US"/>
        </w:rPr>
        <w:t xml:space="preserve">(Princeton: </w:t>
      </w:r>
      <w:r>
        <w:rPr>
          <w:rFonts w:ascii="Cambria" w:hAnsi="Cambria"/>
          <w:sz w:val="22"/>
          <w:szCs w:val="22"/>
          <w:shd w:val="clear" w:color="auto" w:fill="ffffff"/>
          <w:rtl w:val="0"/>
          <w:lang w:val="en-US"/>
        </w:rPr>
        <w:t>Princeton University Press, 1998</w:t>
      </w:r>
      <w:r>
        <w:rPr>
          <w:rFonts w:ascii="Cambria" w:hAnsi="Cambria"/>
          <w:sz w:val="22"/>
          <w:szCs w:val="22"/>
          <w:shd w:val="clear" w:color="auto" w:fill="ffffff"/>
          <w:rtl w:val="0"/>
          <w:lang w:val="en-US"/>
        </w:rPr>
        <w:t>)</w:t>
      </w:r>
    </w:p>
    <w:p>
      <w:pPr>
        <w:pStyle w:val="Default"/>
        <w:bidi w:val="0"/>
        <w:spacing w:before="0" w:line="240" w:lineRule="auto"/>
        <w:ind w:left="0" w:right="0" w:firstLine="0"/>
        <w:jc w:val="both"/>
        <w:rPr>
          <w:rFonts w:ascii="Cambria" w:cs="Cambria" w:hAnsi="Cambria" w:eastAsia="Cambria"/>
          <w:sz w:val="22"/>
          <w:szCs w:val="22"/>
          <w:shd w:val="clear" w:color="auto" w:fill="ffffff"/>
          <w:rtl w:val="0"/>
        </w:rPr>
      </w:pPr>
    </w:p>
    <w:p>
      <w:pPr>
        <w:pStyle w:val="Footnote"/>
        <w:jc w:val="both"/>
        <w:rPr>
          <w:rFonts w:ascii="Cambria" w:cs="Cambria" w:hAnsi="Cambria" w:eastAsia="Cambria"/>
        </w:rPr>
      </w:pPr>
      <w:r>
        <w:rPr>
          <w:rFonts w:ascii="Cambria" w:hAnsi="Cambria"/>
          <w:rtl w:val="0"/>
          <w:lang w:val="en-US"/>
        </w:rPr>
        <w:t xml:space="preserve">Shaw, </w:t>
      </w:r>
      <w:r>
        <w:rPr>
          <w:rFonts w:ascii="Cambria" w:hAnsi="Cambria"/>
          <w:rtl w:val="0"/>
        </w:rPr>
        <w:t>Miranda</w:t>
      </w:r>
      <w:r>
        <w:rPr>
          <w:rFonts w:ascii="Cambria" w:hAnsi="Cambria"/>
          <w:rtl w:val="0"/>
          <w:lang w:val="en-US"/>
        </w:rPr>
        <w:t xml:space="preserve">, </w:t>
      </w:r>
      <w:r>
        <w:rPr>
          <w:rFonts w:ascii="Cambria" w:hAnsi="Cambria"/>
          <w:i w:val="1"/>
          <w:iCs w:val="1"/>
          <w:rtl w:val="0"/>
          <w:lang w:val="en-US"/>
        </w:rPr>
        <w:t xml:space="preserve">Buddhist Goddesses Of India. </w:t>
      </w:r>
      <w:r>
        <w:rPr>
          <w:rFonts w:ascii="Cambria" w:hAnsi="Cambria"/>
          <w:rtl w:val="0"/>
          <w:lang w:val="en-US"/>
        </w:rPr>
        <w:t xml:space="preserve">(Princeton: Princeton University Press, </w:t>
      </w:r>
      <w:r>
        <w:rPr>
          <w:rFonts w:ascii="Cambria" w:hAnsi="Cambria"/>
          <w:rtl w:val="0"/>
          <w:lang w:val="en-US"/>
        </w:rPr>
        <w:t>2006</w:t>
      </w:r>
      <w:r>
        <w:rPr>
          <w:rFonts w:ascii="Cambria" w:hAnsi="Cambria"/>
          <w:rtl w:val="0"/>
        </w:rPr>
        <w:t>)</w:t>
      </w:r>
    </w:p>
    <w:p>
      <w:pPr>
        <w:pStyle w:val="Footnote"/>
        <w:jc w:val="both"/>
        <w:rPr>
          <w:rFonts w:ascii="Cambria" w:cs="Cambria" w:hAnsi="Cambria" w:eastAsia="Cambria"/>
        </w:rPr>
      </w:pPr>
    </w:p>
    <w:p>
      <w:pPr>
        <w:pStyle w:val="Footnote"/>
        <w:jc w:val="both"/>
        <w:rPr>
          <w:rFonts w:ascii="Cambria" w:cs="Cambria" w:hAnsi="Cambria" w:eastAsia="Cambria"/>
        </w:rPr>
      </w:pPr>
      <w:r>
        <w:rPr>
          <w:rFonts w:ascii="Cambria" w:hAnsi="Cambria"/>
          <w:rtl w:val="0"/>
          <w:lang w:val="en-US"/>
        </w:rPr>
        <w:t xml:space="preserve">Sherman, </w:t>
      </w:r>
      <w:r>
        <w:rPr>
          <w:rFonts w:ascii="Cambria" w:hAnsi="Cambria"/>
          <w:rtl w:val="0"/>
          <w:lang w:val="fr-FR"/>
        </w:rPr>
        <w:t>Josepha</w:t>
      </w:r>
      <w:r>
        <w:rPr>
          <w:rFonts w:ascii="Cambria" w:hAnsi="Cambria"/>
          <w:rtl w:val="0"/>
          <w:lang w:val="en-US"/>
        </w:rPr>
        <w:t xml:space="preserve">, </w:t>
      </w:r>
      <w:r>
        <w:rPr>
          <w:rFonts w:ascii="Cambria" w:hAnsi="Cambria"/>
          <w:i w:val="1"/>
          <w:iCs w:val="1"/>
          <w:rtl w:val="0"/>
          <w:lang w:val="en-US"/>
        </w:rPr>
        <w:t xml:space="preserve">Storytelling - An Encyclopaedia of Mythology And Folklore. </w:t>
      </w:r>
      <w:r>
        <w:rPr>
          <w:rFonts w:ascii="Cambria" w:hAnsi="Cambria"/>
          <w:rtl w:val="0"/>
          <w:lang w:val="en-US"/>
        </w:rPr>
        <w:t xml:space="preserve">(New York: Sharpe </w:t>
        <w:tab/>
        <w:tab/>
        <w:tab/>
        <w:t>Reference, 2008)</w:t>
      </w:r>
    </w:p>
    <w:p>
      <w:pPr>
        <w:pStyle w:val="Body"/>
        <w:jc w:val="both"/>
        <w:rPr>
          <w:rFonts w:ascii="Cambria" w:cs="Cambria" w:hAnsi="Cambria" w:eastAsia="Cambria"/>
        </w:rPr>
      </w:pPr>
    </w:p>
    <w:p>
      <w:pPr>
        <w:pStyle w:val="Footnote"/>
        <w:jc w:val="both"/>
        <w:rPr>
          <w:rFonts w:ascii="Cambria" w:cs="Cambria" w:hAnsi="Cambria" w:eastAsia="Cambria"/>
        </w:rPr>
      </w:pPr>
      <w:r>
        <w:rPr>
          <w:rFonts w:ascii="Cambria" w:hAnsi="Cambria"/>
          <w:rtl w:val="0"/>
          <w:lang w:val="en-US"/>
        </w:rPr>
        <w:t xml:space="preserve">Tripati, Sila, </w:t>
      </w:r>
      <w:r>
        <w:rPr>
          <w:rFonts w:ascii="Cambria" w:hAnsi="Cambria" w:hint="default"/>
          <w:rtl w:val="0"/>
          <w:lang w:val="en-US"/>
        </w:rPr>
        <w:t>‘</w:t>
      </w:r>
      <w:r>
        <w:rPr>
          <w:rFonts w:ascii="Cambria" w:hAnsi="Cambria"/>
          <w:rtl w:val="0"/>
          <w:lang w:val="en-US"/>
        </w:rPr>
        <w:t>Ancient Maritime Trade Of the Eastern Indian Litoral</w:t>
      </w:r>
      <w:r>
        <w:rPr>
          <w:rFonts w:ascii="Cambria" w:hAnsi="Cambria" w:hint="default"/>
          <w:rtl w:val="0"/>
          <w:lang w:val="en-US"/>
        </w:rPr>
        <w:t>’</w:t>
      </w:r>
      <w:r>
        <w:rPr>
          <w:rFonts w:ascii="Cambria" w:hAnsi="Cambria"/>
          <w:i w:val="1"/>
          <w:iCs w:val="1"/>
          <w:rtl w:val="0"/>
          <w:lang w:val="en-US"/>
        </w:rPr>
        <w:t xml:space="preserve">, </w:t>
      </w:r>
      <w:r>
        <w:rPr>
          <w:rFonts w:ascii="Cambria" w:hAnsi="Cambria"/>
          <w:i w:val="1"/>
          <w:iCs w:val="1"/>
          <w:rtl w:val="0"/>
          <w:lang w:val="en-US"/>
        </w:rPr>
        <w:t>Current Science</w:t>
      </w:r>
      <w:r>
        <w:rPr>
          <w:rFonts w:ascii="Cambria" w:hAnsi="Cambria"/>
          <w:i w:val="1"/>
          <w:iCs w:val="1"/>
          <w:rtl w:val="0"/>
          <w:lang w:val="en-US"/>
        </w:rPr>
        <w:t xml:space="preserve">, </w:t>
      </w:r>
      <w:r>
        <w:rPr>
          <w:rFonts w:ascii="Cambria" w:hAnsi="Cambria"/>
          <w:rtl w:val="0"/>
          <w:lang w:val="en-US"/>
        </w:rPr>
        <w:t>vol. 100, n</w:t>
      </w:r>
      <w:r>
        <w:rPr>
          <w:rFonts w:ascii="Cambria" w:hAnsi="Cambria" w:hint="default"/>
          <w:rtl w:val="0"/>
          <w:lang w:val="en-US"/>
        </w:rPr>
        <w:t>º</w:t>
      </w:r>
      <w:r>
        <w:rPr>
          <w:rFonts w:ascii="Cambria" w:hAnsi="Cambria"/>
          <w:rtl w:val="0"/>
          <w:lang w:val="en-US"/>
        </w:rPr>
        <w:t xml:space="preserve">7. </w:t>
        <w:tab/>
        <w:tab/>
        <w:tab/>
        <w:t xml:space="preserve">(Bangalore: </w:t>
      </w:r>
      <w:r>
        <w:rPr>
          <w:rFonts w:ascii="Cambria" w:hAnsi="Cambria"/>
          <w:rtl w:val="0"/>
          <w:lang w:val="fr-FR"/>
        </w:rPr>
        <w:t>Current Science Association</w:t>
      </w:r>
      <w:r>
        <w:rPr>
          <w:rFonts w:ascii="Cambria" w:hAnsi="Cambria"/>
          <w:rtl w:val="0"/>
          <w:lang w:val="en-US"/>
        </w:rPr>
        <w:t>, 2011)</w:t>
      </w:r>
    </w:p>
    <w:p>
      <w:pPr>
        <w:pStyle w:val="Footnote"/>
        <w:jc w:val="both"/>
        <w:rPr>
          <w:rFonts w:ascii="Cambria" w:cs="Cambria" w:hAnsi="Cambria" w:eastAsia="Cambria"/>
        </w:rPr>
      </w:pPr>
    </w:p>
    <w:p>
      <w:pPr>
        <w:pStyle w:val="Footnote"/>
        <w:jc w:val="both"/>
        <w:rPr>
          <w:rFonts w:ascii="Cambria" w:cs="Cambria" w:hAnsi="Cambria" w:eastAsia="Cambria"/>
        </w:rPr>
      </w:pPr>
      <w:r>
        <w:rPr>
          <w:rFonts w:ascii="Cambria" w:hAnsi="Cambria"/>
          <w:rtl w:val="0"/>
          <w:lang w:val="en-US"/>
        </w:rPr>
        <w:t xml:space="preserve">Varma, </w:t>
      </w:r>
      <w:r>
        <w:rPr>
          <w:rFonts w:ascii="Cambria" w:hAnsi="Cambria"/>
          <w:rtl w:val="0"/>
          <w:lang w:val="de-DE"/>
        </w:rPr>
        <w:t>Rommel</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Meru and Kailasha: Exploring a Paradigm And Its Model</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it-IT"/>
        </w:rPr>
        <w:t xml:space="preserve">India International Centre </w:t>
      </w:r>
      <w:r>
        <w:rPr>
          <w:rFonts w:ascii="Cambria" w:cs="Cambria" w:hAnsi="Cambria" w:eastAsia="Cambria"/>
          <w:i w:val="1"/>
          <w:iCs w:val="1"/>
        </w:rPr>
        <w:tab/>
        <w:tab/>
      </w:r>
      <w:r>
        <w:rPr>
          <w:rFonts w:ascii="Cambria" w:hAnsi="Cambria"/>
          <w:i w:val="1"/>
          <w:iCs w:val="1"/>
          <w:rtl w:val="0"/>
          <w:lang w:val="en-US"/>
        </w:rPr>
        <w:t>Quarterly</w:t>
      </w:r>
      <w:r>
        <w:rPr>
          <w:rFonts w:ascii="Cambria" w:hAnsi="Cambria"/>
          <w:i w:val="1"/>
          <w:iCs w:val="1"/>
          <w:rtl w:val="0"/>
          <w:lang w:val="en-US"/>
        </w:rPr>
        <w:t xml:space="preserve">, </w:t>
      </w:r>
      <w:r>
        <w:rPr>
          <w:rFonts w:ascii="Cambria" w:hAnsi="Cambria"/>
          <w:rtl w:val="0"/>
          <w:lang w:val="en-US"/>
        </w:rPr>
        <w:t>vol. 20, n</w:t>
      </w:r>
      <w:r>
        <w:rPr>
          <w:rFonts w:ascii="Cambria" w:hAnsi="Cambria" w:hint="default"/>
          <w:rtl w:val="0"/>
          <w:lang w:val="en-US"/>
        </w:rPr>
        <w:t>º</w:t>
      </w:r>
      <w:r>
        <w:rPr>
          <w:rFonts w:ascii="Cambria" w:hAnsi="Cambria"/>
          <w:rtl w:val="0"/>
          <w:lang w:val="en-US"/>
        </w:rPr>
        <w:t xml:space="preserve">4. (New Delhi: </w:t>
      </w:r>
      <w:r>
        <w:rPr>
          <w:rFonts w:ascii="Cambria" w:hAnsi="Cambria"/>
          <w:rtl w:val="0"/>
          <w:lang w:val="it-IT"/>
        </w:rPr>
        <w:t>India International Centre</w:t>
      </w:r>
      <w:r>
        <w:rPr>
          <w:rFonts w:ascii="Cambria" w:hAnsi="Cambria"/>
          <w:rtl w:val="0"/>
          <w:lang w:val="en-US"/>
        </w:rPr>
        <w:t>, 1993)</w:t>
      </w:r>
    </w:p>
    <w:p>
      <w:pPr>
        <w:pStyle w:val="Footnote"/>
        <w:jc w:val="both"/>
        <w:rPr>
          <w:rFonts w:ascii="Cambria" w:cs="Cambria" w:hAnsi="Cambria" w:eastAsia="Cambria"/>
        </w:rPr>
      </w:pPr>
    </w:p>
    <w:p>
      <w:pPr>
        <w:pStyle w:val="Footnote"/>
        <w:jc w:val="both"/>
        <w:rPr>
          <w:rFonts w:ascii="Cambria" w:cs="Cambria" w:hAnsi="Cambria" w:eastAsia="Cambria"/>
          <w:sz w:val="24"/>
          <w:szCs w:val="24"/>
        </w:rPr>
      </w:pPr>
      <w:r>
        <w:rPr>
          <w:rFonts w:ascii="Cambria" w:hAnsi="Cambria"/>
          <w:rtl w:val="0"/>
          <w:lang w:val="en-US"/>
        </w:rPr>
        <w:t xml:space="preserve">Waddell, </w:t>
      </w:r>
      <w:r>
        <w:rPr>
          <w:rFonts w:ascii="Cambria" w:hAnsi="Cambria"/>
          <w:rtl w:val="0"/>
        </w:rPr>
        <w:t>L. A.</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 xml:space="preserve">The Cult of Avalokitesvara and His Consort </w:t>
      </w:r>
      <w:r>
        <w:rPr>
          <w:rFonts w:ascii="Cambria" w:hAnsi="Cambria"/>
          <w:rtl w:val="0"/>
        </w:rPr>
        <w:t>T</w:t>
      </w:r>
      <w:r>
        <w:rPr>
          <w:rFonts w:ascii="Cambria" w:hAnsi="Cambria" w:hint="default"/>
          <w:rtl w:val="0"/>
        </w:rPr>
        <w:t>ā</w:t>
      </w:r>
      <w:r>
        <w:rPr>
          <w:rFonts w:ascii="Cambria" w:hAnsi="Cambria"/>
          <w:rtl w:val="0"/>
        </w:rPr>
        <w:t>r</w:t>
      </w:r>
      <w:r>
        <w:rPr>
          <w:rFonts w:ascii="Cambria" w:hAnsi="Cambria" w:hint="default"/>
          <w:rtl w:val="0"/>
        </w:rPr>
        <w:t>ā</w:t>
      </w:r>
      <w:r>
        <w:rPr>
          <w:rFonts w:ascii="Cambria" w:hAnsi="Cambria"/>
          <w:i w:val="1"/>
          <w:iCs w:val="1"/>
          <w:rtl w:val="0"/>
          <w:lang w:val="en-US"/>
        </w:rPr>
        <w:t xml:space="preserve"> </w:t>
      </w:r>
      <w:r>
        <w:rPr>
          <w:rFonts w:ascii="Cambria" w:hAnsi="Cambria"/>
          <w:rtl w:val="0"/>
          <w:lang w:val="en-US"/>
        </w:rPr>
        <w:t xml:space="preserve">'The Saviouress,' Illustrated from the </w:t>
      </w:r>
      <w:r>
        <w:rPr>
          <w:rFonts w:ascii="Cambria" w:cs="Cambria" w:hAnsi="Cambria" w:eastAsia="Cambria"/>
        </w:rPr>
        <w:tab/>
        <w:tab/>
      </w:r>
      <w:r>
        <w:rPr>
          <w:rFonts w:ascii="Cambria" w:hAnsi="Cambria"/>
          <w:rtl w:val="0"/>
          <w:lang w:val="en-US"/>
        </w:rPr>
        <w:t>Remains in Magadha</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The Journal of the Royal Asiatic Society of Great Britain and Irela</w:t>
      </w:r>
      <w:r>
        <w:rPr>
          <w:rFonts w:ascii="Cambria" w:hAnsi="Cambria"/>
          <w:i w:val="1"/>
          <w:iCs w:val="1"/>
          <w:rtl w:val="0"/>
          <w:lang w:val="en-US"/>
        </w:rPr>
        <w:t xml:space="preserve">nd. </w:t>
        <w:tab/>
        <w:tab/>
        <w:tab/>
      </w:r>
      <w:r>
        <w:rPr>
          <w:rFonts w:ascii="Cambria" w:hAnsi="Cambria"/>
          <w:rtl w:val="0"/>
          <w:lang w:val="en-US"/>
        </w:rPr>
        <w:t>(Cambridge: Cambridge University Press, 1894)</w:t>
      </w:r>
    </w:p>
    <w:p>
      <w:pPr>
        <w:pStyle w:val="Footnote"/>
        <w:jc w:val="both"/>
        <w:rPr>
          <w:rFonts w:ascii="Cambria" w:cs="Cambria" w:hAnsi="Cambria" w:eastAsia="Cambria"/>
          <w:sz w:val="24"/>
          <w:szCs w:val="24"/>
        </w:rPr>
      </w:pPr>
    </w:p>
    <w:p>
      <w:pPr>
        <w:pStyle w:val="Body"/>
        <w:jc w:val="both"/>
        <w:rPr>
          <w:rFonts w:ascii="Cambria" w:cs="Cambria" w:hAnsi="Cambria" w:eastAsia="Cambria"/>
        </w:rPr>
      </w:pPr>
      <w:r>
        <w:rPr>
          <w:rFonts w:ascii="Cambria" w:hAnsi="Cambria"/>
          <w:rtl w:val="0"/>
          <w:lang w:val="en-US"/>
        </w:rPr>
        <w:t xml:space="preserve">Wayman, Alex, </w:t>
      </w:r>
      <w:r>
        <w:rPr>
          <w:rFonts w:ascii="Cambria" w:hAnsi="Cambria" w:hint="default"/>
          <w:rtl w:val="0"/>
          <w:lang w:val="en-US"/>
        </w:rPr>
        <w:t>‘</w:t>
      </w:r>
      <w:r>
        <w:rPr>
          <w:rFonts w:ascii="Cambria" w:hAnsi="Cambria"/>
          <w:rtl w:val="0"/>
          <w:lang w:val="en-US"/>
        </w:rPr>
        <w:t>Aspects Of Hindu And Buddhist Tantra</w:t>
      </w:r>
      <w:r>
        <w:rPr>
          <w:rFonts w:ascii="Cambria" w:hAnsi="Cambria" w:hint="default"/>
          <w:rtl w:val="0"/>
          <w:lang w:val="en-US"/>
        </w:rPr>
        <w:t>’</w:t>
      </w:r>
      <w:r>
        <w:rPr>
          <w:rFonts w:ascii="Cambria" w:hAnsi="Cambria"/>
          <w:rtl w:val="0"/>
          <w:lang w:val="en-US"/>
        </w:rPr>
        <w:t xml:space="preserve">, </w:t>
      </w:r>
      <w:r>
        <w:rPr>
          <w:rFonts w:ascii="Cambria" w:hAnsi="Cambria"/>
          <w:i w:val="1"/>
          <w:iCs w:val="1"/>
          <w:rtl w:val="0"/>
          <w:lang w:val="en-US"/>
        </w:rPr>
        <w:t xml:space="preserve">The Tibet Journal, </w:t>
      </w:r>
      <w:r>
        <w:rPr>
          <w:rFonts w:ascii="Cambria" w:hAnsi="Cambria"/>
          <w:rtl w:val="0"/>
          <w:lang w:val="en-US"/>
        </w:rPr>
        <w:t>vol. 1., n</w:t>
      </w:r>
      <w:r>
        <w:rPr>
          <w:rFonts w:ascii="Cambria" w:hAnsi="Cambria" w:hint="default"/>
          <w:rtl w:val="0"/>
          <w:lang w:val="en-US"/>
        </w:rPr>
        <w:t xml:space="preserve">º </w:t>
      </w:r>
      <w:r>
        <w:rPr>
          <w:rFonts w:ascii="Cambria" w:hAnsi="Cambria"/>
          <w:rtl w:val="0"/>
          <w:lang w:val="en-US"/>
        </w:rPr>
        <w:t xml:space="preserve">3/4. (Dharamsala: </w:t>
        <w:tab/>
        <w:tab/>
        <w:t>Library of Tibetan Works and Archives, 1976)</w:t>
      </w:r>
    </w:p>
    <w:p>
      <w:pPr>
        <w:pStyle w:val="Body"/>
        <w:jc w:val="both"/>
        <w:rPr>
          <w:rFonts w:ascii="Cambria" w:cs="Cambria" w:hAnsi="Cambria" w:eastAsia="Cambria"/>
        </w:rPr>
      </w:pPr>
    </w:p>
    <w:p>
      <w:pPr>
        <w:pStyle w:val="Default"/>
        <w:bidi w:val="0"/>
        <w:spacing w:before="0" w:line="240" w:lineRule="auto"/>
        <w:ind w:left="0" w:right="0" w:firstLine="0"/>
        <w:jc w:val="both"/>
        <w:rPr>
          <w:rFonts w:ascii="Cambria" w:cs="Cambria" w:hAnsi="Cambria" w:eastAsia="Cambria"/>
          <w:outline w:val="0"/>
          <w:color w:val="202122"/>
          <w:sz w:val="22"/>
          <w:szCs w:val="22"/>
          <w:shd w:val="clear" w:color="auto" w:fill="ffffff"/>
          <w:rtl w:val="0"/>
          <w14:textFill>
            <w14:solidFill>
              <w14:srgbClr w14:val="202122"/>
            </w14:solidFill>
          </w14:textFill>
        </w:rPr>
      </w:pPr>
      <w:r>
        <w:rPr>
          <w:rFonts w:ascii="Cambria" w:hAnsi="Cambria"/>
          <w:outline w:val="0"/>
          <w:color w:val="202122"/>
          <w:sz w:val="22"/>
          <w:szCs w:val="22"/>
          <w:shd w:val="clear" w:color="auto" w:fill="ffffff"/>
          <w:rtl w:val="0"/>
          <w:lang w:val="en-US"/>
          <w14:textFill>
            <w14:solidFill>
              <w14:srgbClr w14:val="202122"/>
            </w14:solidFill>
          </w14:textFill>
        </w:rPr>
        <w:t>West</w:t>
      </w:r>
      <w:r>
        <w:rPr>
          <w:rFonts w:ascii="Cambria" w:hAnsi="Cambria"/>
          <w:outline w:val="0"/>
          <w:color w:val="202122"/>
          <w:sz w:val="22"/>
          <w:szCs w:val="22"/>
          <w:shd w:val="clear" w:color="auto" w:fill="ffffff"/>
          <w:rtl w:val="0"/>
          <w14:textFill>
            <w14:solidFill>
              <w14:srgbClr w14:val="202122"/>
            </w14:solidFill>
          </w14:textFill>
        </w:rPr>
        <w:t>, M. L.</w:t>
      </w:r>
      <w:r>
        <w:rPr>
          <w:rFonts w:ascii="Cambria" w:hAnsi="Cambria" w:hint="default"/>
          <w:outline w:val="0"/>
          <w:color w:val="202122"/>
          <w:sz w:val="22"/>
          <w:szCs w:val="22"/>
          <w:shd w:val="clear" w:color="auto" w:fill="ffffff"/>
          <w:rtl w:val="0"/>
          <w14:textFill>
            <w14:solidFill>
              <w14:srgbClr w14:val="202122"/>
            </w14:solidFill>
          </w14:textFill>
        </w:rPr>
        <w:t> </w:t>
      </w:r>
      <w:r>
        <w:rPr>
          <w:rFonts w:ascii="Cambria" w:hAnsi="Cambria"/>
          <w:i w:val="1"/>
          <w:iCs w:val="1"/>
          <w:outline w:val="0"/>
          <w:color w:val="202122"/>
          <w:sz w:val="22"/>
          <w:szCs w:val="22"/>
          <w:shd w:val="clear" w:color="auto" w:fill="ffffff"/>
          <w:rtl w:val="0"/>
          <w:lang w:val="en-US"/>
          <w14:textFill>
            <w14:solidFill>
              <w14:srgbClr w14:val="202122"/>
            </w14:solidFill>
          </w14:textFill>
        </w:rPr>
        <w:t>Indo-European Poetry and Myth</w:t>
      </w:r>
      <w:r>
        <w:rPr>
          <w:rFonts w:ascii="Cambria" w:hAnsi="Cambria"/>
          <w:i w:val="1"/>
          <w:iCs w:val="1"/>
          <w:outline w:val="0"/>
          <w:color w:val="202122"/>
          <w:sz w:val="22"/>
          <w:szCs w:val="22"/>
          <w:shd w:val="clear" w:color="auto" w:fill="ffffff"/>
          <w:rtl w:val="0"/>
          <w:lang w:val="en-US"/>
          <w14:textFill>
            <w14:solidFill>
              <w14:srgbClr w14:val="202122"/>
            </w14:solidFill>
          </w14:textFill>
        </w:rPr>
        <w:t xml:space="preserve">. </w:t>
      </w:r>
      <w:r>
        <w:rPr>
          <w:rFonts w:ascii="Cambria" w:hAnsi="Cambria"/>
          <w:outline w:val="0"/>
          <w:color w:val="202122"/>
          <w:sz w:val="22"/>
          <w:szCs w:val="22"/>
          <w:shd w:val="clear" w:color="auto" w:fill="ffffff"/>
          <w:rtl w:val="0"/>
          <w:lang w:val="en-US"/>
          <w14:textFill>
            <w14:solidFill>
              <w14:srgbClr w14:val="202122"/>
            </w14:solidFill>
          </w14:textFill>
        </w:rPr>
        <w:t>(Oxford:</w:t>
      </w:r>
      <w:r>
        <w:rPr>
          <w:rFonts w:ascii="Cambria" w:hAnsi="Cambria"/>
          <w:outline w:val="0"/>
          <w:color w:val="202122"/>
          <w:sz w:val="22"/>
          <w:szCs w:val="22"/>
          <w:shd w:val="clear" w:color="auto" w:fill="ffffff"/>
          <w:rtl w:val="0"/>
          <w14:textFill>
            <w14:solidFill>
              <w14:srgbClr w14:val="202122"/>
            </w14:solidFill>
          </w14:textFill>
        </w:rPr>
        <w:t xml:space="preserve"> </w:t>
      </w:r>
      <w:r>
        <w:rPr>
          <w:rFonts w:ascii="Cambria" w:hAnsi="Cambria"/>
          <w:outline w:val="0"/>
          <w:color w:val="202122"/>
          <w:sz w:val="22"/>
          <w:szCs w:val="22"/>
          <w:shd w:val="clear" w:color="auto" w:fill="ffffff"/>
          <w:rtl w:val="0"/>
          <w:lang w:val="en-US"/>
          <w14:textFill>
            <w14:solidFill>
              <w14:srgbClr w14:val="202122"/>
            </w14:solidFill>
          </w14:textFill>
        </w:rPr>
        <w:t>Oxford University Press</w:t>
      </w:r>
      <w:r>
        <w:rPr>
          <w:rFonts w:ascii="Cambria" w:hAnsi="Cambria"/>
          <w:outline w:val="0"/>
          <w:color w:val="202122"/>
          <w:sz w:val="22"/>
          <w:szCs w:val="22"/>
          <w:shd w:val="clear" w:color="auto" w:fill="ffffff"/>
          <w:rtl w:val="0"/>
          <w14:textFill>
            <w14:solidFill>
              <w14:srgbClr w14:val="202122"/>
            </w14:solidFill>
          </w14:textFill>
        </w:rPr>
        <w:t>, 2007</w:t>
      </w:r>
      <w:r>
        <w:rPr>
          <w:rFonts w:ascii="Cambria" w:hAnsi="Cambria"/>
          <w:outline w:val="0"/>
          <w:color w:val="202122"/>
          <w:sz w:val="22"/>
          <w:szCs w:val="22"/>
          <w:shd w:val="clear" w:color="auto" w:fill="ffffff"/>
          <w:rtl w:val="0"/>
          <w:lang w:val="en-US"/>
          <w14:textFill>
            <w14:solidFill>
              <w14:srgbClr w14:val="202122"/>
            </w14:solidFill>
          </w14:textFill>
        </w:rPr>
        <w:t>)</w:t>
      </w:r>
    </w:p>
    <w:p>
      <w:pPr>
        <w:pStyle w:val="Footnote"/>
        <w:jc w:val="both"/>
        <w:rPr>
          <w:rFonts w:ascii="Cambria" w:cs="Cambria" w:hAnsi="Cambria" w:eastAsia="Cambria"/>
        </w:rPr>
      </w:pPr>
    </w:p>
    <w:p>
      <w:pPr>
        <w:pStyle w:val="Footnote"/>
        <w:jc w:val="both"/>
        <w:rPr>
          <w:rFonts w:ascii="Cambria" w:cs="Cambria" w:hAnsi="Cambria" w:eastAsia="Cambria"/>
          <w:i w:val="1"/>
          <w:iCs w:val="1"/>
        </w:rPr>
      </w:pPr>
      <w:r>
        <w:rPr>
          <w:rFonts w:ascii="Cambria" w:hAnsi="Cambria"/>
          <w:rtl w:val="0"/>
          <w:lang w:val="en-US"/>
        </w:rPr>
        <w:t xml:space="preserve">Willson, Martin, </w:t>
      </w:r>
      <w:r>
        <w:rPr>
          <w:rFonts w:ascii="Cambria" w:hAnsi="Cambria"/>
          <w:i w:val="1"/>
          <w:iCs w:val="1"/>
          <w:rtl w:val="0"/>
          <w:lang w:val="en-US"/>
        </w:rPr>
        <w:t xml:space="preserve">In Praise Of Tara - Songs To The Saviouress. </w:t>
      </w:r>
      <w:r>
        <w:rPr>
          <w:rFonts w:ascii="Cambria" w:hAnsi="Cambria"/>
          <w:rtl w:val="0"/>
          <w:lang w:val="en-US"/>
        </w:rPr>
        <w:t>(Boston: Wisdom Publications, 1986)</w:t>
      </w: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p>
      <w:pPr>
        <w:pStyle w:val="Footnote"/>
        <w:jc w:val="both"/>
        <w:rPr>
          <w:rFonts w:ascii="Cambria" w:cs="Cambria" w:hAnsi="Cambria" w:eastAsia="Cambria"/>
          <w:i w:val="1"/>
          <w:iCs w:val="1"/>
        </w:rPr>
      </w:pPr>
    </w:p>
    <w:tbl>
      <w:tblPr>
        <w:tblW w:w="963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10"/>
        <w:gridCol w:w="461"/>
        <w:gridCol w:w="1694"/>
        <w:gridCol w:w="311"/>
        <w:gridCol w:w="1961"/>
      </w:tblGrid>
      <w:tr>
        <w:tblPrEx>
          <w:shd w:val="clear" w:color="auto" w:fill="ced7e7"/>
        </w:tblPrEx>
        <w:trPr>
          <w:trHeight w:val="454"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p>
        </w:tc>
      </w:tr>
      <w:tr>
        <w:tblPrEx>
          <w:shd w:val="clear" w:color="auto" w:fill="ced7e7"/>
        </w:tblPrEx>
        <w:trPr>
          <w:trHeight w:val="1203" w:hRule="atLeast"/>
        </w:trPr>
        <w:tc>
          <w:tcPr>
            <w:tcW w:type="dxa" w:w="5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tc>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p>
        </w:tc>
      </w:tr>
      <w:tr>
        <w:tblPrEx>
          <w:shd w:val="clear" w:color="auto" w:fill="ced7e7"/>
        </w:tblPrEx>
        <w:trPr>
          <w:trHeight w:val="818"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This assignment is for the       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2</w:t>
            </w:r>
            <w:r>
              <w:rPr>
                <w:rFonts w:ascii="Arial" w:hAnsi="Arial"/>
                <w:u w:color="000000"/>
                <w:shd w:val="nil" w:color="auto" w:fill="auto"/>
                <w:vertAlign w:val="superscript"/>
                <w:rtl w:val="0"/>
                <w:lang w:val="en-US"/>
              </w:rPr>
              <w:t>nd</w:t>
            </w:r>
            <w:r>
              <w:rPr>
                <w:rFonts w:ascii="Arial" w:hAnsi="Arial"/>
                <w:u w:color="000000"/>
                <w:shd w:val="nil" w:color="auto" w:fill="auto"/>
                <w:rtl w:val="0"/>
                <w:lang w:val="en-US"/>
              </w:rPr>
              <w:t xml:space="preserve">       3</w:t>
            </w:r>
            <w:r>
              <w:rPr>
                <w:rFonts w:ascii="Arial" w:hAnsi="Arial"/>
                <w:u w:color="000000"/>
                <w:shd w:val="nil" w:color="auto" w:fill="auto"/>
                <w:vertAlign w:val="superscript"/>
                <w:rtl w:val="0"/>
                <w:lang w:val="en-US"/>
              </w:rPr>
              <w:t>rd</w:t>
            </w:r>
            <w:r>
              <w:rPr>
                <w:rFonts w:ascii="Arial" w:hAnsi="Arial"/>
                <w:u w:color="000000"/>
                <w:shd w:val="nil" w:color="auto" w:fill="auto"/>
                <w:rtl w:val="0"/>
                <w:lang w:val="en-US"/>
              </w:rPr>
              <w:t xml:space="preserve">        4</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5</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6</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w:t>
            </w:r>
            <w:r>
              <w:rPr>
                <w:rFonts w:ascii="Arial" w:hAnsi="Arial"/>
                <w:b w:val="1"/>
                <w:bCs w:val="1"/>
                <w:u w:color="000000"/>
                <w:shd w:val="nil" w:color="auto" w:fill="auto"/>
                <w:rtl w:val="0"/>
                <w:lang w:val="en-US"/>
              </w:rPr>
              <w:t xml:space="preserve">   </w:t>
            </w:r>
            <w:r>
              <w:rPr>
                <w:rFonts w:ascii="Arial" w:hAnsi="Arial"/>
                <w:u w:color="000000"/>
                <w:shd w:val="nil" w:color="auto" w:fill="auto"/>
                <w:rtl w:val="0"/>
                <w:lang w:val="en-US"/>
              </w:rPr>
              <w:t>module of the degree</w:t>
            </w:r>
          </w:p>
        </w:tc>
      </w:tr>
      <w:tr>
        <w:tblPrEx>
          <w:shd w:val="clear" w:color="auto" w:fill="ced7e7"/>
        </w:tblPrEx>
        <w:trPr>
          <w:trHeight w:val="1537"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1</w:t>
            </w:r>
            <w:r>
              <w:rPr>
                <w:rFonts w:ascii="Arial" w:hAnsi="Arial"/>
                <w:sz w:val="20"/>
                <w:szCs w:val="20"/>
                <w:u w:color="000000"/>
                <w:shd w:val="nil" w:color="auto" w:fill="auto"/>
                <w:vertAlign w:val="superscript"/>
                <w:rtl w:val="0"/>
                <w:lang w:val="en-US"/>
              </w:rPr>
              <w:t>st</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2</w:t>
            </w:r>
            <w:r>
              <w:rPr>
                <w:rFonts w:ascii="Arial" w:hAnsi="Arial"/>
                <w:sz w:val="20"/>
                <w:szCs w:val="20"/>
                <w:u w:color="000000"/>
                <w:shd w:val="nil" w:color="auto" w:fill="auto"/>
                <w:vertAlign w:val="superscript"/>
                <w:rtl w:val="0"/>
                <w:lang w:val="en-US"/>
              </w:rPr>
              <w:t>nd</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s/Moderator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External Examiner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mark (if relevant)</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cs="Arial" w:hAnsi="Arial" w:eastAsia="Arial"/>
                <w:b w:val="1"/>
                <w:bCs w:val="1"/>
                <w:sz w:val="20"/>
                <w:szCs w:val="20"/>
                <w:u w:color="000000"/>
                <w:shd w:val="nil" w:color="auto" w:fill="auto"/>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73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27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Footnote"/>
        <w:jc w:val="both"/>
      </w:pPr>
    </w:p>
    <w:sectPr>
      <w:headerReference w:type="default" r:id="rId5"/>
      <w:footerReference w:type="default" r:id="rId6"/>
      <w:pgSz w:w="11906" w:h="16838" w:orient="portrait"/>
      <w:pgMar w:top="1134" w:right="1134" w:bottom="1134" w:left="1134" w:header="709" w:footer="85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Georgia">
    <w:charset w:val="00"/>
    <w:family w:val="roman"/>
    <w:pitch w:val="default"/>
  </w:font>
  <w:font w:name="Times Roman">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Mircea Eliade, </w:t>
      </w:r>
      <w:r>
        <w:rPr>
          <w:rFonts w:ascii="Cambria" w:hAnsi="Cambria"/>
          <w:i w:val="1"/>
          <w:iCs w:val="1"/>
          <w:sz w:val="16"/>
          <w:szCs w:val="16"/>
          <w:rtl w:val="0"/>
          <w:lang w:val="en-US"/>
        </w:rPr>
        <w:t>Images and Symbols</w:t>
      </w:r>
      <w:r>
        <w:rPr>
          <w:rFonts w:ascii="Cambria" w:hAnsi="Cambria"/>
          <w:sz w:val="16"/>
          <w:szCs w:val="16"/>
          <w:rtl w:val="0"/>
          <w:lang w:val="en-US"/>
        </w:rPr>
        <w:t xml:space="preserve"> (Princeton: Princeton University Press, 1991)</w:t>
      </w:r>
      <w:r>
        <w:rPr>
          <w:rFonts w:ascii="Cambria" w:hAnsi="Cambria"/>
          <w:i w:val="1"/>
          <w:iCs w:val="1"/>
          <w:sz w:val="16"/>
          <w:szCs w:val="16"/>
          <w:rtl w:val="0"/>
          <w:lang w:val="en-US"/>
        </w:rPr>
        <w:t xml:space="preserve">, </w:t>
      </w:r>
      <w:r>
        <w:rPr>
          <w:rFonts w:ascii="Cambria" w:hAnsi="Cambria"/>
          <w:sz w:val="16"/>
          <w:szCs w:val="16"/>
          <w:rtl w:val="0"/>
          <w:lang w:val="en-US"/>
        </w:rPr>
        <w:t>p. 9.</w:t>
      </w:r>
    </w:p>
  </w:footnote>
  <w:footnote w:id="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Josepha Sherman, </w:t>
      </w:r>
      <w:r>
        <w:rPr>
          <w:rFonts w:ascii="Cambria" w:hAnsi="Cambria"/>
          <w:i w:val="1"/>
          <w:iCs w:val="1"/>
          <w:sz w:val="16"/>
          <w:szCs w:val="16"/>
          <w:rtl w:val="0"/>
          <w:lang w:val="en-US"/>
        </w:rPr>
        <w:t xml:space="preserve">Storytelling - An Encyclopaedia of Mythology And Folklore, </w:t>
      </w:r>
      <w:r>
        <w:rPr>
          <w:rFonts w:ascii="Cambria" w:hAnsi="Cambria"/>
          <w:sz w:val="16"/>
          <w:szCs w:val="16"/>
          <w:rtl w:val="0"/>
          <w:lang w:val="en-US"/>
        </w:rPr>
        <w:t xml:space="preserve">(New York: Sharpe </w:t>
        <w:tab/>
        <w:tab/>
        <w:tab/>
        <w:t>Reference, 2008),</w:t>
      </w:r>
      <w:r>
        <w:rPr>
          <w:rFonts w:ascii="Cambria" w:hAnsi="Cambria"/>
          <w:i w:val="1"/>
          <w:iCs w:val="1"/>
          <w:sz w:val="16"/>
          <w:szCs w:val="16"/>
          <w:rtl w:val="0"/>
          <w:lang w:val="en-US"/>
        </w:rPr>
        <w:t xml:space="preserve"> </w:t>
      </w:r>
      <w:r>
        <w:rPr>
          <w:rFonts w:ascii="Cambria" w:hAnsi="Cambria"/>
          <w:sz w:val="16"/>
          <w:szCs w:val="16"/>
          <w:rtl w:val="0"/>
          <w:lang w:val="en-US"/>
        </w:rPr>
        <w:t>p. xx.</w:t>
      </w:r>
    </w:p>
  </w:footnote>
  <w:footnote w:id="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Miranda Shaw, </w:t>
      </w:r>
      <w:r>
        <w:rPr>
          <w:rFonts w:ascii="Cambria" w:hAnsi="Cambria"/>
          <w:i w:val="1"/>
          <w:iCs w:val="1"/>
          <w:sz w:val="16"/>
          <w:szCs w:val="16"/>
          <w:rtl w:val="0"/>
          <w:lang w:val="en-US"/>
        </w:rPr>
        <w:t xml:space="preserve">Buddhist Goddesses Of India, </w:t>
      </w:r>
      <w:r>
        <w:rPr>
          <w:rFonts w:ascii="Cambria" w:hAnsi="Cambria"/>
          <w:sz w:val="16"/>
          <w:szCs w:val="16"/>
          <w:rtl w:val="0"/>
          <w:lang w:val="en-US"/>
        </w:rPr>
        <w:t>(Princeton: Princeton University Press, 2006)</w:t>
      </w:r>
      <w:r>
        <w:rPr>
          <w:rFonts w:ascii="Cambria" w:hAnsi="Cambria"/>
          <w:sz w:val="16"/>
          <w:szCs w:val="16"/>
          <w:rtl w:val="0"/>
          <w:lang w:val="en-US"/>
        </w:rPr>
        <w:t>,</w:t>
      </w:r>
      <w:r>
        <w:rPr>
          <w:rFonts w:ascii="Cambria" w:hAnsi="Cambria"/>
          <w:sz w:val="16"/>
          <w:szCs w:val="16"/>
          <w:rtl w:val="0"/>
        </w:rPr>
        <w:t xml:space="preserve"> </w:t>
      </w:r>
      <w:r>
        <w:rPr>
          <w:rFonts w:ascii="Cambria" w:hAnsi="Cambria"/>
          <w:sz w:val="16"/>
          <w:szCs w:val="16"/>
          <w:rtl w:val="0"/>
          <w:lang w:val="en-US"/>
        </w:rPr>
        <w:t>p. 309.</w:t>
      </w:r>
    </w:p>
  </w:footnote>
  <w:footnote w:id="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L. A. Waddell, </w:t>
      </w:r>
      <w:r>
        <w:rPr>
          <w:rFonts w:ascii="Cambria" w:hAnsi="Cambria" w:hint="default"/>
          <w:sz w:val="16"/>
          <w:szCs w:val="16"/>
          <w:rtl w:val="0"/>
          <w:lang w:val="en-US"/>
        </w:rPr>
        <w:t>‘</w:t>
      </w:r>
      <w:r>
        <w:rPr>
          <w:rFonts w:ascii="Cambria" w:hAnsi="Cambria"/>
          <w:sz w:val="16"/>
          <w:szCs w:val="16"/>
          <w:rtl w:val="0"/>
          <w:lang w:val="en-US"/>
        </w:rPr>
        <w:t xml:space="preserve">The Cult of Avalokitesvara and His Consort </w:t>
      </w:r>
      <w:r>
        <w:rPr>
          <w:rFonts w:ascii="Cambria" w:hAnsi="Cambria"/>
          <w:sz w:val="16"/>
          <w:szCs w:val="16"/>
          <w:rtl w:val="0"/>
        </w:rPr>
        <w:t>T</w:t>
      </w:r>
      <w:r>
        <w:rPr>
          <w:rFonts w:ascii="Cambria" w:hAnsi="Cambria" w:hint="default"/>
          <w:sz w:val="16"/>
          <w:szCs w:val="16"/>
          <w:rtl w:val="0"/>
        </w:rPr>
        <w:t>ā</w:t>
      </w:r>
      <w:r>
        <w:rPr>
          <w:rFonts w:ascii="Cambria" w:hAnsi="Cambria"/>
          <w:sz w:val="16"/>
          <w:szCs w:val="16"/>
          <w:rtl w:val="0"/>
        </w:rPr>
        <w:t>r</w:t>
      </w:r>
      <w:r>
        <w:rPr>
          <w:rFonts w:ascii="Cambria" w:hAnsi="Cambria" w:hint="default"/>
          <w:sz w:val="16"/>
          <w:szCs w:val="16"/>
          <w:rtl w:val="0"/>
        </w:rPr>
        <w:t>ā</w:t>
      </w:r>
      <w:r>
        <w:rPr>
          <w:rFonts w:ascii="Cambria" w:hAnsi="Cambria"/>
          <w:i w:val="1"/>
          <w:iCs w:val="1"/>
          <w:sz w:val="16"/>
          <w:szCs w:val="16"/>
          <w:rtl w:val="0"/>
          <w:lang w:val="en-US"/>
        </w:rPr>
        <w:t xml:space="preserve"> </w:t>
      </w:r>
      <w:r>
        <w:rPr>
          <w:rFonts w:ascii="Cambria" w:hAnsi="Cambria"/>
          <w:sz w:val="16"/>
          <w:szCs w:val="16"/>
          <w:rtl w:val="0"/>
          <w:lang w:val="en-US"/>
        </w:rPr>
        <w:t>'The Saviouress,' Illustrated from the Remains in Magadha</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The Journal of the Royal Asiatic Society of Great Britain and Irela</w:t>
      </w:r>
      <w:r>
        <w:rPr>
          <w:rFonts w:ascii="Cambria" w:hAnsi="Cambria"/>
          <w:i w:val="1"/>
          <w:iCs w:val="1"/>
          <w:sz w:val="16"/>
          <w:szCs w:val="16"/>
          <w:rtl w:val="0"/>
          <w:lang w:val="en-US"/>
        </w:rPr>
        <w:t xml:space="preserve">nd. </w:t>
      </w:r>
      <w:r>
        <w:rPr>
          <w:rFonts w:ascii="Cambria" w:hAnsi="Cambria"/>
          <w:sz w:val="16"/>
          <w:szCs w:val="16"/>
          <w:rtl w:val="0"/>
          <w:lang w:val="en-US"/>
        </w:rPr>
        <w:t>(Cambridge: Cambridge University Press, 1894), p. 54.</w:t>
      </w:r>
    </w:p>
  </w:footnote>
  <w:footnote w:id="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Alice Getty, </w:t>
      </w:r>
      <w:r>
        <w:rPr>
          <w:rFonts w:ascii="Cambria" w:hAnsi="Cambria"/>
          <w:i w:val="1"/>
          <w:iCs w:val="1"/>
          <w:sz w:val="16"/>
          <w:szCs w:val="16"/>
          <w:rtl w:val="0"/>
          <w:lang w:val="en-US"/>
        </w:rPr>
        <w:t xml:space="preserve">The Gods of Northern Buddhism, </w:t>
      </w:r>
      <w:r>
        <w:rPr>
          <w:rFonts w:ascii="Cambria" w:hAnsi="Cambria"/>
          <w:sz w:val="16"/>
          <w:szCs w:val="16"/>
          <w:rtl w:val="0"/>
          <w:lang w:val="en-US"/>
        </w:rPr>
        <w:t>(New York: Dover Publications, 1914)</w:t>
      </w:r>
      <w:r>
        <w:rPr>
          <w:rFonts w:ascii="Cambria" w:hAnsi="Cambria"/>
          <w:sz w:val="16"/>
          <w:szCs w:val="16"/>
          <w:rtl w:val="0"/>
          <w:lang w:val="en-US"/>
        </w:rPr>
        <w:t>,</w:t>
      </w:r>
      <w:r>
        <w:rPr>
          <w:rFonts w:ascii="Cambria" w:hAnsi="Cambria"/>
          <w:i w:val="1"/>
          <w:iCs w:val="1"/>
          <w:sz w:val="16"/>
          <w:szCs w:val="16"/>
          <w:rtl w:val="0"/>
          <w:lang w:val="en-US"/>
        </w:rPr>
        <w:t xml:space="preserve"> </w:t>
      </w:r>
      <w:r>
        <w:rPr>
          <w:rFonts w:ascii="Cambria" w:hAnsi="Cambria"/>
          <w:sz w:val="16"/>
          <w:szCs w:val="16"/>
          <w:rtl w:val="0"/>
          <w:lang w:val="en-US"/>
        </w:rPr>
        <w:t>p. 55.</w:t>
      </w:r>
    </w:p>
  </w:footnote>
  <w:footnote w:id="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Stephan Beyer, </w:t>
      </w:r>
      <w:r>
        <w:rPr>
          <w:rFonts w:ascii="Cambria" w:hAnsi="Cambria"/>
          <w:i w:val="1"/>
          <w:iCs w:val="1"/>
          <w:sz w:val="16"/>
          <w:szCs w:val="16"/>
          <w:rtl w:val="0"/>
          <w:lang w:val="en-US"/>
        </w:rPr>
        <w:t xml:space="preserve">Magic And Ritual In Tibet - The Cult Of </w:t>
      </w:r>
      <w:r>
        <w:rPr>
          <w:rFonts w:ascii="Cambria" w:hAnsi="Cambria"/>
          <w:i w:val="1"/>
          <w:iCs w:val="1"/>
          <w:sz w:val="16"/>
          <w:szCs w:val="16"/>
          <w:rtl w:val="0"/>
        </w:rPr>
        <w:t>T</w:t>
      </w:r>
      <w:r>
        <w:rPr>
          <w:rFonts w:ascii="Cambria" w:hAnsi="Cambria" w:hint="default"/>
          <w:i w:val="1"/>
          <w:iCs w:val="1"/>
          <w:sz w:val="16"/>
          <w:szCs w:val="16"/>
          <w:rtl w:val="0"/>
        </w:rPr>
        <w:t>ā</w:t>
      </w:r>
      <w:r>
        <w:rPr>
          <w:rFonts w:ascii="Cambria" w:hAnsi="Cambria"/>
          <w:i w:val="1"/>
          <w:iCs w:val="1"/>
          <w:sz w:val="16"/>
          <w:szCs w:val="16"/>
          <w:rtl w:val="0"/>
        </w:rPr>
        <w:t>r</w:t>
      </w:r>
      <w:r>
        <w:rPr>
          <w:rFonts w:ascii="Cambria" w:hAnsi="Cambria" w:hint="default"/>
          <w:i w:val="1"/>
          <w:iCs w:val="1"/>
          <w:sz w:val="16"/>
          <w:szCs w:val="16"/>
          <w:rtl w:val="0"/>
        </w:rPr>
        <w:t>ā</w:t>
      </w:r>
      <w:r>
        <w:rPr>
          <w:rFonts w:ascii="Cambria" w:hAnsi="Cambria"/>
          <w:i w:val="1"/>
          <w:iCs w:val="1"/>
          <w:sz w:val="16"/>
          <w:szCs w:val="16"/>
          <w:rtl w:val="0"/>
          <w:lang w:val="en-US"/>
        </w:rPr>
        <w:t xml:space="preserve">. </w:t>
      </w:r>
      <w:r>
        <w:rPr>
          <w:rFonts w:ascii="Cambria" w:hAnsi="Cambria"/>
          <w:sz w:val="16"/>
          <w:szCs w:val="16"/>
          <w:rtl w:val="0"/>
          <w:lang w:val="en-US"/>
        </w:rPr>
        <w:t>(Delhi: Motilal Banarsidass, 1973)</w:t>
      </w:r>
      <w:r>
        <w:rPr>
          <w:rFonts w:ascii="Cambria" w:hAnsi="Cambria"/>
          <w:i w:val="1"/>
          <w:iCs w:val="1"/>
          <w:sz w:val="16"/>
          <w:szCs w:val="16"/>
          <w:rtl w:val="0"/>
          <w:lang w:val="en-US"/>
        </w:rPr>
        <w:t xml:space="preserve">, </w:t>
      </w:r>
      <w:r>
        <w:rPr>
          <w:rFonts w:ascii="Cambria" w:hAnsi="Cambria"/>
          <w:sz w:val="16"/>
          <w:szCs w:val="16"/>
          <w:rtl w:val="0"/>
          <w:lang w:val="en-US"/>
        </w:rPr>
        <w:t>p. 9.</w:t>
      </w:r>
    </w:p>
  </w:footnote>
  <w:footnote w:id="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 K. Dhavalikar, </w:t>
      </w:r>
      <w:r>
        <w:rPr>
          <w:rFonts w:ascii="Cambria" w:hAnsi="Cambria" w:hint="default"/>
          <w:sz w:val="16"/>
          <w:szCs w:val="16"/>
          <w:rtl w:val="0"/>
          <w:lang w:val="en-US"/>
        </w:rPr>
        <w:t>‘</w:t>
      </w:r>
      <w:r>
        <w:rPr>
          <w:rFonts w:ascii="Cambria" w:hAnsi="Cambria"/>
          <w:sz w:val="16"/>
          <w:szCs w:val="16"/>
          <w:rtl w:val="0"/>
          <w:lang w:val="en-US"/>
        </w:rPr>
        <w:t xml:space="preserve">Origin Of  </w:t>
      </w:r>
      <w:r>
        <w:rPr>
          <w:rFonts w:ascii="Cambria" w:hAnsi="Cambria"/>
          <w:sz w:val="16"/>
          <w:szCs w:val="16"/>
          <w:rtl w:val="0"/>
        </w:rPr>
        <w:t>T</w:t>
      </w:r>
      <w:r>
        <w:rPr>
          <w:rFonts w:ascii="Cambria" w:hAnsi="Cambria" w:hint="default"/>
          <w:sz w:val="16"/>
          <w:szCs w:val="16"/>
          <w:rtl w:val="0"/>
        </w:rPr>
        <w:t>ā</w:t>
      </w:r>
      <w:r>
        <w:rPr>
          <w:rFonts w:ascii="Cambria" w:hAnsi="Cambria"/>
          <w:sz w:val="16"/>
          <w:szCs w:val="16"/>
          <w:rtl w:val="0"/>
        </w:rPr>
        <w:t>r</w:t>
      </w:r>
      <w:r>
        <w:rPr>
          <w:rFonts w:ascii="Cambria" w:hAnsi="Cambria" w:hint="default"/>
          <w:sz w:val="16"/>
          <w:szCs w:val="16"/>
          <w:rtl w:val="0"/>
        </w:rPr>
        <w:t>ā</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Bulletin of the Deccan College Post-Graduate and Research Institute</w:t>
      </w:r>
      <w:r>
        <w:rPr>
          <w:rFonts w:ascii="Cambria" w:hAnsi="Cambria"/>
          <w:i w:val="1"/>
          <w:iCs w:val="1"/>
          <w:sz w:val="16"/>
          <w:szCs w:val="16"/>
          <w:rtl w:val="0"/>
          <w:lang w:val="en-US"/>
        </w:rPr>
        <w:t xml:space="preserve">, </w:t>
      </w:r>
      <w:r>
        <w:rPr>
          <w:rFonts w:ascii="Cambria" w:hAnsi="Cambria"/>
          <w:sz w:val="16"/>
          <w:szCs w:val="16"/>
          <w:rtl w:val="0"/>
          <w:lang w:val="en-US"/>
        </w:rPr>
        <w:t>vol. 24</w:t>
      </w:r>
      <w:r>
        <w:rPr>
          <w:rFonts w:ascii="Cambria" w:hAnsi="Cambria"/>
          <w:i w:val="1"/>
          <w:iCs w:val="1"/>
          <w:sz w:val="16"/>
          <w:szCs w:val="16"/>
          <w:rtl w:val="0"/>
        </w:rPr>
        <w:t xml:space="preserve"> </w:t>
      </w:r>
      <w:r>
        <w:rPr>
          <w:rFonts w:ascii="Cambria" w:hAnsi="Cambria"/>
          <w:sz w:val="16"/>
          <w:szCs w:val="16"/>
          <w:rtl w:val="0"/>
          <w:lang w:val="en-US"/>
        </w:rPr>
        <w:t xml:space="preserve">(Poona: </w:t>
      </w:r>
      <w:r>
        <w:rPr>
          <w:rFonts w:ascii="Cambria" w:hAnsi="Cambria"/>
          <w:sz w:val="16"/>
          <w:szCs w:val="16"/>
          <w:rtl w:val="0"/>
          <w:lang w:val="en-US"/>
        </w:rPr>
        <w:t>Deemed University</w:t>
      </w:r>
      <w:r>
        <w:rPr>
          <w:rFonts w:ascii="Cambria" w:hAnsi="Cambria"/>
          <w:sz w:val="16"/>
          <w:szCs w:val="16"/>
          <w:rtl w:val="0"/>
          <w:lang w:val="en-US"/>
        </w:rPr>
        <w:t>, 1963-64</w:t>
      </w:r>
      <w:r>
        <w:rPr>
          <w:rFonts w:ascii="Cambria" w:hAnsi="Cambria"/>
          <w:sz w:val="16"/>
          <w:szCs w:val="16"/>
          <w:rtl w:val="0"/>
        </w:rPr>
        <w:t>)</w:t>
      </w:r>
      <w:r>
        <w:rPr>
          <w:rFonts w:ascii="Cambria" w:hAnsi="Cambria"/>
          <w:sz w:val="16"/>
          <w:szCs w:val="16"/>
          <w:rtl w:val="0"/>
          <w:lang w:val="en-US"/>
        </w:rPr>
        <w:t>,</w:t>
      </w:r>
      <w:r>
        <w:rPr>
          <w:rFonts w:ascii="Cambria" w:hAnsi="Cambria"/>
          <w:i w:val="1"/>
          <w:iCs w:val="1"/>
          <w:sz w:val="16"/>
          <w:szCs w:val="16"/>
          <w:rtl w:val="0"/>
          <w:lang w:val="en-US"/>
        </w:rPr>
        <w:t xml:space="preserve"> </w:t>
      </w:r>
      <w:r>
        <w:rPr>
          <w:rFonts w:ascii="Cambria" w:hAnsi="Cambria"/>
          <w:sz w:val="16"/>
          <w:szCs w:val="16"/>
          <w:rtl w:val="0"/>
          <w:lang w:val="en-US"/>
        </w:rPr>
        <w:t>p. 15.</w:t>
      </w:r>
    </w:p>
  </w:footnote>
  <w:footnote w:id="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Waddell, p. 64.</w:t>
      </w:r>
    </w:p>
  </w:footnote>
  <w:footnote w:id="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Getty, p. 125.</w:t>
      </w:r>
    </w:p>
  </w:footnote>
  <w:footnote w:id="10">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Dharmachary Purna, </w:t>
      </w:r>
      <w:r>
        <w:rPr>
          <w:rFonts w:ascii="Cambria" w:hAnsi="Cambria" w:hint="default"/>
          <w:sz w:val="16"/>
          <w:szCs w:val="16"/>
          <w:rtl w:val="0"/>
          <w:lang w:val="en-US"/>
        </w:rPr>
        <w:t>‘</w:t>
      </w:r>
      <w:r>
        <w:rPr>
          <w:rFonts w:ascii="Cambria" w:hAnsi="Cambria"/>
          <w:sz w:val="16"/>
          <w:szCs w:val="16"/>
          <w:rtl w:val="0"/>
        </w:rPr>
        <w:t>T</w:t>
      </w:r>
      <w:r>
        <w:rPr>
          <w:rFonts w:ascii="Cambria" w:hAnsi="Cambria" w:hint="default"/>
          <w:sz w:val="16"/>
          <w:szCs w:val="16"/>
          <w:rtl w:val="0"/>
        </w:rPr>
        <w:t>ā</w:t>
      </w:r>
      <w:r>
        <w:rPr>
          <w:rFonts w:ascii="Cambria" w:hAnsi="Cambria"/>
          <w:sz w:val="16"/>
          <w:szCs w:val="16"/>
          <w:rtl w:val="0"/>
        </w:rPr>
        <w:t>r</w:t>
      </w:r>
      <w:r>
        <w:rPr>
          <w:rFonts w:ascii="Cambria" w:hAnsi="Cambria" w:hint="default"/>
          <w:sz w:val="16"/>
          <w:szCs w:val="16"/>
          <w:rtl w:val="0"/>
        </w:rPr>
        <w:t>ā</w:t>
      </w:r>
      <w:r>
        <w:rPr>
          <w:rFonts w:ascii="Cambria" w:hAnsi="Cambria"/>
          <w:sz w:val="16"/>
          <w:szCs w:val="16"/>
          <w:rtl w:val="0"/>
          <w:lang w:val="en-US"/>
        </w:rPr>
        <w:t>: Her Origins And Development</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 xml:space="preserve">The Western Buddhist Review, </w:t>
      </w:r>
      <w:r>
        <w:rPr>
          <w:rFonts w:ascii="Cambria" w:hAnsi="Cambria"/>
          <w:sz w:val="16"/>
          <w:szCs w:val="16"/>
          <w:rtl w:val="0"/>
          <w:lang w:val="en-US"/>
        </w:rPr>
        <w:t>vol. 2.</w:t>
      </w:r>
      <w:r>
        <w:rPr>
          <w:rFonts w:ascii="Cambria" w:hAnsi="Cambria"/>
          <w:i w:val="1"/>
          <w:iCs w:val="1"/>
          <w:sz w:val="16"/>
          <w:szCs w:val="16"/>
          <w:rtl w:val="0"/>
          <w:lang w:val="en-US"/>
        </w:rPr>
        <w:t xml:space="preserve"> </w:t>
      </w:r>
      <w:r>
        <w:rPr>
          <w:rFonts w:ascii="Cambria" w:hAnsi="Cambria"/>
          <w:sz w:val="16"/>
          <w:szCs w:val="16"/>
          <w:rtl w:val="0"/>
          <w:lang w:val="en-US"/>
        </w:rPr>
        <w:t>[Link missing],</w:t>
      </w:r>
      <w:r>
        <w:rPr>
          <w:rFonts w:ascii="Cambria" w:hAnsi="Cambria"/>
          <w:i w:val="1"/>
          <w:iCs w:val="1"/>
          <w:sz w:val="16"/>
          <w:szCs w:val="16"/>
          <w:rtl w:val="0"/>
          <w:lang w:val="en-US"/>
        </w:rPr>
        <w:t xml:space="preserve"> </w:t>
      </w:r>
      <w:r>
        <w:rPr>
          <w:rFonts w:ascii="Cambria" w:hAnsi="Cambria"/>
          <w:sz w:val="16"/>
          <w:szCs w:val="16"/>
          <w:rtl w:val="0"/>
          <w:lang w:val="en-US"/>
        </w:rPr>
        <w:t>p. 1-2.</w:t>
      </w:r>
    </w:p>
  </w:footnote>
  <w:footnote w:id="1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Mara Johnson-Groh, </w:t>
      </w:r>
      <w:r>
        <w:rPr>
          <w:rFonts w:ascii="Cambria" w:hAnsi="Cambria" w:hint="default"/>
          <w:sz w:val="16"/>
          <w:szCs w:val="16"/>
          <w:rtl w:val="0"/>
          <w:lang w:val="en-US"/>
        </w:rPr>
        <w:t>‘</w:t>
      </w:r>
      <w:r>
        <w:rPr>
          <w:rFonts w:ascii="Cambria" w:hAnsi="Cambria"/>
          <w:sz w:val="16"/>
          <w:szCs w:val="16"/>
          <w:rtl w:val="0"/>
          <w:lang w:val="en-US"/>
        </w:rPr>
        <w:t>Stories Of The Stars - The History And Folklore Of Tibetan Ethnoastronomy</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Independent Study Project</w:t>
      </w:r>
      <w:r>
        <w:rPr>
          <w:rFonts w:ascii="Cambria" w:hAnsi="Cambria"/>
          <w:i w:val="1"/>
          <w:iCs w:val="1"/>
          <w:sz w:val="16"/>
          <w:szCs w:val="16"/>
          <w:rtl w:val="0"/>
          <w:lang w:val="en-US"/>
        </w:rPr>
        <w:t xml:space="preserve">. </w:t>
      </w:r>
      <w:r>
        <w:rPr>
          <w:rFonts w:ascii="Cambria" w:hAnsi="Cambria"/>
          <w:sz w:val="16"/>
          <w:szCs w:val="16"/>
          <w:rtl w:val="0"/>
          <w:lang w:val="en-US"/>
        </w:rPr>
        <w:t xml:space="preserve">(Brattleboro: </w:t>
      </w:r>
      <w:r>
        <w:rPr>
          <w:rFonts w:ascii="Cambria" w:hAnsi="Cambria"/>
          <w:sz w:val="16"/>
          <w:szCs w:val="16"/>
          <w:rtl w:val="0"/>
          <w:lang w:val="en-US"/>
        </w:rPr>
        <w:t>SIT Graduate Institute</w:t>
      </w:r>
      <w:r>
        <w:rPr>
          <w:rFonts w:ascii="Cambria" w:hAnsi="Cambria"/>
          <w:sz w:val="16"/>
          <w:szCs w:val="16"/>
          <w:rtl w:val="0"/>
          <w:lang w:val="en-US"/>
        </w:rPr>
        <w:t>,2013)</w:t>
      </w:r>
      <w:r>
        <w:rPr>
          <w:rFonts w:ascii="Cambria" w:hAnsi="Cambria"/>
          <w:sz w:val="22"/>
          <w:szCs w:val="22"/>
          <w:rtl w:val="0"/>
          <w:lang w:val="en-US"/>
        </w:rPr>
        <w:t xml:space="preserve"> </w:t>
      </w:r>
      <w:r>
        <w:rPr>
          <w:rFonts w:ascii="Cambria" w:hAnsi="Cambria"/>
          <w:i w:val="1"/>
          <w:iCs w:val="1"/>
          <w:sz w:val="16"/>
          <w:szCs w:val="16"/>
          <w:rtl w:val="0"/>
          <w:lang w:val="en-US"/>
        </w:rPr>
        <w:t>&lt;</w:t>
      </w:r>
      <w:r>
        <w:rPr>
          <w:rFonts w:ascii="Cambria" w:hAnsi="Cambria"/>
          <w:sz w:val="16"/>
          <w:szCs w:val="16"/>
          <w:rtl w:val="0"/>
          <w:lang w:val="en-US"/>
        </w:rPr>
        <w:t>https://digitalcollections.sit.edu/isp_collection/1567</w:t>
      </w:r>
      <w:r>
        <w:rPr>
          <w:rFonts w:ascii="Cambria" w:hAnsi="Cambria"/>
          <w:sz w:val="16"/>
          <w:szCs w:val="16"/>
          <w:rtl w:val="0"/>
          <w:lang w:val="en-US"/>
        </w:rPr>
        <w:t>&gt;,</w:t>
      </w:r>
      <w:r>
        <w:rPr>
          <w:rFonts w:ascii="Cambria" w:hAnsi="Cambria"/>
          <w:i w:val="1"/>
          <w:iCs w:val="1"/>
          <w:sz w:val="16"/>
          <w:szCs w:val="16"/>
          <w:rtl w:val="0"/>
          <w:lang w:val="en-US"/>
        </w:rPr>
        <w:t xml:space="preserve"> </w:t>
      </w:r>
      <w:r>
        <w:rPr>
          <w:rFonts w:ascii="Cambria" w:hAnsi="Cambria"/>
          <w:sz w:val="16"/>
          <w:szCs w:val="16"/>
          <w:rtl w:val="0"/>
          <w:lang w:val="en-US"/>
        </w:rPr>
        <w:t>p. 13.</w:t>
      </w:r>
    </w:p>
  </w:footnote>
  <w:footnote w:id="1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Shaw, p. 310.</w:t>
      </w:r>
    </w:p>
  </w:footnote>
  <w:footnote w:id="1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Dhavalikar</w:t>
      </w:r>
      <w:r>
        <w:rPr>
          <w:rFonts w:ascii="Cambria" w:hAnsi="Cambria"/>
          <w:i w:val="1"/>
          <w:iCs w:val="1"/>
          <w:sz w:val="16"/>
          <w:szCs w:val="16"/>
          <w:rtl w:val="0"/>
          <w:lang w:val="en-US"/>
        </w:rPr>
        <w:t xml:space="preserve">, </w:t>
      </w:r>
      <w:r>
        <w:rPr>
          <w:rFonts w:ascii="Cambria" w:hAnsi="Cambria"/>
          <w:sz w:val="16"/>
          <w:szCs w:val="16"/>
          <w:rtl w:val="0"/>
          <w:lang w:val="en-US"/>
        </w:rPr>
        <w:t>p. 15.</w:t>
      </w:r>
    </w:p>
  </w:footnote>
  <w:footnote w:id="1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Beyer</w:t>
      </w:r>
      <w:r>
        <w:rPr>
          <w:rFonts w:ascii="Cambria" w:hAnsi="Cambria"/>
          <w:i w:val="1"/>
          <w:iCs w:val="1"/>
          <w:sz w:val="16"/>
          <w:szCs w:val="16"/>
          <w:rtl w:val="0"/>
          <w:lang w:val="en-US"/>
        </w:rPr>
        <w:t xml:space="preserve">, </w:t>
      </w:r>
      <w:r>
        <w:rPr>
          <w:rFonts w:ascii="Cambria" w:hAnsi="Cambria"/>
          <w:sz w:val="16"/>
          <w:szCs w:val="16"/>
          <w:rtl w:val="0"/>
          <w:lang w:val="en-US"/>
        </w:rPr>
        <w:t>p. 9.</w:t>
      </w:r>
    </w:p>
  </w:footnote>
  <w:footnote w:id="1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Rommel Varma, </w:t>
      </w:r>
      <w:r>
        <w:rPr>
          <w:rFonts w:ascii="Cambria" w:hAnsi="Cambria" w:hint="default"/>
          <w:sz w:val="16"/>
          <w:szCs w:val="16"/>
          <w:rtl w:val="0"/>
          <w:lang w:val="en-US"/>
        </w:rPr>
        <w:t>‘</w:t>
      </w:r>
      <w:r>
        <w:rPr>
          <w:rFonts w:ascii="Cambria" w:hAnsi="Cambria"/>
          <w:sz w:val="16"/>
          <w:szCs w:val="16"/>
          <w:rtl w:val="0"/>
          <w:lang w:val="en-US"/>
        </w:rPr>
        <w:t>Meru and Kailasha: Exploring a Paradigm And Its Model</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it-IT"/>
        </w:rPr>
        <w:t>India International Centre Quarterly</w:t>
      </w:r>
      <w:r>
        <w:rPr>
          <w:rFonts w:ascii="Cambria" w:hAnsi="Cambria"/>
          <w:i w:val="1"/>
          <w:iCs w:val="1"/>
          <w:sz w:val="16"/>
          <w:szCs w:val="16"/>
          <w:rtl w:val="0"/>
          <w:lang w:val="en-US"/>
        </w:rPr>
        <w:t xml:space="preserve">, </w:t>
      </w:r>
      <w:r>
        <w:rPr>
          <w:rFonts w:ascii="Cambria" w:hAnsi="Cambria"/>
          <w:sz w:val="16"/>
          <w:szCs w:val="16"/>
          <w:rtl w:val="0"/>
          <w:lang w:val="en-US"/>
        </w:rPr>
        <w:t>vol. 20, n</w:t>
      </w:r>
      <w:r>
        <w:rPr>
          <w:rFonts w:ascii="Cambria" w:hAnsi="Cambria" w:hint="default"/>
          <w:sz w:val="16"/>
          <w:szCs w:val="16"/>
          <w:rtl w:val="0"/>
          <w:lang w:val="en-US"/>
        </w:rPr>
        <w:t>º</w:t>
      </w:r>
      <w:r>
        <w:rPr>
          <w:rFonts w:ascii="Cambria" w:hAnsi="Cambria"/>
          <w:sz w:val="16"/>
          <w:szCs w:val="16"/>
          <w:rtl w:val="0"/>
          <w:lang w:val="en-US"/>
        </w:rPr>
        <w:t xml:space="preserve">4. (New Delhi: </w:t>
      </w:r>
      <w:r>
        <w:rPr>
          <w:rFonts w:ascii="Cambria" w:hAnsi="Cambria"/>
          <w:sz w:val="16"/>
          <w:szCs w:val="16"/>
          <w:rtl w:val="0"/>
          <w:lang w:val="it-IT"/>
        </w:rPr>
        <w:t>India International Centre</w:t>
      </w:r>
      <w:r>
        <w:rPr>
          <w:rFonts w:ascii="Cambria" w:hAnsi="Cambria"/>
          <w:sz w:val="16"/>
          <w:szCs w:val="16"/>
          <w:rtl w:val="0"/>
          <w:lang w:val="en-US"/>
        </w:rPr>
        <w:t>, 1993), p. 139-158.</w:t>
      </w:r>
    </w:p>
  </w:footnote>
  <w:footnote w:id="16">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Purna, p. 3.</w:t>
      </w:r>
    </w:p>
  </w:footnote>
  <w:footnote w:id="1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Purna</w:t>
      </w:r>
      <w:r>
        <w:rPr>
          <w:rFonts w:ascii="Cambria" w:hAnsi="Cambria"/>
          <w:i w:val="1"/>
          <w:iCs w:val="1"/>
          <w:sz w:val="16"/>
          <w:szCs w:val="16"/>
          <w:rtl w:val="0"/>
          <w:lang w:val="en-US"/>
        </w:rPr>
        <w:t xml:space="preserve">, </w:t>
      </w:r>
      <w:r>
        <w:rPr>
          <w:rFonts w:ascii="Cambria" w:hAnsi="Cambria"/>
          <w:sz w:val="16"/>
          <w:szCs w:val="16"/>
          <w:rtl w:val="0"/>
          <w:lang w:val="en-US"/>
        </w:rPr>
        <w:t>p. 2.</w:t>
      </w:r>
    </w:p>
  </w:footnote>
  <w:footnote w:id="1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Dhavalikar, p. 16.</w:t>
      </w:r>
    </w:p>
  </w:footnote>
  <w:footnote w:id="1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Beyer, p. 318.</w:t>
      </w:r>
    </w:p>
  </w:footnote>
  <w:footnote w:id="2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Sila Tripati,  </w:t>
      </w:r>
      <w:r>
        <w:rPr>
          <w:rFonts w:ascii="Cambria" w:hAnsi="Cambria" w:hint="default"/>
          <w:sz w:val="16"/>
          <w:szCs w:val="16"/>
          <w:rtl w:val="0"/>
          <w:lang w:val="en-US"/>
        </w:rPr>
        <w:t>‘</w:t>
      </w:r>
      <w:r>
        <w:rPr>
          <w:rFonts w:ascii="Cambria" w:hAnsi="Cambria"/>
          <w:sz w:val="16"/>
          <w:szCs w:val="16"/>
          <w:rtl w:val="0"/>
          <w:lang w:val="en-US"/>
        </w:rPr>
        <w:t>Ancient Maritime Trade Of the Eastern Indian Litoral</w:t>
      </w:r>
      <w:r>
        <w:rPr>
          <w:rFonts w:ascii="Cambria" w:hAnsi="Cambria" w:hint="default"/>
          <w:sz w:val="16"/>
          <w:szCs w:val="16"/>
          <w:rtl w:val="0"/>
          <w:lang w:val="en-US"/>
        </w:rPr>
        <w:t>’</w:t>
      </w:r>
      <w:r>
        <w:rPr>
          <w:rFonts w:ascii="Cambria" w:hAnsi="Cambria"/>
          <w:i w:val="1"/>
          <w:iCs w:val="1"/>
          <w:sz w:val="16"/>
          <w:szCs w:val="16"/>
          <w:rtl w:val="0"/>
          <w:lang w:val="en-US"/>
        </w:rPr>
        <w:t xml:space="preserve">, </w:t>
      </w:r>
      <w:r>
        <w:rPr>
          <w:rFonts w:ascii="Cambria" w:hAnsi="Cambria"/>
          <w:i w:val="1"/>
          <w:iCs w:val="1"/>
          <w:sz w:val="16"/>
          <w:szCs w:val="16"/>
          <w:rtl w:val="0"/>
          <w:lang w:val="en-US"/>
        </w:rPr>
        <w:t>Current Science</w:t>
      </w:r>
      <w:r>
        <w:rPr>
          <w:rFonts w:ascii="Cambria" w:hAnsi="Cambria"/>
          <w:i w:val="1"/>
          <w:iCs w:val="1"/>
          <w:sz w:val="16"/>
          <w:szCs w:val="16"/>
          <w:rtl w:val="0"/>
          <w:lang w:val="en-US"/>
        </w:rPr>
        <w:t xml:space="preserve">, </w:t>
      </w:r>
      <w:r>
        <w:rPr>
          <w:rFonts w:ascii="Cambria" w:hAnsi="Cambria"/>
          <w:sz w:val="16"/>
          <w:szCs w:val="16"/>
          <w:rtl w:val="0"/>
          <w:lang w:val="en-US"/>
        </w:rPr>
        <w:t>vol. 100, n</w:t>
      </w:r>
      <w:r>
        <w:rPr>
          <w:rFonts w:ascii="Cambria" w:hAnsi="Cambria" w:hint="default"/>
          <w:sz w:val="16"/>
          <w:szCs w:val="16"/>
          <w:rtl w:val="0"/>
          <w:lang w:val="en-US"/>
        </w:rPr>
        <w:t>º</w:t>
      </w:r>
      <w:r>
        <w:rPr>
          <w:rFonts w:ascii="Cambria" w:hAnsi="Cambria"/>
          <w:sz w:val="16"/>
          <w:szCs w:val="16"/>
          <w:rtl w:val="0"/>
          <w:lang w:val="en-US"/>
        </w:rPr>
        <w:t xml:space="preserve">7. (Bangalore: </w:t>
      </w:r>
      <w:r>
        <w:rPr>
          <w:rFonts w:ascii="Cambria" w:hAnsi="Cambria"/>
          <w:sz w:val="16"/>
          <w:szCs w:val="16"/>
          <w:rtl w:val="0"/>
          <w:lang w:val="fr-FR"/>
        </w:rPr>
        <w:t>Current Science Association</w:t>
      </w:r>
      <w:r>
        <w:rPr>
          <w:rFonts w:ascii="Cambria" w:hAnsi="Cambria"/>
          <w:sz w:val="16"/>
          <w:szCs w:val="16"/>
          <w:rtl w:val="0"/>
          <w:lang w:val="en-US"/>
        </w:rPr>
        <w:t>, 2011)</w:t>
      </w:r>
      <w:r>
        <w:rPr>
          <w:rFonts w:ascii="Cambria" w:hAnsi="Cambria"/>
          <w:i w:val="1"/>
          <w:iCs w:val="1"/>
          <w:sz w:val="16"/>
          <w:szCs w:val="16"/>
          <w:rtl w:val="0"/>
          <w:lang w:val="en-US"/>
        </w:rPr>
        <w:t xml:space="preserve">, </w:t>
      </w:r>
      <w:r>
        <w:rPr>
          <w:rFonts w:ascii="Cambria" w:hAnsi="Cambria"/>
          <w:sz w:val="16"/>
          <w:szCs w:val="16"/>
          <w:rtl w:val="0"/>
          <w:lang w:val="en-US"/>
        </w:rPr>
        <w:t>p. 1080-1.</w:t>
      </w:r>
    </w:p>
  </w:footnote>
  <w:footnote w:id="2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Martin Willson, </w:t>
      </w:r>
      <w:r>
        <w:rPr>
          <w:rFonts w:ascii="Cambria" w:hAnsi="Cambria"/>
          <w:i w:val="1"/>
          <w:iCs w:val="1"/>
          <w:sz w:val="16"/>
          <w:szCs w:val="16"/>
          <w:rtl w:val="0"/>
          <w:lang w:val="en-US"/>
        </w:rPr>
        <w:t xml:space="preserve">In Praise Of Tara - Songs To The Saviouress. </w:t>
      </w:r>
      <w:r>
        <w:rPr>
          <w:rFonts w:ascii="Cambria" w:hAnsi="Cambria"/>
          <w:sz w:val="16"/>
          <w:szCs w:val="16"/>
          <w:rtl w:val="0"/>
          <w:lang w:val="en-US"/>
        </w:rPr>
        <w:t>(Boston: Wisdom Publications, 1986),</w:t>
      </w:r>
      <w:r>
        <w:rPr>
          <w:rFonts w:ascii="Cambria" w:hAnsi="Cambria"/>
          <w:i w:val="1"/>
          <w:iCs w:val="1"/>
          <w:sz w:val="16"/>
          <w:szCs w:val="16"/>
          <w:rtl w:val="0"/>
          <w:lang w:val="en-US"/>
        </w:rPr>
        <w:t xml:space="preserve"> </w:t>
      </w:r>
      <w:r>
        <w:rPr>
          <w:rFonts w:ascii="Cambria" w:hAnsi="Cambria"/>
          <w:sz w:val="16"/>
          <w:szCs w:val="16"/>
          <w:rtl w:val="0"/>
          <w:lang w:val="en-US"/>
        </w:rPr>
        <w:t>p. 18.</w:t>
      </w:r>
    </w:p>
  </w:footnote>
  <w:footnote w:id="22">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Purna, p. 6.</w:t>
      </w:r>
    </w:p>
  </w:footnote>
  <w:footnote w:id="2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Hesiod, </w:t>
      </w:r>
      <w:r>
        <w:rPr>
          <w:rFonts w:ascii="Cambria" w:hAnsi="Cambria"/>
          <w:i w:val="1"/>
          <w:iCs w:val="1"/>
          <w:sz w:val="16"/>
          <w:szCs w:val="16"/>
          <w:rtl w:val="0"/>
          <w:lang w:val="en-US"/>
        </w:rPr>
        <w:t>The Homeric Hymns and Homerica, including 'Works and Days' and 'Theogonis'</w:t>
      </w:r>
      <w:r>
        <w:rPr>
          <w:rFonts w:ascii="Cambria" w:hAnsi="Cambria"/>
          <w:sz w:val="16"/>
          <w:szCs w:val="16"/>
          <w:rtl w:val="0"/>
          <w:lang w:val="en-US"/>
        </w:rPr>
        <w:t>, trans. Hugh G.</w:t>
      </w:r>
      <w:r>
        <w:rPr>
          <w:rFonts w:ascii="Cambria" w:hAnsi="Cambria"/>
          <w:sz w:val="16"/>
          <w:szCs w:val="16"/>
          <w:rtl w:val="0"/>
          <w:lang w:val="en-US"/>
        </w:rPr>
        <w:t xml:space="preserve"> </w:t>
      </w:r>
      <w:r>
        <w:rPr>
          <w:rFonts w:ascii="Cambria" w:hAnsi="Cambria"/>
          <w:sz w:val="16"/>
          <w:szCs w:val="16"/>
          <w:rtl w:val="0"/>
          <w:lang w:val="en-US"/>
        </w:rPr>
        <w:t>Evelyn-White</w:t>
      </w:r>
      <w:r>
        <w:rPr>
          <w:rFonts w:ascii="Cambria" w:hAnsi="Cambria"/>
          <w:sz w:val="16"/>
          <w:szCs w:val="16"/>
          <w:rtl w:val="0"/>
          <w:lang w:val="en-US"/>
        </w:rPr>
        <w:t>.</w:t>
      </w:r>
      <w:r>
        <w:rPr>
          <w:rFonts w:ascii="Cambria" w:hAnsi="Cambria"/>
          <w:sz w:val="16"/>
          <w:szCs w:val="16"/>
          <w:rtl w:val="0"/>
        </w:rPr>
        <w:t xml:space="preserve"> </w:t>
      </w:r>
      <w:r>
        <w:rPr>
          <w:rFonts w:ascii="Cambria" w:hAnsi="Cambria"/>
          <w:sz w:val="16"/>
          <w:szCs w:val="16"/>
          <w:rtl w:val="0"/>
          <w:lang w:val="en-US"/>
        </w:rPr>
        <w:t>(</w:t>
      </w:r>
      <w:r>
        <w:rPr>
          <w:rFonts w:ascii="Cambria" w:hAnsi="Cambria"/>
          <w:sz w:val="16"/>
          <w:szCs w:val="16"/>
          <w:rtl w:val="0"/>
          <w:lang w:val="en-US"/>
        </w:rPr>
        <w:t>Cambridge Mass., London, 1917</w:t>
      </w:r>
      <w:r>
        <w:rPr>
          <w:rFonts w:ascii="Cambria" w:hAnsi="Cambria"/>
          <w:sz w:val="16"/>
          <w:szCs w:val="16"/>
          <w:rtl w:val="0"/>
          <w:lang w:val="en-US"/>
        </w:rPr>
        <w:t>)</w:t>
      </w:r>
      <w:r>
        <w:rPr>
          <w:rFonts w:ascii="Cambria" w:hAnsi="Cambria"/>
          <w:i w:val="1"/>
          <w:iCs w:val="1"/>
          <w:sz w:val="16"/>
          <w:szCs w:val="16"/>
          <w:rtl w:val="0"/>
          <w:lang w:val="en-US"/>
        </w:rPr>
        <w:t xml:space="preserve">, </w:t>
      </w:r>
      <w:r>
        <w:rPr>
          <w:rFonts w:ascii="Cambria" w:hAnsi="Cambria"/>
          <w:sz w:val="16"/>
          <w:szCs w:val="16"/>
          <w:rtl w:val="0"/>
          <w:lang w:val="en-US"/>
        </w:rPr>
        <w:t>p. 16-19.</w:t>
      </w:r>
    </w:p>
  </w:footnote>
  <w:footnote w:id="2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William Hansen, </w:t>
      </w:r>
      <w:r>
        <w:rPr>
          <w:rFonts w:ascii="Cambria" w:hAnsi="Cambria" w:hint="default"/>
          <w:sz w:val="16"/>
          <w:szCs w:val="16"/>
          <w:rtl w:val="0"/>
          <w:lang w:val="en-US"/>
        </w:rPr>
        <w:t>‘</w:t>
      </w:r>
      <w:r>
        <w:rPr>
          <w:rFonts w:ascii="Cambria" w:hAnsi="Cambria"/>
          <w:sz w:val="16"/>
          <w:szCs w:val="16"/>
          <w:rtl w:val="0"/>
          <w:lang w:val="en-US"/>
        </w:rPr>
        <w:t>Foam-born Aphrodite And The Mythology Of Transformation</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The American Journal of Philology</w:t>
      </w:r>
      <w:r>
        <w:rPr>
          <w:rFonts w:ascii="Cambria" w:hAnsi="Cambria"/>
          <w:i w:val="1"/>
          <w:iCs w:val="1"/>
          <w:sz w:val="16"/>
          <w:szCs w:val="16"/>
          <w:rtl w:val="0"/>
          <w:lang w:val="en-US"/>
        </w:rPr>
        <w:t xml:space="preserve">, </w:t>
      </w:r>
      <w:r>
        <w:rPr>
          <w:rFonts w:ascii="Cambria" w:hAnsi="Cambria"/>
          <w:sz w:val="16"/>
          <w:szCs w:val="16"/>
          <w:rtl w:val="0"/>
          <w:lang w:val="en-US"/>
        </w:rPr>
        <w:t>vol. 121, n</w:t>
      </w:r>
      <w:r>
        <w:rPr>
          <w:rFonts w:ascii="Cambria" w:hAnsi="Cambria" w:hint="default"/>
          <w:sz w:val="16"/>
          <w:szCs w:val="16"/>
          <w:rtl w:val="0"/>
          <w:lang w:val="en-US"/>
        </w:rPr>
        <w:t>º</w:t>
      </w:r>
      <w:r>
        <w:rPr>
          <w:rFonts w:ascii="Cambria" w:hAnsi="Cambria"/>
          <w:sz w:val="16"/>
          <w:szCs w:val="16"/>
          <w:rtl w:val="0"/>
          <w:lang w:val="en-US"/>
        </w:rPr>
        <w:t xml:space="preserve">1. (Baltimore: </w:t>
      </w:r>
      <w:r>
        <w:rPr>
          <w:rFonts w:ascii="Cambria" w:hAnsi="Cambria"/>
          <w:sz w:val="16"/>
          <w:szCs w:val="16"/>
          <w:rtl w:val="0"/>
          <w:lang w:val="en-US"/>
        </w:rPr>
        <w:t>The Johns Hopkins University Press</w:t>
      </w:r>
      <w:r>
        <w:rPr>
          <w:rFonts w:ascii="Cambria" w:hAnsi="Cambria"/>
          <w:sz w:val="16"/>
          <w:szCs w:val="16"/>
          <w:rtl w:val="0"/>
          <w:lang w:val="en-US"/>
        </w:rPr>
        <w:t>, 2000)</w:t>
      </w:r>
      <w:r>
        <w:rPr>
          <w:rFonts w:ascii="Cambria" w:hAnsi="Cambria"/>
          <w:i w:val="1"/>
          <w:iCs w:val="1"/>
          <w:sz w:val="16"/>
          <w:szCs w:val="16"/>
          <w:rtl w:val="0"/>
          <w:lang w:val="en-US"/>
        </w:rPr>
        <w:t xml:space="preserve">, </w:t>
      </w:r>
      <w:r>
        <w:rPr>
          <w:rFonts w:ascii="Cambria" w:hAnsi="Cambria"/>
          <w:sz w:val="16"/>
          <w:szCs w:val="16"/>
          <w:rtl w:val="0"/>
          <w:lang w:val="en-US"/>
        </w:rPr>
        <w:t>p. 5.</w:t>
      </w:r>
    </w:p>
  </w:footnote>
  <w:footnote w:id="2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Hansen, p. 2.</w:t>
      </w:r>
    </w:p>
  </w:footnote>
  <w:footnote w:id="26">
    <w:p>
      <w:pPr>
        <w:pStyle w:val="Footnote"/>
      </w:pPr>
      <w:r>
        <w:rPr>
          <w:rFonts w:ascii="Cambria" w:cs="Cambria" w:hAnsi="Cambria" w:eastAsia="Cambria"/>
          <w:sz w:val="16"/>
          <w:szCs w:val="16"/>
          <w:vertAlign w:val="superscript"/>
        </w:rPr>
        <w:footnoteRef/>
      </w:r>
      <w:r>
        <w:rPr>
          <w:rFonts w:ascii="Cambria" w:hAnsi="Cambria"/>
          <w:sz w:val="16"/>
          <w:szCs w:val="16"/>
          <w:rtl w:val="0"/>
          <w:lang w:val="da-DK"/>
        </w:rPr>
        <w:t xml:space="preserve"> Hansen</w:t>
      </w:r>
      <w:r>
        <w:rPr>
          <w:rFonts w:ascii="Cambria" w:hAnsi="Cambria"/>
          <w:i w:val="1"/>
          <w:iCs w:val="1"/>
          <w:sz w:val="16"/>
          <w:szCs w:val="16"/>
          <w:rtl w:val="0"/>
          <w:lang w:val="en-US"/>
        </w:rPr>
        <w:t xml:space="preserve">, </w:t>
      </w:r>
      <w:r>
        <w:rPr>
          <w:rFonts w:ascii="Cambria" w:hAnsi="Cambria"/>
          <w:sz w:val="16"/>
          <w:szCs w:val="16"/>
          <w:rtl w:val="0"/>
          <w:lang w:val="en-US"/>
        </w:rPr>
        <w:t>p. 12.</w:t>
      </w:r>
    </w:p>
  </w:footnote>
  <w:footnote w:id="2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 L. West, </w:t>
      </w:r>
      <w:r>
        <w:rPr>
          <w:rFonts w:ascii="Cambria" w:hAnsi="Cambria"/>
          <w:i w:val="1"/>
          <w:iCs w:val="1"/>
          <w:sz w:val="16"/>
          <w:szCs w:val="16"/>
          <w:rtl w:val="0"/>
          <w:lang w:val="en-US"/>
        </w:rPr>
        <w:t>Indo-European Poetry and Myth</w:t>
      </w:r>
      <w:r>
        <w:rPr>
          <w:rFonts w:ascii="Cambria" w:hAnsi="Cambria"/>
          <w:i w:val="1"/>
          <w:iCs w:val="1"/>
          <w:sz w:val="16"/>
          <w:szCs w:val="16"/>
          <w:rtl w:val="0"/>
          <w:lang w:val="en-US"/>
        </w:rPr>
        <w:t xml:space="preserve">. </w:t>
      </w:r>
      <w:r>
        <w:rPr>
          <w:rFonts w:ascii="Cambria" w:hAnsi="Cambria"/>
          <w:sz w:val="16"/>
          <w:szCs w:val="16"/>
          <w:rtl w:val="0"/>
          <w:lang w:val="en-US"/>
        </w:rPr>
        <w:t>(Oxford:</w:t>
      </w:r>
      <w:r>
        <w:rPr>
          <w:rFonts w:ascii="Cambria" w:hAnsi="Cambria"/>
          <w:sz w:val="16"/>
          <w:szCs w:val="16"/>
          <w:rtl w:val="0"/>
        </w:rPr>
        <w:t xml:space="preserve"> </w:t>
      </w:r>
      <w:r>
        <w:rPr>
          <w:rFonts w:ascii="Cambria" w:hAnsi="Cambria"/>
          <w:sz w:val="16"/>
          <w:szCs w:val="16"/>
          <w:rtl w:val="0"/>
          <w:lang w:val="en-US"/>
        </w:rPr>
        <w:t>Oxford University Press</w:t>
      </w:r>
      <w:r>
        <w:rPr>
          <w:rFonts w:ascii="Cambria" w:hAnsi="Cambria"/>
          <w:sz w:val="16"/>
          <w:szCs w:val="16"/>
          <w:rtl w:val="0"/>
        </w:rPr>
        <w:t>, 2007</w:t>
      </w:r>
      <w:r>
        <w:rPr>
          <w:rFonts w:ascii="Cambria" w:hAnsi="Cambria"/>
          <w:sz w:val="16"/>
          <w:szCs w:val="16"/>
          <w:rtl w:val="0"/>
          <w:lang w:val="en-US"/>
        </w:rPr>
        <w:t>),</w:t>
      </w:r>
      <w:r>
        <w:rPr>
          <w:rFonts w:ascii="Cambria" w:hAnsi="Cambria"/>
          <w:i w:val="1"/>
          <w:iCs w:val="1"/>
          <w:sz w:val="16"/>
          <w:szCs w:val="16"/>
          <w:rtl w:val="0"/>
          <w:lang w:val="en-US"/>
        </w:rPr>
        <w:t xml:space="preserve"> </w:t>
      </w:r>
      <w:r>
        <w:rPr>
          <w:rFonts w:ascii="Cambria" w:hAnsi="Cambria"/>
          <w:sz w:val="16"/>
          <w:szCs w:val="16"/>
          <w:rtl w:val="0"/>
          <w:lang w:val="en-US"/>
        </w:rPr>
        <w:t>p. 137.</w:t>
      </w:r>
    </w:p>
  </w:footnote>
  <w:footnote w:id="2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Denise Demetriou, </w:t>
      </w:r>
      <w:r>
        <w:rPr>
          <w:rFonts w:ascii="Cambria" w:hAnsi="Cambria" w:hint="default"/>
          <w:sz w:val="16"/>
          <w:szCs w:val="16"/>
          <w:rtl w:val="0"/>
          <w:lang w:val="en-US"/>
        </w:rPr>
        <w:t>‘</w:t>
      </w:r>
      <w:r>
        <w:rPr>
          <w:rFonts w:ascii="Cambria" w:hAnsi="Cambria"/>
          <w:sz w:val="16"/>
          <w:szCs w:val="16"/>
          <w:rtl w:val="0"/>
          <w:lang w:val="en-US"/>
        </w:rPr>
        <w:t>Aphrodite And The Sea</w:t>
      </w:r>
      <w:r>
        <w:rPr>
          <w:rFonts w:ascii="Cambria" w:hAnsi="Cambria" w:hint="default"/>
          <w:sz w:val="16"/>
          <w:szCs w:val="16"/>
          <w:rtl w:val="0"/>
          <w:lang w:val="en-US"/>
        </w:rPr>
        <w:t>’</w:t>
      </w:r>
      <w:r>
        <w:rPr>
          <w:rFonts w:ascii="Cambria" w:hAnsi="Cambria"/>
          <w:i w:val="1"/>
          <w:iCs w:val="1"/>
          <w:sz w:val="16"/>
          <w:szCs w:val="16"/>
          <w:rtl w:val="0"/>
          <w:lang w:val="en-US"/>
        </w:rPr>
        <w:t xml:space="preserve">, Kernos, </w:t>
      </w:r>
      <w:r>
        <w:rPr>
          <w:rFonts w:ascii="Cambria" w:hAnsi="Cambria"/>
          <w:sz w:val="16"/>
          <w:szCs w:val="16"/>
          <w:rtl w:val="0"/>
          <w:lang w:val="en-US"/>
        </w:rPr>
        <w:t>n</w:t>
      </w:r>
      <w:r>
        <w:rPr>
          <w:rFonts w:ascii="Cambria" w:hAnsi="Cambria" w:hint="default"/>
          <w:sz w:val="16"/>
          <w:szCs w:val="16"/>
          <w:rtl w:val="0"/>
          <w:lang w:val="en-US"/>
        </w:rPr>
        <w:t>º</w:t>
      </w:r>
      <w:r>
        <w:rPr>
          <w:rFonts w:ascii="Cambria" w:hAnsi="Cambria"/>
          <w:sz w:val="16"/>
          <w:szCs w:val="16"/>
          <w:rtl w:val="0"/>
          <w:lang w:val="en-US"/>
        </w:rPr>
        <w:t>23, 2010. &lt;</w:t>
      </w:r>
      <w:r>
        <w:rPr>
          <w:rFonts w:ascii="Cambria" w:hAnsi="Cambria"/>
          <w:sz w:val="16"/>
          <w:szCs w:val="16"/>
          <w:rtl w:val="0"/>
          <w:lang w:val="en-US"/>
        </w:rPr>
        <w:t>http://journals.openedition.org/kernos/1567</w:t>
      </w:r>
      <w:r>
        <w:rPr>
          <w:rFonts w:ascii="Cambria" w:hAnsi="Cambria"/>
          <w:sz w:val="16"/>
          <w:szCs w:val="16"/>
          <w:rtl w:val="0"/>
          <w:lang w:val="en-US"/>
        </w:rPr>
        <w:t>&gt; [accessed 27 Dec 2021]</w:t>
      </w:r>
      <w:r>
        <w:rPr>
          <w:rFonts w:ascii="Cambria" w:hAnsi="Cambria"/>
          <w:sz w:val="22"/>
          <w:szCs w:val="22"/>
          <w:rtl w:val="0"/>
          <w:lang w:val="en-US"/>
        </w:rPr>
        <w:t xml:space="preserve">, </w:t>
      </w:r>
      <w:r>
        <w:rPr>
          <w:rFonts w:ascii="Cambria" w:hAnsi="Cambria"/>
          <w:sz w:val="16"/>
          <w:szCs w:val="16"/>
          <w:rtl w:val="0"/>
          <w:lang w:val="en-US"/>
        </w:rPr>
        <w:t>p. 69.</w:t>
      </w:r>
    </w:p>
  </w:footnote>
  <w:footnote w:id="2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Demetriou</w:t>
      </w:r>
      <w:r>
        <w:rPr>
          <w:rFonts w:ascii="Cambria" w:hAnsi="Cambria"/>
          <w:i w:val="1"/>
          <w:iCs w:val="1"/>
          <w:sz w:val="16"/>
          <w:szCs w:val="16"/>
          <w:rtl w:val="0"/>
          <w:lang w:val="en-US"/>
        </w:rPr>
        <w:t xml:space="preserve">, </w:t>
      </w:r>
      <w:r>
        <w:rPr>
          <w:rFonts w:ascii="Cambria" w:hAnsi="Cambria"/>
          <w:sz w:val="16"/>
          <w:szCs w:val="16"/>
          <w:rtl w:val="0"/>
          <w:lang w:val="en-US"/>
        </w:rPr>
        <w:t>p. 69.</w:t>
      </w:r>
    </w:p>
  </w:footnote>
  <w:footnote w:id="3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Miroslav Markovich, </w:t>
      </w:r>
      <w:r>
        <w:rPr>
          <w:rFonts w:ascii="Cambria" w:hAnsi="Cambria" w:hint="default"/>
          <w:sz w:val="16"/>
          <w:szCs w:val="16"/>
          <w:rtl w:val="0"/>
          <w:lang w:val="en-US"/>
        </w:rPr>
        <w:t>‘</w:t>
      </w:r>
      <w:r>
        <w:rPr>
          <w:rFonts w:ascii="Cambria" w:hAnsi="Cambria"/>
          <w:sz w:val="16"/>
          <w:szCs w:val="16"/>
          <w:rtl w:val="0"/>
          <w:lang w:val="en-US"/>
        </w:rPr>
        <w:t>From Ishtar to Aphrodite</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The Journal of Aesthetic Education</w:t>
      </w:r>
      <w:r>
        <w:rPr>
          <w:rFonts w:ascii="Cambria" w:hAnsi="Cambria"/>
          <w:i w:val="1"/>
          <w:iCs w:val="1"/>
          <w:sz w:val="16"/>
          <w:szCs w:val="16"/>
          <w:rtl w:val="0"/>
          <w:lang w:val="en-US"/>
        </w:rPr>
        <w:t xml:space="preserve">, </w:t>
      </w:r>
      <w:r>
        <w:rPr>
          <w:rFonts w:ascii="Cambria" w:hAnsi="Cambria"/>
          <w:sz w:val="16"/>
          <w:szCs w:val="16"/>
          <w:rtl w:val="0"/>
          <w:lang w:val="en-US"/>
        </w:rPr>
        <w:t>vol. 30, n</w:t>
      </w:r>
      <w:r>
        <w:rPr>
          <w:rFonts w:ascii="Cambria" w:hAnsi="Cambria" w:hint="default"/>
          <w:sz w:val="16"/>
          <w:szCs w:val="16"/>
          <w:rtl w:val="0"/>
          <w:lang w:val="en-US"/>
        </w:rPr>
        <w:t>º</w:t>
      </w:r>
      <w:r>
        <w:rPr>
          <w:rFonts w:ascii="Cambria" w:hAnsi="Cambria"/>
          <w:sz w:val="16"/>
          <w:szCs w:val="16"/>
          <w:rtl w:val="0"/>
          <w:lang w:val="en-US"/>
        </w:rPr>
        <w:t xml:space="preserve">2. (Illinois: </w:t>
      </w:r>
      <w:r>
        <w:rPr>
          <w:rFonts w:ascii="Cambria" w:hAnsi="Cambria"/>
          <w:sz w:val="16"/>
          <w:szCs w:val="16"/>
          <w:rtl w:val="0"/>
          <w:lang w:val="en-US"/>
        </w:rPr>
        <w:t>University of Illinois Press</w:t>
      </w:r>
      <w:r>
        <w:rPr>
          <w:rFonts w:ascii="Cambria" w:hAnsi="Cambria"/>
          <w:sz w:val="16"/>
          <w:szCs w:val="16"/>
          <w:rtl w:val="0"/>
          <w:lang w:val="en-US"/>
        </w:rPr>
        <w:t>, 1996),</w:t>
      </w:r>
      <w:r>
        <w:rPr>
          <w:rFonts w:ascii="Cambria" w:hAnsi="Cambria"/>
          <w:i w:val="1"/>
          <w:iCs w:val="1"/>
          <w:sz w:val="16"/>
          <w:szCs w:val="16"/>
          <w:rtl w:val="0"/>
          <w:lang w:val="en-US"/>
        </w:rPr>
        <w:t xml:space="preserve"> </w:t>
      </w:r>
      <w:r>
        <w:rPr>
          <w:rFonts w:ascii="Cambria" w:hAnsi="Cambria"/>
          <w:sz w:val="16"/>
          <w:szCs w:val="16"/>
          <w:rtl w:val="0"/>
          <w:lang w:val="en-US"/>
        </w:rPr>
        <w:t>p. 46.</w:t>
      </w:r>
    </w:p>
  </w:footnote>
  <w:footnote w:id="3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Markovich, p. 46.</w:t>
      </w:r>
    </w:p>
  </w:footnote>
  <w:footnote w:id="3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Markovich, p. 48.</w:t>
      </w:r>
    </w:p>
  </w:footnote>
  <w:footnote w:id="33">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Jeffrey Raff,</w:t>
      </w:r>
      <w:r>
        <w:rPr>
          <w:rFonts w:ascii="Cambria" w:hAnsi="Cambria"/>
          <w:sz w:val="16"/>
          <w:szCs w:val="16"/>
          <w:rtl w:val="0"/>
        </w:rPr>
        <w:t xml:space="preserve"> </w:t>
      </w:r>
      <w:r>
        <w:rPr>
          <w:rFonts w:ascii="Cambria" w:hAnsi="Cambria"/>
          <w:i w:val="1"/>
          <w:iCs w:val="1"/>
          <w:sz w:val="16"/>
          <w:szCs w:val="16"/>
          <w:rtl w:val="0"/>
          <w:lang w:val="en-US"/>
        </w:rPr>
        <w:t xml:space="preserve">Jung And The Alchemical Imagination, </w:t>
      </w:r>
      <w:r>
        <w:rPr>
          <w:rFonts w:ascii="Cambria" w:hAnsi="Cambria"/>
          <w:sz w:val="16"/>
          <w:szCs w:val="16"/>
          <w:rtl w:val="0"/>
          <w:lang w:val="pt-PT"/>
        </w:rPr>
        <w:t xml:space="preserve">(Florida: Nicolas-Hays INC., 2000) </w:t>
      </w:r>
      <w:r>
        <w:rPr>
          <w:rFonts w:ascii="Cambria" w:hAnsi="Cambria"/>
          <w:sz w:val="16"/>
          <w:szCs w:val="16"/>
          <w:rtl w:val="0"/>
          <w:lang w:val="en-US"/>
        </w:rPr>
        <w:t>p. 222.</w:t>
      </w:r>
    </w:p>
  </w:footnote>
  <w:footnote w:id="3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James Hillman, </w:t>
      </w:r>
      <w:r>
        <w:rPr>
          <w:rFonts w:ascii="Cambria" w:hAnsi="Cambria"/>
          <w:i w:val="1"/>
          <w:iCs w:val="1"/>
          <w:sz w:val="16"/>
          <w:szCs w:val="16"/>
          <w:rtl w:val="0"/>
          <w:lang w:val="en-US"/>
        </w:rPr>
        <w:t xml:space="preserve">Alchemical Psychology, </w:t>
      </w:r>
      <w:r>
        <w:rPr>
          <w:rFonts w:ascii="Cambria" w:hAnsi="Cambria"/>
          <w:sz w:val="16"/>
          <w:szCs w:val="16"/>
          <w:rtl w:val="0"/>
          <w:lang w:val="en-US"/>
        </w:rPr>
        <w:t>p. 33.</w:t>
      </w:r>
    </w:p>
  </w:footnote>
  <w:footnote w:id="35">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Raff,</w:t>
      </w:r>
      <w:r>
        <w:rPr>
          <w:rFonts w:ascii="Cambria" w:hAnsi="Cambria"/>
          <w:sz w:val="16"/>
          <w:szCs w:val="16"/>
          <w:rtl w:val="0"/>
        </w:rPr>
        <w:t xml:space="preserve"> </w:t>
      </w:r>
      <w:r>
        <w:rPr>
          <w:rFonts w:ascii="Cambria" w:hAnsi="Cambria"/>
          <w:sz w:val="16"/>
          <w:szCs w:val="16"/>
          <w:rtl w:val="0"/>
          <w:lang w:val="en-US"/>
        </w:rPr>
        <w:t>p. 222.</w:t>
      </w:r>
    </w:p>
  </w:footnote>
  <w:footnote w:id="3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Carl Jung, </w:t>
      </w:r>
      <w:r>
        <w:rPr>
          <w:rFonts w:ascii="Cambria" w:hAnsi="Cambria"/>
          <w:i w:val="1"/>
          <w:iCs w:val="1"/>
          <w:sz w:val="16"/>
          <w:szCs w:val="16"/>
          <w:rtl w:val="0"/>
          <w:lang w:val="en-US"/>
        </w:rPr>
        <w:t>Archetypes And The Collective Unconscious</w:t>
      </w:r>
      <w:r>
        <w:rPr>
          <w:rFonts w:ascii="Cambria" w:hAnsi="Cambria"/>
          <w:sz w:val="16"/>
          <w:szCs w:val="16"/>
          <w:rtl w:val="0"/>
          <w:lang w:val="en-US"/>
        </w:rPr>
        <w:t xml:space="preserve">, </w:t>
      </w:r>
      <w:r>
        <w:rPr>
          <w:rFonts w:ascii="Cambria" w:hAnsi="Cambria"/>
          <w:i w:val="1"/>
          <w:iCs w:val="1"/>
          <w:sz w:val="16"/>
          <w:szCs w:val="16"/>
          <w:rtl w:val="0"/>
          <w:lang w:val="en-US"/>
        </w:rPr>
        <w:t xml:space="preserve"> </w:t>
      </w:r>
      <w:r>
        <w:rPr>
          <w:rFonts w:ascii="Cambria" w:hAnsi="Cambria"/>
          <w:sz w:val="16"/>
          <w:szCs w:val="16"/>
          <w:rtl w:val="0"/>
          <w:lang w:val="en-US"/>
        </w:rPr>
        <w:t>(</w:t>
      </w:r>
      <w:r>
        <w:rPr>
          <w:rFonts w:ascii="Cambria" w:hAnsi="Cambria"/>
          <w:sz w:val="16"/>
          <w:szCs w:val="16"/>
          <w:rtl w:val="0"/>
          <w:lang w:val="en-US"/>
        </w:rPr>
        <w:t xml:space="preserve">Princeton: Princeton University Press, </w:t>
      </w:r>
      <w:r>
        <w:rPr>
          <w:rFonts w:ascii="Cambria" w:hAnsi="Cambria"/>
          <w:sz w:val="16"/>
          <w:szCs w:val="16"/>
          <w:rtl w:val="0"/>
          <w:lang w:val="en-US"/>
        </w:rPr>
        <w:t>1959), p. 328.</w:t>
      </w:r>
    </w:p>
  </w:footnote>
  <w:footnote w:id="37">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w:t>
      </w:r>
      <w:r>
        <w:rPr>
          <w:rFonts w:ascii="Cambria" w:hAnsi="Cambria"/>
          <w:sz w:val="16"/>
          <w:szCs w:val="16"/>
          <w:rtl w:val="0"/>
          <w:lang w:val="it-IT"/>
        </w:rPr>
        <w:t>Raff,</w:t>
      </w:r>
      <w:r>
        <w:rPr>
          <w:rFonts w:ascii="Cambria" w:hAnsi="Cambria"/>
          <w:i w:val="1"/>
          <w:iCs w:val="1"/>
          <w:sz w:val="16"/>
          <w:szCs w:val="16"/>
          <w:rtl w:val="0"/>
          <w:lang w:val="en-US"/>
        </w:rPr>
        <w:t xml:space="preserve"> </w:t>
      </w:r>
      <w:r>
        <w:rPr>
          <w:rFonts w:ascii="Cambria" w:hAnsi="Cambria"/>
          <w:sz w:val="16"/>
          <w:szCs w:val="16"/>
          <w:rtl w:val="0"/>
          <w:lang w:val="en-US"/>
        </w:rPr>
        <w:t>p. 222.</w:t>
      </w:r>
    </w:p>
  </w:footnote>
  <w:footnote w:id="38">
    <w:p>
      <w:pPr>
        <w:pStyle w:val="Footnote"/>
      </w:pPr>
      <w:r>
        <w:rPr>
          <w:rFonts w:ascii="Cambria" w:cs="Cambria" w:hAnsi="Cambria" w:eastAsia="Cambria"/>
          <w:sz w:val="16"/>
          <w:szCs w:val="16"/>
          <w:vertAlign w:val="superscript"/>
        </w:rPr>
        <w:footnoteRef/>
      </w:r>
      <w:r>
        <w:rPr>
          <w:rFonts w:ascii="Cambria" w:hAnsi="Cambria"/>
          <w:sz w:val="16"/>
          <w:szCs w:val="16"/>
          <w:rtl w:val="0"/>
          <w:lang w:val="de-DE"/>
        </w:rPr>
        <w:t xml:space="preserve"> Richard E. Burgess</w:t>
      </w:r>
      <w:r>
        <w:rPr>
          <w:rFonts w:ascii="Cambria" w:hAnsi="Cambria"/>
          <w:sz w:val="16"/>
          <w:szCs w:val="16"/>
          <w:rtl w:val="0"/>
          <w:lang w:val="en-US"/>
        </w:rPr>
        <w:t xml:space="preserve">, </w:t>
      </w:r>
      <w:r>
        <w:rPr>
          <w:rFonts w:ascii="Cambria" w:hAnsi="Cambria" w:hint="default"/>
          <w:sz w:val="16"/>
          <w:szCs w:val="16"/>
          <w:rtl w:val="0"/>
          <w:lang w:val="en-US"/>
        </w:rPr>
        <w:t>‘</w:t>
      </w:r>
      <w:r>
        <w:rPr>
          <w:rFonts w:ascii="Cambria" w:hAnsi="Cambria"/>
          <w:sz w:val="16"/>
          <w:szCs w:val="16"/>
          <w:rtl w:val="0"/>
          <w:lang w:val="en-US"/>
        </w:rPr>
        <w:t>Fluids And Electrolytes</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The American Journal Of Nursing,</w:t>
      </w:r>
      <w:r>
        <w:rPr>
          <w:rFonts w:ascii="Cambria" w:hAnsi="Cambria"/>
          <w:sz w:val="16"/>
          <w:szCs w:val="16"/>
          <w:rtl w:val="0"/>
          <w:lang w:val="en-US"/>
        </w:rPr>
        <w:t xml:space="preserve"> </w:t>
      </w:r>
      <w:r>
        <w:rPr>
          <w:rFonts w:ascii="Cambria" w:hAnsi="Cambria"/>
          <w:sz w:val="16"/>
          <w:szCs w:val="16"/>
          <w:rtl w:val="0"/>
          <w:lang w:val="pt-PT"/>
        </w:rPr>
        <w:t>vol. 65, n</w:t>
      </w:r>
      <w:r>
        <w:rPr>
          <w:rFonts w:ascii="Cambria" w:hAnsi="Cambria" w:hint="default"/>
          <w:sz w:val="16"/>
          <w:szCs w:val="16"/>
          <w:rtl w:val="0"/>
          <w:lang w:val="en-US"/>
        </w:rPr>
        <w:t>º</w:t>
      </w:r>
      <w:r>
        <w:rPr>
          <w:rFonts w:ascii="Cambria" w:hAnsi="Cambria"/>
          <w:sz w:val="16"/>
          <w:szCs w:val="16"/>
          <w:rtl w:val="0"/>
        </w:rPr>
        <w:t xml:space="preserve"> 10</w:t>
      </w:r>
      <w:r>
        <w:rPr>
          <w:rFonts w:ascii="Cambria" w:hAnsi="Cambria"/>
          <w:sz w:val="16"/>
          <w:szCs w:val="16"/>
          <w:rtl w:val="0"/>
          <w:lang w:val="en-US"/>
        </w:rPr>
        <w:t>.</w:t>
      </w:r>
      <w:r>
        <w:rPr>
          <w:rFonts w:ascii="Cambria" w:hAnsi="Cambria"/>
          <w:sz w:val="16"/>
          <w:szCs w:val="16"/>
          <w:rtl w:val="0"/>
        </w:rPr>
        <w:t xml:space="preserve"> </w:t>
      </w:r>
      <w:r>
        <w:rPr>
          <w:rFonts w:ascii="Cambria" w:hAnsi="Cambria"/>
          <w:sz w:val="16"/>
          <w:szCs w:val="16"/>
          <w:rtl w:val="0"/>
          <w:lang w:val="en-US"/>
        </w:rPr>
        <w:t xml:space="preserve">(Philadelphia: </w:t>
      </w:r>
      <w:r>
        <w:rPr>
          <w:rFonts w:ascii="Cambria" w:hAnsi="Cambria"/>
          <w:sz w:val="16"/>
          <w:szCs w:val="16"/>
          <w:rtl w:val="0"/>
          <w:lang w:val="en-US"/>
        </w:rPr>
        <w:t>Lippincott Williams &amp; Wilkins, 1965</w:t>
      </w:r>
      <w:r>
        <w:rPr>
          <w:rFonts w:ascii="Cambria" w:hAnsi="Cambria"/>
          <w:sz w:val="16"/>
          <w:szCs w:val="16"/>
          <w:rtl w:val="0"/>
          <w:lang w:val="en-US"/>
        </w:rPr>
        <w:t>)</w:t>
      </w:r>
      <w:r>
        <w:rPr>
          <w:rFonts w:ascii="Cambria" w:hAnsi="Cambria"/>
          <w:i w:val="1"/>
          <w:iCs w:val="1"/>
          <w:sz w:val="16"/>
          <w:szCs w:val="16"/>
          <w:rtl w:val="0"/>
          <w:lang w:val="en-US"/>
        </w:rPr>
        <w:t xml:space="preserve">, </w:t>
      </w:r>
      <w:r>
        <w:rPr>
          <w:rFonts w:ascii="Cambria" w:hAnsi="Cambria"/>
          <w:sz w:val="16"/>
          <w:szCs w:val="16"/>
          <w:rtl w:val="0"/>
          <w:lang w:val="en-US"/>
        </w:rPr>
        <w:t>p. 91.</w:t>
      </w:r>
    </w:p>
  </w:footnote>
  <w:footnote w:id="3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James Hillman, </w:t>
      </w:r>
      <w:r>
        <w:rPr>
          <w:rFonts w:ascii="Cambria" w:hAnsi="Cambria"/>
          <w:i w:val="1"/>
          <w:iCs w:val="1"/>
          <w:sz w:val="16"/>
          <w:szCs w:val="16"/>
          <w:rtl w:val="0"/>
          <w:lang w:val="en-US"/>
        </w:rPr>
        <w:t xml:space="preserve">Alchemical Psychology, </w:t>
      </w:r>
      <w:r>
        <w:rPr>
          <w:rFonts w:ascii="Cambria" w:hAnsi="Cambria"/>
          <w:sz w:val="16"/>
          <w:szCs w:val="16"/>
          <w:rtl w:val="0"/>
          <w:lang w:val="en-US"/>
        </w:rPr>
        <w:t xml:space="preserve">(Putnam: Spring Publications, 2010) [Kindle/iBooks edition, </w:t>
        <w:tab/>
        <w:tab/>
        <w:tab/>
        <w:t>2013],</w:t>
      </w:r>
      <w:r>
        <w:rPr>
          <w:rFonts w:ascii="Cambria" w:hAnsi="Cambria"/>
          <w:i w:val="1"/>
          <w:iCs w:val="1"/>
          <w:sz w:val="16"/>
          <w:szCs w:val="16"/>
          <w:rtl w:val="0"/>
          <w:lang w:val="en-US"/>
        </w:rPr>
        <w:t xml:space="preserve"> </w:t>
      </w:r>
      <w:r>
        <w:rPr>
          <w:rFonts w:ascii="Cambria" w:hAnsi="Cambria"/>
          <w:sz w:val="16"/>
          <w:szCs w:val="16"/>
          <w:rtl w:val="0"/>
          <w:lang w:val="en-US"/>
        </w:rPr>
        <w:t>p. 38.</w:t>
      </w:r>
    </w:p>
  </w:footnote>
  <w:footnote w:id="40">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Hillman,</w:t>
      </w:r>
      <w:r>
        <w:rPr>
          <w:rFonts w:ascii="Cambria" w:hAnsi="Cambria"/>
          <w:i w:val="1"/>
          <w:iCs w:val="1"/>
          <w:sz w:val="16"/>
          <w:szCs w:val="16"/>
          <w:rtl w:val="0"/>
          <w:lang w:val="en-US"/>
        </w:rPr>
        <w:t xml:space="preserve"> </w:t>
      </w:r>
      <w:r>
        <w:rPr>
          <w:rFonts w:ascii="Cambria" w:hAnsi="Cambria"/>
          <w:sz w:val="16"/>
          <w:szCs w:val="16"/>
          <w:rtl w:val="0"/>
          <w:lang w:val="en-US"/>
        </w:rPr>
        <w:t>p. 38.</w:t>
      </w:r>
    </w:p>
  </w:footnote>
  <w:footnote w:id="4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Eliade, p. 131.</w:t>
      </w:r>
    </w:p>
  </w:footnote>
  <w:footnote w:id="4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Edward Edinger, </w:t>
      </w:r>
      <w:r>
        <w:rPr>
          <w:rFonts w:ascii="Cambria" w:hAnsi="Cambria"/>
          <w:i w:val="1"/>
          <w:iCs w:val="1"/>
          <w:sz w:val="16"/>
          <w:szCs w:val="16"/>
          <w:rtl w:val="0"/>
          <w:lang w:val="en-US"/>
        </w:rPr>
        <w:t xml:space="preserve">Anatomy Of The Psyche: Alchemical Symbolism In Psychotherapy. </w:t>
      </w:r>
      <w:r>
        <w:rPr>
          <w:rFonts w:ascii="Cambria" w:hAnsi="Cambria"/>
          <w:sz w:val="16"/>
          <w:szCs w:val="16"/>
          <w:rtl w:val="0"/>
          <w:lang w:val="en-US"/>
        </w:rPr>
        <w:t xml:space="preserve">(Chicago: </w:t>
      </w:r>
      <w:r>
        <w:rPr>
          <w:rFonts w:ascii="Cambria" w:hAnsi="Cambria"/>
          <w:sz w:val="16"/>
          <w:szCs w:val="16"/>
          <w:rtl w:val="0"/>
          <w:lang w:val="en-US"/>
        </w:rPr>
        <w:t>Open Court Publishing Company</w:t>
      </w:r>
      <w:r>
        <w:rPr>
          <w:rFonts w:ascii="Cambria" w:hAnsi="Cambria"/>
          <w:sz w:val="16"/>
          <w:szCs w:val="16"/>
          <w:rtl w:val="0"/>
          <w:lang w:val="en-US"/>
        </w:rPr>
        <w:t>, 1991), p. 67.</w:t>
      </w:r>
    </w:p>
  </w:footnote>
  <w:footnote w:id="4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Erich Neumann, </w:t>
      </w:r>
      <w:r>
        <w:rPr>
          <w:rFonts w:ascii="Cambria" w:hAnsi="Cambria"/>
          <w:i w:val="1"/>
          <w:iCs w:val="1"/>
          <w:sz w:val="16"/>
          <w:szCs w:val="16"/>
          <w:rtl w:val="0"/>
          <w:lang w:val="en-US"/>
        </w:rPr>
        <w:t xml:space="preserve">The Great Mother. </w:t>
      </w:r>
      <w:r>
        <w:rPr>
          <w:rFonts w:ascii="Cambria" w:hAnsi="Cambria"/>
          <w:sz w:val="16"/>
          <w:szCs w:val="16"/>
          <w:rtl w:val="0"/>
          <w:lang w:val="en-US"/>
        </w:rPr>
        <w:t>(Princeton: Princeton University Press, 1963),</w:t>
      </w:r>
      <w:r>
        <w:rPr>
          <w:rFonts w:ascii="Cambria" w:hAnsi="Cambria"/>
          <w:i w:val="1"/>
          <w:iCs w:val="1"/>
          <w:sz w:val="16"/>
          <w:szCs w:val="16"/>
          <w:rtl w:val="0"/>
          <w:lang w:val="en-US"/>
        </w:rPr>
        <w:t xml:space="preserve"> </w:t>
      </w:r>
      <w:r>
        <w:rPr>
          <w:rFonts w:ascii="Cambria" w:hAnsi="Cambria"/>
          <w:sz w:val="16"/>
          <w:szCs w:val="16"/>
          <w:rtl w:val="0"/>
          <w:lang w:val="en-US"/>
        </w:rPr>
        <w:t>p. 43.</w:t>
      </w:r>
    </w:p>
  </w:footnote>
  <w:footnote w:id="4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Marija Gimbutas, </w:t>
      </w:r>
      <w:r>
        <w:rPr>
          <w:rFonts w:ascii="Cambria" w:hAnsi="Cambria"/>
          <w:i w:val="1"/>
          <w:iCs w:val="1"/>
          <w:sz w:val="16"/>
          <w:szCs w:val="16"/>
          <w:rtl w:val="0"/>
          <w:lang w:val="en-US"/>
        </w:rPr>
        <w:t xml:space="preserve">The Living Goddess. </w:t>
      </w:r>
      <w:r>
        <w:rPr>
          <w:rFonts w:ascii="Cambria" w:hAnsi="Cambria"/>
          <w:sz w:val="16"/>
          <w:szCs w:val="16"/>
          <w:rtl w:val="0"/>
          <w:lang w:val="en-US"/>
        </w:rPr>
        <w:t>(Berkeley: University of California Press, 2001),</w:t>
      </w:r>
      <w:r>
        <w:rPr>
          <w:rFonts w:ascii="Cambria" w:hAnsi="Cambria"/>
          <w:i w:val="1"/>
          <w:iCs w:val="1"/>
          <w:sz w:val="16"/>
          <w:szCs w:val="16"/>
          <w:rtl w:val="0"/>
          <w:lang w:val="en-US"/>
        </w:rPr>
        <w:t xml:space="preserve"> </w:t>
      </w:r>
      <w:r>
        <w:rPr>
          <w:rFonts w:ascii="Cambria" w:hAnsi="Cambria"/>
          <w:sz w:val="16"/>
          <w:szCs w:val="16"/>
          <w:rtl w:val="0"/>
          <w:lang w:val="en-US"/>
        </w:rPr>
        <w:t>p. 228.</w:t>
      </w:r>
    </w:p>
  </w:footnote>
  <w:footnote w:id="4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Gimbutas, p. 19.</w:t>
      </w:r>
    </w:p>
  </w:footnote>
  <w:footnote w:id="46">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w:t>
      </w:r>
      <w:r>
        <w:rPr>
          <w:rFonts w:ascii="Cambria" w:hAnsi="Cambria"/>
          <w:sz w:val="16"/>
          <w:szCs w:val="16"/>
          <w:rtl w:val="0"/>
        </w:rPr>
        <w:t xml:space="preserve">Hillman, </w:t>
      </w:r>
      <w:r>
        <w:rPr>
          <w:rFonts w:ascii="Cambria" w:hAnsi="Cambria"/>
          <w:sz w:val="16"/>
          <w:szCs w:val="16"/>
          <w:rtl w:val="0"/>
          <w:lang w:val="en-US"/>
        </w:rPr>
        <w:t>p. 34.</w:t>
      </w:r>
    </w:p>
  </w:footnote>
  <w:footnote w:id="47">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w:t>
      </w:r>
      <w:r>
        <w:rPr>
          <w:rFonts w:ascii="Cambria" w:hAnsi="Cambria"/>
          <w:sz w:val="16"/>
          <w:szCs w:val="16"/>
          <w:rtl w:val="0"/>
        </w:rPr>
        <w:t>Hillman,</w:t>
      </w:r>
      <w:r>
        <w:rPr>
          <w:rFonts w:ascii="Cambria" w:hAnsi="Cambria"/>
          <w:i w:val="1"/>
          <w:iCs w:val="1"/>
          <w:sz w:val="16"/>
          <w:szCs w:val="16"/>
          <w:rtl w:val="0"/>
          <w:lang w:val="en-US"/>
        </w:rPr>
        <w:t xml:space="preserve"> </w:t>
      </w:r>
      <w:r>
        <w:rPr>
          <w:rFonts w:ascii="Cambria" w:hAnsi="Cambria"/>
          <w:sz w:val="16"/>
          <w:szCs w:val="16"/>
          <w:rtl w:val="0"/>
          <w:lang w:val="en-US"/>
        </w:rPr>
        <w:t>p. 39.</w:t>
      </w:r>
    </w:p>
  </w:footnote>
  <w:footnote w:id="48">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Alex Wayman</w:t>
      </w:r>
      <w:r>
        <w:rPr>
          <w:rFonts w:ascii="Cambria" w:hAnsi="Cambria"/>
          <w:sz w:val="16"/>
          <w:szCs w:val="16"/>
          <w:rtl w:val="0"/>
          <w:lang w:val="en-US"/>
        </w:rPr>
        <w:t xml:space="preserve">, </w:t>
      </w:r>
      <w:r>
        <w:rPr>
          <w:rFonts w:ascii="Cambria" w:hAnsi="Cambria" w:hint="default"/>
          <w:sz w:val="16"/>
          <w:szCs w:val="16"/>
          <w:rtl w:val="0"/>
          <w:lang w:val="en-US"/>
        </w:rPr>
        <w:t>‘</w:t>
      </w:r>
      <w:r>
        <w:rPr>
          <w:rFonts w:ascii="Cambria" w:hAnsi="Cambria"/>
          <w:sz w:val="16"/>
          <w:szCs w:val="16"/>
          <w:rtl w:val="0"/>
          <w:lang w:val="en-US"/>
        </w:rPr>
        <w:t>Aspects Of Hindu And Buddhist Tantra</w:t>
      </w:r>
      <w:r>
        <w:rPr>
          <w:rFonts w:ascii="Cambria" w:hAnsi="Cambria" w:hint="default"/>
          <w:sz w:val="16"/>
          <w:szCs w:val="16"/>
          <w:rtl w:val="0"/>
          <w:lang w:val="en-US"/>
        </w:rPr>
        <w:t>’</w:t>
      </w:r>
      <w:r>
        <w:rPr>
          <w:rFonts w:ascii="Cambria" w:hAnsi="Cambria"/>
          <w:sz w:val="16"/>
          <w:szCs w:val="16"/>
          <w:rtl w:val="0"/>
          <w:lang w:val="en-US"/>
        </w:rPr>
        <w:t xml:space="preserve">, </w:t>
      </w:r>
      <w:r>
        <w:rPr>
          <w:rFonts w:ascii="Cambria" w:hAnsi="Cambria"/>
          <w:i w:val="1"/>
          <w:iCs w:val="1"/>
          <w:sz w:val="16"/>
          <w:szCs w:val="16"/>
          <w:rtl w:val="0"/>
          <w:lang w:val="en-US"/>
        </w:rPr>
        <w:t xml:space="preserve">The Tibet Journal, </w:t>
      </w:r>
      <w:r>
        <w:rPr>
          <w:rFonts w:ascii="Cambria" w:hAnsi="Cambria"/>
          <w:sz w:val="16"/>
          <w:szCs w:val="16"/>
          <w:rtl w:val="0"/>
          <w:lang w:val="en-US"/>
        </w:rPr>
        <w:t>vol. 1., n</w:t>
      </w:r>
      <w:r>
        <w:rPr>
          <w:rFonts w:ascii="Cambria" w:hAnsi="Cambria" w:hint="default"/>
          <w:sz w:val="16"/>
          <w:szCs w:val="16"/>
          <w:rtl w:val="0"/>
          <w:lang w:val="en-US"/>
        </w:rPr>
        <w:t xml:space="preserve">º </w:t>
      </w:r>
      <w:r>
        <w:rPr>
          <w:rFonts w:ascii="Cambria" w:hAnsi="Cambria"/>
          <w:sz w:val="16"/>
          <w:szCs w:val="16"/>
          <w:rtl w:val="0"/>
          <w:lang w:val="en-US"/>
        </w:rPr>
        <w:t>3/4. (Dharamsala: Library of Tibetan Works and Archives, 1976), p. 36.</w:t>
      </w:r>
    </w:p>
  </w:footnote>
  <w:footnote w:id="4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Mark Leviton, </w:t>
      </w:r>
      <w:r>
        <w:rPr>
          <w:rFonts w:ascii="Cambria" w:hAnsi="Cambria" w:hint="default"/>
          <w:sz w:val="16"/>
          <w:szCs w:val="16"/>
          <w:rtl w:val="0"/>
          <w:lang w:val="en-US"/>
        </w:rPr>
        <w:t>‘</w:t>
      </w:r>
      <w:r>
        <w:rPr>
          <w:rFonts w:ascii="Cambria" w:hAnsi="Cambria"/>
          <w:sz w:val="16"/>
          <w:szCs w:val="16"/>
          <w:rtl w:val="0"/>
          <w:lang w:val="en-US"/>
        </w:rPr>
        <w:t>Hidden Worlds: Merlin Sheldrake On The Unseen Life Around Us</w:t>
      </w:r>
      <w:r>
        <w:rPr>
          <w:rFonts w:ascii="Cambria" w:hAnsi="Cambria" w:hint="default"/>
          <w:sz w:val="16"/>
          <w:szCs w:val="16"/>
          <w:rtl w:val="0"/>
          <w:lang w:val="en-US"/>
        </w:rPr>
        <w:t>’</w:t>
      </w:r>
      <w:r>
        <w:rPr>
          <w:rFonts w:ascii="Cambria" w:hAnsi="Cambria"/>
          <w:sz w:val="16"/>
          <w:szCs w:val="16"/>
          <w:rtl w:val="0"/>
          <w:lang w:val="en-US"/>
        </w:rPr>
        <w:t>,</w:t>
      </w:r>
      <w:r>
        <w:rPr>
          <w:rFonts w:ascii="Cambria" w:hAnsi="Cambria"/>
          <w:i w:val="1"/>
          <w:iCs w:val="1"/>
          <w:sz w:val="16"/>
          <w:szCs w:val="16"/>
          <w:rtl w:val="0"/>
          <w:lang w:val="en-US"/>
        </w:rPr>
        <w:t xml:space="preserve"> Sun Magazine, </w:t>
      </w:r>
      <w:r>
        <w:rPr>
          <w:rFonts w:ascii="Cambria" w:hAnsi="Cambria"/>
          <w:sz w:val="16"/>
          <w:szCs w:val="16"/>
          <w:rtl w:val="0"/>
          <w:lang w:val="en-US"/>
        </w:rPr>
        <w:t>May 2021.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"https://www.thesunmagazine.org/issues/545/hidden-worlds"</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https://www.thesunmagazine.org/issues/545/hidden-worlds</w:t>
      </w:r>
      <w:r>
        <w:rPr>
          <w:rFonts w:ascii="Cambria" w:cs="Cambria" w:hAnsi="Cambria" w:eastAsia="Cambria"/>
          <w:sz w:val="16"/>
          <w:szCs w:val="16"/>
        </w:rPr>
        <w:fldChar w:fldCharType="end" w:fldLock="0"/>
      </w:r>
      <w:r>
        <w:rPr>
          <w:rFonts w:ascii="Cambria" w:hAnsi="Cambria"/>
          <w:sz w:val="16"/>
          <w:szCs w:val="16"/>
          <w:rtl w:val="0"/>
          <w:lang w:val="en-US"/>
        </w:rPr>
        <w:t>&gt; [accessed 6 Jan 2022]</w:t>
      </w:r>
    </w:p>
  </w:footnote>
  <w:footnote w:id="50">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w:t>
      </w:r>
      <w:r>
        <w:rPr>
          <w:rFonts w:ascii="Cambria" w:hAnsi="Cambria"/>
          <w:sz w:val="16"/>
          <w:szCs w:val="16"/>
          <w:rtl w:val="0"/>
        </w:rPr>
        <w:t xml:space="preserve">Hillman, </w:t>
      </w:r>
      <w:r>
        <w:rPr>
          <w:rFonts w:ascii="Cambria" w:hAnsi="Cambria"/>
          <w:sz w:val="16"/>
          <w:szCs w:val="16"/>
          <w:rtl w:val="0"/>
          <w:lang w:val="en-US"/>
        </w:rPr>
        <w:t>p. 42.</w:t>
      </w:r>
    </w:p>
  </w:footnote>
  <w:footnote w:id="5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Robert A. Seagal, ed. </w:t>
      </w:r>
      <w:r>
        <w:rPr>
          <w:rFonts w:ascii="Cambria" w:hAnsi="Cambria" w:hint="default"/>
          <w:sz w:val="16"/>
          <w:szCs w:val="16"/>
          <w:rtl w:val="0"/>
          <w:lang w:val="en-US"/>
        </w:rPr>
        <w:t>‘</w:t>
      </w:r>
      <w:r>
        <w:rPr>
          <w:rFonts w:ascii="Cambria" w:hAnsi="Cambria"/>
          <w:sz w:val="16"/>
          <w:szCs w:val="16"/>
          <w:rtl w:val="0"/>
          <w:lang w:val="en-US"/>
        </w:rPr>
        <w:t>The Origin Of Myth</w:t>
      </w:r>
      <w:r>
        <w:rPr>
          <w:rFonts w:ascii="Cambria" w:hAnsi="Cambria" w:hint="default"/>
          <w:sz w:val="16"/>
          <w:szCs w:val="16"/>
          <w:rtl w:val="0"/>
          <w:lang w:val="en-US"/>
        </w:rPr>
        <w:t>’</w:t>
      </w:r>
      <w:r>
        <w:rPr>
          <w:rFonts w:ascii="Cambria" w:hAnsi="Cambria"/>
          <w:i w:val="1"/>
          <w:iCs w:val="1"/>
          <w:sz w:val="16"/>
          <w:szCs w:val="16"/>
          <w:rtl w:val="0"/>
          <w:lang w:val="en-US"/>
        </w:rPr>
        <w:t xml:space="preserve">, </w:t>
      </w:r>
      <w:r>
        <w:rPr>
          <w:rFonts w:ascii="Cambria" w:hAnsi="Cambria" w:hint="default"/>
          <w:sz w:val="16"/>
          <w:szCs w:val="16"/>
          <w:rtl w:val="0"/>
        </w:rPr>
        <w:t> </w:t>
      </w:r>
      <w:r>
        <w:rPr>
          <w:rFonts w:ascii="Cambria" w:hAnsi="Cambria"/>
          <w:i w:val="1"/>
          <w:iCs w:val="1"/>
          <w:sz w:val="16"/>
          <w:szCs w:val="16"/>
          <w:rtl w:val="0"/>
          <w:lang w:val="en-US"/>
        </w:rPr>
        <w:t>Jung on Mythology</w:t>
      </w:r>
      <w:r>
        <w:rPr>
          <w:rFonts w:ascii="Cambria" w:hAnsi="Cambria"/>
          <w:sz w:val="16"/>
          <w:szCs w:val="16"/>
          <w:rtl w:val="0"/>
        </w:rPr>
        <w:t xml:space="preserve">. </w:t>
      </w:r>
      <w:r>
        <w:rPr>
          <w:rFonts w:ascii="Cambria" w:hAnsi="Cambria"/>
          <w:sz w:val="16"/>
          <w:szCs w:val="16"/>
          <w:rtl w:val="0"/>
          <w:lang w:val="en-US"/>
        </w:rPr>
        <w:t xml:space="preserve">(Princeton: </w:t>
      </w:r>
      <w:r>
        <w:rPr>
          <w:rFonts w:ascii="Cambria" w:hAnsi="Cambria"/>
          <w:sz w:val="16"/>
          <w:szCs w:val="16"/>
          <w:rtl w:val="0"/>
          <w:lang w:val="en-US"/>
        </w:rPr>
        <w:t>Princeton University Press, 1998</w:t>
      </w:r>
      <w:r>
        <w:rPr>
          <w:rFonts w:ascii="Cambria" w:hAnsi="Cambria"/>
          <w:sz w:val="16"/>
          <w:szCs w:val="16"/>
          <w:rtl w:val="0"/>
          <w:lang w:val="en-US"/>
        </w:rPr>
        <w:t>), p. 61.</w:t>
      </w:r>
    </w:p>
  </w:footnote>
  <w:footnote w:id="5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Eliade, p. 19-20.</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bidi w:val="0"/>
      <w:ind w:left="0" w:right="0" w:firstLine="0"/>
      <w:jc w:val="left"/>
      <w:rPr>
        <w:rtl w:val="0"/>
      </w:rPr>
    </w:pPr>
    <w:r>
      <w:rPr>
        <w:rFonts w:ascii="Cambria" w:hAnsi="Cambria"/>
        <w:sz w:val="16"/>
        <w:szCs w:val="16"/>
        <w:u w:color="000000"/>
        <w:rtl w:val="0"/>
        <w:lang w:val="en-US"/>
        <w14:textOutline w14:w="12700" w14:cap="flat">
          <w14:noFill/>
          <w14:miter w14:lim="400000"/>
        </w14:textOutline>
      </w:rPr>
      <w:t>Thais Coca 2014856</w:t>
    </w:r>
    <w:r>
      <w:rPr>
        <w:sz w:val="16"/>
        <w:szCs w:val="16"/>
        <w:u w:color="000000"/>
        <w:rtl w:val="0"/>
        <w:lang w:val="en-US"/>
        <w14:textOutline w14:w="12700" w14:cap="flat">
          <w14:noFill/>
          <w14:miter w14:lim="400000"/>
        </w14:textOutline>
      </w:rPr>
      <w:tab/>
      <w:tab/>
    </w:r>
    <w:r>
      <w:rPr>
        <w:rFonts w:ascii="Cambria" w:cs="Cambria" w:hAnsi="Cambria" w:eastAsia="Cambria"/>
        <w:b w:val="0"/>
        <w:bCs w:val="0"/>
        <w:i w:val="0"/>
        <w:iCs w:val="0"/>
        <w:sz w:val="16"/>
        <w:szCs w:val="16"/>
        <w:u w:color="000000"/>
        <w:rtl w:val="0"/>
        <w:lang w:val="en-US"/>
        <w14:textOutline>
          <w14:noFill/>
        </w14:textOutline>
      </w:rPr>
      <w:fldChar w:fldCharType="begin" w:fldLock="0"/>
    </w:r>
    <w:r>
      <w:rPr>
        <w:rFonts w:ascii="Cambria" w:cs="Cambria" w:hAnsi="Cambria" w:eastAsia="Cambria"/>
        <w:b w:val="0"/>
        <w:bCs w:val="0"/>
        <w:i w:val="0"/>
        <w:iCs w:val="0"/>
        <w:sz w:val="16"/>
        <w:szCs w:val="16"/>
        <w:u w:color="000000"/>
        <w:rtl w:val="0"/>
        <w:lang w:val="en-US"/>
        <w14:textOutline>
          <w14:noFill/>
        </w14:textOutline>
      </w:rPr>
      <w:instrText xml:space="preserve"> PAGE </w:instrText>
    </w:r>
    <w:r>
      <w:rPr>
        <w:rFonts w:ascii="Cambria" w:cs="Cambria" w:hAnsi="Cambria" w:eastAsia="Cambria"/>
        <w:b w:val="0"/>
        <w:bCs w:val="0"/>
        <w:i w:val="0"/>
        <w:iCs w:val="0"/>
        <w:sz w:val="16"/>
        <w:szCs w:val="16"/>
        <w:u w:color="000000"/>
        <w:rtl w:val="0"/>
        <w:lang w:val="en-US"/>
        <w14:textOutline>
          <w14:noFill/>
        </w14:textOutline>
      </w:rPr>
      <w:fldChar w:fldCharType="separate" w:fldLock="0"/>
    </w:r>
    <w:r>
      <w:rPr>
        <w:rFonts w:ascii="Cambria" w:cs="Cambria" w:hAnsi="Cambria" w:eastAsia="Cambria"/>
        <w:b w:val="0"/>
        <w:bCs w:val="0"/>
        <w:i w:val="0"/>
        <w:iCs w:val="0"/>
        <w:sz w:val="16"/>
        <w:szCs w:val="16"/>
        <w:u w:color="000000"/>
        <w:rtl w:val="0"/>
        <w:lang w:val="en-US"/>
        <w14:textOutline>
          <w14:noFill/>
        </w14:textOutline>
      </w:rPr>
    </w:r>
    <w:r>
      <w:rPr>
        <w:rFonts w:ascii="Cambria" w:cs="Cambria" w:hAnsi="Cambria" w:eastAsia="Cambria"/>
        <w:b w:val="0"/>
        <w:bCs w:val="0"/>
        <w:i w:val="0"/>
        <w:iCs w:val="0"/>
        <w:sz w:val="16"/>
        <w:szCs w:val="16"/>
        <w:u w:color="000000"/>
        <w:rtl w:val="0"/>
        <w:lang w:val="en-US"/>
        <w14:textOutline>
          <w14:noFill/>
        </w14:textOutline>
      </w:rPr>
      <w:fldChar w:fldCharType="end" w:fldLock="0"/>
    </w:r>
    <w:r>
      <w:rPr>
        <w:rFonts w:ascii="Cambria" w:cs="Arial Unicode MS" w:hAnsi="Cambria" w:eastAsia="Arial Unicode MS"/>
        <w:b w:val="0"/>
        <w:bCs w:val="0"/>
        <w:i w:val="0"/>
        <w:iCs w:val="0"/>
        <w:sz w:val="16"/>
        <w:szCs w:val="16"/>
        <w:u w:color="000000"/>
        <w:rtl w:val="0"/>
        <w:lang w:val="en-US"/>
        <w14:textOutline>
          <w14:noFill/>
        </w14:textOutline>
      </w:rPr>
      <w:t xml:space="preserve"> of </w:t>
    </w:r>
    <w:r>
      <w:rPr>
        <w:rFonts w:ascii="Cambria" w:cs="Cambria" w:hAnsi="Cambria" w:eastAsia="Cambria"/>
        <w:b w:val="0"/>
        <w:bCs w:val="0"/>
        <w:i w:val="0"/>
        <w:iCs w:val="0"/>
        <w:sz w:val="16"/>
        <w:szCs w:val="16"/>
        <w:u w:color="000000"/>
        <w:rtl w:val="0"/>
        <w:lang w:val="en-US"/>
        <w14:textOutline>
          <w14:noFill/>
        </w14:textOutline>
      </w:rPr>
      <w:fldChar w:fldCharType="begin" w:fldLock="0"/>
    </w:r>
    <w:r>
      <w:rPr>
        <w:rFonts w:ascii="Cambria" w:cs="Cambria" w:hAnsi="Cambria" w:eastAsia="Cambria"/>
        <w:b w:val="0"/>
        <w:bCs w:val="0"/>
        <w:i w:val="0"/>
        <w:iCs w:val="0"/>
        <w:sz w:val="16"/>
        <w:szCs w:val="16"/>
        <w:u w:color="000000"/>
        <w:rtl w:val="0"/>
        <w:lang w:val="en-US"/>
        <w14:textOutline>
          <w14:noFill/>
        </w14:textOutline>
      </w:rPr>
      <w:instrText xml:space="preserve"> NUMPAGES </w:instrText>
    </w:r>
    <w:r>
      <w:rPr>
        <w:rFonts w:ascii="Cambria" w:cs="Cambria" w:hAnsi="Cambria" w:eastAsia="Cambria"/>
        <w:b w:val="0"/>
        <w:bCs w:val="0"/>
        <w:i w:val="0"/>
        <w:iCs w:val="0"/>
        <w:sz w:val="16"/>
        <w:szCs w:val="16"/>
        <w:u w:color="000000"/>
        <w:rtl w:val="0"/>
        <w:lang w:val="en-US"/>
        <w14:textOutline>
          <w14:noFill/>
        </w14:textOutline>
      </w:rPr>
      <w:fldChar w:fldCharType="separate" w:fldLock="0"/>
    </w:r>
    <w:r>
      <w:rPr>
        <w:rFonts w:ascii="Cambria" w:cs="Cambria" w:hAnsi="Cambria" w:eastAsia="Cambria"/>
        <w:b w:val="0"/>
        <w:bCs w:val="0"/>
        <w:i w:val="0"/>
        <w:iCs w:val="0"/>
        <w:sz w:val="16"/>
        <w:szCs w:val="16"/>
        <w:u w:color="000000"/>
        <w:rtl w:val="0"/>
        <w:lang w:val="en-US"/>
        <w14:textOutline>
          <w14:noFill/>
        </w14:textOutline>
      </w:rPr>
    </w:r>
    <w:r>
      <w:rPr>
        <w:rFonts w:ascii="Cambria" w:cs="Cambria" w:hAnsi="Cambria" w:eastAsia="Cambria"/>
        <w:b w:val="0"/>
        <w:bCs w:val="0"/>
        <w:i w:val="0"/>
        <w:iCs w:val="0"/>
        <w:sz w:val="16"/>
        <w:szCs w:val="16"/>
        <w:u w:color="000000"/>
        <w:rtl w:val="0"/>
        <w:lang w:val="en-US"/>
        <w14:textOutline>
          <w14:noFill/>
        </w14:textOutline>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