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D4B0C" w14:textId="77777777" w:rsidR="004C2628" w:rsidRDefault="004C2628" w:rsidP="00CC2C0F">
      <w:pPr>
        <w:pStyle w:val="NormalWeb"/>
        <w:spacing w:before="0" w:beforeAutospacing="0" w:after="0" w:afterAutospacing="0" w:line="360" w:lineRule="auto"/>
        <w:jc w:val="center"/>
        <w:rPr>
          <w:rFonts w:ascii="Arial" w:hAnsi="Arial" w:cs="Arial"/>
          <w:sz w:val="22"/>
          <w:szCs w:val="22"/>
        </w:rPr>
      </w:pPr>
    </w:p>
    <w:p w14:paraId="76F4DC34" w14:textId="77777777" w:rsidR="004C2628" w:rsidRDefault="004C2628" w:rsidP="00CC2C0F">
      <w:pPr>
        <w:pStyle w:val="NormalWeb"/>
        <w:spacing w:before="0" w:beforeAutospacing="0" w:after="0" w:afterAutospacing="0" w:line="360" w:lineRule="auto"/>
        <w:jc w:val="center"/>
        <w:rPr>
          <w:rFonts w:ascii="Arial" w:hAnsi="Arial" w:cs="Arial"/>
          <w:sz w:val="22"/>
          <w:szCs w:val="22"/>
        </w:rPr>
      </w:pPr>
    </w:p>
    <w:p w14:paraId="7F45F7CD" w14:textId="77777777" w:rsidR="009F50CE" w:rsidRDefault="009F50CE" w:rsidP="00CC2C0F">
      <w:pPr>
        <w:pStyle w:val="NormalWeb"/>
        <w:spacing w:before="0" w:beforeAutospacing="0" w:after="0" w:afterAutospacing="0" w:line="360" w:lineRule="auto"/>
        <w:jc w:val="center"/>
        <w:rPr>
          <w:rFonts w:ascii="Arial" w:hAnsi="Arial" w:cs="Arial"/>
          <w:b/>
          <w:sz w:val="22"/>
          <w:szCs w:val="22"/>
        </w:rPr>
      </w:pPr>
    </w:p>
    <w:p w14:paraId="3C1D0571" w14:textId="2563913F" w:rsidR="00134684" w:rsidRDefault="00134684" w:rsidP="00CC2C0F">
      <w:pPr>
        <w:pStyle w:val="NormalWeb"/>
        <w:spacing w:before="0" w:beforeAutospacing="0" w:after="0" w:afterAutospacing="0" w:line="360" w:lineRule="auto"/>
        <w:jc w:val="center"/>
        <w:rPr>
          <w:rFonts w:ascii="Arial" w:hAnsi="Arial" w:cs="Arial"/>
          <w:b/>
          <w:sz w:val="22"/>
          <w:szCs w:val="22"/>
        </w:rPr>
      </w:pPr>
      <w:r w:rsidRPr="009F50CE">
        <w:rPr>
          <w:rFonts w:ascii="Arial" w:hAnsi="Arial" w:cs="Arial"/>
          <w:b/>
          <w:sz w:val="22"/>
          <w:szCs w:val="22"/>
        </w:rPr>
        <w:t xml:space="preserve">Strategic Management </w:t>
      </w:r>
      <w:r w:rsidR="009F01A4" w:rsidRPr="009F50CE">
        <w:rPr>
          <w:rFonts w:ascii="Arial" w:hAnsi="Arial" w:cs="Arial"/>
          <w:b/>
          <w:sz w:val="22"/>
          <w:szCs w:val="22"/>
        </w:rPr>
        <w:t xml:space="preserve">and Sustainability </w:t>
      </w:r>
      <w:r w:rsidRPr="009F50CE">
        <w:rPr>
          <w:rFonts w:ascii="Arial" w:hAnsi="Arial" w:cs="Arial"/>
          <w:b/>
          <w:sz w:val="22"/>
          <w:szCs w:val="22"/>
        </w:rPr>
        <w:t>of Tesla in the UK market</w:t>
      </w:r>
    </w:p>
    <w:p w14:paraId="76CD24F6" w14:textId="77777777" w:rsidR="000A187B" w:rsidRDefault="000A187B" w:rsidP="00CC2C0F">
      <w:pPr>
        <w:pStyle w:val="NormalWeb"/>
        <w:spacing w:before="0" w:beforeAutospacing="0" w:after="0" w:afterAutospacing="0" w:line="360" w:lineRule="auto"/>
        <w:jc w:val="center"/>
        <w:rPr>
          <w:rFonts w:ascii="Arial" w:hAnsi="Arial" w:cs="Arial"/>
          <w:b/>
          <w:sz w:val="22"/>
          <w:szCs w:val="22"/>
        </w:rPr>
      </w:pPr>
    </w:p>
    <w:p w14:paraId="7612C97B" w14:textId="77777777" w:rsidR="000A187B" w:rsidRDefault="000A187B" w:rsidP="00CC2C0F">
      <w:pPr>
        <w:pStyle w:val="NormalWeb"/>
        <w:spacing w:before="0" w:beforeAutospacing="0" w:after="0" w:afterAutospacing="0" w:line="360" w:lineRule="auto"/>
        <w:jc w:val="center"/>
        <w:rPr>
          <w:rFonts w:ascii="Arial" w:hAnsi="Arial" w:cs="Arial"/>
          <w:b/>
          <w:sz w:val="22"/>
          <w:szCs w:val="22"/>
        </w:rPr>
      </w:pPr>
    </w:p>
    <w:p w14:paraId="1D1BFE83" w14:textId="2ADCA6FA" w:rsidR="009F50CE" w:rsidRPr="009F50CE" w:rsidRDefault="009F50CE" w:rsidP="00CC2C0F">
      <w:pPr>
        <w:pStyle w:val="NormalWeb"/>
        <w:spacing w:before="0" w:beforeAutospacing="0" w:after="0" w:afterAutospacing="0" w:line="360" w:lineRule="auto"/>
        <w:jc w:val="center"/>
        <w:rPr>
          <w:rFonts w:ascii="Arial" w:hAnsi="Arial" w:cs="Arial"/>
          <w:b/>
          <w:sz w:val="22"/>
          <w:szCs w:val="22"/>
        </w:rPr>
      </w:pPr>
      <w:r>
        <w:rPr>
          <w:rFonts w:ascii="Arial" w:hAnsi="Arial" w:cs="Arial"/>
          <w:b/>
          <w:sz w:val="22"/>
          <w:szCs w:val="22"/>
        </w:rPr>
        <w:t xml:space="preserve">Component 1: </w:t>
      </w:r>
      <w:r w:rsidR="000A187B">
        <w:rPr>
          <w:rFonts w:ascii="Arial" w:hAnsi="Arial" w:cs="Arial"/>
          <w:b/>
          <w:sz w:val="22"/>
          <w:szCs w:val="22"/>
        </w:rPr>
        <w:t xml:space="preserve">Coursework: </w:t>
      </w:r>
      <w:r>
        <w:rPr>
          <w:rFonts w:ascii="Arial" w:hAnsi="Arial" w:cs="Arial"/>
          <w:b/>
          <w:sz w:val="22"/>
          <w:szCs w:val="22"/>
        </w:rPr>
        <w:t xml:space="preserve">Written Report </w:t>
      </w:r>
    </w:p>
    <w:p w14:paraId="0E1616F7" w14:textId="77777777" w:rsidR="00134684" w:rsidRPr="00CC2C0F" w:rsidRDefault="00134684" w:rsidP="00CC2C0F">
      <w:pPr>
        <w:pStyle w:val="NormalWeb"/>
        <w:spacing w:before="0" w:beforeAutospacing="0" w:after="0" w:afterAutospacing="0" w:line="360" w:lineRule="auto"/>
        <w:jc w:val="center"/>
        <w:rPr>
          <w:rFonts w:ascii="Arial" w:hAnsi="Arial" w:cs="Arial"/>
          <w:sz w:val="22"/>
          <w:szCs w:val="22"/>
        </w:rPr>
      </w:pPr>
    </w:p>
    <w:p w14:paraId="25312070" w14:textId="77777777" w:rsidR="00134684" w:rsidRPr="00CC2C0F" w:rsidRDefault="00134684" w:rsidP="00CC2C0F">
      <w:pPr>
        <w:pStyle w:val="NormalWeb"/>
        <w:spacing w:before="0" w:beforeAutospacing="0" w:after="0" w:afterAutospacing="0" w:line="360" w:lineRule="auto"/>
        <w:jc w:val="center"/>
        <w:rPr>
          <w:rFonts w:ascii="Arial" w:hAnsi="Arial" w:cs="Arial"/>
          <w:sz w:val="22"/>
          <w:szCs w:val="22"/>
        </w:rPr>
      </w:pPr>
    </w:p>
    <w:p w14:paraId="2DE4AE9D" w14:textId="4A67C3ED" w:rsidR="00134684" w:rsidRPr="00CC2C0F" w:rsidRDefault="000A187B" w:rsidP="00CC2C0F">
      <w:pPr>
        <w:pStyle w:val="NormalWeb"/>
        <w:spacing w:before="0" w:beforeAutospacing="0" w:after="0" w:afterAutospacing="0" w:line="360" w:lineRule="auto"/>
        <w:jc w:val="center"/>
        <w:rPr>
          <w:rFonts w:ascii="Arial" w:hAnsi="Arial" w:cs="Arial"/>
          <w:sz w:val="22"/>
          <w:szCs w:val="22"/>
        </w:rPr>
      </w:pPr>
      <w:r>
        <w:rPr>
          <w:rFonts w:ascii="Arial" w:hAnsi="Arial" w:cs="Arial"/>
          <w:b/>
          <w:bCs/>
          <w:sz w:val="22"/>
          <w:szCs w:val="22"/>
        </w:rPr>
        <w:t xml:space="preserve">Student Name: </w:t>
      </w:r>
      <w:r w:rsidR="002C174B">
        <w:rPr>
          <w:rFonts w:ascii="Arial" w:hAnsi="Arial" w:cs="Arial"/>
          <w:sz w:val="22"/>
          <w:szCs w:val="22"/>
        </w:rPr>
        <w:t xml:space="preserve">Andrei Zaharia </w:t>
      </w:r>
    </w:p>
    <w:p w14:paraId="18B4DF84" w14:textId="12F998E1" w:rsidR="00134684" w:rsidRPr="000A187B" w:rsidRDefault="009F50CE" w:rsidP="00CC2C0F">
      <w:pPr>
        <w:pStyle w:val="NormalWeb"/>
        <w:spacing w:before="0" w:beforeAutospacing="0" w:after="0" w:afterAutospacing="0" w:line="360" w:lineRule="auto"/>
        <w:jc w:val="center"/>
        <w:rPr>
          <w:rFonts w:ascii="Arial" w:hAnsi="Arial" w:cs="Arial"/>
          <w:sz w:val="22"/>
          <w:szCs w:val="22"/>
        </w:rPr>
      </w:pPr>
      <w:r w:rsidRPr="000A187B">
        <w:rPr>
          <w:rFonts w:ascii="Arial" w:hAnsi="Arial" w:cs="Arial"/>
          <w:b/>
          <w:bCs/>
          <w:sz w:val="22"/>
          <w:szCs w:val="22"/>
        </w:rPr>
        <w:t>Student Number</w:t>
      </w:r>
      <w:r w:rsidR="000A187B">
        <w:rPr>
          <w:rFonts w:ascii="Arial" w:hAnsi="Arial" w:cs="Arial"/>
          <w:b/>
          <w:bCs/>
          <w:sz w:val="22"/>
          <w:szCs w:val="22"/>
        </w:rPr>
        <w:t xml:space="preserve">: </w:t>
      </w:r>
      <w:r w:rsidR="000A187B">
        <w:rPr>
          <w:rFonts w:ascii="Arial" w:hAnsi="Arial" w:cs="Arial"/>
          <w:sz w:val="22"/>
          <w:szCs w:val="22"/>
        </w:rPr>
        <w:t>2311195</w:t>
      </w:r>
    </w:p>
    <w:p w14:paraId="664ED430" w14:textId="77777777" w:rsidR="009F50CE" w:rsidRDefault="009F50CE" w:rsidP="00CC2C0F">
      <w:pPr>
        <w:pStyle w:val="NormalWeb"/>
        <w:spacing w:before="0" w:beforeAutospacing="0" w:after="0" w:afterAutospacing="0" w:line="360" w:lineRule="auto"/>
        <w:jc w:val="center"/>
        <w:rPr>
          <w:rFonts w:ascii="Arial" w:hAnsi="Arial" w:cs="Arial"/>
          <w:sz w:val="22"/>
          <w:szCs w:val="22"/>
        </w:rPr>
      </w:pPr>
    </w:p>
    <w:p w14:paraId="744EAC44" w14:textId="77777777" w:rsidR="000A187B" w:rsidRPr="00CC2C0F" w:rsidRDefault="000A187B" w:rsidP="00CC2C0F">
      <w:pPr>
        <w:pStyle w:val="NormalWeb"/>
        <w:spacing w:before="0" w:beforeAutospacing="0" w:after="0" w:afterAutospacing="0" w:line="360" w:lineRule="auto"/>
        <w:jc w:val="center"/>
        <w:rPr>
          <w:rFonts w:ascii="Arial" w:hAnsi="Arial" w:cs="Arial"/>
          <w:sz w:val="22"/>
          <w:szCs w:val="22"/>
        </w:rPr>
      </w:pPr>
    </w:p>
    <w:p w14:paraId="26072739" w14:textId="275D6382" w:rsidR="009003FC" w:rsidRDefault="000A187B" w:rsidP="0098561F">
      <w:pPr>
        <w:pStyle w:val="NormalWeb"/>
        <w:spacing w:before="0" w:beforeAutospacing="0" w:after="0" w:afterAutospacing="0" w:line="360" w:lineRule="auto"/>
        <w:jc w:val="center"/>
        <w:rPr>
          <w:rFonts w:ascii="Arial" w:hAnsi="Arial" w:cs="Arial"/>
          <w:sz w:val="22"/>
          <w:szCs w:val="22"/>
        </w:rPr>
      </w:pPr>
      <w:r>
        <w:rPr>
          <w:rFonts w:ascii="Arial" w:hAnsi="Arial" w:cs="Arial"/>
          <w:b/>
          <w:bCs/>
          <w:sz w:val="22"/>
          <w:szCs w:val="22"/>
        </w:rPr>
        <w:t>Module:</w:t>
      </w:r>
      <w:r w:rsidR="0098561F">
        <w:rPr>
          <w:rFonts w:ascii="Arial" w:hAnsi="Arial" w:cs="Arial"/>
          <w:sz w:val="22"/>
          <w:szCs w:val="22"/>
        </w:rPr>
        <w:t xml:space="preserve"> </w:t>
      </w:r>
      <w:r w:rsidR="009003FC" w:rsidRPr="009003FC">
        <w:rPr>
          <w:rFonts w:ascii="Arial" w:hAnsi="Arial" w:cs="Arial"/>
          <w:sz w:val="22"/>
          <w:szCs w:val="22"/>
        </w:rPr>
        <w:t>Strategic Management and Sustainability</w:t>
      </w:r>
    </w:p>
    <w:p w14:paraId="76A59E93" w14:textId="4C037FA9" w:rsidR="000A187B" w:rsidRPr="000A187B" w:rsidRDefault="000A187B" w:rsidP="0098561F">
      <w:pPr>
        <w:pStyle w:val="NormalWeb"/>
        <w:spacing w:before="0" w:beforeAutospacing="0" w:after="0" w:afterAutospacing="0" w:line="360" w:lineRule="auto"/>
        <w:jc w:val="center"/>
        <w:rPr>
          <w:rFonts w:ascii="Arial" w:hAnsi="Arial" w:cs="Arial"/>
          <w:sz w:val="22"/>
          <w:szCs w:val="22"/>
        </w:rPr>
      </w:pPr>
      <w:r>
        <w:rPr>
          <w:rFonts w:ascii="Arial" w:hAnsi="Arial" w:cs="Arial"/>
          <w:b/>
          <w:bCs/>
          <w:sz w:val="22"/>
          <w:szCs w:val="22"/>
        </w:rPr>
        <w:t xml:space="preserve">Module code: </w:t>
      </w:r>
      <w:r>
        <w:rPr>
          <w:rFonts w:ascii="Arial" w:hAnsi="Arial" w:cs="Arial"/>
          <w:sz w:val="22"/>
          <w:szCs w:val="22"/>
        </w:rPr>
        <w:t>LCBB6015</w:t>
      </w:r>
    </w:p>
    <w:p w14:paraId="403939E9" w14:textId="63B9B482" w:rsidR="009F50CE" w:rsidRDefault="009F50CE" w:rsidP="0098561F">
      <w:pPr>
        <w:pStyle w:val="NormalWeb"/>
        <w:spacing w:before="0" w:beforeAutospacing="0" w:after="0" w:afterAutospacing="0" w:line="360" w:lineRule="auto"/>
        <w:jc w:val="center"/>
        <w:rPr>
          <w:rFonts w:ascii="Arial" w:hAnsi="Arial" w:cs="Arial"/>
          <w:sz w:val="22"/>
          <w:szCs w:val="22"/>
        </w:rPr>
      </w:pPr>
      <w:r w:rsidRPr="000A187B">
        <w:rPr>
          <w:rFonts w:ascii="Arial" w:hAnsi="Arial" w:cs="Arial"/>
          <w:b/>
          <w:bCs/>
          <w:sz w:val="22"/>
          <w:szCs w:val="22"/>
        </w:rPr>
        <w:t>Programme:</w:t>
      </w:r>
      <w:r>
        <w:rPr>
          <w:rFonts w:ascii="Arial" w:hAnsi="Arial" w:cs="Arial"/>
          <w:sz w:val="22"/>
          <w:szCs w:val="22"/>
        </w:rPr>
        <w:t xml:space="preserve"> BA (Hons) Business Management</w:t>
      </w:r>
    </w:p>
    <w:p w14:paraId="2A235CF1" w14:textId="77777777" w:rsidR="000A187B" w:rsidRDefault="000A187B" w:rsidP="0098561F">
      <w:pPr>
        <w:pStyle w:val="NormalWeb"/>
        <w:spacing w:before="0" w:beforeAutospacing="0" w:after="0" w:afterAutospacing="0" w:line="360" w:lineRule="auto"/>
        <w:jc w:val="center"/>
        <w:rPr>
          <w:rFonts w:ascii="Arial" w:hAnsi="Arial" w:cs="Arial"/>
          <w:sz w:val="22"/>
          <w:szCs w:val="22"/>
        </w:rPr>
      </w:pPr>
    </w:p>
    <w:p w14:paraId="114252EA" w14:textId="77777777" w:rsidR="000A187B" w:rsidRDefault="000A187B" w:rsidP="0098561F">
      <w:pPr>
        <w:pStyle w:val="NormalWeb"/>
        <w:spacing w:before="0" w:beforeAutospacing="0" w:after="0" w:afterAutospacing="0" w:line="360" w:lineRule="auto"/>
        <w:jc w:val="center"/>
        <w:rPr>
          <w:rFonts w:ascii="Arial" w:hAnsi="Arial" w:cs="Arial"/>
          <w:sz w:val="22"/>
          <w:szCs w:val="22"/>
        </w:rPr>
      </w:pPr>
    </w:p>
    <w:p w14:paraId="5599D434" w14:textId="7CFF6BB7" w:rsidR="00E50D14" w:rsidRPr="000A187B" w:rsidRDefault="00E50D14" w:rsidP="00CC2C0F">
      <w:pPr>
        <w:pStyle w:val="NormalWeb"/>
        <w:spacing w:before="0" w:beforeAutospacing="0" w:after="0" w:afterAutospacing="0" w:line="360" w:lineRule="auto"/>
        <w:jc w:val="center"/>
        <w:rPr>
          <w:rFonts w:ascii="Arial" w:hAnsi="Arial" w:cs="Arial"/>
          <w:sz w:val="22"/>
          <w:szCs w:val="22"/>
        </w:rPr>
      </w:pPr>
      <w:r w:rsidRPr="000A187B">
        <w:rPr>
          <w:rFonts w:ascii="Arial" w:hAnsi="Arial" w:cs="Arial"/>
          <w:b/>
          <w:bCs/>
          <w:sz w:val="22"/>
          <w:szCs w:val="22"/>
        </w:rPr>
        <w:t xml:space="preserve">Lecturer </w:t>
      </w:r>
      <w:r w:rsidR="000A187B">
        <w:rPr>
          <w:rFonts w:ascii="Arial" w:hAnsi="Arial" w:cs="Arial"/>
          <w:b/>
          <w:bCs/>
          <w:sz w:val="22"/>
          <w:szCs w:val="22"/>
        </w:rPr>
        <w:t xml:space="preserve">Name: </w:t>
      </w:r>
      <w:r w:rsidR="000A187B">
        <w:rPr>
          <w:rFonts w:ascii="Arial" w:hAnsi="Arial" w:cs="Arial"/>
          <w:sz w:val="22"/>
          <w:szCs w:val="22"/>
        </w:rPr>
        <w:t>Abdi Rahman</w:t>
      </w:r>
    </w:p>
    <w:p w14:paraId="63CDCE1B" w14:textId="06EB6C13" w:rsidR="0098561F" w:rsidRPr="00BA1985" w:rsidRDefault="0098561F" w:rsidP="00CC2C0F">
      <w:pPr>
        <w:pStyle w:val="NormalWeb"/>
        <w:spacing w:before="0" w:beforeAutospacing="0" w:after="0" w:afterAutospacing="0" w:line="360" w:lineRule="auto"/>
        <w:jc w:val="center"/>
        <w:rPr>
          <w:rFonts w:ascii="Arial" w:hAnsi="Arial" w:cs="Arial"/>
          <w:sz w:val="22"/>
          <w:szCs w:val="22"/>
        </w:rPr>
      </w:pPr>
      <w:r w:rsidRPr="000A187B">
        <w:rPr>
          <w:rFonts w:ascii="Arial" w:hAnsi="Arial" w:cs="Arial"/>
          <w:b/>
          <w:bCs/>
          <w:sz w:val="22"/>
          <w:szCs w:val="22"/>
        </w:rPr>
        <w:t>Date</w:t>
      </w:r>
      <w:r w:rsidR="000A187B">
        <w:rPr>
          <w:rFonts w:ascii="Arial" w:hAnsi="Arial" w:cs="Arial"/>
          <w:b/>
          <w:bCs/>
          <w:sz w:val="22"/>
          <w:szCs w:val="22"/>
        </w:rPr>
        <w:t xml:space="preserve">: </w:t>
      </w:r>
      <w:r w:rsidR="00BA1985">
        <w:rPr>
          <w:rFonts w:ascii="Arial" w:hAnsi="Arial" w:cs="Arial"/>
          <w:sz w:val="22"/>
          <w:szCs w:val="22"/>
        </w:rPr>
        <w:t>07/03/2026</w:t>
      </w:r>
    </w:p>
    <w:p w14:paraId="23A3B1D4" w14:textId="77777777" w:rsidR="00E013D5" w:rsidRPr="00CC2C0F" w:rsidRDefault="00E013D5" w:rsidP="00CC2C0F">
      <w:pPr>
        <w:spacing w:line="360" w:lineRule="auto"/>
        <w:rPr>
          <w:rFonts w:ascii="Arial" w:eastAsia="Times New Roman" w:hAnsi="Arial" w:cs="Arial"/>
          <w:kern w:val="0"/>
          <w14:ligatures w14:val="none"/>
        </w:rPr>
      </w:pPr>
      <w:r w:rsidRPr="00CC2C0F">
        <w:rPr>
          <w:rFonts w:ascii="Arial" w:hAnsi="Arial" w:cs="Arial"/>
        </w:rPr>
        <w:br w:type="page"/>
      </w:r>
    </w:p>
    <w:sdt>
      <w:sdtPr>
        <w:rPr>
          <w:rFonts w:ascii="Arial" w:eastAsiaTheme="minorHAnsi" w:hAnsi="Arial" w:cstheme="minorBidi"/>
          <w:b/>
          <w:bCs/>
          <w:color w:val="000000" w:themeColor="text1"/>
          <w:kern w:val="2"/>
          <w:sz w:val="22"/>
          <w:szCs w:val="22"/>
          <w:lang w:val="en-GB"/>
          <w14:ligatures w14:val="standardContextual"/>
        </w:rPr>
        <w:id w:val="-1944827071"/>
        <w:docPartObj>
          <w:docPartGallery w:val="Table of Contents"/>
          <w:docPartUnique/>
        </w:docPartObj>
      </w:sdtPr>
      <w:sdtEndPr>
        <w:rPr>
          <w:noProof/>
          <w:color w:val="auto"/>
        </w:rPr>
      </w:sdtEndPr>
      <w:sdtContent>
        <w:p w14:paraId="5FCD51A2" w14:textId="2B9BEB8B" w:rsidR="00E013D5" w:rsidRPr="00BA1985" w:rsidRDefault="00E013D5" w:rsidP="00CC2C0F">
          <w:pPr>
            <w:pStyle w:val="TOCHeading"/>
            <w:rPr>
              <w:rFonts w:ascii="Arial" w:hAnsi="Arial"/>
              <w:b/>
              <w:bCs/>
              <w:color w:val="000000" w:themeColor="text1"/>
              <w:sz w:val="22"/>
              <w:szCs w:val="22"/>
            </w:rPr>
          </w:pPr>
          <w:r w:rsidRPr="00BA1985">
            <w:rPr>
              <w:rFonts w:ascii="Arial" w:hAnsi="Arial"/>
              <w:b/>
              <w:bCs/>
              <w:color w:val="000000" w:themeColor="text1"/>
              <w:sz w:val="22"/>
              <w:szCs w:val="22"/>
            </w:rPr>
            <w:t xml:space="preserve">Table </w:t>
          </w:r>
          <w:r w:rsidR="001A7BC3" w:rsidRPr="00BA1985">
            <w:rPr>
              <w:rFonts w:ascii="Arial" w:hAnsi="Arial"/>
              <w:b/>
              <w:bCs/>
              <w:color w:val="000000" w:themeColor="text1"/>
              <w:sz w:val="22"/>
              <w:szCs w:val="22"/>
            </w:rPr>
            <w:t>of</w:t>
          </w:r>
          <w:r w:rsidR="00B65180" w:rsidRPr="00BA1985">
            <w:rPr>
              <w:rFonts w:ascii="Arial" w:hAnsi="Arial"/>
              <w:b/>
              <w:bCs/>
              <w:color w:val="000000" w:themeColor="text1"/>
              <w:sz w:val="22"/>
              <w:szCs w:val="22"/>
            </w:rPr>
            <w:t xml:space="preserve"> </w:t>
          </w:r>
          <w:r w:rsidRPr="00BA1985">
            <w:rPr>
              <w:rFonts w:ascii="Arial" w:hAnsi="Arial"/>
              <w:b/>
              <w:bCs/>
              <w:color w:val="000000" w:themeColor="text1"/>
              <w:sz w:val="22"/>
              <w:szCs w:val="22"/>
            </w:rPr>
            <w:t>Contents</w:t>
          </w:r>
        </w:p>
        <w:p w14:paraId="76C18AB4" w14:textId="77777777" w:rsidR="001E7339" w:rsidRPr="00BA1985" w:rsidRDefault="00E013D5">
          <w:pPr>
            <w:pStyle w:val="TOC1"/>
            <w:tabs>
              <w:tab w:val="left" w:pos="440"/>
              <w:tab w:val="right" w:leader="dot" w:pos="9016"/>
            </w:tabs>
            <w:rPr>
              <w:rFonts w:ascii="Arial" w:eastAsiaTheme="minorEastAsia" w:hAnsi="Arial" w:cs="Arial"/>
              <w:noProof/>
              <w:kern w:val="0"/>
              <w:lang w:val="en-US"/>
              <w14:ligatures w14:val="none"/>
            </w:rPr>
          </w:pPr>
          <w:r w:rsidRPr="00BA1985">
            <w:rPr>
              <w:rFonts w:ascii="Arial" w:hAnsi="Arial" w:cs="Arial"/>
            </w:rPr>
            <w:fldChar w:fldCharType="begin"/>
          </w:r>
          <w:r w:rsidRPr="00BA1985">
            <w:rPr>
              <w:rFonts w:ascii="Arial" w:hAnsi="Arial" w:cs="Arial"/>
            </w:rPr>
            <w:instrText xml:space="preserve"> TOC \o "1-3" \h \z \u </w:instrText>
          </w:r>
          <w:r w:rsidRPr="00BA1985">
            <w:rPr>
              <w:rFonts w:ascii="Arial" w:hAnsi="Arial" w:cs="Arial"/>
            </w:rPr>
            <w:fldChar w:fldCharType="separate"/>
          </w:r>
          <w:hyperlink w:anchor="_Toc221345939" w:history="1">
            <w:r w:rsidR="001E7339" w:rsidRPr="00BA1985">
              <w:rPr>
                <w:rStyle w:val="Hyperlink"/>
                <w:rFonts w:ascii="Arial" w:hAnsi="Arial" w:cs="Arial"/>
                <w:noProof/>
              </w:rPr>
              <w:t>1</w:t>
            </w:r>
            <w:r w:rsidR="001E7339" w:rsidRPr="00BA1985">
              <w:rPr>
                <w:rFonts w:ascii="Arial" w:eastAsiaTheme="minorEastAsia" w:hAnsi="Arial" w:cs="Arial"/>
                <w:noProof/>
                <w:kern w:val="0"/>
                <w:lang w:val="en-US"/>
                <w14:ligatures w14:val="none"/>
              </w:rPr>
              <w:tab/>
            </w:r>
            <w:r w:rsidR="001E7339" w:rsidRPr="00BA1985">
              <w:rPr>
                <w:rStyle w:val="Hyperlink"/>
                <w:rFonts w:ascii="Arial" w:hAnsi="Arial" w:cs="Arial"/>
                <w:noProof/>
              </w:rPr>
              <w:t>Executive Summary</w:t>
            </w:r>
            <w:r w:rsidR="001E7339" w:rsidRPr="00BA1985">
              <w:rPr>
                <w:rFonts w:ascii="Arial" w:hAnsi="Arial" w:cs="Arial"/>
                <w:noProof/>
                <w:webHidden/>
              </w:rPr>
              <w:tab/>
            </w:r>
            <w:r w:rsidR="001E7339" w:rsidRPr="00BA1985">
              <w:rPr>
                <w:rFonts w:ascii="Arial" w:hAnsi="Arial" w:cs="Arial"/>
                <w:noProof/>
                <w:webHidden/>
              </w:rPr>
              <w:fldChar w:fldCharType="begin"/>
            </w:r>
            <w:r w:rsidR="001E7339" w:rsidRPr="00BA1985">
              <w:rPr>
                <w:rFonts w:ascii="Arial" w:hAnsi="Arial" w:cs="Arial"/>
                <w:noProof/>
                <w:webHidden/>
              </w:rPr>
              <w:instrText xml:space="preserve"> PAGEREF _Toc221345939 \h </w:instrText>
            </w:r>
            <w:r w:rsidR="001E7339" w:rsidRPr="00BA1985">
              <w:rPr>
                <w:rFonts w:ascii="Arial" w:hAnsi="Arial" w:cs="Arial"/>
                <w:noProof/>
                <w:webHidden/>
              </w:rPr>
            </w:r>
            <w:r w:rsidR="001E7339" w:rsidRPr="00BA1985">
              <w:rPr>
                <w:rFonts w:ascii="Arial" w:hAnsi="Arial" w:cs="Arial"/>
                <w:noProof/>
                <w:webHidden/>
              </w:rPr>
              <w:fldChar w:fldCharType="separate"/>
            </w:r>
            <w:r w:rsidR="001E7339" w:rsidRPr="00BA1985">
              <w:rPr>
                <w:rFonts w:ascii="Arial" w:hAnsi="Arial" w:cs="Arial"/>
                <w:noProof/>
                <w:webHidden/>
              </w:rPr>
              <w:t>3</w:t>
            </w:r>
            <w:r w:rsidR="001E7339" w:rsidRPr="00BA1985">
              <w:rPr>
                <w:rFonts w:ascii="Arial" w:hAnsi="Arial" w:cs="Arial"/>
                <w:noProof/>
                <w:webHidden/>
              </w:rPr>
              <w:fldChar w:fldCharType="end"/>
            </w:r>
          </w:hyperlink>
        </w:p>
        <w:p w14:paraId="79F301AA" w14:textId="77777777" w:rsidR="001E7339" w:rsidRPr="00BA1985" w:rsidRDefault="001E7339">
          <w:pPr>
            <w:pStyle w:val="TOC1"/>
            <w:tabs>
              <w:tab w:val="left" w:pos="440"/>
              <w:tab w:val="right" w:leader="dot" w:pos="9016"/>
            </w:tabs>
            <w:rPr>
              <w:rFonts w:ascii="Arial" w:eastAsiaTheme="minorEastAsia" w:hAnsi="Arial" w:cs="Arial"/>
              <w:noProof/>
              <w:kern w:val="0"/>
              <w:lang w:val="en-US"/>
              <w14:ligatures w14:val="none"/>
            </w:rPr>
          </w:pPr>
          <w:hyperlink w:anchor="_Toc221345940" w:history="1">
            <w:r w:rsidRPr="00BA1985">
              <w:rPr>
                <w:rStyle w:val="Hyperlink"/>
                <w:rFonts w:ascii="Arial" w:hAnsi="Arial" w:cs="Arial"/>
                <w:noProof/>
              </w:rPr>
              <w:t>2</w:t>
            </w:r>
            <w:r w:rsidRPr="00BA1985">
              <w:rPr>
                <w:rFonts w:ascii="Arial" w:eastAsiaTheme="minorEastAsia" w:hAnsi="Arial" w:cs="Arial"/>
                <w:noProof/>
                <w:kern w:val="0"/>
                <w:lang w:val="en-US"/>
                <w14:ligatures w14:val="none"/>
              </w:rPr>
              <w:tab/>
            </w:r>
            <w:r w:rsidRPr="00BA1985">
              <w:rPr>
                <w:rStyle w:val="Hyperlink"/>
                <w:rFonts w:ascii="Arial" w:hAnsi="Arial" w:cs="Arial"/>
                <w:noProof/>
              </w:rPr>
              <w:t>Introduction</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_Toc221345940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3</w:t>
            </w:r>
            <w:r w:rsidRPr="00BA1985">
              <w:rPr>
                <w:rFonts w:ascii="Arial" w:hAnsi="Arial" w:cs="Arial"/>
                <w:noProof/>
                <w:webHidden/>
              </w:rPr>
              <w:fldChar w:fldCharType="end"/>
            </w:r>
          </w:hyperlink>
        </w:p>
        <w:p w14:paraId="7A93D4B6" w14:textId="77777777" w:rsidR="001E7339" w:rsidRPr="00BA1985" w:rsidRDefault="001E7339">
          <w:pPr>
            <w:pStyle w:val="TOC1"/>
            <w:tabs>
              <w:tab w:val="left" w:pos="440"/>
              <w:tab w:val="right" w:leader="dot" w:pos="9016"/>
            </w:tabs>
            <w:rPr>
              <w:rFonts w:ascii="Arial" w:eastAsiaTheme="minorEastAsia" w:hAnsi="Arial" w:cs="Arial"/>
              <w:noProof/>
              <w:kern w:val="0"/>
              <w:lang w:val="en-US"/>
              <w14:ligatures w14:val="none"/>
            </w:rPr>
          </w:pPr>
          <w:hyperlink w:anchor="_Toc221345941" w:history="1">
            <w:r w:rsidRPr="00BA1985">
              <w:rPr>
                <w:rStyle w:val="Hyperlink"/>
                <w:rFonts w:ascii="Arial" w:hAnsi="Arial" w:cs="Arial"/>
                <w:noProof/>
              </w:rPr>
              <w:t>3</w:t>
            </w:r>
            <w:r w:rsidRPr="00BA1985">
              <w:rPr>
                <w:rFonts w:ascii="Arial" w:eastAsiaTheme="minorEastAsia" w:hAnsi="Arial" w:cs="Arial"/>
                <w:noProof/>
                <w:kern w:val="0"/>
                <w:lang w:val="en-US"/>
                <w14:ligatures w14:val="none"/>
              </w:rPr>
              <w:tab/>
            </w:r>
            <w:r w:rsidRPr="00BA1985">
              <w:rPr>
                <w:rStyle w:val="Hyperlink"/>
                <w:rFonts w:ascii="Arial" w:hAnsi="Arial" w:cs="Arial"/>
                <w:noProof/>
              </w:rPr>
              <w:t>Strategy Analysis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_Toc221345941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4</w:t>
            </w:r>
            <w:r w:rsidRPr="00BA1985">
              <w:rPr>
                <w:rFonts w:ascii="Arial" w:hAnsi="Arial" w:cs="Arial"/>
                <w:noProof/>
                <w:webHidden/>
              </w:rPr>
              <w:fldChar w:fldCharType="end"/>
            </w:r>
          </w:hyperlink>
        </w:p>
        <w:p w14:paraId="145430FF" w14:textId="77777777" w:rsidR="001E7339" w:rsidRPr="00BA1985" w:rsidRDefault="001E7339">
          <w:pPr>
            <w:pStyle w:val="TOC2"/>
            <w:tabs>
              <w:tab w:val="left" w:pos="880"/>
              <w:tab w:val="right" w:leader="dot" w:pos="9016"/>
            </w:tabs>
            <w:rPr>
              <w:rFonts w:ascii="Arial" w:eastAsiaTheme="minorEastAsia" w:hAnsi="Arial" w:cs="Arial"/>
              <w:noProof/>
              <w:kern w:val="0"/>
              <w:lang w:val="en-US"/>
              <w14:ligatures w14:val="none"/>
            </w:rPr>
          </w:pPr>
          <w:hyperlink w:anchor="_Toc221345942" w:history="1">
            <w:r w:rsidRPr="00BA1985">
              <w:rPr>
                <w:rStyle w:val="Hyperlink"/>
                <w:rFonts w:ascii="Arial" w:hAnsi="Arial" w:cs="Arial"/>
                <w:noProof/>
              </w:rPr>
              <w:t>3.1</w:t>
            </w:r>
            <w:r w:rsidRPr="00BA1985">
              <w:rPr>
                <w:rFonts w:ascii="Arial" w:eastAsiaTheme="minorEastAsia" w:hAnsi="Arial" w:cs="Arial"/>
                <w:noProof/>
                <w:kern w:val="0"/>
                <w:lang w:val="en-US"/>
                <w14:ligatures w14:val="none"/>
              </w:rPr>
              <w:tab/>
            </w:r>
            <w:r w:rsidRPr="00BA1985">
              <w:rPr>
                <w:rStyle w:val="Hyperlink"/>
                <w:rFonts w:ascii="Arial" w:hAnsi="Arial" w:cs="Arial"/>
                <w:noProof/>
              </w:rPr>
              <w:t>PESTLE External analysis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_Toc221345942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4</w:t>
            </w:r>
            <w:r w:rsidRPr="00BA1985">
              <w:rPr>
                <w:rFonts w:ascii="Arial" w:hAnsi="Arial" w:cs="Arial"/>
                <w:noProof/>
                <w:webHidden/>
              </w:rPr>
              <w:fldChar w:fldCharType="end"/>
            </w:r>
          </w:hyperlink>
        </w:p>
        <w:p w14:paraId="7CE8693F"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43" w:history="1">
            <w:r w:rsidRPr="00BA1985">
              <w:rPr>
                <w:rStyle w:val="Hyperlink"/>
                <w:rFonts w:ascii="Arial" w:hAnsi="Arial" w:cs="Arial"/>
                <w:noProof/>
              </w:rPr>
              <w:t>3.1.1</w:t>
            </w:r>
            <w:r w:rsidRPr="00BA1985">
              <w:rPr>
                <w:rFonts w:ascii="Arial" w:eastAsiaTheme="minorEastAsia" w:hAnsi="Arial" w:cs="Arial"/>
                <w:noProof/>
                <w:kern w:val="0"/>
                <w:lang w:val="en-US"/>
                <w14:ligatures w14:val="none"/>
              </w:rPr>
              <w:tab/>
            </w:r>
            <w:r w:rsidRPr="00BA1985">
              <w:rPr>
                <w:rStyle w:val="Hyperlink"/>
                <w:rFonts w:ascii="Arial" w:hAnsi="Arial" w:cs="Arial"/>
                <w:noProof/>
              </w:rPr>
              <w:t>Political</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_Toc221345943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4</w:t>
            </w:r>
            <w:r w:rsidRPr="00BA1985">
              <w:rPr>
                <w:rFonts w:ascii="Arial" w:hAnsi="Arial" w:cs="Arial"/>
                <w:noProof/>
                <w:webHidden/>
              </w:rPr>
              <w:fldChar w:fldCharType="end"/>
            </w:r>
          </w:hyperlink>
        </w:p>
        <w:p w14:paraId="7B1A8214"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44" w:history="1">
            <w:r w:rsidRPr="00BA1985">
              <w:rPr>
                <w:rStyle w:val="Hyperlink"/>
                <w:rFonts w:ascii="Arial" w:hAnsi="Arial" w:cs="Arial"/>
                <w:noProof/>
                <w:lang w:val="en-US"/>
              </w:rPr>
              <w:t>3.1.2</w:t>
            </w:r>
            <w:r w:rsidRPr="00BA1985">
              <w:rPr>
                <w:rFonts w:ascii="Arial" w:eastAsiaTheme="minorEastAsia" w:hAnsi="Arial" w:cs="Arial"/>
                <w:noProof/>
                <w:kern w:val="0"/>
                <w:lang w:val="en-US"/>
                <w14:ligatures w14:val="none"/>
              </w:rPr>
              <w:tab/>
            </w:r>
            <w:r w:rsidRPr="00BA1985">
              <w:rPr>
                <w:rStyle w:val="Hyperlink"/>
                <w:rFonts w:ascii="Arial" w:hAnsi="Arial" w:cs="Arial"/>
                <w:noProof/>
                <w:lang w:val="en-US"/>
              </w:rPr>
              <w:t>Economic Factors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_Toc221345944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4</w:t>
            </w:r>
            <w:r w:rsidRPr="00BA1985">
              <w:rPr>
                <w:rFonts w:ascii="Arial" w:hAnsi="Arial" w:cs="Arial"/>
                <w:noProof/>
                <w:webHidden/>
              </w:rPr>
              <w:fldChar w:fldCharType="end"/>
            </w:r>
          </w:hyperlink>
        </w:p>
        <w:p w14:paraId="42FD448F" w14:textId="4B6917D9"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45" w:history="1">
            <w:r w:rsidRPr="00BA1985">
              <w:rPr>
                <w:rStyle w:val="Hyperlink"/>
                <w:rFonts w:ascii="Arial" w:hAnsi="Arial" w:cs="Arial"/>
                <w:noProof/>
                <w:lang w:val="en-US"/>
              </w:rPr>
              <w:t>3.1.3</w:t>
            </w:r>
            <w:r w:rsidRPr="00BA1985">
              <w:rPr>
                <w:rFonts w:ascii="Arial" w:eastAsiaTheme="minorEastAsia" w:hAnsi="Arial" w:cs="Arial"/>
                <w:noProof/>
                <w:kern w:val="0"/>
                <w:lang w:val="en-US"/>
                <w14:ligatures w14:val="none"/>
              </w:rPr>
              <w:tab/>
            </w:r>
            <w:r w:rsidRPr="00BA1985">
              <w:rPr>
                <w:rStyle w:val="Hyperlink"/>
                <w:rFonts w:ascii="Arial" w:hAnsi="Arial" w:cs="Arial"/>
                <w:noProof/>
                <w:lang w:val="en-US"/>
              </w:rPr>
              <w:t xml:space="preserve">Social </w:t>
            </w:r>
            <w:r w:rsidR="00E77E8E">
              <w:rPr>
                <w:rStyle w:val="Hyperlink"/>
                <w:rFonts w:ascii="Arial" w:hAnsi="Arial" w:cs="Arial"/>
                <w:noProof/>
                <w:lang w:val="en-US"/>
              </w:rPr>
              <w:t>F</w:t>
            </w:r>
            <w:r w:rsidRPr="00BA1985">
              <w:rPr>
                <w:rStyle w:val="Hyperlink"/>
                <w:rFonts w:ascii="Arial" w:hAnsi="Arial" w:cs="Arial"/>
                <w:noProof/>
                <w:lang w:val="en-US"/>
              </w:rPr>
              <w:t>actors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_Toc221345945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4</w:t>
            </w:r>
            <w:r w:rsidRPr="00BA1985">
              <w:rPr>
                <w:rFonts w:ascii="Arial" w:hAnsi="Arial" w:cs="Arial"/>
                <w:noProof/>
                <w:webHidden/>
              </w:rPr>
              <w:fldChar w:fldCharType="end"/>
            </w:r>
          </w:hyperlink>
        </w:p>
        <w:p w14:paraId="093BEF34"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46" w:history="1">
            <w:r w:rsidRPr="00BA1985">
              <w:rPr>
                <w:rStyle w:val="Hyperlink"/>
                <w:rFonts w:ascii="Arial" w:hAnsi="Arial" w:cs="Arial"/>
                <w:noProof/>
                <w:lang w:val="en-US"/>
              </w:rPr>
              <w:t>3.1.4</w:t>
            </w:r>
            <w:r w:rsidRPr="00BA1985">
              <w:rPr>
                <w:rFonts w:ascii="Arial" w:eastAsiaTheme="minorEastAsia" w:hAnsi="Arial" w:cs="Arial"/>
                <w:noProof/>
                <w:kern w:val="0"/>
                <w:lang w:val="en-US"/>
                <w14:ligatures w14:val="none"/>
              </w:rPr>
              <w:tab/>
            </w:r>
            <w:r w:rsidRPr="00BA1985">
              <w:rPr>
                <w:rStyle w:val="Hyperlink"/>
                <w:rFonts w:ascii="Arial" w:hAnsi="Arial" w:cs="Arial"/>
                <w:noProof/>
                <w:lang w:val="en-US"/>
              </w:rPr>
              <w:t>Technology</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_Toc221345946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5</w:t>
            </w:r>
            <w:r w:rsidRPr="00BA1985">
              <w:rPr>
                <w:rFonts w:ascii="Arial" w:hAnsi="Arial" w:cs="Arial"/>
                <w:noProof/>
                <w:webHidden/>
              </w:rPr>
              <w:fldChar w:fldCharType="end"/>
            </w:r>
          </w:hyperlink>
        </w:p>
        <w:p w14:paraId="5B545BC8"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47" w:history="1">
            <w:r w:rsidRPr="00BA1985">
              <w:rPr>
                <w:rStyle w:val="Hyperlink"/>
                <w:rFonts w:ascii="Arial" w:hAnsi="Arial" w:cs="Arial"/>
                <w:noProof/>
              </w:rPr>
              <w:t>3.1.5</w:t>
            </w:r>
            <w:r w:rsidRPr="00BA1985">
              <w:rPr>
                <w:rFonts w:ascii="Arial" w:eastAsiaTheme="minorEastAsia" w:hAnsi="Arial" w:cs="Arial"/>
                <w:noProof/>
                <w:kern w:val="0"/>
                <w:lang w:val="en-US"/>
                <w14:ligatures w14:val="none"/>
              </w:rPr>
              <w:tab/>
            </w:r>
            <w:r w:rsidRPr="00BA1985">
              <w:rPr>
                <w:rStyle w:val="Hyperlink"/>
                <w:rFonts w:ascii="Arial" w:hAnsi="Arial" w:cs="Arial"/>
                <w:noProof/>
              </w:rPr>
              <w:t>Environmental Factors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_Toc221345947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5</w:t>
            </w:r>
            <w:r w:rsidRPr="00BA1985">
              <w:rPr>
                <w:rFonts w:ascii="Arial" w:hAnsi="Arial" w:cs="Arial"/>
                <w:noProof/>
                <w:webHidden/>
              </w:rPr>
              <w:fldChar w:fldCharType="end"/>
            </w:r>
          </w:hyperlink>
        </w:p>
        <w:p w14:paraId="4E51E2D8"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48" w:history="1">
            <w:r w:rsidRPr="00BA1985">
              <w:rPr>
                <w:rStyle w:val="Hyperlink"/>
                <w:rFonts w:ascii="Arial" w:hAnsi="Arial" w:cs="Arial"/>
                <w:noProof/>
              </w:rPr>
              <w:t>3.1.6</w:t>
            </w:r>
            <w:r w:rsidRPr="00BA1985">
              <w:rPr>
                <w:rFonts w:ascii="Arial" w:eastAsiaTheme="minorEastAsia" w:hAnsi="Arial" w:cs="Arial"/>
                <w:noProof/>
                <w:kern w:val="0"/>
                <w:lang w:val="en-US"/>
                <w14:ligatures w14:val="none"/>
              </w:rPr>
              <w:tab/>
            </w:r>
            <w:r w:rsidRPr="00BA1985">
              <w:rPr>
                <w:rStyle w:val="Hyperlink"/>
                <w:rFonts w:ascii="Arial" w:hAnsi="Arial" w:cs="Arial"/>
                <w:noProof/>
              </w:rPr>
              <w:t>Legal</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_Toc221345948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5</w:t>
            </w:r>
            <w:r w:rsidRPr="00BA1985">
              <w:rPr>
                <w:rFonts w:ascii="Arial" w:hAnsi="Arial" w:cs="Arial"/>
                <w:noProof/>
                <w:webHidden/>
              </w:rPr>
              <w:fldChar w:fldCharType="end"/>
            </w:r>
          </w:hyperlink>
        </w:p>
        <w:p w14:paraId="3678547B" w14:textId="77777777" w:rsidR="001E7339" w:rsidRPr="00BA1985" w:rsidRDefault="001E7339">
          <w:pPr>
            <w:pStyle w:val="TOC2"/>
            <w:tabs>
              <w:tab w:val="left" w:pos="880"/>
              <w:tab w:val="right" w:leader="dot" w:pos="9016"/>
            </w:tabs>
            <w:rPr>
              <w:rFonts w:ascii="Arial" w:eastAsiaTheme="minorEastAsia" w:hAnsi="Arial" w:cs="Arial"/>
              <w:noProof/>
              <w:kern w:val="0"/>
              <w:lang w:val="en-US"/>
              <w14:ligatures w14:val="none"/>
            </w:rPr>
          </w:pPr>
          <w:hyperlink w:anchor="_Toc221345949" w:history="1">
            <w:r w:rsidRPr="00BA1985">
              <w:rPr>
                <w:rStyle w:val="Hyperlink"/>
                <w:rFonts w:ascii="Arial" w:hAnsi="Arial" w:cs="Arial"/>
                <w:noProof/>
              </w:rPr>
              <w:t>3.2</w:t>
            </w:r>
            <w:r w:rsidRPr="00BA1985">
              <w:rPr>
                <w:rFonts w:ascii="Arial" w:eastAsiaTheme="minorEastAsia" w:hAnsi="Arial" w:cs="Arial"/>
                <w:noProof/>
                <w:kern w:val="0"/>
                <w:lang w:val="en-US"/>
                <w14:ligatures w14:val="none"/>
              </w:rPr>
              <w:tab/>
            </w:r>
            <w:r w:rsidRPr="00BA1985">
              <w:rPr>
                <w:rStyle w:val="Hyperlink"/>
                <w:rFonts w:ascii="Arial" w:hAnsi="Arial" w:cs="Arial"/>
                <w:noProof/>
              </w:rPr>
              <w:t>Internal analysis - VRIO</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_Toc221345949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6</w:t>
            </w:r>
            <w:r w:rsidRPr="00BA1985">
              <w:rPr>
                <w:rFonts w:ascii="Arial" w:hAnsi="Arial" w:cs="Arial"/>
                <w:noProof/>
                <w:webHidden/>
              </w:rPr>
              <w:fldChar w:fldCharType="end"/>
            </w:r>
          </w:hyperlink>
        </w:p>
        <w:p w14:paraId="414DCE9F" w14:textId="77777777" w:rsidR="001E7339" w:rsidRPr="00BA1985" w:rsidRDefault="001E7339">
          <w:pPr>
            <w:pStyle w:val="TOC2"/>
            <w:tabs>
              <w:tab w:val="left" w:pos="880"/>
              <w:tab w:val="right" w:leader="dot" w:pos="9016"/>
            </w:tabs>
            <w:rPr>
              <w:rFonts w:ascii="Arial" w:eastAsiaTheme="minorEastAsia" w:hAnsi="Arial" w:cs="Arial"/>
              <w:noProof/>
              <w:kern w:val="0"/>
              <w:lang w:val="en-US"/>
              <w14:ligatures w14:val="none"/>
            </w:rPr>
          </w:pPr>
          <w:hyperlink w:anchor="_Toc221345950" w:history="1">
            <w:r w:rsidRPr="00BA1985">
              <w:rPr>
                <w:rStyle w:val="Hyperlink"/>
                <w:rFonts w:ascii="Arial" w:hAnsi="Arial" w:cs="Arial"/>
                <w:noProof/>
              </w:rPr>
              <w:t>3.3</w:t>
            </w:r>
            <w:r w:rsidRPr="00BA1985">
              <w:rPr>
                <w:rFonts w:ascii="Arial" w:eastAsiaTheme="minorEastAsia" w:hAnsi="Arial" w:cs="Arial"/>
                <w:noProof/>
                <w:kern w:val="0"/>
                <w:lang w:val="en-US"/>
                <w14:ligatures w14:val="none"/>
              </w:rPr>
              <w:tab/>
            </w:r>
            <w:r w:rsidRPr="00BA1985">
              <w:rPr>
                <w:rStyle w:val="Hyperlink"/>
                <w:rFonts w:ascii="Arial" w:hAnsi="Arial" w:cs="Arial"/>
                <w:noProof/>
              </w:rPr>
              <w:t>SWOT Analysis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_Toc221345950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6</w:t>
            </w:r>
            <w:r w:rsidRPr="00BA1985">
              <w:rPr>
                <w:rFonts w:ascii="Arial" w:hAnsi="Arial" w:cs="Arial"/>
                <w:noProof/>
                <w:webHidden/>
              </w:rPr>
              <w:fldChar w:fldCharType="end"/>
            </w:r>
          </w:hyperlink>
        </w:p>
        <w:p w14:paraId="60FC7EBB"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51" w:history="1">
            <w:r w:rsidRPr="00BA1985">
              <w:rPr>
                <w:rStyle w:val="Hyperlink"/>
                <w:rFonts w:ascii="Arial" w:hAnsi="Arial" w:cs="Arial"/>
                <w:noProof/>
              </w:rPr>
              <w:t>3.3.1</w:t>
            </w:r>
            <w:r w:rsidRPr="00BA1985">
              <w:rPr>
                <w:rFonts w:ascii="Arial" w:eastAsiaTheme="minorEastAsia" w:hAnsi="Arial" w:cs="Arial"/>
                <w:noProof/>
                <w:kern w:val="0"/>
                <w:lang w:val="en-US"/>
                <w14:ligatures w14:val="none"/>
              </w:rPr>
              <w:tab/>
            </w:r>
            <w:r w:rsidRPr="00BA1985">
              <w:rPr>
                <w:rStyle w:val="Hyperlink"/>
                <w:rFonts w:ascii="Arial" w:hAnsi="Arial" w:cs="Arial"/>
                <w:noProof/>
              </w:rPr>
              <w:t>Strengths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_Toc221345951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6</w:t>
            </w:r>
            <w:r w:rsidRPr="00BA1985">
              <w:rPr>
                <w:rFonts w:ascii="Arial" w:hAnsi="Arial" w:cs="Arial"/>
                <w:noProof/>
                <w:webHidden/>
              </w:rPr>
              <w:fldChar w:fldCharType="end"/>
            </w:r>
          </w:hyperlink>
        </w:p>
        <w:p w14:paraId="5196A506"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52" w:history="1">
            <w:r w:rsidRPr="00BA1985">
              <w:rPr>
                <w:rStyle w:val="Hyperlink"/>
                <w:rFonts w:ascii="Arial" w:hAnsi="Arial" w:cs="Arial"/>
                <w:noProof/>
              </w:rPr>
              <w:t>3.3.2</w:t>
            </w:r>
            <w:r w:rsidRPr="00BA1985">
              <w:rPr>
                <w:rFonts w:ascii="Arial" w:eastAsiaTheme="minorEastAsia" w:hAnsi="Arial" w:cs="Arial"/>
                <w:noProof/>
                <w:kern w:val="0"/>
                <w:lang w:val="en-US"/>
                <w14:ligatures w14:val="none"/>
              </w:rPr>
              <w:tab/>
            </w:r>
            <w:r w:rsidRPr="00BA1985">
              <w:rPr>
                <w:rStyle w:val="Hyperlink"/>
                <w:rFonts w:ascii="Arial" w:hAnsi="Arial" w:cs="Arial"/>
                <w:noProof/>
              </w:rPr>
              <w:t>Weaknesses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_Toc221345952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7</w:t>
            </w:r>
            <w:r w:rsidRPr="00BA1985">
              <w:rPr>
                <w:rFonts w:ascii="Arial" w:hAnsi="Arial" w:cs="Arial"/>
                <w:noProof/>
                <w:webHidden/>
              </w:rPr>
              <w:fldChar w:fldCharType="end"/>
            </w:r>
          </w:hyperlink>
        </w:p>
        <w:p w14:paraId="1B45AFE6"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53" w:history="1">
            <w:r w:rsidRPr="00BA1985">
              <w:rPr>
                <w:rStyle w:val="Hyperlink"/>
                <w:rFonts w:ascii="Arial" w:hAnsi="Arial" w:cs="Arial"/>
                <w:noProof/>
              </w:rPr>
              <w:t>3.3.3</w:t>
            </w:r>
            <w:r w:rsidRPr="00BA1985">
              <w:rPr>
                <w:rFonts w:ascii="Arial" w:eastAsiaTheme="minorEastAsia" w:hAnsi="Arial" w:cs="Arial"/>
                <w:noProof/>
                <w:kern w:val="0"/>
                <w:lang w:val="en-US"/>
                <w14:ligatures w14:val="none"/>
              </w:rPr>
              <w:tab/>
            </w:r>
            <w:r w:rsidRPr="00BA1985">
              <w:rPr>
                <w:rStyle w:val="Hyperlink"/>
                <w:rFonts w:ascii="Arial" w:hAnsi="Arial" w:cs="Arial"/>
                <w:noProof/>
              </w:rPr>
              <w:t>Opportunities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_Toc221345953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7</w:t>
            </w:r>
            <w:r w:rsidRPr="00BA1985">
              <w:rPr>
                <w:rFonts w:ascii="Arial" w:hAnsi="Arial" w:cs="Arial"/>
                <w:noProof/>
                <w:webHidden/>
              </w:rPr>
              <w:fldChar w:fldCharType="end"/>
            </w:r>
          </w:hyperlink>
        </w:p>
        <w:p w14:paraId="5B79C06D" w14:textId="77777777" w:rsidR="001E7339" w:rsidRPr="00BA1985" w:rsidRDefault="001E7339">
          <w:pPr>
            <w:pStyle w:val="TOC3"/>
            <w:tabs>
              <w:tab w:val="left" w:pos="1320"/>
              <w:tab w:val="right" w:leader="dot" w:pos="9016"/>
            </w:tabs>
            <w:rPr>
              <w:rFonts w:ascii="Arial" w:eastAsiaTheme="minorEastAsia" w:hAnsi="Arial" w:cs="Arial"/>
              <w:noProof/>
              <w:kern w:val="0"/>
              <w:lang w:val="en-US"/>
              <w14:ligatures w14:val="none"/>
            </w:rPr>
          </w:pPr>
          <w:hyperlink w:anchor="_Toc221345954" w:history="1">
            <w:r w:rsidRPr="00BA1985">
              <w:rPr>
                <w:rStyle w:val="Hyperlink"/>
                <w:rFonts w:ascii="Arial" w:hAnsi="Arial" w:cs="Arial"/>
                <w:noProof/>
              </w:rPr>
              <w:t>3.3.4</w:t>
            </w:r>
            <w:r w:rsidRPr="00BA1985">
              <w:rPr>
                <w:rFonts w:ascii="Arial" w:eastAsiaTheme="minorEastAsia" w:hAnsi="Arial" w:cs="Arial"/>
                <w:noProof/>
                <w:kern w:val="0"/>
                <w:lang w:val="en-US"/>
                <w14:ligatures w14:val="none"/>
              </w:rPr>
              <w:tab/>
            </w:r>
            <w:r w:rsidRPr="00BA1985">
              <w:rPr>
                <w:rStyle w:val="Hyperlink"/>
                <w:rFonts w:ascii="Arial" w:hAnsi="Arial" w:cs="Arial"/>
                <w:noProof/>
              </w:rPr>
              <w:t>Threats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_Toc221345954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8</w:t>
            </w:r>
            <w:r w:rsidRPr="00BA1985">
              <w:rPr>
                <w:rFonts w:ascii="Arial" w:hAnsi="Arial" w:cs="Arial"/>
                <w:noProof/>
                <w:webHidden/>
              </w:rPr>
              <w:fldChar w:fldCharType="end"/>
            </w:r>
          </w:hyperlink>
        </w:p>
        <w:p w14:paraId="68D80670" w14:textId="77777777" w:rsidR="001E7339" w:rsidRPr="00BA1985" w:rsidRDefault="001E7339">
          <w:pPr>
            <w:pStyle w:val="TOC1"/>
            <w:tabs>
              <w:tab w:val="left" w:pos="440"/>
              <w:tab w:val="right" w:leader="dot" w:pos="9016"/>
            </w:tabs>
            <w:rPr>
              <w:rFonts w:ascii="Arial" w:eastAsiaTheme="minorEastAsia" w:hAnsi="Arial" w:cs="Arial"/>
              <w:noProof/>
              <w:kern w:val="0"/>
              <w:lang w:val="en-US"/>
              <w14:ligatures w14:val="none"/>
            </w:rPr>
          </w:pPr>
          <w:hyperlink w:anchor="_Toc221345955" w:history="1">
            <w:r w:rsidRPr="00BA1985">
              <w:rPr>
                <w:rStyle w:val="Hyperlink"/>
                <w:rFonts w:ascii="Arial" w:hAnsi="Arial" w:cs="Arial"/>
                <w:noProof/>
              </w:rPr>
              <w:t>4</w:t>
            </w:r>
            <w:r w:rsidRPr="00BA1985">
              <w:rPr>
                <w:rFonts w:ascii="Arial" w:eastAsiaTheme="minorEastAsia" w:hAnsi="Arial" w:cs="Arial"/>
                <w:noProof/>
                <w:kern w:val="0"/>
                <w:lang w:val="en-US"/>
                <w14:ligatures w14:val="none"/>
              </w:rPr>
              <w:tab/>
            </w:r>
            <w:r w:rsidRPr="00BA1985">
              <w:rPr>
                <w:rStyle w:val="Hyperlink"/>
                <w:rFonts w:ascii="Arial" w:hAnsi="Arial" w:cs="Arial"/>
                <w:noProof/>
              </w:rPr>
              <w:t>Strategy Formulation</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_Toc221345955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8</w:t>
            </w:r>
            <w:r w:rsidRPr="00BA1985">
              <w:rPr>
                <w:rFonts w:ascii="Arial" w:hAnsi="Arial" w:cs="Arial"/>
                <w:noProof/>
                <w:webHidden/>
              </w:rPr>
              <w:fldChar w:fldCharType="end"/>
            </w:r>
          </w:hyperlink>
        </w:p>
        <w:p w14:paraId="427BE5A8" w14:textId="77777777" w:rsidR="001E7339" w:rsidRPr="00BA1985" w:rsidRDefault="001E7339">
          <w:pPr>
            <w:pStyle w:val="TOC1"/>
            <w:tabs>
              <w:tab w:val="left" w:pos="440"/>
              <w:tab w:val="right" w:leader="dot" w:pos="9016"/>
            </w:tabs>
            <w:rPr>
              <w:rFonts w:ascii="Arial" w:eastAsiaTheme="minorEastAsia" w:hAnsi="Arial" w:cs="Arial"/>
              <w:noProof/>
              <w:kern w:val="0"/>
              <w:lang w:val="en-US"/>
              <w14:ligatures w14:val="none"/>
            </w:rPr>
          </w:pPr>
          <w:hyperlink w:anchor="_Toc221345956" w:history="1">
            <w:r w:rsidRPr="00BA1985">
              <w:rPr>
                <w:rStyle w:val="Hyperlink"/>
                <w:rFonts w:ascii="Arial" w:hAnsi="Arial" w:cs="Arial"/>
                <w:noProof/>
              </w:rPr>
              <w:t>5</w:t>
            </w:r>
            <w:r w:rsidRPr="00BA1985">
              <w:rPr>
                <w:rFonts w:ascii="Arial" w:eastAsiaTheme="minorEastAsia" w:hAnsi="Arial" w:cs="Arial"/>
                <w:noProof/>
                <w:kern w:val="0"/>
                <w:lang w:val="en-US"/>
                <w14:ligatures w14:val="none"/>
              </w:rPr>
              <w:tab/>
            </w:r>
            <w:r w:rsidRPr="00BA1985">
              <w:rPr>
                <w:rStyle w:val="Hyperlink"/>
                <w:rFonts w:ascii="Arial" w:hAnsi="Arial" w:cs="Arial"/>
                <w:noProof/>
              </w:rPr>
              <w:t>Conclusion &amp; recommendations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_Toc221345956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9</w:t>
            </w:r>
            <w:r w:rsidRPr="00BA1985">
              <w:rPr>
                <w:rFonts w:ascii="Arial" w:hAnsi="Arial" w:cs="Arial"/>
                <w:noProof/>
                <w:webHidden/>
              </w:rPr>
              <w:fldChar w:fldCharType="end"/>
            </w:r>
          </w:hyperlink>
        </w:p>
        <w:p w14:paraId="2626383F" w14:textId="77777777" w:rsidR="001E7339" w:rsidRPr="00BA1985" w:rsidRDefault="001E7339">
          <w:pPr>
            <w:pStyle w:val="TOC1"/>
            <w:tabs>
              <w:tab w:val="left" w:pos="440"/>
              <w:tab w:val="right" w:leader="dot" w:pos="9016"/>
            </w:tabs>
            <w:rPr>
              <w:rFonts w:ascii="Arial" w:eastAsiaTheme="minorEastAsia" w:hAnsi="Arial" w:cs="Arial"/>
              <w:noProof/>
              <w:kern w:val="0"/>
              <w:lang w:val="en-US"/>
              <w14:ligatures w14:val="none"/>
            </w:rPr>
          </w:pPr>
          <w:hyperlink w:anchor="_Toc221345957" w:history="1">
            <w:r w:rsidRPr="00BA1985">
              <w:rPr>
                <w:rStyle w:val="Hyperlink"/>
                <w:rFonts w:ascii="Arial" w:hAnsi="Arial" w:cs="Arial"/>
                <w:noProof/>
              </w:rPr>
              <w:t>6</w:t>
            </w:r>
            <w:r w:rsidRPr="00BA1985">
              <w:rPr>
                <w:rFonts w:ascii="Arial" w:eastAsiaTheme="minorEastAsia" w:hAnsi="Arial" w:cs="Arial"/>
                <w:noProof/>
                <w:kern w:val="0"/>
                <w:lang w:val="en-US"/>
                <w14:ligatures w14:val="none"/>
              </w:rPr>
              <w:tab/>
            </w:r>
            <w:r w:rsidRPr="00BA1985">
              <w:rPr>
                <w:rStyle w:val="Hyperlink"/>
                <w:rFonts w:ascii="Arial" w:hAnsi="Arial" w:cs="Arial"/>
                <w:noProof/>
              </w:rPr>
              <w:t>References</w:t>
            </w:r>
            <w:r w:rsidRPr="00BA1985">
              <w:rPr>
                <w:rFonts w:ascii="Arial" w:hAnsi="Arial" w:cs="Arial"/>
                <w:noProof/>
                <w:webHidden/>
              </w:rPr>
              <w:tab/>
            </w:r>
            <w:r w:rsidRPr="00BA1985">
              <w:rPr>
                <w:rFonts w:ascii="Arial" w:hAnsi="Arial" w:cs="Arial"/>
                <w:noProof/>
                <w:webHidden/>
              </w:rPr>
              <w:fldChar w:fldCharType="begin"/>
            </w:r>
            <w:r w:rsidRPr="00BA1985">
              <w:rPr>
                <w:rFonts w:ascii="Arial" w:hAnsi="Arial" w:cs="Arial"/>
                <w:noProof/>
                <w:webHidden/>
              </w:rPr>
              <w:instrText xml:space="preserve"> PAGEREF _Toc221345957 \h </w:instrText>
            </w:r>
            <w:r w:rsidRPr="00BA1985">
              <w:rPr>
                <w:rFonts w:ascii="Arial" w:hAnsi="Arial" w:cs="Arial"/>
                <w:noProof/>
                <w:webHidden/>
              </w:rPr>
            </w:r>
            <w:r w:rsidRPr="00BA1985">
              <w:rPr>
                <w:rFonts w:ascii="Arial" w:hAnsi="Arial" w:cs="Arial"/>
                <w:noProof/>
                <w:webHidden/>
              </w:rPr>
              <w:fldChar w:fldCharType="separate"/>
            </w:r>
            <w:r w:rsidRPr="00BA1985">
              <w:rPr>
                <w:rFonts w:ascii="Arial" w:hAnsi="Arial" w:cs="Arial"/>
                <w:noProof/>
                <w:webHidden/>
              </w:rPr>
              <w:t>10</w:t>
            </w:r>
            <w:r w:rsidRPr="00BA1985">
              <w:rPr>
                <w:rFonts w:ascii="Arial" w:hAnsi="Arial" w:cs="Arial"/>
                <w:noProof/>
                <w:webHidden/>
              </w:rPr>
              <w:fldChar w:fldCharType="end"/>
            </w:r>
          </w:hyperlink>
        </w:p>
        <w:p w14:paraId="62C18F6A" w14:textId="50C508DC" w:rsidR="00E013D5" w:rsidRPr="00BA1985" w:rsidRDefault="00E013D5" w:rsidP="00CC2C0F">
          <w:pPr>
            <w:spacing w:line="360" w:lineRule="auto"/>
            <w:rPr>
              <w:rFonts w:ascii="Arial" w:hAnsi="Arial" w:cs="Arial"/>
            </w:rPr>
          </w:pPr>
          <w:r w:rsidRPr="00BA1985">
            <w:rPr>
              <w:rFonts w:ascii="Arial" w:hAnsi="Arial" w:cs="Arial"/>
              <w:b/>
              <w:bCs/>
              <w:noProof/>
            </w:rPr>
            <w:fldChar w:fldCharType="end"/>
          </w:r>
        </w:p>
      </w:sdtContent>
    </w:sdt>
    <w:p w14:paraId="5DED13C1" w14:textId="77777777" w:rsidR="00134684" w:rsidRPr="00BA1985" w:rsidRDefault="00134684" w:rsidP="00CC2C0F">
      <w:pPr>
        <w:pStyle w:val="NormalWeb"/>
        <w:spacing w:before="0" w:beforeAutospacing="0" w:after="0" w:afterAutospacing="0" w:line="360" w:lineRule="auto"/>
        <w:jc w:val="center"/>
        <w:rPr>
          <w:rFonts w:ascii="Arial" w:hAnsi="Arial" w:cs="Arial"/>
          <w:sz w:val="22"/>
          <w:szCs w:val="22"/>
        </w:rPr>
      </w:pPr>
    </w:p>
    <w:p w14:paraId="6F25EAD9" w14:textId="77777777" w:rsidR="00134684" w:rsidRPr="00BA1985" w:rsidRDefault="00134684" w:rsidP="00CC2C0F">
      <w:pPr>
        <w:spacing w:after="0" w:line="360" w:lineRule="auto"/>
        <w:rPr>
          <w:rFonts w:ascii="Arial" w:eastAsia="Times New Roman" w:hAnsi="Arial" w:cs="Arial"/>
          <w:kern w:val="0"/>
          <w14:ligatures w14:val="none"/>
        </w:rPr>
      </w:pPr>
      <w:r w:rsidRPr="00BA1985">
        <w:rPr>
          <w:rFonts w:ascii="Arial" w:hAnsi="Arial" w:cs="Arial"/>
        </w:rPr>
        <w:br w:type="page"/>
      </w:r>
    </w:p>
    <w:p w14:paraId="211BCA8E" w14:textId="21A46DFB" w:rsidR="00CA10A7" w:rsidRPr="00CC2C0F" w:rsidRDefault="00CA10A7" w:rsidP="00CC2C0F">
      <w:pPr>
        <w:pStyle w:val="Heading1"/>
      </w:pPr>
      <w:bookmarkStart w:id="0" w:name="_Toc221345939"/>
      <w:r w:rsidRPr="00CC2C0F">
        <w:lastRenderedPageBreak/>
        <w:t>Executive Summary</w:t>
      </w:r>
      <w:bookmarkEnd w:id="0"/>
      <w:r w:rsidRPr="00CC2C0F">
        <w:t xml:space="preserve"> </w:t>
      </w:r>
    </w:p>
    <w:p w14:paraId="52E0FF67" w14:textId="59C0508C" w:rsidR="00CA10A7" w:rsidRPr="00CC2C0F" w:rsidRDefault="001A15E5" w:rsidP="00CC2C0F">
      <w:pPr>
        <w:pStyle w:val="NormalWeb"/>
        <w:spacing w:before="0" w:beforeAutospacing="0" w:after="0" w:afterAutospacing="0" w:line="360" w:lineRule="auto"/>
        <w:ind w:firstLine="720"/>
        <w:rPr>
          <w:rFonts w:ascii="Arial" w:hAnsi="Arial" w:cs="Arial"/>
          <w:sz w:val="22"/>
          <w:szCs w:val="22"/>
        </w:rPr>
      </w:pPr>
      <w:r w:rsidRPr="00CC2C0F">
        <w:rPr>
          <w:rFonts w:ascii="Arial" w:hAnsi="Arial" w:cs="Arial"/>
          <w:sz w:val="22"/>
          <w:szCs w:val="22"/>
        </w:rPr>
        <w:t>This report analyses Tesla’s strategic position in</w:t>
      </w:r>
      <w:r w:rsidR="00F77970" w:rsidRPr="00CC2C0F">
        <w:rPr>
          <w:rFonts w:ascii="Arial" w:hAnsi="Arial" w:cs="Arial"/>
          <w:sz w:val="22"/>
          <w:szCs w:val="22"/>
        </w:rPr>
        <w:t xml:space="preserve"> the UK automotive market. The </w:t>
      </w:r>
      <w:r w:rsidRPr="00CC2C0F">
        <w:rPr>
          <w:rFonts w:ascii="Arial" w:hAnsi="Arial" w:cs="Arial"/>
          <w:sz w:val="22"/>
          <w:szCs w:val="22"/>
        </w:rPr>
        <w:t>zero-emission electric vehicle mandate now requires every automotive company to shift from manufacturing traditional diesel</w:t>
      </w:r>
      <w:r w:rsidR="00BA1985">
        <w:rPr>
          <w:rFonts w:ascii="Arial" w:hAnsi="Arial" w:cs="Arial"/>
          <w:sz w:val="22"/>
          <w:szCs w:val="22"/>
        </w:rPr>
        <w:t xml:space="preserve"> </w:t>
      </w:r>
      <w:r w:rsidRPr="00CC2C0F">
        <w:rPr>
          <w:rFonts w:ascii="Arial" w:hAnsi="Arial" w:cs="Arial"/>
          <w:sz w:val="22"/>
          <w:szCs w:val="22"/>
        </w:rPr>
        <w:t xml:space="preserve">or petroleum-powered models to zero-emission vehicles. The external market plays a significant role in exerting much pressure on the UK market manufacturers to transition before 2035. Such regulatory pressures affect Tesla’s current strategy to scale up its efforts. Specifically, the report analyses </w:t>
      </w:r>
      <w:r w:rsidR="002160A6" w:rsidRPr="00CC2C0F">
        <w:rPr>
          <w:rFonts w:ascii="Arial" w:hAnsi="Arial" w:cs="Arial"/>
          <w:sz w:val="22"/>
          <w:szCs w:val="22"/>
        </w:rPr>
        <w:t xml:space="preserve">external market factors using PESTLE to understand Tesla's strategic position </w:t>
      </w:r>
      <w:r w:rsidR="00277642" w:rsidRPr="00CC2C0F">
        <w:rPr>
          <w:rFonts w:ascii="Arial" w:hAnsi="Arial" w:cs="Arial"/>
          <w:sz w:val="22"/>
          <w:szCs w:val="22"/>
        </w:rPr>
        <w:t>in the external market</w:t>
      </w:r>
      <w:r w:rsidR="002160A6" w:rsidRPr="00CC2C0F">
        <w:rPr>
          <w:rFonts w:ascii="Arial" w:hAnsi="Arial" w:cs="Arial"/>
          <w:sz w:val="22"/>
          <w:szCs w:val="22"/>
        </w:rPr>
        <w:t xml:space="preserve">. Moreover, the report analyses the strategic choice to gain insights concerning the internal </w:t>
      </w:r>
      <w:r w:rsidR="002A50A1" w:rsidRPr="00CC2C0F">
        <w:rPr>
          <w:rFonts w:ascii="Arial" w:hAnsi="Arial" w:cs="Arial"/>
          <w:sz w:val="22"/>
          <w:szCs w:val="22"/>
        </w:rPr>
        <w:t xml:space="preserve">VRIO framework and SWOT synthesis. </w:t>
      </w:r>
      <w:r w:rsidR="007159EC" w:rsidRPr="00CC2C0F">
        <w:rPr>
          <w:rFonts w:ascii="Arial" w:hAnsi="Arial" w:cs="Arial"/>
          <w:sz w:val="22"/>
          <w:szCs w:val="22"/>
        </w:rPr>
        <w:t>The strategic formulation proposes a single strategy to respond to current market opportunities.</w:t>
      </w:r>
      <w:r w:rsidR="002160A6" w:rsidRPr="00CC2C0F">
        <w:rPr>
          <w:rFonts w:ascii="Arial" w:hAnsi="Arial" w:cs="Arial"/>
          <w:sz w:val="22"/>
          <w:szCs w:val="22"/>
        </w:rPr>
        <w:t xml:space="preserve"> </w:t>
      </w:r>
    </w:p>
    <w:p w14:paraId="4236623B" w14:textId="6942333A" w:rsidR="00CA10A7" w:rsidRPr="00CC2C0F" w:rsidRDefault="00CA10A7" w:rsidP="00CC2C0F">
      <w:pPr>
        <w:pStyle w:val="Heading1"/>
      </w:pPr>
      <w:bookmarkStart w:id="1" w:name="_Toc221345940"/>
      <w:r w:rsidRPr="00CC2C0F">
        <w:t>Introduction</w:t>
      </w:r>
      <w:bookmarkEnd w:id="1"/>
      <w:r w:rsidRPr="00CC2C0F">
        <w:t xml:space="preserve"> </w:t>
      </w:r>
    </w:p>
    <w:p w14:paraId="24D76413" w14:textId="60EB18E7" w:rsidR="007159EC" w:rsidRPr="00CC2C0F" w:rsidRDefault="00001E3C" w:rsidP="00CC2C0F">
      <w:pPr>
        <w:pStyle w:val="NormalWeb"/>
        <w:spacing w:before="0" w:beforeAutospacing="0" w:after="0" w:afterAutospacing="0" w:line="360" w:lineRule="auto"/>
        <w:ind w:firstLine="720"/>
        <w:rPr>
          <w:rFonts w:ascii="Arial" w:hAnsi="Arial" w:cs="Arial"/>
          <w:sz w:val="22"/>
          <w:szCs w:val="22"/>
        </w:rPr>
      </w:pPr>
      <w:r w:rsidRPr="00CC2C0F">
        <w:rPr>
          <w:rFonts w:ascii="Arial" w:hAnsi="Arial" w:cs="Arial"/>
          <w:sz w:val="22"/>
          <w:szCs w:val="22"/>
        </w:rPr>
        <w:t xml:space="preserve">Strategic </w:t>
      </w:r>
      <w:r w:rsidR="00895D3F" w:rsidRPr="00CC2C0F">
        <w:rPr>
          <w:rFonts w:ascii="Arial" w:hAnsi="Arial" w:cs="Arial"/>
          <w:sz w:val="22"/>
          <w:szCs w:val="22"/>
        </w:rPr>
        <w:t xml:space="preserve">management is inherent in almost every company. However, its application </w:t>
      </w:r>
      <w:r w:rsidR="00900C93" w:rsidRPr="00CC2C0F">
        <w:rPr>
          <w:rFonts w:ascii="Arial" w:hAnsi="Arial" w:cs="Arial"/>
          <w:sz w:val="22"/>
          <w:szCs w:val="22"/>
        </w:rPr>
        <w:t>differs because of varying strategic positions, choices, and actions taken</w:t>
      </w:r>
      <w:r w:rsidR="00683A7F" w:rsidRPr="00CC2C0F">
        <w:rPr>
          <w:rFonts w:ascii="Arial" w:hAnsi="Arial" w:cs="Arial"/>
          <w:sz w:val="22"/>
          <w:szCs w:val="22"/>
        </w:rPr>
        <w:t xml:space="preserve"> by management to create </w:t>
      </w:r>
      <w:r w:rsidR="00900C93" w:rsidRPr="00CC2C0F">
        <w:rPr>
          <w:rFonts w:ascii="Arial" w:hAnsi="Arial" w:cs="Arial"/>
          <w:sz w:val="22"/>
          <w:szCs w:val="22"/>
        </w:rPr>
        <w:t xml:space="preserve">a </w:t>
      </w:r>
      <w:r w:rsidR="00683A7F" w:rsidRPr="00CC2C0F">
        <w:rPr>
          <w:rFonts w:ascii="Arial" w:hAnsi="Arial" w:cs="Arial"/>
          <w:sz w:val="22"/>
          <w:szCs w:val="22"/>
        </w:rPr>
        <w:t>strong competitive advantage</w:t>
      </w:r>
      <w:r w:rsidR="00360AF5" w:rsidRPr="00CC2C0F">
        <w:rPr>
          <w:rFonts w:ascii="Arial" w:hAnsi="Arial" w:cs="Arial"/>
          <w:sz w:val="22"/>
          <w:szCs w:val="22"/>
        </w:rPr>
        <w:t xml:space="preserve">. According to </w:t>
      </w:r>
      <w:r w:rsidR="007D7DF5" w:rsidRPr="00CC2C0F">
        <w:rPr>
          <w:rFonts w:ascii="Arial" w:hAnsi="Arial" w:cs="Arial"/>
          <w:sz w:val="22"/>
          <w:szCs w:val="22"/>
        </w:rPr>
        <w:t>Johnson et al (2017</w:t>
      </w:r>
      <w:r w:rsidR="00360AF5" w:rsidRPr="00CC2C0F">
        <w:rPr>
          <w:rFonts w:ascii="Arial" w:hAnsi="Arial" w:cs="Arial"/>
          <w:sz w:val="22"/>
          <w:szCs w:val="22"/>
        </w:rPr>
        <w:t xml:space="preserve">), strategic management refers to </w:t>
      </w:r>
      <w:r w:rsidR="00683A7F" w:rsidRPr="00CC2C0F">
        <w:rPr>
          <w:rFonts w:ascii="Arial" w:hAnsi="Arial" w:cs="Arial"/>
          <w:sz w:val="22"/>
          <w:szCs w:val="22"/>
        </w:rPr>
        <w:t xml:space="preserve">the importance of managers </w:t>
      </w:r>
      <w:r w:rsidR="003637A6" w:rsidRPr="00CC2C0F">
        <w:rPr>
          <w:rFonts w:ascii="Arial" w:hAnsi="Arial" w:cs="Arial"/>
          <w:sz w:val="22"/>
          <w:szCs w:val="22"/>
        </w:rPr>
        <w:t>in respect to a strategy. In any company, a strategy integrates managers who make decisions and implement them</w:t>
      </w:r>
      <w:r w:rsidR="00925249" w:rsidRPr="00CC2C0F">
        <w:rPr>
          <w:rFonts w:ascii="Arial" w:hAnsi="Arial" w:cs="Arial"/>
          <w:sz w:val="22"/>
          <w:szCs w:val="22"/>
        </w:rPr>
        <w:t xml:space="preserve"> (Hitt, 2017)</w:t>
      </w:r>
      <w:r w:rsidR="005B6463" w:rsidRPr="00CC2C0F">
        <w:rPr>
          <w:rFonts w:ascii="Arial" w:hAnsi="Arial" w:cs="Arial"/>
          <w:sz w:val="22"/>
          <w:szCs w:val="22"/>
        </w:rPr>
        <w:t xml:space="preserve">. Managers use strategic management to </w:t>
      </w:r>
      <w:r w:rsidR="00900C93" w:rsidRPr="00CC2C0F">
        <w:rPr>
          <w:rFonts w:ascii="Arial" w:hAnsi="Arial" w:cs="Arial"/>
          <w:sz w:val="22"/>
          <w:szCs w:val="22"/>
        </w:rPr>
        <w:t>decide how to leverage resources, respond to external markets</w:t>
      </w:r>
      <w:r w:rsidR="005B6463" w:rsidRPr="00CC2C0F">
        <w:rPr>
          <w:rFonts w:ascii="Arial" w:hAnsi="Arial" w:cs="Arial"/>
          <w:sz w:val="22"/>
          <w:szCs w:val="22"/>
        </w:rPr>
        <w:t>, and create sustainable competitive advantage</w:t>
      </w:r>
      <w:r w:rsidR="00900C93" w:rsidRPr="00CC2C0F">
        <w:rPr>
          <w:rFonts w:ascii="Arial" w:hAnsi="Arial" w:cs="Arial"/>
          <w:sz w:val="22"/>
          <w:szCs w:val="22"/>
        </w:rPr>
        <w:t xml:space="preserve"> (Barney, 1991)</w:t>
      </w:r>
      <w:r w:rsidR="005B6463" w:rsidRPr="00CC2C0F">
        <w:rPr>
          <w:rFonts w:ascii="Arial" w:hAnsi="Arial" w:cs="Arial"/>
          <w:sz w:val="22"/>
          <w:szCs w:val="22"/>
        </w:rPr>
        <w:t xml:space="preserve">. Every manager concerned with managing resources and building a </w:t>
      </w:r>
      <w:r w:rsidR="00900C93" w:rsidRPr="00CC2C0F">
        <w:rPr>
          <w:rFonts w:ascii="Arial" w:hAnsi="Arial" w:cs="Arial"/>
          <w:sz w:val="22"/>
          <w:szCs w:val="22"/>
        </w:rPr>
        <w:t>long-lasting</w:t>
      </w:r>
      <w:r w:rsidR="005B6463" w:rsidRPr="00CC2C0F">
        <w:rPr>
          <w:rFonts w:ascii="Arial" w:hAnsi="Arial" w:cs="Arial"/>
          <w:sz w:val="22"/>
          <w:szCs w:val="22"/>
        </w:rPr>
        <w:t xml:space="preserve"> company must understand </w:t>
      </w:r>
      <w:r w:rsidR="00900C93" w:rsidRPr="00CC2C0F">
        <w:rPr>
          <w:rFonts w:ascii="Arial" w:hAnsi="Arial" w:cs="Arial"/>
          <w:sz w:val="22"/>
          <w:szCs w:val="22"/>
        </w:rPr>
        <w:t>a company's strategic position in its sector, the strategic choices available, and the best strategy for competing with</w:t>
      </w:r>
      <w:r w:rsidR="00DC1211" w:rsidRPr="00CC2C0F">
        <w:rPr>
          <w:rFonts w:ascii="Arial" w:hAnsi="Arial" w:cs="Arial"/>
          <w:sz w:val="22"/>
          <w:szCs w:val="22"/>
        </w:rPr>
        <w:t xml:space="preserve"> other firms.</w:t>
      </w:r>
    </w:p>
    <w:p w14:paraId="75C96732" w14:textId="4467FF35" w:rsidR="00504B27" w:rsidRPr="00CC2C0F" w:rsidRDefault="00DC1211"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ab/>
        <w:t xml:space="preserve">Tesla </w:t>
      </w:r>
      <w:r w:rsidR="00E251F3" w:rsidRPr="00CC2C0F">
        <w:rPr>
          <w:rFonts w:ascii="Arial" w:hAnsi="Arial" w:cs="Arial"/>
          <w:sz w:val="22"/>
          <w:szCs w:val="22"/>
        </w:rPr>
        <w:t>is a multinational manufacturer and distributor of electric vehicles. With its main headquarters in the US, Tesla also operates through subsidiaries located in other regional markets</w:t>
      </w:r>
      <w:r w:rsidR="0090770D" w:rsidRPr="00CC2C0F">
        <w:rPr>
          <w:rFonts w:ascii="Arial" w:hAnsi="Arial" w:cs="Arial"/>
          <w:sz w:val="22"/>
          <w:szCs w:val="22"/>
        </w:rPr>
        <w:t xml:space="preserve"> (Tesla UK Limited, 2025)</w:t>
      </w:r>
      <w:r w:rsidR="00E251F3" w:rsidRPr="00CC2C0F">
        <w:rPr>
          <w:rFonts w:ascii="Arial" w:hAnsi="Arial" w:cs="Arial"/>
          <w:sz w:val="22"/>
          <w:szCs w:val="22"/>
        </w:rPr>
        <w:t xml:space="preserve">. Currently, </w:t>
      </w:r>
      <w:r w:rsidR="005523B3" w:rsidRPr="00CC2C0F">
        <w:rPr>
          <w:rFonts w:ascii="Arial" w:hAnsi="Arial" w:cs="Arial"/>
          <w:sz w:val="22"/>
          <w:szCs w:val="22"/>
        </w:rPr>
        <w:t xml:space="preserve">Tesla operates a subsidiary brand in the UK market. Its purposes </w:t>
      </w:r>
      <w:r w:rsidR="008D6796" w:rsidRPr="00CC2C0F">
        <w:rPr>
          <w:rFonts w:ascii="Arial" w:hAnsi="Arial" w:cs="Arial"/>
          <w:sz w:val="22"/>
          <w:szCs w:val="22"/>
        </w:rPr>
        <w:t>involve</w:t>
      </w:r>
      <w:r w:rsidR="005523B3" w:rsidRPr="00CC2C0F">
        <w:rPr>
          <w:rFonts w:ascii="Arial" w:hAnsi="Arial" w:cs="Arial"/>
          <w:sz w:val="22"/>
          <w:szCs w:val="22"/>
        </w:rPr>
        <w:t xml:space="preserve"> </w:t>
      </w:r>
      <w:r w:rsidR="00A46C47" w:rsidRPr="00CC2C0F">
        <w:rPr>
          <w:rFonts w:ascii="Arial" w:hAnsi="Arial" w:cs="Arial"/>
          <w:sz w:val="22"/>
          <w:szCs w:val="22"/>
        </w:rPr>
        <w:t>selling, offering services, and energy storage.</w:t>
      </w:r>
      <w:r w:rsidR="008D6796" w:rsidRPr="00CC2C0F">
        <w:rPr>
          <w:rFonts w:ascii="Arial" w:hAnsi="Arial" w:cs="Arial"/>
          <w:sz w:val="22"/>
          <w:szCs w:val="22"/>
        </w:rPr>
        <w:t xml:space="preserve"> </w:t>
      </w:r>
      <w:r w:rsidR="0039607E" w:rsidRPr="00CC2C0F">
        <w:rPr>
          <w:rFonts w:ascii="Arial" w:hAnsi="Arial" w:cs="Arial"/>
          <w:sz w:val="22"/>
          <w:szCs w:val="22"/>
        </w:rPr>
        <w:t xml:space="preserve">Its purpose in the UK automotive industry </w:t>
      </w:r>
      <w:r w:rsidR="00504B27" w:rsidRPr="00CC2C0F">
        <w:rPr>
          <w:rFonts w:ascii="Arial" w:hAnsi="Arial" w:cs="Arial"/>
          <w:sz w:val="22"/>
          <w:szCs w:val="22"/>
        </w:rPr>
        <w:t>is to import and sell</w:t>
      </w:r>
      <w:r w:rsidR="0039607E" w:rsidRPr="00CC2C0F">
        <w:rPr>
          <w:rFonts w:ascii="Arial" w:hAnsi="Arial" w:cs="Arial"/>
          <w:sz w:val="22"/>
          <w:szCs w:val="22"/>
        </w:rPr>
        <w:t xml:space="preserve"> </w:t>
      </w:r>
      <w:r w:rsidR="003E7E8E" w:rsidRPr="00CC2C0F">
        <w:rPr>
          <w:rFonts w:ascii="Arial" w:hAnsi="Arial" w:cs="Arial"/>
          <w:sz w:val="22"/>
          <w:szCs w:val="22"/>
        </w:rPr>
        <w:t>its own electric vehicles and accessories</w:t>
      </w:r>
      <w:r w:rsidR="0039607E" w:rsidRPr="00CC2C0F">
        <w:rPr>
          <w:rFonts w:ascii="Arial" w:hAnsi="Arial" w:cs="Arial"/>
          <w:sz w:val="22"/>
          <w:szCs w:val="22"/>
        </w:rPr>
        <w:t xml:space="preserve"> manufactured in the US market. </w:t>
      </w:r>
      <w:r w:rsidR="00504B27" w:rsidRPr="00CC2C0F">
        <w:rPr>
          <w:rFonts w:ascii="Arial" w:hAnsi="Arial" w:cs="Arial"/>
          <w:sz w:val="22"/>
          <w:szCs w:val="22"/>
        </w:rPr>
        <w:t xml:space="preserve">The financial statement also outlines </w:t>
      </w:r>
      <w:r w:rsidR="003E7E8E" w:rsidRPr="00CC2C0F">
        <w:rPr>
          <w:rFonts w:ascii="Arial" w:hAnsi="Arial" w:cs="Arial"/>
          <w:sz w:val="22"/>
          <w:szCs w:val="22"/>
        </w:rPr>
        <w:t xml:space="preserve">that its </w:t>
      </w:r>
      <w:r w:rsidR="00504B27" w:rsidRPr="00CC2C0F">
        <w:rPr>
          <w:rFonts w:ascii="Arial" w:hAnsi="Arial" w:cs="Arial"/>
          <w:sz w:val="22"/>
          <w:szCs w:val="22"/>
        </w:rPr>
        <w:t xml:space="preserve">principal activities focus on the </w:t>
      </w:r>
      <w:r w:rsidR="003E7E8E" w:rsidRPr="00CC2C0F">
        <w:rPr>
          <w:rFonts w:ascii="Arial" w:hAnsi="Arial" w:cs="Arial"/>
          <w:sz w:val="22"/>
          <w:szCs w:val="22"/>
        </w:rPr>
        <w:t xml:space="preserve">distribution of heating and plumbing supplies. </w:t>
      </w:r>
    </w:p>
    <w:p w14:paraId="64C87606" w14:textId="0AE50B5D" w:rsidR="00504B27" w:rsidRPr="00CC2C0F" w:rsidRDefault="00504B27"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ab/>
        <w:t xml:space="preserve">Tesla uses one mission and vision across the global markets where it operates. The mission is to ensure that it continues to accelerate </w:t>
      </w:r>
      <w:r w:rsidR="003A7010" w:rsidRPr="00CC2C0F">
        <w:rPr>
          <w:rFonts w:ascii="Arial" w:hAnsi="Arial" w:cs="Arial"/>
          <w:sz w:val="22"/>
          <w:szCs w:val="22"/>
        </w:rPr>
        <w:t xml:space="preserve">the </w:t>
      </w:r>
      <w:r w:rsidRPr="00CC2C0F">
        <w:rPr>
          <w:rFonts w:ascii="Arial" w:hAnsi="Arial" w:cs="Arial"/>
          <w:sz w:val="22"/>
          <w:szCs w:val="22"/>
        </w:rPr>
        <w:t xml:space="preserve">transition towards sustainable energy. Moreover, the company’s vision </w:t>
      </w:r>
      <w:r w:rsidR="002A0E33" w:rsidRPr="00CC2C0F">
        <w:rPr>
          <w:rFonts w:ascii="Arial" w:hAnsi="Arial" w:cs="Arial"/>
          <w:sz w:val="22"/>
          <w:szCs w:val="22"/>
        </w:rPr>
        <w:t>is to create</w:t>
      </w:r>
      <w:r w:rsidRPr="00CC2C0F">
        <w:rPr>
          <w:rFonts w:ascii="Arial" w:hAnsi="Arial" w:cs="Arial"/>
          <w:sz w:val="22"/>
          <w:szCs w:val="22"/>
        </w:rPr>
        <w:t xml:space="preserve"> </w:t>
      </w:r>
      <w:r w:rsidR="003A7010" w:rsidRPr="00CC2C0F">
        <w:rPr>
          <w:rFonts w:ascii="Arial" w:hAnsi="Arial" w:cs="Arial"/>
          <w:sz w:val="22"/>
          <w:szCs w:val="22"/>
        </w:rPr>
        <w:t>compelling</w:t>
      </w:r>
      <w:r w:rsidRPr="00CC2C0F">
        <w:rPr>
          <w:rFonts w:ascii="Arial" w:hAnsi="Arial" w:cs="Arial"/>
          <w:sz w:val="22"/>
          <w:szCs w:val="22"/>
        </w:rPr>
        <w:t xml:space="preserve"> cars for the 21st century</w:t>
      </w:r>
      <w:r w:rsidR="006F2496" w:rsidRPr="00CC2C0F">
        <w:rPr>
          <w:rFonts w:ascii="Arial" w:hAnsi="Arial" w:cs="Arial"/>
          <w:sz w:val="22"/>
          <w:szCs w:val="22"/>
        </w:rPr>
        <w:t xml:space="preserve">. It seeks to drive the world to transition </w:t>
      </w:r>
      <w:r w:rsidR="003A7010" w:rsidRPr="00CC2C0F">
        <w:rPr>
          <w:rFonts w:ascii="Arial" w:hAnsi="Arial" w:cs="Arial"/>
          <w:sz w:val="22"/>
          <w:szCs w:val="22"/>
        </w:rPr>
        <w:t>more quickly to</w:t>
      </w:r>
      <w:r w:rsidR="006F2496" w:rsidRPr="00CC2C0F">
        <w:rPr>
          <w:rFonts w:ascii="Arial" w:hAnsi="Arial" w:cs="Arial"/>
          <w:sz w:val="22"/>
          <w:szCs w:val="22"/>
        </w:rPr>
        <w:t xml:space="preserve"> electric </w:t>
      </w:r>
      <w:r w:rsidR="003A7010" w:rsidRPr="00CC2C0F">
        <w:rPr>
          <w:rFonts w:ascii="Arial" w:hAnsi="Arial" w:cs="Arial"/>
          <w:sz w:val="22"/>
          <w:szCs w:val="22"/>
        </w:rPr>
        <w:t>vehicles</w:t>
      </w:r>
      <w:r w:rsidR="006F2496" w:rsidRPr="00CC2C0F">
        <w:rPr>
          <w:rFonts w:ascii="Arial" w:hAnsi="Arial" w:cs="Arial"/>
          <w:sz w:val="22"/>
          <w:szCs w:val="22"/>
        </w:rPr>
        <w:t>.</w:t>
      </w:r>
      <w:r w:rsidR="003A7010" w:rsidRPr="00CC2C0F">
        <w:rPr>
          <w:rFonts w:ascii="Arial" w:hAnsi="Arial" w:cs="Arial"/>
          <w:sz w:val="22"/>
          <w:szCs w:val="22"/>
        </w:rPr>
        <w:t xml:space="preserve"> Tesla relies on its three major objectives – expand adoption of EV, scale storage of energy</w:t>
      </w:r>
      <w:r w:rsidR="002A0E33" w:rsidRPr="00CC2C0F">
        <w:rPr>
          <w:rFonts w:ascii="Arial" w:hAnsi="Arial" w:cs="Arial"/>
          <w:sz w:val="22"/>
          <w:szCs w:val="22"/>
        </w:rPr>
        <w:t>,</w:t>
      </w:r>
      <w:r w:rsidR="003A7010" w:rsidRPr="00CC2C0F">
        <w:rPr>
          <w:rFonts w:ascii="Arial" w:hAnsi="Arial" w:cs="Arial"/>
          <w:sz w:val="22"/>
          <w:szCs w:val="22"/>
        </w:rPr>
        <w:t xml:space="preserve"> and </w:t>
      </w:r>
      <w:r w:rsidR="002A0E33" w:rsidRPr="00CC2C0F">
        <w:rPr>
          <w:rFonts w:ascii="Arial" w:hAnsi="Arial" w:cs="Arial"/>
          <w:sz w:val="22"/>
          <w:szCs w:val="22"/>
        </w:rPr>
        <w:t>the sale</w:t>
      </w:r>
      <w:r w:rsidR="003A7010" w:rsidRPr="00CC2C0F">
        <w:rPr>
          <w:rFonts w:ascii="Arial" w:hAnsi="Arial" w:cs="Arial"/>
          <w:sz w:val="22"/>
          <w:szCs w:val="22"/>
        </w:rPr>
        <w:t xml:space="preserve"> of solar products, as well as ensuring </w:t>
      </w:r>
      <w:r w:rsidR="00F10701" w:rsidRPr="00CC2C0F">
        <w:rPr>
          <w:rFonts w:ascii="Arial" w:hAnsi="Arial" w:cs="Arial"/>
          <w:sz w:val="22"/>
          <w:szCs w:val="22"/>
        </w:rPr>
        <w:t xml:space="preserve">improvement of its manufacturing sustainability. </w:t>
      </w:r>
    </w:p>
    <w:p w14:paraId="5D9727B3" w14:textId="3489886E" w:rsidR="00F578D0" w:rsidRDefault="00F578D0" w:rsidP="00CC2C0F">
      <w:pPr>
        <w:pStyle w:val="Heading1"/>
      </w:pPr>
      <w:bookmarkStart w:id="2" w:name="_Toc221345941"/>
      <w:r>
        <w:lastRenderedPageBreak/>
        <w:t>Strategy Analysis</w:t>
      </w:r>
      <w:bookmarkEnd w:id="2"/>
      <w:r>
        <w:t xml:space="preserve"> </w:t>
      </w:r>
    </w:p>
    <w:p w14:paraId="3B929420" w14:textId="2DD40D79" w:rsidR="00E70603" w:rsidRPr="00CC2C0F" w:rsidRDefault="00E70603" w:rsidP="00F578D0">
      <w:pPr>
        <w:pStyle w:val="Heading2"/>
      </w:pPr>
      <w:bookmarkStart w:id="3" w:name="_Toc221345942"/>
      <w:r w:rsidRPr="00CC2C0F">
        <w:t xml:space="preserve">PESTLE </w:t>
      </w:r>
      <w:r w:rsidR="00CA10A7" w:rsidRPr="00CC2C0F">
        <w:t xml:space="preserve">External </w:t>
      </w:r>
      <w:r w:rsidR="00E77E8E">
        <w:t>A</w:t>
      </w:r>
      <w:r w:rsidR="00CA10A7" w:rsidRPr="00CC2C0F">
        <w:t>nalysis</w:t>
      </w:r>
      <w:bookmarkEnd w:id="3"/>
    </w:p>
    <w:p w14:paraId="79CFBB58" w14:textId="14A0EA32" w:rsidR="00E70603" w:rsidRPr="00CC2C0F" w:rsidRDefault="00E70603" w:rsidP="00F578D0">
      <w:pPr>
        <w:pStyle w:val="Heading3"/>
      </w:pPr>
      <w:bookmarkStart w:id="4" w:name="_Toc221345943"/>
      <w:r w:rsidRPr="00CC2C0F">
        <w:t>Political</w:t>
      </w:r>
      <w:bookmarkEnd w:id="4"/>
      <w:r w:rsidRPr="00CC2C0F">
        <w:t xml:space="preserve"> </w:t>
      </w:r>
    </w:p>
    <w:p w14:paraId="3A00C706" w14:textId="1C0DBAB7" w:rsidR="006F1ECF" w:rsidRPr="00CC2C0F" w:rsidRDefault="006F1ECF" w:rsidP="00CC2C0F">
      <w:pPr>
        <w:pStyle w:val="NormalWeb"/>
        <w:spacing w:before="0" w:beforeAutospacing="0" w:after="0" w:afterAutospacing="0" w:line="360" w:lineRule="auto"/>
        <w:rPr>
          <w:rFonts w:ascii="Arial" w:hAnsi="Arial" w:cs="Arial"/>
          <w:sz w:val="22"/>
          <w:szCs w:val="22"/>
          <w:lang w:val="en-US"/>
        </w:rPr>
      </w:pPr>
      <w:r w:rsidRPr="00CC2C0F">
        <w:rPr>
          <w:rFonts w:ascii="Arial" w:hAnsi="Arial" w:cs="Arial"/>
          <w:b/>
          <w:bCs/>
          <w:sz w:val="22"/>
          <w:szCs w:val="22"/>
        </w:rPr>
        <w:tab/>
      </w:r>
      <w:r w:rsidR="00334A37" w:rsidRPr="00CC2C0F">
        <w:rPr>
          <w:rFonts w:ascii="Arial" w:hAnsi="Arial" w:cs="Arial"/>
          <w:sz w:val="22"/>
          <w:szCs w:val="22"/>
        </w:rPr>
        <w:t xml:space="preserve">The government </w:t>
      </w:r>
      <w:r w:rsidR="00B77BA3" w:rsidRPr="00CC2C0F">
        <w:rPr>
          <w:rFonts w:ascii="Arial" w:hAnsi="Arial" w:cs="Arial"/>
          <w:sz w:val="22"/>
          <w:szCs w:val="22"/>
        </w:rPr>
        <w:t>supports automotive sector players by funding research and development initiatives</w:t>
      </w:r>
      <w:r w:rsidR="000F2D7B" w:rsidRPr="00CC2C0F">
        <w:rPr>
          <w:rFonts w:ascii="Arial" w:hAnsi="Arial" w:cs="Arial"/>
          <w:sz w:val="22"/>
          <w:szCs w:val="22"/>
        </w:rPr>
        <w:t xml:space="preserve"> to accelerate transition to zero emission electric vehicles. </w:t>
      </w:r>
      <w:r w:rsidR="00A168B8" w:rsidRPr="00CC2C0F">
        <w:rPr>
          <w:rFonts w:ascii="Arial" w:hAnsi="Arial" w:cs="Arial"/>
          <w:sz w:val="22"/>
          <w:szCs w:val="22"/>
        </w:rPr>
        <w:t xml:space="preserve">The country’s ZEV mandate by 2035 targets enforcement </w:t>
      </w:r>
      <w:r w:rsidR="00E34B0B" w:rsidRPr="00CC2C0F">
        <w:rPr>
          <w:rFonts w:ascii="Arial" w:hAnsi="Arial" w:cs="Arial"/>
          <w:sz w:val="22"/>
          <w:szCs w:val="22"/>
        </w:rPr>
        <w:t xml:space="preserve">among automotive makers and sellers to sell EV vehicles. This now implies that </w:t>
      </w:r>
      <w:r w:rsidR="00613340" w:rsidRPr="00CC2C0F">
        <w:rPr>
          <w:rFonts w:ascii="Arial" w:hAnsi="Arial" w:cs="Arial"/>
          <w:sz w:val="22"/>
          <w:szCs w:val="22"/>
        </w:rPr>
        <w:t>such market forces compress competitive differentiation (</w:t>
      </w:r>
      <w:r w:rsidR="007D7DF5" w:rsidRPr="00CC2C0F">
        <w:rPr>
          <w:rFonts w:ascii="Arial" w:hAnsi="Arial" w:cs="Arial"/>
          <w:sz w:val="22"/>
          <w:szCs w:val="22"/>
        </w:rPr>
        <w:t>Johnson et al</w:t>
      </w:r>
      <w:r w:rsidR="002D5804" w:rsidRPr="00CC2C0F">
        <w:rPr>
          <w:rFonts w:ascii="Arial" w:hAnsi="Arial" w:cs="Arial"/>
          <w:sz w:val="22"/>
          <w:szCs w:val="22"/>
        </w:rPr>
        <w:t xml:space="preserve">., </w:t>
      </w:r>
      <w:r w:rsidR="007D7DF5" w:rsidRPr="00CC2C0F">
        <w:rPr>
          <w:rFonts w:ascii="Arial" w:hAnsi="Arial" w:cs="Arial"/>
          <w:sz w:val="22"/>
          <w:szCs w:val="22"/>
        </w:rPr>
        <w:t>2017</w:t>
      </w:r>
      <w:r w:rsidR="00613340" w:rsidRPr="00CC2C0F">
        <w:rPr>
          <w:rFonts w:ascii="Arial" w:hAnsi="Arial" w:cs="Arial"/>
          <w:sz w:val="22"/>
          <w:szCs w:val="22"/>
        </w:rPr>
        <w:t>). Besides, the government support lowers barriers for companies such as Tesla to achieve EV transition by 2035</w:t>
      </w:r>
      <w:r w:rsidR="00442985">
        <w:rPr>
          <w:rFonts w:ascii="Arial" w:hAnsi="Arial" w:cs="Arial"/>
          <w:sz w:val="22"/>
          <w:szCs w:val="22"/>
        </w:rPr>
        <w:t xml:space="preserve"> (</w:t>
      </w:r>
      <w:r w:rsidR="00285F0E" w:rsidRPr="00442985">
        <w:rPr>
          <w:rFonts w:ascii="Arial" w:hAnsi="Arial" w:cs="Arial"/>
          <w:color w:val="000000" w:themeColor="text1"/>
        </w:rPr>
        <w:t>Roychowdhury,</w:t>
      </w:r>
      <w:r w:rsidR="00285F0E">
        <w:rPr>
          <w:rFonts w:ascii="Arial" w:hAnsi="Arial" w:cs="Arial"/>
          <w:color w:val="000000" w:themeColor="text1"/>
        </w:rPr>
        <w:t xml:space="preserve"> </w:t>
      </w:r>
      <w:r w:rsidR="00285F0E" w:rsidRPr="00442985">
        <w:rPr>
          <w:rFonts w:ascii="Arial" w:hAnsi="Arial" w:cs="Arial"/>
          <w:color w:val="000000" w:themeColor="text1"/>
        </w:rPr>
        <w:t>Chattopadhyaya, and Tripathi, 2023</w:t>
      </w:r>
      <w:r w:rsidR="00442985">
        <w:rPr>
          <w:rFonts w:ascii="Arial" w:hAnsi="Arial" w:cs="Arial"/>
          <w:sz w:val="22"/>
          <w:szCs w:val="22"/>
        </w:rPr>
        <w:t>)</w:t>
      </w:r>
      <w:r w:rsidR="00F01045" w:rsidRPr="00CC2C0F">
        <w:rPr>
          <w:rFonts w:ascii="Arial" w:hAnsi="Arial" w:cs="Arial"/>
          <w:sz w:val="22"/>
          <w:szCs w:val="22"/>
        </w:rPr>
        <w:t xml:space="preserve">. Besides, the current trade frictions </w:t>
      </w:r>
      <w:proofErr w:type="gramStart"/>
      <w:r w:rsidR="00F01045" w:rsidRPr="00CC2C0F">
        <w:rPr>
          <w:rFonts w:ascii="Arial" w:hAnsi="Arial" w:cs="Arial"/>
          <w:sz w:val="22"/>
          <w:szCs w:val="22"/>
        </w:rPr>
        <w:t>causes</w:t>
      </w:r>
      <w:proofErr w:type="gramEnd"/>
      <w:r w:rsidR="00F01045" w:rsidRPr="00CC2C0F">
        <w:rPr>
          <w:rFonts w:ascii="Arial" w:hAnsi="Arial" w:cs="Arial"/>
          <w:sz w:val="22"/>
          <w:szCs w:val="22"/>
        </w:rPr>
        <w:t xml:space="preserve"> negative implications to the company supply chains and flexibility in its pricing strategies</w:t>
      </w:r>
      <w:r w:rsidR="00686C01" w:rsidRPr="00CC2C0F">
        <w:rPr>
          <w:rFonts w:ascii="Arial" w:hAnsi="Arial" w:cs="Arial"/>
          <w:sz w:val="22"/>
          <w:szCs w:val="22"/>
        </w:rPr>
        <w:t xml:space="preserve">. Tesla has no option but to develop strategies that fasten its adoption rate that competitors such as Toyota, </w:t>
      </w:r>
      <w:r w:rsidR="000E02E0" w:rsidRPr="00CC2C0F">
        <w:rPr>
          <w:rFonts w:ascii="Arial" w:hAnsi="Arial" w:cs="Arial"/>
          <w:sz w:val="22"/>
          <w:szCs w:val="22"/>
          <w:lang w:val="en-US"/>
        </w:rPr>
        <w:t>Hyundai, Nissan, Ford, Volkswagen, Suzuki, and Honda</w:t>
      </w:r>
      <w:r w:rsidR="002E0100" w:rsidRPr="00CC2C0F">
        <w:rPr>
          <w:rFonts w:ascii="Arial" w:hAnsi="Arial" w:cs="Arial"/>
          <w:sz w:val="22"/>
          <w:szCs w:val="22"/>
          <w:lang w:val="en-US"/>
        </w:rPr>
        <w:t xml:space="preserve"> (SMMT, 2025)</w:t>
      </w:r>
      <w:r w:rsidR="000E02E0" w:rsidRPr="00CC2C0F">
        <w:rPr>
          <w:rFonts w:ascii="Arial" w:hAnsi="Arial" w:cs="Arial"/>
          <w:sz w:val="22"/>
          <w:szCs w:val="22"/>
          <w:lang w:val="en-US"/>
        </w:rPr>
        <w:t xml:space="preserve">. </w:t>
      </w:r>
    </w:p>
    <w:p w14:paraId="64DAF800" w14:textId="1D26CA31" w:rsidR="00E45C87" w:rsidRPr="00CC2C0F" w:rsidRDefault="00E45C87" w:rsidP="00F578D0">
      <w:pPr>
        <w:pStyle w:val="Heading3"/>
        <w:rPr>
          <w:lang w:val="en-US"/>
        </w:rPr>
      </w:pPr>
      <w:bookmarkStart w:id="5" w:name="_Toc221345944"/>
      <w:r w:rsidRPr="00CC2C0F">
        <w:rPr>
          <w:lang w:val="en-US"/>
        </w:rPr>
        <w:t>Economic Factors</w:t>
      </w:r>
      <w:bookmarkEnd w:id="5"/>
    </w:p>
    <w:p w14:paraId="59EB5B52" w14:textId="4475E533" w:rsidR="00964EC8" w:rsidRPr="00CC2C0F" w:rsidRDefault="00964EC8" w:rsidP="00CC2C0F">
      <w:pPr>
        <w:pStyle w:val="NormalWeb"/>
        <w:spacing w:before="0" w:beforeAutospacing="0" w:after="0" w:afterAutospacing="0" w:line="360" w:lineRule="auto"/>
        <w:rPr>
          <w:rFonts w:ascii="Arial" w:hAnsi="Arial" w:cs="Arial"/>
          <w:sz w:val="22"/>
          <w:szCs w:val="22"/>
          <w:lang w:val="en-US"/>
        </w:rPr>
      </w:pPr>
      <w:r w:rsidRPr="00CC2C0F">
        <w:rPr>
          <w:rFonts w:ascii="Arial" w:hAnsi="Arial" w:cs="Arial"/>
          <w:b/>
          <w:bCs/>
          <w:sz w:val="22"/>
          <w:szCs w:val="22"/>
          <w:lang w:val="en-US"/>
        </w:rPr>
        <w:tab/>
      </w:r>
      <w:r w:rsidRPr="00CC2C0F">
        <w:rPr>
          <w:rFonts w:ascii="Arial" w:hAnsi="Arial" w:cs="Arial"/>
          <w:sz w:val="22"/>
          <w:szCs w:val="22"/>
          <w:lang w:val="en-US"/>
        </w:rPr>
        <w:t xml:space="preserve">UK automotive sector experiences three factors that </w:t>
      </w:r>
      <w:proofErr w:type="gramStart"/>
      <w:r w:rsidRPr="00CC2C0F">
        <w:rPr>
          <w:rFonts w:ascii="Arial" w:hAnsi="Arial" w:cs="Arial"/>
          <w:sz w:val="22"/>
          <w:szCs w:val="22"/>
          <w:lang w:val="en-US"/>
        </w:rPr>
        <w:t>affects</w:t>
      </w:r>
      <w:proofErr w:type="gramEnd"/>
      <w:r w:rsidRPr="00CC2C0F">
        <w:rPr>
          <w:rFonts w:ascii="Arial" w:hAnsi="Arial" w:cs="Arial"/>
          <w:sz w:val="22"/>
          <w:szCs w:val="22"/>
          <w:lang w:val="en-US"/>
        </w:rPr>
        <w:t xml:space="preserve"> strategies of companies such as Tesla. High inflation rate and cost of living on customers </w:t>
      </w:r>
      <w:proofErr w:type="gramStart"/>
      <w:r w:rsidRPr="00CC2C0F">
        <w:rPr>
          <w:rFonts w:ascii="Arial" w:hAnsi="Arial" w:cs="Arial"/>
          <w:sz w:val="22"/>
          <w:szCs w:val="22"/>
          <w:lang w:val="en-US"/>
        </w:rPr>
        <w:t>is</w:t>
      </w:r>
      <w:proofErr w:type="gramEnd"/>
      <w:r w:rsidRPr="00CC2C0F">
        <w:rPr>
          <w:rFonts w:ascii="Arial" w:hAnsi="Arial" w:cs="Arial"/>
          <w:sz w:val="22"/>
          <w:szCs w:val="22"/>
          <w:lang w:val="en-US"/>
        </w:rPr>
        <w:t xml:space="preserve"> a major impact on customers who want </w:t>
      </w:r>
      <w:r w:rsidR="006D6B53" w:rsidRPr="00CC2C0F">
        <w:rPr>
          <w:rFonts w:ascii="Arial" w:hAnsi="Arial" w:cs="Arial"/>
          <w:sz w:val="22"/>
          <w:szCs w:val="22"/>
          <w:lang w:val="en-US"/>
        </w:rPr>
        <w:t>low-cost</w:t>
      </w:r>
      <w:r w:rsidRPr="00CC2C0F">
        <w:rPr>
          <w:rFonts w:ascii="Arial" w:hAnsi="Arial" w:cs="Arial"/>
          <w:sz w:val="22"/>
          <w:szCs w:val="22"/>
          <w:lang w:val="en-US"/>
        </w:rPr>
        <w:t xml:space="preserve"> EV vehi</w:t>
      </w:r>
      <w:r w:rsidR="001E0F2B" w:rsidRPr="00CC2C0F">
        <w:rPr>
          <w:rFonts w:ascii="Arial" w:hAnsi="Arial" w:cs="Arial"/>
          <w:sz w:val="22"/>
          <w:szCs w:val="22"/>
          <w:lang w:val="en-US"/>
        </w:rPr>
        <w:t xml:space="preserve">cles. </w:t>
      </w:r>
      <w:r w:rsidR="00A81798" w:rsidRPr="00CC2C0F">
        <w:rPr>
          <w:rFonts w:ascii="Arial" w:hAnsi="Arial" w:cs="Arial"/>
          <w:sz w:val="22"/>
          <w:szCs w:val="22"/>
          <w:lang w:val="en-US"/>
        </w:rPr>
        <w:t>Moreover, the UK market experiences high up</w:t>
      </w:r>
      <w:r w:rsidR="00213B9F" w:rsidRPr="00CC2C0F">
        <w:rPr>
          <w:rFonts w:ascii="Arial" w:hAnsi="Arial" w:cs="Arial"/>
          <w:sz w:val="22"/>
          <w:szCs w:val="22"/>
          <w:lang w:val="en-US"/>
        </w:rPr>
        <w:t>front costs of buying EV vehicles</w:t>
      </w:r>
      <w:r w:rsidR="00CB4E54" w:rsidRPr="00CC2C0F">
        <w:rPr>
          <w:rFonts w:ascii="Arial" w:hAnsi="Arial" w:cs="Arial"/>
          <w:sz w:val="22"/>
          <w:szCs w:val="22"/>
          <w:lang w:val="en-US"/>
        </w:rPr>
        <w:t xml:space="preserve"> (SMMT, 2024)</w:t>
      </w:r>
      <w:r w:rsidR="00213B9F" w:rsidRPr="00CC2C0F">
        <w:rPr>
          <w:rFonts w:ascii="Arial" w:hAnsi="Arial" w:cs="Arial"/>
          <w:sz w:val="22"/>
          <w:szCs w:val="22"/>
          <w:lang w:val="en-US"/>
        </w:rPr>
        <w:t xml:space="preserve">. </w:t>
      </w:r>
      <w:r w:rsidR="00FB5DC3" w:rsidRPr="00CC2C0F">
        <w:rPr>
          <w:rFonts w:ascii="Arial" w:hAnsi="Arial" w:cs="Arial"/>
          <w:sz w:val="22"/>
          <w:szCs w:val="22"/>
          <w:lang w:val="en-US"/>
        </w:rPr>
        <w:t xml:space="preserve">Such costs work together with other market factors </w:t>
      </w:r>
      <w:r w:rsidR="006364FA" w:rsidRPr="00CC2C0F">
        <w:rPr>
          <w:rFonts w:ascii="Arial" w:hAnsi="Arial" w:cs="Arial"/>
          <w:sz w:val="22"/>
          <w:szCs w:val="22"/>
          <w:lang w:val="en-US"/>
        </w:rPr>
        <w:t xml:space="preserve">increasing buyer price sensitivity. </w:t>
      </w:r>
      <w:r w:rsidR="00213B9F" w:rsidRPr="00CC2C0F">
        <w:rPr>
          <w:rFonts w:ascii="Arial" w:hAnsi="Arial" w:cs="Arial"/>
          <w:sz w:val="22"/>
          <w:szCs w:val="22"/>
          <w:lang w:val="en-US"/>
        </w:rPr>
        <w:t>Thir</w:t>
      </w:r>
      <w:r w:rsidR="00FB5DC3" w:rsidRPr="00CC2C0F">
        <w:rPr>
          <w:rFonts w:ascii="Arial" w:hAnsi="Arial" w:cs="Arial"/>
          <w:sz w:val="22"/>
          <w:szCs w:val="22"/>
          <w:lang w:val="en-US"/>
        </w:rPr>
        <w:t>d, the market also experiences volatile energy prices.</w:t>
      </w:r>
      <w:r w:rsidR="006364FA" w:rsidRPr="00CC2C0F">
        <w:rPr>
          <w:rFonts w:ascii="Arial" w:hAnsi="Arial" w:cs="Arial"/>
          <w:sz w:val="22"/>
          <w:szCs w:val="22"/>
          <w:lang w:val="en-US"/>
        </w:rPr>
        <w:t xml:space="preserve"> Additionally, high economic uncertainties act as barriers </w:t>
      </w:r>
      <w:r w:rsidR="006868EF" w:rsidRPr="00CC2C0F">
        <w:rPr>
          <w:rFonts w:ascii="Arial" w:hAnsi="Arial" w:cs="Arial"/>
          <w:sz w:val="22"/>
          <w:szCs w:val="22"/>
          <w:lang w:val="en-US"/>
        </w:rPr>
        <w:t>limiting the mass market to adopt the product (</w:t>
      </w:r>
      <w:r w:rsidR="00671ABC" w:rsidRPr="00CC2C0F">
        <w:rPr>
          <w:rFonts w:ascii="Arial" w:hAnsi="Arial" w:cs="Arial"/>
          <w:sz w:val="22"/>
          <w:szCs w:val="22"/>
        </w:rPr>
        <w:t>Department for Business &amp; Trade, 2018</w:t>
      </w:r>
      <w:r w:rsidR="006868EF" w:rsidRPr="00CC2C0F">
        <w:rPr>
          <w:rFonts w:ascii="Arial" w:hAnsi="Arial" w:cs="Arial"/>
          <w:sz w:val="22"/>
          <w:szCs w:val="22"/>
          <w:lang w:val="en-US"/>
        </w:rPr>
        <w:t xml:space="preserve">). Moreover, </w:t>
      </w:r>
      <w:r w:rsidR="006D6B53" w:rsidRPr="00CC2C0F">
        <w:rPr>
          <w:rFonts w:ascii="Arial" w:hAnsi="Arial" w:cs="Arial"/>
          <w:sz w:val="22"/>
          <w:szCs w:val="22"/>
          <w:lang w:val="en-US"/>
        </w:rPr>
        <w:t>high-cost</w:t>
      </w:r>
      <w:r w:rsidR="006868EF" w:rsidRPr="00CC2C0F">
        <w:rPr>
          <w:rFonts w:ascii="Arial" w:hAnsi="Arial" w:cs="Arial"/>
          <w:sz w:val="22"/>
          <w:szCs w:val="22"/>
          <w:lang w:val="en-US"/>
        </w:rPr>
        <w:t xml:space="preserve"> </w:t>
      </w:r>
      <w:proofErr w:type="gramStart"/>
      <w:r w:rsidR="006868EF" w:rsidRPr="00CC2C0F">
        <w:rPr>
          <w:rFonts w:ascii="Arial" w:hAnsi="Arial" w:cs="Arial"/>
          <w:sz w:val="22"/>
          <w:szCs w:val="22"/>
          <w:lang w:val="en-US"/>
        </w:rPr>
        <w:t>pressures</w:t>
      </w:r>
      <w:proofErr w:type="gramEnd"/>
      <w:r w:rsidR="006868EF" w:rsidRPr="00CC2C0F">
        <w:rPr>
          <w:rFonts w:ascii="Arial" w:hAnsi="Arial" w:cs="Arial"/>
          <w:sz w:val="22"/>
          <w:szCs w:val="22"/>
          <w:lang w:val="en-US"/>
        </w:rPr>
        <w:t xml:space="preserve"> is a challenge to Tesla’s </w:t>
      </w:r>
      <w:r w:rsidR="00B577DA" w:rsidRPr="00CC2C0F">
        <w:rPr>
          <w:rFonts w:ascii="Arial" w:hAnsi="Arial" w:cs="Arial"/>
          <w:sz w:val="22"/>
          <w:szCs w:val="22"/>
          <w:lang w:val="en-US"/>
        </w:rPr>
        <w:t xml:space="preserve">premium positioning. </w:t>
      </w:r>
    </w:p>
    <w:p w14:paraId="28133103" w14:textId="599C3151" w:rsidR="005B58F9" w:rsidRPr="00CC2C0F" w:rsidRDefault="005B58F9" w:rsidP="00F578D0">
      <w:pPr>
        <w:pStyle w:val="Heading3"/>
        <w:rPr>
          <w:lang w:val="en-US"/>
        </w:rPr>
      </w:pPr>
      <w:bookmarkStart w:id="6" w:name="_Toc221345945"/>
      <w:r w:rsidRPr="00CC2C0F">
        <w:rPr>
          <w:lang w:val="en-US"/>
        </w:rPr>
        <w:t xml:space="preserve">Social </w:t>
      </w:r>
      <w:r w:rsidR="00E77E8E">
        <w:rPr>
          <w:lang w:val="en-US"/>
        </w:rPr>
        <w:t>F</w:t>
      </w:r>
      <w:r w:rsidRPr="00CC2C0F">
        <w:rPr>
          <w:lang w:val="en-US"/>
        </w:rPr>
        <w:t>actors</w:t>
      </w:r>
      <w:bookmarkEnd w:id="6"/>
    </w:p>
    <w:p w14:paraId="4F801477" w14:textId="3C1EE971" w:rsidR="005B58F9" w:rsidRPr="00CC2C0F" w:rsidRDefault="00282393" w:rsidP="00CC2C0F">
      <w:pPr>
        <w:pStyle w:val="NormalWeb"/>
        <w:spacing w:before="0" w:beforeAutospacing="0" w:after="0" w:afterAutospacing="0" w:line="360" w:lineRule="auto"/>
        <w:rPr>
          <w:rFonts w:ascii="Arial" w:hAnsi="Arial" w:cs="Arial"/>
          <w:sz w:val="22"/>
          <w:szCs w:val="22"/>
          <w:lang w:val="en-US"/>
        </w:rPr>
      </w:pPr>
      <w:r w:rsidRPr="00CC2C0F">
        <w:rPr>
          <w:rFonts w:ascii="Arial" w:hAnsi="Arial" w:cs="Arial"/>
          <w:b/>
          <w:bCs/>
          <w:sz w:val="22"/>
          <w:szCs w:val="22"/>
          <w:lang w:val="en-US"/>
        </w:rPr>
        <w:tab/>
      </w:r>
      <w:r w:rsidRPr="00CC2C0F">
        <w:rPr>
          <w:rFonts w:ascii="Arial" w:hAnsi="Arial" w:cs="Arial"/>
          <w:sz w:val="22"/>
          <w:szCs w:val="22"/>
          <w:lang w:val="en-US"/>
        </w:rPr>
        <w:t>There is high increased awareness among the UK households about environment conservation initiatives (</w:t>
      </w:r>
      <w:r w:rsidR="001C4AA4" w:rsidRPr="00CC2C0F">
        <w:rPr>
          <w:rFonts w:ascii="Arial" w:hAnsi="Arial" w:cs="Arial"/>
          <w:sz w:val="22"/>
          <w:szCs w:val="22"/>
          <w:lang w:val="en-US"/>
        </w:rPr>
        <w:t>SMMT, 2024</w:t>
      </w:r>
      <w:r w:rsidRPr="00CC2C0F">
        <w:rPr>
          <w:rFonts w:ascii="Arial" w:hAnsi="Arial" w:cs="Arial"/>
          <w:sz w:val="22"/>
          <w:szCs w:val="22"/>
          <w:lang w:val="en-US"/>
        </w:rPr>
        <w:t xml:space="preserve">). </w:t>
      </w:r>
      <w:proofErr w:type="gramStart"/>
      <w:r w:rsidRPr="00CC2C0F">
        <w:rPr>
          <w:rFonts w:ascii="Arial" w:hAnsi="Arial" w:cs="Arial"/>
          <w:sz w:val="22"/>
          <w:szCs w:val="22"/>
          <w:lang w:val="en-US"/>
        </w:rPr>
        <w:t>A majority of</w:t>
      </w:r>
      <w:proofErr w:type="gramEnd"/>
      <w:r w:rsidRPr="00CC2C0F">
        <w:rPr>
          <w:rFonts w:ascii="Arial" w:hAnsi="Arial" w:cs="Arial"/>
          <w:sz w:val="22"/>
          <w:szCs w:val="22"/>
          <w:lang w:val="en-US"/>
        </w:rPr>
        <w:t xml:space="preserve"> customers </w:t>
      </w:r>
      <w:r w:rsidR="007B36F7" w:rsidRPr="00CC2C0F">
        <w:rPr>
          <w:rFonts w:ascii="Arial" w:hAnsi="Arial" w:cs="Arial"/>
          <w:sz w:val="22"/>
          <w:szCs w:val="22"/>
          <w:lang w:val="en-US"/>
        </w:rPr>
        <w:t xml:space="preserve">also want to build strong trust, expectation of receiving high level personalized services, and positive brand perception. Besides, lack of charging convenience for many customers with </w:t>
      </w:r>
      <w:r w:rsidR="00DD1B19" w:rsidRPr="00CC2C0F">
        <w:rPr>
          <w:rFonts w:ascii="Arial" w:hAnsi="Arial" w:cs="Arial"/>
          <w:sz w:val="22"/>
          <w:szCs w:val="22"/>
          <w:lang w:val="en-US"/>
        </w:rPr>
        <w:t xml:space="preserve">EV complain about </w:t>
      </w:r>
      <w:proofErr w:type="gramStart"/>
      <w:r w:rsidR="00DD1B19" w:rsidRPr="00CC2C0F">
        <w:rPr>
          <w:rFonts w:ascii="Arial" w:hAnsi="Arial" w:cs="Arial"/>
          <w:sz w:val="22"/>
          <w:szCs w:val="22"/>
          <w:lang w:val="en-US"/>
        </w:rPr>
        <w:t>anxiety</w:t>
      </w:r>
      <w:proofErr w:type="gramEnd"/>
      <w:r w:rsidR="00DD1B19" w:rsidRPr="00CC2C0F">
        <w:rPr>
          <w:rFonts w:ascii="Arial" w:hAnsi="Arial" w:cs="Arial"/>
          <w:sz w:val="22"/>
          <w:szCs w:val="22"/>
          <w:lang w:val="en-US"/>
        </w:rPr>
        <w:t xml:space="preserve"> travelling long distances</w:t>
      </w:r>
      <w:r w:rsidR="00A03015" w:rsidRPr="00CC2C0F">
        <w:rPr>
          <w:rFonts w:ascii="Arial" w:hAnsi="Arial" w:cs="Arial"/>
          <w:sz w:val="22"/>
          <w:szCs w:val="22"/>
          <w:lang w:val="en-US"/>
        </w:rPr>
        <w:t xml:space="preserve"> before finding the right charging </w:t>
      </w:r>
      <w:r w:rsidR="004947ED" w:rsidRPr="00CC2C0F">
        <w:rPr>
          <w:rFonts w:ascii="Arial" w:hAnsi="Arial" w:cs="Arial"/>
          <w:sz w:val="22"/>
          <w:szCs w:val="22"/>
          <w:lang w:val="en-US"/>
        </w:rPr>
        <w:t xml:space="preserve">location. </w:t>
      </w:r>
      <w:r w:rsidR="002C54AD" w:rsidRPr="00CC2C0F">
        <w:rPr>
          <w:rFonts w:ascii="Arial" w:hAnsi="Arial" w:cs="Arial"/>
          <w:sz w:val="22"/>
          <w:szCs w:val="22"/>
          <w:lang w:val="en-US"/>
        </w:rPr>
        <w:t>S</w:t>
      </w:r>
      <w:r w:rsidR="00965FA0" w:rsidRPr="00CC2C0F">
        <w:rPr>
          <w:rFonts w:ascii="Arial" w:hAnsi="Arial" w:cs="Arial"/>
          <w:sz w:val="22"/>
          <w:szCs w:val="22"/>
          <w:lang w:val="en-US"/>
        </w:rPr>
        <w:t xml:space="preserve">ustainability values </w:t>
      </w:r>
      <w:r w:rsidR="002C54AD" w:rsidRPr="00CC2C0F">
        <w:rPr>
          <w:rFonts w:ascii="Arial" w:hAnsi="Arial" w:cs="Arial"/>
          <w:sz w:val="22"/>
          <w:szCs w:val="22"/>
          <w:lang w:val="en-US"/>
        </w:rPr>
        <w:t>drive</w:t>
      </w:r>
      <w:r w:rsidR="00965FA0" w:rsidRPr="00CC2C0F">
        <w:rPr>
          <w:rFonts w:ascii="Arial" w:hAnsi="Arial" w:cs="Arial"/>
          <w:sz w:val="22"/>
          <w:szCs w:val="22"/>
          <w:lang w:val="en-US"/>
        </w:rPr>
        <w:t xml:space="preserve"> customer interest. However, </w:t>
      </w:r>
      <w:r w:rsidR="002C54AD" w:rsidRPr="00CC2C0F">
        <w:rPr>
          <w:rFonts w:ascii="Arial" w:hAnsi="Arial" w:cs="Arial"/>
          <w:sz w:val="22"/>
          <w:szCs w:val="22"/>
          <w:lang w:val="en-US"/>
        </w:rPr>
        <w:t>practical usability drives</w:t>
      </w:r>
      <w:r w:rsidR="00965FA0" w:rsidRPr="00CC2C0F">
        <w:rPr>
          <w:rFonts w:ascii="Arial" w:hAnsi="Arial" w:cs="Arial"/>
          <w:sz w:val="22"/>
          <w:szCs w:val="22"/>
          <w:lang w:val="en-US"/>
        </w:rPr>
        <w:t xml:space="preserve"> more purchases. </w:t>
      </w:r>
      <w:r w:rsidR="00C03CF4" w:rsidRPr="00CC2C0F">
        <w:rPr>
          <w:rFonts w:ascii="Arial" w:hAnsi="Arial" w:cs="Arial"/>
          <w:sz w:val="22"/>
          <w:szCs w:val="22"/>
          <w:lang w:val="en-US"/>
        </w:rPr>
        <w:t>Additionally</w:t>
      </w:r>
      <w:r w:rsidR="00965FA0" w:rsidRPr="00CC2C0F">
        <w:rPr>
          <w:rFonts w:ascii="Arial" w:hAnsi="Arial" w:cs="Arial"/>
          <w:sz w:val="22"/>
          <w:szCs w:val="22"/>
          <w:lang w:val="en-US"/>
        </w:rPr>
        <w:t xml:space="preserve">, service quality and experience serve </w:t>
      </w:r>
      <w:r w:rsidR="002C54AD" w:rsidRPr="00CC2C0F">
        <w:rPr>
          <w:rFonts w:ascii="Arial" w:hAnsi="Arial" w:cs="Arial"/>
          <w:sz w:val="22"/>
          <w:szCs w:val="22"/>
          <w:lang w:val="en-US"/>
        </w:rPr>
        <w:t xml:space="preserve">as </w:t>
      </w:r>
      <w:r w:rsidR="00965FA0" w:rsidRPr="00CC2C0F">
        <w:rPr>
          <w:rFonts w:ascii="Arial" w:hAnsi="Arial" w:cs="Arial"/>
          <w:sz w:val="22"/>
          <w:szCs w:val="22"/>
          <w:lang w:val="en-US"/>
        </w:rPr>
        <w:t xml:space="preserve">important indicators of loyalty. Therefore, </w:t>
      </w:r>
      <w:r w:rsidR="00C03CF4" w:rsidRPr="00CC2C0F">
        <w:rPr>
          <w:rFonts w:ascii="Arial" w:hAnsi="Arial" w:cs="Arial"/>
          <w:sz w:val="22"/>
          <w:szCs w:val="22"/>
          <w:lang w:val="en-US"/>
        </w:rPr>
        <w:t xml:space="preserve">players such as Tesla must ensure that products meet high customer expectations to avoid bad reputation and scrutiny.  </w:t>
      </w:r>
    </w:p>
    <w:p w14:paraId="46D69BB3" w14:textId="47D21AD4" w:rsidR="00D35BA1" w:rsidRPr="00CC2C0F" w:rsidRDefault="00D35BA1" w:rsidP="00F578D0">
      <w:pPr>
        <w:pStyle w:val="Heading3"/>
        <w:rPr>
          <w:lang w:val="en-US"/>
        </w:rPr>
      </w:pPr>
      <w:bookmarkStart w:id="7" w:name="_Toc221345946"/>
      <w:r w:rsidRPr="00CC2C0F">
        <w:rPr>
          <w:lang w:val="en-US"/>
        </w:rPr>
        <w:lastRenderedPageBreak/>
        <w:t>Technology</w:t>
      </w:r>
      <w:bookmarkEnd w:id="7"/>
      <w:r w:rsidRPr="00CC2C0F">
        <w:rPr>
          <w:lang w:val="en-US"/>
        </w:rPr>
        <w:t xml:space="preserve"> </w:t>
      </w:r>
    </w:p>
    <w:p w14:paraId="5EB6FFE1" w14:textId="0AC0319E" w:rsidR="00066009" w:rsidRDefault="00066009" w:rsidP="00CC2C0F">
      <w:pPr>
        <w:pStyle w:val="NormalWeb"/>
        <w:spacing w:before="0" w:beforeAutospacing="0" w:after="0" w:afterAutospacing="0" w:line="360" w:lineRule="auto"/>
        <w:rPr>
          <w:rFonts w:ascii="Arial" w:hAnsi="Arial" w:cs="Arial"/>
          <w:sz w:val="22"/>
          <w:szCs w:val="22"/>
          <w:lang w:val="en-US"/>
        </w:rPr>
      </w:pPr>
      <w:r w:rsidRPr="00CC2C0F">
        <w:rPr>
          <w:rFonts w:ascii="Arial" w:hAnsi="Arial" w:cs="Arial"/>
          <w:b/>
          <w:bCs/>
          <w:sz w:val="22"/>
          <w:szCs w:val="22"/>
          <w:lang w:val="en-US"/>
        </w:rPr>
        <w:tab/>
      </w:r>
      <w:r w:rsidRPr="00CC2C0F">
        <w:rPr>
          <w:rFonts w:ascii="Arial" w:hAnsi="Arial" w:cs="Arial"/>
          <w:sz w:val="22"/>
          <w:szCs w:val="22"/>
          <w:lang w:val="en-US"/>
        </w:rPr>
        <w:t xml:space="preserve">The UK market </w:t>
      </w:r>
      <w:r w:rsidR="00D171A5" w:rsidRPr="00CC2C0F">
        <w:rPr>
          <w:rFonts w:ascii="Arial" w:hAnsi="Arial" w:cs="Arial"/>
          <w:sz w:val="22"/>
          <w:szCs w:val="22"/>
          <w:lang w:val="en-US"/>
        </w:rPr>
        <w:t xml:space="preserve">continues to accelerate </w:t>
      </w:r>
      <w:r w:rsidR="002C54AD" w:rsidRPr="00CC2C0F">
        <w:rPr>
          <w:rFonts w:ascii="Arial" w:hAnsi="Arial" w:cs="Arial"/>
          <w:sz w:val="22"/>
          <w:szCs w:val="22"/>
          <w:lang w:val="en-US"/>
        </w:rPr>
        <w:t xml:space="preserve">battery innovation with a </w:t>
      </w:r>
      <w:r w:rsidR="00D171A5" w:rsidRPr="00CC2C0F">
        <w:rPr>
          <w:rFonts w:ascii="Arial" w:hAnsi="Arial" w:cs="Arial"/>
          <w:sz w:val="22"/>
          <w:szCs w:val="22"/>
          <w:lang w:val="en-US"/>
        </w:rPr>
        <w:t xml:space="preserve">major target on total EVs by the year 2035. Venture capitalists have managed to raise over </w:t>
      </w:r>
      <w:r w:rsidR="00C863DF" w:rsidRPr="00CC2C0F">
        <w:rPr>
          <w:rFonts w:ascii="Arial" w:hAnsi="Arial" w:cs="Arial"/>
          <w:sz w:val="22"/>
          <w:szCs w:val="22"/>
          <w:lang w:val="en-US"/>
        </w:rPr>
        <w:t>£</w:t>
      </w:r>
      <w:r w:rsidR="00D171A5" w:rsidRPr="00CC2C0F">
        <w:rPr>
          <w:rFonts w:ascii="Arial" w:hAnsi="Arial" w:cs="Arial"/>
          <w:sz w:val="22"/>
          <w:szCs w:val="22"/>
          <w:lang w:val="en-US"/>
        </w:rPr>
        <w:t xml:space="preserve">2.7 </w:t>
      </w:r>
      <w:r w:rsidR="00C863DF" w:rsidRPr="00CC2C0F">
        <w:rPr>
          <w:rFonts w:ascii="Arial" w:hAnsi="Arial" w:cs="Arial"/>
          <w:sz w:val="22"/>
          <w:szCs w:val="22"/>
          <w:lang w:val="en-US"/>
        </w:rPr>
        <w:t>billion since 2018 (</w:t>
      </w:r>
      <w:r w:rsidR="00940980" w:rsidRPr="00CC2C0F">
        <w:rPr>
          <w:rFonts w:ascii="Arial" w:hAnsi="Arial" w:cs="Arial"/>
          <w:sz w:val="22"/>
          <w:szCs w:val="22"/>
        </w:rPr>
        <w:t>Department for Business &amp; Trade, 2018</w:t>
      </w:r>
      <w:r w:rsidR="00C863DF" w:rsidRPr="00CC2C0F">
        <w:rPr>
          <w:rFonts w:ascii="Arial" w:hAnsi="Arial" w:cs="Arial"/>
          <w:sz w:val="22"/>
          <w:szCs w:val="22"/>
          <w:lang w:val="en-US"/>
        </w:rPr>
        <w:t xml:space="preserve">). </w:t>
      </w:r>
      <w:r w:rsidR="00B14EEC" w:rsidRPr="00CC2C0F">
        <w:rPr>
          <w:rFonts w:ascii="Arial" w:hAnsi="Arial" w:cs="Arial"/>
          <w:sz w:val="22"/>
          <w:szCs w:val="22"/>
          <w:lang w:val="en-US"/>
        </w:rPr>
        <w:t xml:space="preserve">Currently, the UK market </w:t>
      </w:r>
      <w:r w:rsidR="002C54AD" w:rsidRPr="00CC2C0F">
        <w:rPr>
          <w:rFonts w:ascii="Arial" w:hAnsi="Arial" w:cs="Arial"/>
          <w:sz w:val="22"/>
          <w:szCs w:val="22"/>
          <w:lang w:val="en-US"/>
        </w:rPr>
        <w:t>is in</w:t>
      </w:r>
      <w:r w:rsidR="00B14EEC" w:rsidRPr="00CC2C0F">
        <w:rPr>
          <w:rFonts w:ascii="Arial" w:hAnsi="Arial" w:cs="Arial"/>
          <w:sz w:val="22"/>
          <w:szCs w:val="22"/>
          <w:lang w:val="en-US"/>
        </w:rPr>
        <w:t xml:space="preserve"> position 4 in the global market</w:t>
      </w:r>
      <w:r w:rsidR="00C27116" w:rsidRPr="00CC2C0F">
        <w:rPr>
          <w:rFonts w:ascii="Arial" w:hAnsi="Arial" w:cs="Arial"/>
          <w:sz w:val="22"/>
          <w:szCs w:val="22"/>
          <w:lang w:val="en-US"/>
        </w:rPr>
        <w:t xml:space="preserve">. </w:t>
      </w:r>
      <w:r w:rsidR="00C235DC" w:rsidRPr="00CC2C0F">
        <w:rPr>
          <w:rFonts w:ascii="Arial" w:hAnsi="Arial" w:cs="Arial"/>
          <w:sz w:val="22"/>
          <w:szCs w:val="22"/>
          <w:lang w:val="en-US"/>
        </w:rPr>
        <w:t xml:space="preserve">The market is also transitioning at a faster rate to </w:t>
      </w:r>
      <w:r w:rsidR="002C54AD" w:rsidRPr="00CC2C0F">
        <w:rPr>
          <w:rFonts w:ascii="Arial" w:hAnsi="Arial" w:cs="Arial"/>
          <w:sz w:val="22"/>
          <w:szCs w:val="22"/>
          <w:lang w:val="en-US"/>
        </w:rPr>
        <w:t>software-defined vehicles to enhanced updates on features, performance, and safety during the</w:t>
      </w:r>
      <w:r w:rsidR="0096209D" w:rsidRPr="00CC2C0F">
        <w:rPr>
          <w:rFonts w:ascii="Arial" w:hAnsi="Arial" w:cs="Arial"/>
          <w:sz w:val="22"/>
          <w:szCs w:val="22"/>
          <w:lang w:val="en-US"/>
        </w:rPr>
        <w:t xml:space="preserve"> entire period of a vehicle. Many players are taking part in </w:t>
      </w:r>
      <w:r w:rsidR="00940980" w:rsidRPr="00CC2C0F">
        <w:rPr>
          <w:rFonts w:ascii="Arial" w:hAnsi="Arial" w:cs="Arial"/>
          <w:sz w:val="22"/>
          <w:szCs w:val="22"/>
          <w:lang w:val="en-US"/>
        </w:rPr>
        <w:t xml:space="preserve">the </w:t>
      </w:r>
      <w:r w:rsidR="0096209D" w:rsidRPr="00CC2C0F">
        <w:rPr>
          <w:rFonts w:ascii="Arial" w:hAnsi="Arial" w:cs="Arial"/>
          <w:sz w:val="22"/>
          <w:szCs w:val="22"/>
          <w:lang w:val="en-US"/>
        </w:rPr>
        <w:t>charging infrastructure.</w:t>
      </w:r>
      <w:r w:rsidR="00F826CA" w:rsidRPr="00CC2C0F">
        <w:rPr>
          <w:rFonts w:ascii="Arial" w:hAnsi="Arial" w:cs="Arial"/>
          <w:sz w:val="22"/>
          <w:szCs w:val="22"/>
          <w:lang w:val="en-US"/>
        </w:rPr>
        <w:t xml:space="preserve"> Tesla must develop strategies that support technology leadership as part of everyday consumer value. </w:t>
      </w:r>
    </w:p>
    <w:p w14:paraId="28B3C476" w14:textId="77777777" w:rsidR="00F578D0" w:rsidRPr="00CC2C0F" w:rsidRDefault="00F578D0" w:rsidP="00CC2C0F">
      <w:pPr>
        <w:pStyle w:val="NormalWeb"/>
        <w:spacing w:before="0" w:beforeAutospacing="0" w:after="0" w:afterAutospacing="0" w:line="360" w:lineRule="auto"/>
        <w:rPr>
          <w:rFonts w:ascii="Arial" w:hAnsi="Arial" w:cs="Arial"/>
          <w:sz w:val="22"/>
          <w:szCs w:val="22"/>
          <w:lang w:val="en-US"/>
        </w:rPr>
      </w:pPr>
    </w:p>
    <w:p w14:paraId="0F66B3E7" w14:textId="13F56C43" w:rsidR="00442B78" w:rsidRPr="00CC2C0F" w:rsidRDefault="00442B78" w:rsidP="00E77D26">
      <w:pPr>
        <w:pStyle w:val="Heading3"/>
      </w:pPr>
      <w:bookmarkStart w:id="8" w:name="_Toc221345947"/>
      <w:r w:rsidRPr="00CC2C0F">
        <w:t>Environment</w:t>
      </w:r>
      <w:r w:rsidR="002B1BDB" w:rsidRPr="00CC2C0F">
        <w:t>al Factors</w:t>
      </w:r>
      <w:bookmarkEnd w:id="8"/>
    </w:p>
    <w:p w14:paraId="1384A149" w14:textId="645FFAAC" w:rsidR="00F578D0" w:rsidRDefault="00911181" w:rsidP="00BD0869">
      <w:pPr>
        <w:pStyle w:val="NormalWeb"/>
        <w:spacing w:before="0" w:beforeAutospacing="0" w:after="0" w:afterAutospacing="0" w:line="360" w:lineRule="auto"/>
        <w:ind w:firstLine="720"/>
        <w:rPr>
          <w:rFonts w:ascii="Arial" w:hAnsi="Arial" w:cs="Arial"/>
          <w:sz w:val="22"/>
          <w:szCs w:val="22"/>
          <w:lang w:val="en-US"/>
        </w:rPr>
      </w:pPr>
      <w:r w:rsidRPr="00CC2C0F">
        <w:rPr>
          <w:rFonts w:ascii="Arial" w:hAnsi="Arial" w:cs="Arial"/>
          <w:sz w:val="22"/>
          <w:szCs w:val="22"/>
          <w:lang w:val="en-US"/>
        </w:rPr>
        <w:t>Automakers and importers to achieve ZEV guidelines by 2035</w:t>
      </w:r>
      <w:r w:rsidR="002B1BDB" w:rsidRPr="00CC2C0F">
        <w:rPr>
          <w:rFonts w:ascii="Arial" w:hAnsi="Arial" w:cs="Arial"/>
          <w:sz w:val="22"/>
          <w:szCs w:val="22"/>
          <w:lang w:val="en-US"/>
        </w:rPr>
        <w:t xml:space="preserve">. </w:t>
      </w:r>
      <w:r w:rsidR="00853008" w:rsidRPr="00CC2C0F">
        <w:rPr>
          <w:rFonts w:ascii="Arial" w:hAnsi="Arial" w:cs="Arial"/>
          <w:sz w:val="22"/>
          <w:szCs w:val="22"/>
          <w:lang w:val="en-US"/>
        </w:rPr>
        <w:t xml:space="preserve">The dates indicated in </w:t>
      </w:r>
      <w:r w:rsidR="00BD0869">
        <w:rPr>
          <w:rFonts w:ascii="Arial" w:hAnsi="Arial" w:cs="Arial"/>
          <w:sz w:val="22"/>
          <w:szCs w:val="22"/>
          <w:lang w:val="en-US"/>
        </w:rPr>
        <w:t>the figure</w:t>
      </w:r>
      <w:r w:rsidR="00853008" w:rsidRPr="00CC2C0F">
        <w:rPr>
          <w:rFonts w:ascii="Arial" w:hAnsi="Arial" w:cs="Arial"/>
          <w:sz w:val="22"/>
          <w:szCs w:val="22"/>
          <w:lang w:val="en-US"/>
        </w:rPr>
        <w:t xml:space="preserve"> </w:t>
      </w:r>
      <w:r w:rsidR="00940980" w:rsidRPr="00CC2C0F">
        <w:rPr>
          <w:rFonts w:ascii="Arial" w:hAnsi="Arial" w:cs="Arial"/>
          <w:sz w:val="22"/>
          <w:szCs w:val="22"/>
          <w:lang w:val="en-US"/>
        </w:rPr>
        <w:t>cover</w:t>
      </w:r>
      <w:r w:rsidR="00853008" w:rsidRPr="00CC2C0F">
        <w:rPr>
          <w:rFonts w:ascii="Arial" w:hAnsi="Arial" w:cs="Arial"/>
          <w:sz w:val="22"/>
          <w:szCs w:val="22"/>
          <w:lang w:val="en-US"/>
        </w:rPr>
        <w:t xml:space="preserve"> the cars and vans with varying percentages. </w:t>
      </w:r>
      <w:r w:rsidR="00940980" w:rsidRPr="00CC2C0F">
        <w:rPr>
          <w:rFonts w:ascii="Arial" w:hAnsi="Arial" w:cs="Arial"/>
          <w:sz w:val="22"/>
          <w:szCs w:val="22"/>
          <w:lang w:val="en-US"/>
        </w:rPr>
        <w:t xml:space="preserve">Automotive companies </w:t>
      </w:r>
      <w:r w:rsidR="00E77E8E" w:rsidRPr="00CC2C0F">
        <w:rPr>
          <w:rFonts w:ascii="Arial" w:hAnsi="Arial" w:cs="Arial"/>
          <w:sz w:val="22"/>
          <w:szCs w:val="22"/>
          <w:lang w:val="en-US"/>
        </w:rPr>
        <w:t>that sell</w:t>
      </w:r>
      <w:r w:rsidR="00362D1B" w:rsidRPr="00CC2C0F">
        <w:rPr>
          <w:rFonts w:ascii="Arial" w:hAnsi="Arial" w:cs="Arial"/>
          <w:sz w:val="22"/>
          <w:szCs w:val="22"/>
          <w:lang w:val="en-US"/>
        </w:rPr>
        <w:t xml:space="preserve"> and manufacture cars and vans must achieve 100% by the year 2035</w:t>
      </w:r>
      <w:r w:rsidR="00CA7ABF" w:rsidRPr="00CC2C0F">
        <w:rPr>
          <w:rFonts w:ascii="Arial" w:hAnsi="Arial" w:cs="Arial"/>
          <w:sz w:val="22"/>
          <w:szCs w:val="22"/>
          <w:lang w:val="en-US"/>
        </w:rPr>
        <w:t xml:space="preserve"> (</w:t>
      </w:r>
      <w:r w:rsidR="00D300E4" w:rsidRPr="00CC2C0F">
        <w:rPr>
          <w:rFonts w:ascii="Arial" w:hAnsi="Arial" w:cs="Arial"/>
          <w:sz w:val="22"/>
          <w:szCs w:val="22"/>
          <w:lang w:val="en-US"/>
        </w:rPr>
        <w:t>Benson et al., 2025</w:t>
      </w:r>
      <w:r w:rsidR="00CA7ABF" w:rsidRPr="00CC2C0F">
        <w:rPr>
          <w:rFonts w:ascii="Arial" w:hAnsi="Arial" w:cs="Arial"/>
          <w:sz w:val="22"/>
          <w:szCs w:val="22"/>
          <w:lang w:val="en-US"/>
        </w:rPr>
        <w:t>)</w:t>
      </w:r>
      <w:r w:rsidR="00362D1B" w:rsidRPr="00CC2C0F">
        <w:rPr>
          <w:rFonts w:ascii="Arial" w:hAnsi="Arial" w:cs="Arial"/>
          <w:sz w:val="22"/>
          <w:szCs w:val="22"/>
          <w:lang w:val="en-US"/>
        </w:rPr>
        <w:t>.</w:t>
      </w:r>
      <w:r w:rsidR="00340BF0" w:rsidRPr="00CC2C0F">
        <w:rPr>
          <w:rFonts w:ascii="Arial" w:hAnsi="Arial" w:cs="Arial"/>
          <w:sz w:val="22"/>
          <w:szCs w:val="22"/>
          <w:lang w:val="en-US"/>
        </w:rPr>
        <w:t xml:space="preserve"> The </w:t>
      </w:r>
      <w:r w:rsidR="00767286" w:rsidRPr="00CC2C0F">
        <w:rPr>
          <w:rFonts w:ascii="Arial" w:hAnsi="Arial" w:cs="Arial"/>
          <w:sz w:val="22"/>
          <w:szCs w:val="22"/>
          <w:lang w:val="en-US"/>
        </w:rPr>
        <w:t xml:space="preserve">current and future battery technology is likely to ensure </w:t>
      </w:r>
      <w:r w:rsidR="00940980" w:rsidRPr="00CC2C0F">
        <w:rPr>
          <w:rFonts w:ascii="Arial" w:hAnsi="Arial" w:cs="Arial"/>
          <w:sz w:val="22"/>
          <w:szCs w:val="22"/>
          <w:lang w:val="en-US"/>
        </w:rPr>
        <w:t xml:space="preserve">that </w:t>
      </w:r>
      <w:r w:rsidR="00767286" w:rsidRPr="00CC2C0F">
        <w:rPr>
          <w:rFonts w:ascii="Arial" w:hAnsi="Arial" w:cs="Arial"/>
          <w:sz w:val="22"/>
          <w:szCs w:val="22"/>
          <w:lang w:val="en-US"/>
        </w:rPr>
        <w:t>companies decarbonize their vehi</w:t>
      </w:r>
      <w:r w:rsidR="00281AF5" w:rsidRPr="00CC2C0F">
        <w:rPr>
          <w:rFonts w:ascii="Arial" w:hAnsi="Arial" w:cs="Arial"/>
          <w:sz w:val="22"/>
          <w:szCs w:val="22"/>
          <w:lang w:val="en-US"/>
        </w:rPr>
        <w:t xml:space="preserve">cles. However, companies such as Tesla must increase their investment level in </w:t>
      </w:r>
      <w:r w:rsidR="00940980" w:rsidRPr="00CC2C0F">
        <w:rPr>
          <w:rFonts w:ascii="Arial" w:hAnsi="Arial" w:cs="Arial"/>
          <w:sz w:val="22"/>
          <w:szCs w:val="22"/>
          <w:lang w:val="en-US"/>
        </w:rPr>
        <w:t xml:space="preserve">the </w:t>
      </w:r>
      <w:r w:rsidR="00281AF5" w:rsidRPr="00CC2C0F">
        <w:rPr>
          <w:rFonts w:ascii="Arial" w:hAnsi="Arial" w:cs="Arial"/>
          <w:sz w:val="22"/>
          <w:szCs w:val="22"/>
          <w:lang w:val="en-US"/>
        </w:rPr>
        <w:t>manufacturing of carbon-hydrogen batteries.</w:t>
      </w:r>
      <w:r w:rsidR="007D0A98" w:rsidRPr="00CC2C0F">
        <w:rPr>
          <w:rFonts w:ascii="Arial" w:hAnsi="Arial" w:cs="Arial"/>
          <w:sz w:val="22"/>
          <w:szCs w:val="22"/>
          <w:lang w:val="en-US"/>
        </w:rPr>
        <w:t xml:space="preserve"> This also places </w:t>
      </w:r>
      <w:r w:rsidR="00940980" w:rsidRPr="00CC2C0F">
        <w:rPr>
          <w:rFonts w:ascii="Arial" w:hAnsi="Arial" w:cs="Arial"/>
          <w:sz w:val="22"/>
          <w:szCs w:val="22"/>
          <w:lang w:val="en-US"/>
        </w:rPr>
        <w:t>greater pressure to source and put in place mechanisms for measuring</w:t>
      </w:r>
      <w:r w:rsidR="00E139A9" w:rsidRPr="00CC2C0F">
        <w:rPr>
          <w:rFonts w:ascii="Arial" w:hAnsi="Arial" w:cs="Arial"/>
          <w:sz w:val="22"/>
          <w:szCs w:val="22"/>
          <w:lang w:val="en-US"/>
        </w:rPr>
        <w:t xml:space="preserve"> sustainability efforts. </w:t>
      </w:r>
    </w:p>
    <w:p w14:paraId="3B2BE0AC" w14:textId="622C2CC2" w:rsidR="002B1BDB" w:rsidRPr="00CC2C0F" w:rsidRDefault="002B1BDB" w:rsidP="00CC2C0F">
      <w:pPr>
        <w:pStyle w:val="NormalWeb"/>
        <w:spacing w:before="0" w:beforeAutospacing="0" w:after="0" w:afterAutospacing="0" w:line="360" w:lineRule="auto"/>
        <w:ind w:left="576"/>
        <w:rPr>
          <w:rFonts w:ascii="Arial" w:hAnsi="Arial" w:cs="Arial"/>
          <w:sz w:val="22"/>
          <w:szCs w:val="22"/>
          <w:lang w:val="en-US"/>
        </w:rPr>
      </w:pPr>
      <w:r w:rsidRPr="00CC2C0F">
        <w:rPr>
          <w:rFonts w:ascii="Arial" w:hAnsi="Arial" w:cs="Arial"/>
          <w:sz w:val="22"/>
          <w:szCs w:val="22"/>
          <w:lang w:val="en-US"/>
        </w:rPr>
        <w:t xml:space="preserve"> </w:t>
      </w:r>
    </w:p>
    <w:p w14:paraId="7F9E80F9" w14:textId="00E24B0A" w:rsidR="002B1BDB" w:rsidRPr="00CC2C0F" w:rsidRDefault="002B1BDB" w:rsidP="00CC2C0F">
      <w:pPr>
        <w:pStyle w:val="Caption"/>
        <w:keepNext/>
        <w:spacing w:after="0" w:line="360" w:lineRule="auto"/>
        <w:rPr>
          <w:rFonts w:ascii="Arial" w:hAnsi="Arial" w:cs="Arial"/>
          <w:sz w:val="22"/>
          <w:szCs w:val="22"/>
        </w:rPr>
      </w:pPr>
      <w:r w:rsidRPr="00CC2C0F">
        <w:rPr>
          <w:rFonts w:ascii="Arial" w:hAnsi="Arial" w:cs="Arial"/>
          <w:sz w:val="22"/>
          <w:szCs w:val="22"/>
        </w:rPr>
        <w:t xml:space="preserve">Figure </w:t>
      </w:r>
      <w:r w:rsidRPr="00CC2C0F">
        <w:rPr>
          <w:rFonts w:ascii="Arial" w:hAnsi="Arial" w:cs="Arial"/>
          <w:sz w:val="22"/>
          <w:szCs w:val="22"/>
        </w:rPr>
        <w:fldChar w:fldCharType="begin"/>
      </w:r>
      <w:r w:rsidRPr="00CC2C0F">
        <w:rPr>
          <w:rFonts w:ascii="Arial" w:hAnsi="Arial" w:cs="Arial"/>
          <w:sz w:val="22"/>
          <w:szCs w:val="22"/>
        </w:rPr>
        <w:instrText xml:space="preserve"> SEQ Figure \* ARABIC </w:instrText>
      </w:r>
      <w:r w:rsidRPr="00CC2C0F">
        <w:rPr>
          <w:rFonts w:ascii="Arial" w:hAnsi="Arial" w:cs="Arial"/>
          <w:sz w:val="22"/>
          <w:szCs w:val="22"/>
        </w:rPr>
        <w:fldChar w:fldCharType="separate"/>
      </w:r>
      <w:r w:rsidR="00510CC8" w:rsidRPr="00CC2C0F">
        <w:rPr>
          <w:rFonts w:ascii="Arial" w:hAnsi="Arial" w:cs="Arial"/>
          <w:noProof/>
          <w:sz w:val="22"/>
          <w:szCs w:val="22"/>
        </w:rPr>
        <w:t>1</w:t>
      </w:r>
      <w:r w:rsidRPr="00CC2C0F">
        <w:rPr>
          <w:rFonts w:ascii="Arial" w:hAnsi="Arial" w:cs="Arial"/>
          <w:sz w:val="22"/>
          <w:szCs w:val="22"/>
        </w:rPr>
        <w:fldChar w:fldCharType="end"/>
      </w:r>
      <w:r w:rsidRPr="00CC2C0F">
        <w:rPr>
          <w:rFonts w:ascii="Arial" w:hAnsi="Arial" w:cs="Arial"/>
          <w:sz w:val="22"/>
          <w:szCs w:val="22"/>
        </w:rPr>
        <w:t>: The UK ZEV mandate target dates</w:t>
      </w:r>
    </w:p>
    <w:p w14:paraId="54855A6A" w14:textId="1AEA71B9" w:rsidR="002B1BDB" w:rsidRPr="00CC2C0F" w:rsidRDefault="002B1BDB" w:rsidP="00F578D0">
      <w:pPr>
        <w:pStyle w:val="NormalWeb"/>
        <w:spacing w:before="0" w:beforeAutospacing="0" w:after="0" w:afterAutospacing="0" w:line="360" w:lineRule="auto"/>
        <w:jc w:val="center"/>
        <w:rPr>
          <w:rFonts w:ascii="Arial" w:hAnsi="Arial" w:cs="Arial"/>
          <w:sz w:val="22"/>
          <w:szCs w:val="22"/>
          <w:lang w:val="en-US"/>
        </w:rPr>
      </w:pPr>
      <w:r w:rsidRPr="00CC2C0F">
        <w:rPr>
          <w:rFonts w:ascii="Arial" w:hAnsi="Arial" w:cs="Arial"/>
          <w:noProof/>
          <w:sz w:val="22"/>
          <w:szCs w:val="22"/>
          <w:lang w:val="en-US"/>
        </w:rPr>
        <w:drawing>
          <wp:inline distT="0" distB="0" distL="0" distR="0" wp14:anchorId="2F197830" wp14:editId="1DAFEC00">
            <wp:extent cx="5358130" cy="2141827"/>
            <wp:effectExtent l="0" t="0" r="0" b="0"/>
            <wp:docPr id="1822529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29863" name=""/>
                    <pic:cNvPicPr/>
                  </pic:nvPicPr>
                  <pic:blipFill>
                    <a:blip r:embed="rId8"/>
                    <a:stretch>
                      <a:fillRect/>
                    </a:stretch>
                  </pic:blipFill>
                  <pic:spPr>
                    <a:xfrm>
                      <a:off x="0" y="0"/>
                      <a:ext cx="5362026" cy="2143384"/>
                    </a:xfrm>
                    <a:prstGeom prst="rect">
                      <a:avLst/>
                    </a:prstGeom>
                  </pic:spPr>
                </pic:pic>
              </a:graphicData>
            </a:graphic>
          </wp:inline>
        </w:drawing>
      </w:r>
    </w:p>
    <w:p w14:paraId="1937F325" w14:textId="0F57510D" w:rsidR="002B1BDB" w:rsidRDefault="002B1BDB" w:rsidP="00CC2C0F">
      <w:pPr>
        <w:pStyle w:val="NormalWeb"/>
        <w:spacing w:before="0" w:beforeAutospacing="0" w:after="0" w:afterAutospacing="0" w:line="360" w:lineRule="auto"/>
        <w:rPr>
          <w:rFonts w:ascii="Arial" w:hAnsi="Arial" w:cs="Arial"/>
          <w:sz w:val="22"/>
          <w:szCs w:val="22"/>
          <w:lang w:val="en-US"/>
        </w:rPr>
      </w:pPr>
      <w:r w:rsidRPr="00CC2C0F">
        <w:rPr>
          <w:rFonts w:ascii="Arial" w:hAnsi="Arial" w:cs="Arial"/>
          <w:sz w:val="22"/>
          <w:szCs w:val="22"/>
          <w:lang w:val="en-US"/>
        </w:rPr>
        <w:t>Source: Be</w:t>
      </w:r>
      <w:r w:rsidR="00FF1565" w:rsidRPr="00CC2C0F">
        <w:rPr>
          <w:rFonts w:ascii="Arial" w:hAnsi="Arial" w:cs="Arial"/>
          <w:sz w:val="22"/>
          <w:szCs w:val="22"/>
          <w:lang w:val="en-US"/>
        </w:rPr>
        <w:t>nson</w:t>
      </w:r>
      <w:r w:rsidRPr="00CC2C0F">
        <w:rPr>
          <w:rFonts w:ascii="Arial" w:hAnsi="Arial" w:cs="Arial"/>
          <w:sz w:val="22"/>
          <w:szCs w:val="22"/>
          <w:lang w:val="en-US"/>
        </w:rPr>
        <w:t xml:space="preserve"> et al. (2025). </w:t>
      </w:r>
      <w:r w:rsidR="00853008" w:rsidRPr="00CC2C0F">
        <w:rPr>
          <w:rFonts w:ascii="Arial" w:hAnsi="Arial" w:cs="Arial"/>
          <w:sz w:val="22"/>
          <w:szCs w:val="22"/>
          <w:lang w:val="en-US"/>
        </w:rPr>
        <w:t xml:space="preserve"> </w:t>
      </w:r>
    </w:p>
    <w:p w14:paraId="00FD7420" w14:textId="77777777" w:rsidR="00F578D0" w:rsidRPr="00CC2C0F" w:rsidRDefault="00F578D0" w:rsidP="00CC2C0F">
      <w:pPr>
        <w:pStyle w:val="NormalWeb"/>
        <w:spacing w:before="0" w:beforeAutospacing="0" w:after="0" w:afterAutospacing="0" w:line="360" w:lineRule="auto"/>
        <w:rPr>
          <w:rFonts w:ascii="Arial" w:hAnsi="Arial" w:cs="Arial"/>
          <w:sz w:val="22"/>
          <w:szCs w:val="22"/>
          <w:lang w:val="en-US"/>
        </w:rPr>
      </w:pPr>
    </w:p>
    <w:p w14:paraId="12B6EDC5" w14:textId="70406AA3" w:rsidR="00442B78" w:rsidRPr="00CC2C0F" w:rsidRDefault="00442B78" w:rsidP="00E77D26">
      <w:pPr>
        <w:pStyle w:val="Heading3"/>
      </w:pPr>
      <w:bookmarkStart w:id="9" w:name="_Toc221345948"/>
      <w:r w:rsidRPr="00CC2C0F">
        <w:t>Legal</w:t>
      </w:r>
      <w:bookmarkEnd w:id="9"/>
    </w:p>
    <w:p w14:paraId="1800BF2D" w14:textId="1073FE37" w:rsidR="0069745C" w:rsidRDefault="0069745C" w:rsidP="00CC2C0F">
      <w:pPr>
        <w:pStyle w:val="NormalWeb"/>
        <w:spacing w:before="0" w:beforeAutospacing="0" w:after="0" w:afterAutospacing="0" w:line="360" w:lineRule="auto"/>
        <w:rPr>
          <w:rFonts w:ascii="Arial" w:hAnsi="Arial" w:cs="Arial"/>
          <w:sz w:val="22"/>
          <w:szCs w:val="22"/>
          <w:lang w:val="en-US"/>
        </w:rPr>
      </w:pPr>
      <w:r w:rsidRPr="00CC2C0F">
        <w:rPr>
          <w:rFonts w:ascii="Arial" w:hAnsi="Arial" w:cs="Arial"/>
          <w:b/>
          <w:bCs/>
          <w:sz w:val="22"/>
          <w:szCs w:val="22"/>
          <w:lang w:val="en-US"/>
        </w:rPr>
        <w:tab/>
      </w:r>
      <w:r w:rsidRPr="00CC2C0F">
        <w:rPr>
          <w:rFonts w:ascii="Arial" w:hAnsi="Arial" w:cs="Arial"/>
          <w:sz w:val="22"/>
          <w:szCs w:val="22"/>
          <w:lang w:val="en-US"/>
        </w:rPr>
        <w:t xml:space="preserve">Major legal issues </w:t>
      </w:r>
      <w:r w:rsidR="00FF1565" w:rsidRPr="00CC2C0F">
        <w:rPr>
          <w:rFonts w:ascii="Arial" w:hAnsi="Arial" w:cs="Arial"/>
          <w:sz w:val="22"/>
          <w:szCs w:val="22"/>
          <w:lang w:val="en-US"/>
        </w:rPr>
        <w:t xml:space="preserve">affecting automotive companies include </w:t>
      </w:r>
      <w:r w:rsidR="00AB442A" w:rsidRPr="00CC2C0F">
        <w:rPr>
          <w:rFonts w:ascii="Arial" w:hAnsi="Arial" w:cs="Arial"/>
          <w:sz w:val="22"/>
          <w:szCs w:val="22"/>
          <w:lang w:val="en-US"/>
        </w:rPr>
        <w:t>meeting safety standards and adopting</w:t>
      </w:r>
      <w:r w:rsidRPr="00CC2C0F">
        <w:rPr>
          <w:rFonts w:ascii="Arial" w:hAnsi="Arial" w:cs="Arial"/>
          <w:sz w:val="22"/>
          <w:szCs w:val="22"/>
          <w:lang w:val="en-US"/>
        </w:rPr>
        <w:t xml:space="preserve"> consumer protection and data protection policies (</w:t>
      </w:r>
      <w:r w:rsidR="00FF1565" w:rsidRPr="00CC2C0F">
        <w:rPr>
          <w:rFonts w:ascii="Arial" w:hAnsi="Arial" w:cs="Arial"/>
          <w:sz w:val="22"/>
          <w:szCs w:val="22"/>
          <w:lang w:val="en-US"/>
        </w:rPr>
        <w:t>Benson et al., 2025</w:t>
      </w:r>
      <w:r w:rsidRPr="00CC2C0F">
        <w:rPr>
          <w:rFonts w:ascii="Arial" w:hAnsi="Arial" w:cs="Arial"/>
          <w:sz w:val="22"/>
          <w:szCs w:val="22"/>
          <w:lang w:val="en-US"/>
        </w:rPr>
        <w:t xml:space="preserve">). As </w:t>
      </w:r>
      <w:r w:rsidR="00FF1565" w:rsidRPr="00CC2C0F">
        <w:rPr>
          <w:rFonts w:ascii="Arial" w:hAnsi="Arial" w:cs="Arial"/>
          <w:sz w:val="22"/>
          <w:szCs w:val="22"/>
          <w:lang w:val="en-US"/>
        </w:rPr>
        <w:t xml:space="preserve">companies focus on achieving net zero by 2035, there is a need to regulate the use of </w:t>
      </w:r>
      <w:r w:rsidR="00FF1565" w:rsidRPr="00CC2C0F">
        <w:rPr>
          <w:rFonts w:ascii="Arial" w:hAnsi="Arial" w:cs="Arial"/>
          <w:sz w:val="22"/>
          <w:szCs w:val="22"/>
          <w:lang w:val="en-US"/>
        </w:rPr>
        <w:lastRenderedPageBreak/>
        <w:t>software when collecting user data</w:t>
      </w:r>
      <w:r w:rsidR="00A3619E" w:rsidRPr="00CC2C0F">
        <w:rPr>
          <w:rFonts w:ascii="Arial" w:hAnsi="Arial" w:cs="Arial"/>
          <w:sz w:val="22"/>
          <w:szCs w:val="22"/>
          <w:lang w:val="en-US"/>
        </w:rPr>
        <w:t xml:space="preserve">. </w:t>
      </w:r>
      <w:r w:rsidR="001E48A0" w:rsidRPr="00CC2C0F">
        <w:rPr>
          <w:rFonts w:ascii="Arial" w:hAnsi="Arial" w:cs="Arial"/>
          <w:sz w:val="22"/>
          <w:szCs w:val="22"/>
          <w:lang w:val="en-US"/>
        </w:rPr>
        <w:t xml:space="preserve">However, regulatory </w:t>
      </w:r>
      <w:r w:rsidR="00AB442A" w:rsidRPr="00CC2C0F">
        <w:rPr>
          <w:rFonts w:ascii="Arial" w:hAnsi="Arial" w:cs="Arial"/>
          <w:sz w:val="22"/>
          <w:szCs w:val="22"/>
          <w:lang w:val="en-US"/>
        </w:rPr>
        <w:t>compliance could raise more costs and complexity</w:t>
      </w:r>
      <w:r w:rsidR="00FF326D" w:rsidRPr="00CC2C0F">
        <w:rPr>
          <w:rFonts w:ascii="Arial" w:hAnsi="Arial" w:cs="Arial"/>
          <w:sz w:val="22"/>
          <w:szCs w:val="22"/>
          <w:lang w:val="en-US"/>
        </w:rPr>
        <w:t xml:space="preserve"> in operations (</w:t>
      </w:r>
      <w:r w:rsidR="00457C9C" w:rsidRPr="00CC2C0F">
        <w:rPr>
          <w:rFonts w:ascii="Arial" w:hAnsi="Arial" w:cs="Arial"/>
          <w:color w:val="000000" w:themeColor="text1"/>
          <w:sz w:val="22"/>
          <w:szCs w:val="22"/>
        </w:rPr>
        <w:t>Department for Business &amp; Trade, 2018</w:t>
      </w:r>
      <w:r w:rsidR="00FF326D" w:rsidRPr="00CC2C0F">
        <w:rPr>
          <w:rFonts w:ascii="Arial" w:hAnsi="Arial" w:cs="Arial"/>
          <w:sz w:val="22"/>
          <w:szCs w:val="22"/>
          <w:lang w:val="en-US"/>
        </w:rPr>
        <w:t xml:space="preserve">). Regulations on software and data protection might limit numerous autonomous features with much legal scrutiny increasing reputational risks. </w:t>
      </w:r>
    </w:p>
    <w:p w14:paraId="0AF8C1C3" w14:textId="77777777" w:rsidR="00A6098F" w:rsidRPr="00CC2C0F" w:rsidRDefault="00A6098F" w:rsidP="00CC2C0F">
      <w:pPr>
        <w:pStyle w:val="NormalWeb"/>
        <w:spacing w:before="0" w:beforeAutospacing="0" w:after="0" w:afterAutospacing="0" w:line="360" w:lineRule="auto"/>
        <w:rPr>
          <w:rFonts w:ascii="Arial" w:hAnsi="Arial" w:cs="Arial"/>
          <w:sz w:val="22"/>
          <w:szCs w:val="22"/>
          <w:lang w:val="en-US"/>
        </w:rPr>
      </w:pPr>
    </w:p>
    <w:p w14:paraId="6D22F8E4" w14:textId="2D19BB6B" w:rsidR="00CA10A7" w:rsidRPr="00CC2C0F" w:rsidRDefault="00CA10A7" w:rsidP="00A6098F">
      <w:pPr>
        <w:pStyle w:val="Heading2"/>
      </w:pPr>
      <w:bookmarkStart w:id="10" w:name="_Toc221345949"/>
      <w:r w:rsidRPr="00CC2C0F">
        <w:t xml:space="preserve">Internal analysis </w:t>
      </w:r>
      <w:r w:rsidR="00D67733" w:rsidRPr="00CC2C0F">
        <w:t xml:space="preserve">- </w:t>
      </w:r>
      <w:r w:rsidRPr="00CC2C0F">
        <w:t>VRIO</w:t>
      </w:r>
      <w:bookmarkEnd w:id="10"/>
      <w:r w:rsidRPr="00CC2C0F">
        <w:t xml:space="preserve"> </w:t>
      </w:r>
    </w:p>
    <w:p w14:paraId="21F5B7B4" w14:textId="6A29CE22" w:rsidR="000D5B91" w:rsidRDefault="006633D8" w:rsidP="00CC2C0F">
      <w:pPr>
        <w:pStyle w:val="NormalWeb"/>
        <w:spacing w:before="0" w:beforeAutospacing="0" w:after="0" w:afterAutospacing="0" w:line="360" w:lineRule="auto"/>
        <w:rPr>
          <w:rFonts w:ascii="Arial" w:hAnsi="Arial" w:cs="Arial"/>
          <w:sz w:val="22"/>
          <w:szCs w:val="22"/>
        </w:rPr>
      </w:pPr>
      <w:r w:rsidRPr="00CC2C0F">
        <w:rPr>
          <w:rFonts w:ascii="Arial" w:hAnsi="Arial" w:cs="Arial"/>
          <w:b/>
          <w:bCs/>
          <w:sz w:val="22"/>
          <w:szCs w:val="22"/>
        </w:rPr>
        <w:tab/>
      </w:r>
      <w:r w:rsidRPr="00CC2C0F">
        <w:rPr>
          <w:rFonts w:ascii="Arial" w:hAnsi="Arial" w:cs="Arial"/>
          <w:sz w:val="22"/>
          <w:szCs w:val="22"/>
        </w:rPr>
        <w:t xml:space="preserve">The figure below </w:t>
      </w:r>
      <w:r w:rsidR="005279A5" w:rsidRPr="00CC2C0F">
        <w:rPr>
          <w:rFonts w:ascii="Arial" w:hAnsi="Arial" w:cs="Arial"/>
          <w:sz w:val="22"/>
          <w:szCs w:val="22"/>
        </w:rPr>
        <w:t xml:space="preserve">presents an assessment of Tesla's resources and capabilities to draw insights into whether it can create a </w:t>
      </w:r>
      <w:r w:rsidRPr="00CC2C0F">
        <w:rPr>
          <w:rFonts w:ascii="Arial" w:hAnsi="Arial" w:cs="Arial"/>
          <w:sz w:val="22"/>
          <w:szCs w:val="22"/>
        </w:rPr>
        <w:t>sustained competitive advantage</w:t>
      </w:r>
      <w:r w:rsidR="00A20465" w:rsidRPr="00CC2C0F">
        <w:rPr>
          <w:rFonts w:ascii="Arial" w:hAnsi="Arial" w:cs="Arial"/>
          <w:sz w:val="22"/>
          <w:szCs w:val="22"/>
        </w:rPr>
        <w:t xml:space="preserve"> (Grant, 1991)</w:t>
      </w:r>
      <w:r w:rsidRPr="00CC2C0F">
        <w:rPr>
          <w:rFonts w:ascii="Arial" w:hAnsi="Arial" w:cs="Arial"/>
          <w:sz w:val="22"/>
          <w:szCs w:val="22"/>
        </w:rPr>
        <w:t xml:space="preserve">. </w:t>
      </w:r>
      <w:r w:rsidR="002470BE" w:rsidRPr="00CC2C0F">
        <w:rPr>
          <w:rFonts w:ascii="Arial" w:hAnsi="Arial" w:cs="Arial"/>
          <w:sz w:val="22"/>
          <w:szCs w:val="22"/>
        </w:rPr>
        <w:t>A</w:t>
      </w:r>
      <w:r w:rsidR="00FB72DD" w:rsidRPr="00CC2C0F">
        <w:rPr>
          <w:rFonts w:ascii="Arial" w:hAnsi="Arial" w:cs="Arial"/>
          <w:sz w:val="22"/>
          <w:szCs w:val="22"/>
        </w:rPr>
        <w:t xml:space="preserve">ll available resources generate value for the customers and Tesla itself. However, it is surprising that </w:t>
      </w:r>
      <w:r w:rsidR="00AC2AF1" w:rsidRPr="00CC2C0F">
        <w:rPr>
          <w:rFonts w:ascii="Arial" w:hAnsi="Arial" w:cs="Arial"/>
          <w:sz w:val="22"/>
          <w:szCs w:val="22"/>
        </w:rPr>
        <w:t>some are not rare</w:t>
      </w:r>
      <w:r w:rsidR="005279A5" w:rsidRPr="00CC2C0F">
        <w:rPr>
          <w:rFonts w:ascii="Arial" w:hAnsi="Arial" w:cs="Arial"/>
          <w:sz w:val="22"/>
          <w:szCs w:val="22"/>
        </w:rPr>
        <w:t>, thereby exposing themselves to imitation by</w:t>
      </w:r>
      <w:r w:rsidR="00AC2AF1" w:rsidRPr="00CC2C0F">
        <w:rPr>
          <w:rFonts w:ascii="Arial" w:hAnsi="Arial" w:cs="Arial"/>
          <w:sz w:val="22"/>
          <w:szCs w:val="22"/>
        </w:rPr>
        <w:t xml:space="preserve"> competing firms</w:t>
      </w:r>
      <w:r w:rsidR="00B562C3" w:rsidRPr="00CC2C0F">
        <w:rPr>
          <w:rFonts w:ascii="Arial" w:hAnsi="Arial" w:cs="Arial"/>
          <w:sz w:val="22"/>
          <w:szCs w:val="22"/>
        </w:rPr>
        <w:t xml:space="preserve"> (Barney, 1991)</w:t>
      </w:r>
      <w:r w:rsidR="00AC2AF1" w:rsidRPr="00CC2C0F">
        <w:rPr>
          <w:rFonts w:ascii="Arial" w:hAnsi="Arial" w:cs="Arial"/>
          <w:sz w:val="22"/>
          <w:szCs w:val="22"/>
        </w:rPr>
        <w:t xml:space="preserve">. </w:t>
      </w:r>
      <w:r w:rsidR="00CA560C" w:rsidRPr="00CC2C0F">
        <w:rPr>
          <w:rFonts w:ascii="Arial" w:hAnsi="Arial" w:cs="Arial"/>
          <w:sz w:val="22"/>
          <w:szCs w:val="22"/>
        </w:rPr>
        <w:t>Despite having financial, technology, and facilities, such resources cannot create sustained competitive advantage</w:t>
      </w:r>
      <w:r w:rsidR="002470BE" w:rsidRPr="00CC2C0F">
        <w:rPr>
          <w:rFonts w:ascii="Arial" w:hAnsi="Arial" w:cs="Arial"/>
          <w:sz w:val="22"/>
          <w:szCs w:val="22"/>
        </w:rPr>
        <w:t xml:space="preserve"> (Johnson et al., 2017)</w:t>
      </w:r>
      <w:r w:rsidR="00A27D5C" w:rsidRPr="00CC2C0F">
        <w:rPr>
          <w:rFonts w:ascii="Arial" w:hAnsi="Arial" w:cs="Arial"/>
          <w:sz w:val="22"/>
          <w:szCs w:val="22"/>
        </w:rPr>
        <w:t xml:space="preserve">. </w:t>
      </w:r>
      <w:r w:rsidR="00791386" w:rsidRPr="00CC2C0F">
        <w:rPr>
          <w:rFonts w:ascii="Arial" w:hAnsi="Arial" w:cs="Arial"/>
          <w:sz w:val="22"/>
          <w:szCs w:val="22"/>
        </w:rPr>
        <w:t xml:space="preserve">Entrants in the market increases intensity of competition </w:t>
      </w:r>
      <w:r w:rsidR="009A5B00" w:rsidRPr="00CC2C0F">
        <w:rPr>
          <w:rFonts w:ascii="Arial" w:hAnsi="Arial" w:cs="Arial"/>
          <w:sz w:val="22"/>
          <w:szCs w:val="22"/>
        </w:rPr>
        <w:t>(</w:t>
      </w:r>
      <w:r w:rsidR="006867DB" w:rsidRPr="00CC2C0F">
        <w:rPr>
          <w:rFonts w:ascii="Arial" w:hAnsi="Arial" w:cs="Arial"/>
          <w:sz w:val="22"/>
          <w:szCs w:val="22"/>
        </w:rPr>
        <w:t xml:space="preserve">Reuters, </w:t>
      </w:r>
      <w:r w:rsidR="003C5F60" w:rsidRPr="00CC2C0F">
        <w:rPr>
          <w:rFonts w:ascii="Arial" w:hAnsi="Arial" w:cs="Arial"/>
          <w:sz w:val="22"/>
          <w:szCs w:val="22"/>
        </w:rPr>
        <w:t>2025)</w:t>
      </w:r>
      <w:r w:rsidR="006867DB" w:rsidRPr="00CC2C0F">
        <w:rPr>
          <w:rFonts w:ascii="Arial" w:hAnsi="Arial" w:cs="Arial"/>
          <w:sz w:val="22"/>
          <w:szCs w:val="22"/>
        </w:rPr>
        <w:t xml:space="preserve">. Premium sellers include </w:t>
      </w:r>
      <w:r w:rsidR="00C05FA3" w:rsidRPr="00CC2C0F">
        <w:rPr>
          <w:rFonts w:ascii="Arial" w:hAnsi="Arial" w:cs="Arial"/>
          <w:sz w:val="22"/>
          <w:szCs w:val="22"/>
        </w:rPr>
        <w:t>Volkswagen</w:t>
      </w:r>
      <w:r w:rsidR="00F04F45" w:rsidRPr="00CC2C0F">
        <w:rPr>
          <w:rFonts w:ascii="Arial" w:hAnsi="Arial" w:cs="Arial"/>
          <w:sz w:val="22"/>
          <w:szCs w:val="22"/>
        </w:rPr>
        <w:t>,</w:t>
      </w:r>
      <w:r w:rsidR="009A4EA5" w:rsidRPr="00CC2C0F">
        <w:rPr>
          <w:rFonts w:ascii="Arial" w:hAnsi="Arial" w:cs="Arial"/>
          <w:sz w:val="22"/>
          <w:szCs w:val="22"/>
        </w:rPr>
        <w:t xml:space="preserve"> </w:t>
      </w:r>
      <w:r w:rsidR="006867DB" w:rsidRPr="00CC2C0F">
        <w:rPr>
          <w:rFonts w:ascii="Arial" w:hAnsi="Arial" w:cs="Arial"/>
          <w:sz w:val="22"/>
          <w:szCs w:val="22"/>
        </w:rPr>
        <w:t xml:space="preserve">enjoying the </w:t>
      </w:r>
      <w:r w:rsidR="00E77E8E" w:rsidRPr="00CC2C0F">
        <w:rPr>
          <w:rFonts w:ascii="Arial" w:hAnsi="Arial" w:cs="Arial"/>
          <w:sz w:val="22"/>
          <w:szCs w:val="22"/>
        </w:rPr>
        <w:t>highest-ranking</w:t>
      </w:r>
      <w:r w:rsidR="006867DB" w:rsidRPr="00CC2C0F">
        <w:rPr>
          <w:rFonts w:ascii="Arial" w:hAnsi="Arial" w:cs="Arial"/>
          <w:sz w:val="22"/>
          <w:szCs w:val="22"/>
        </w:rPr>
        <w:t xml:space="preserve"> competitor. </w:t>
      </w:r>
    </w:p>
    <w:p w14:paraId="042DFCF5" w14:textId="77777777" w:rsidR="00A6098F" w:rsidRPr="00CC2C0F" w:rsidRDefault="00A6098F" w:rsidP="00CC2C0F">
      <w:pPr>
        <w:pStyle w:val="NormalWeb"/>
        <w:spacing w:before="0" w:beforeAutospacing="0" w:after="0" w:afterAutospacing="0" w:line="360" w:lineRule="auto"/>
        <w:rPr>
          <w:rFonts w:ascii="Arial" w:hAnsi="Arial" w:cs="Arial"/>
          <w:sz w:val="22"/>
          <w:szCs w:val="22"/>
        </w:rPr>
      </w:pPr>
    </w:p>
    <w:p w14:paraId="01D563A4" w14:textId="51FE307E" w:rsidR="00BB27CE" w:rsidRPr="00CC2C0F" w:rsidRDefault="00BB27CE" w:rsidP="00CC2C0F">
      <w:pPr>
        <w:pStyle w:val="Caption"/>
        <w:keepNext/>
        <w:spacing w:after="0" w:line="360" w:lineRule="auto"/>
        <w:rPr>
          <w:rFonts w:ascii="Arial" w:hAnsi="Arial" w:cs="Arial"/>
          <w:sz w:val="22"/>
          <w:szCs w:val="22"/>
        </w:rPr>
      </w:pPr>
      <w:r w:rsidRPr="00CC2C0F">
        <w:rPr>
          <w:rFonts w:ascii="Arial" w:hAnsi="Arial" w:cs="Arial"/>
          <w:sz w:val="22"/>
          <w:szCs w:val="22"/>
        </w:rPr>
        <w:t xml:space="preserve">Figure </w:t>
      </w:r>
      <w:r w:rsidRPr="00CC2C0F">
        <w:rPr>
          <w:rFonts w:ascii="Arial" w:hAnsi="Arial" w:cs="Arial"/>
          <w:sz w:val="22"/>
          <w:szCs w:val="22"/>
        </w:rPr>
        <w:fldChar w:fldCharType="begin"/>
      </w:r>
      <w:r w:rsidRPr="00CC2C0F">
        <w:rPr>
          <w:rFonts w:ascii="Arial" w:hAnsi="Arial" w:cs="Arial"/>
          <w:sz w:val="22"/>
          <w:szCs w:val="22"/>
        </w:rPr>
        <w:instrText xml:space="preserve"> SEQ Figure \* ARABIC </w:instrText>
      </w:r>
      <w:r w:rsidRPr="00CC2C0F">
        <w:rPr>
          <w:rFonts w:ascii="Arial" w:hAnsi="Arial" w:cs="Arial"/>
          <w:sz w:val="22"/>
          <w:szCs w:val="22"/>
        </w:rPr>
        <w:fldChar w:fldCharType="separate"/>
      </w:r>
      <w:r w:rsidR="00510CC8" w:rsidRPr="00CC2C0F">
        <w:rPr>
          <w:rFonts w:ascii="Arial" w:hAnsi="Arial" w:cs="Arial"/>
          <w:noProof/>
          <w:sz w:val="22"/>
          <w:szCs w:val="22"/>
        </w:rPr>
        <w:t>2</w:t>
      </w:r>
      <w:r w:rsidRPr="00CC2C0F">
        <w:rPr>
          <w:rFonts w:ascii="Arial" w:hAnsi="Arial" w:cs="Arial"/>
          <w:sz w:val="22"/>
          <w:szCs w:val="22"/>
        </w:rPr>
        <w:fldChar w:fldCharType="end"/>
      </w:r>
      <w:r w:rsidRPr="00CC2C0F">
        <w:rPr>
          <w:rFonts w:ascii="Arial" w:hAnsi="Arial" w:cs="Arial"/>
          <w:sz w:val="22"/>
          <w:szCs w:val="22"/>
        </w:rPr>
        <w:t xml:space="preserve">: </w:t>
      </w:r>
      <w:r w:rsidR="000D5B91" w:rsidRPr="00CC2C0F">
        <w:rPr>
          <w:rFonts w:ascii="Arial" w:hAnsi="Arial" w:cs="Arial"/>
          <w:sz w:val="22"/>
          <w:szCs w:val="22"/>
        </w:rPr>
        <w:t>Tesla VRIO assessment</w:t>
      </w:r>
    </w:p>
    <w:tbl>
      <w:tblPr>
        <w:tblStyle w:val="TableGrid"/>
        <w:tblW w:w="5000" w:type="pct"/>
        <w:jc w:val="center"/>
        <w:tblLook w:val="04A0" w:firstRow="1" w:lastRow="0" w:firstColumn="1" w:lastColumn="0" w:noHBand="0" w:noVBand="1"/>
      </w:tblPr>
      <w:tblGrid>
        <w:gridCol w:w="2454"/>
        <w:gridCol w:w="1121"/>
        <w:gridCol w:w="706"/>
        <w:gridCol w:w="1064"/>
        <w:gridCol w:w="1305"/>
        <w:gridCol w:w="2366"/>
      </w:tblGrid>
      <w:tr w:rsidR="00BB27CE" w:rsidRPr="00CC2C0F" w14:paraId="133C58DB" w14:textId="77777777" w:rsidTr="00A6098F">
        <w:trPr>
          <w:jc w:val="center"/>
        </w:trPr>
        <w:tc>
          <w:tcPr>
            <w:tcW w:w="1333" w:type="pct"/>
          </w:tcPr>
          <w:p w14:paraId="710763BA" w14:textId="05851D62" w:rsidR="00E10632" w:rsidRPr="00CC2C0F" w:rsidRDefault="00CD52C2" w:rsidP="00CC2C0F">
            <w:pPr>
              <w:pStyle w:val="NormalWeb"/>
              <w:spacing w:before="0" w:beforeAutospacing="0" w:after="0" w:afterAutospacing="0" w:line="360" w:lineRule="auto"/>
              <w:rPr>
                <w:rFonts w:ascii="Arial" w:hAnsi="Arial" w:cs="Arial"/>
                <w:b/>
                <w:bCs/>
                <w:sz w:val="22"/>
                <w:szCs w:val="22"/>
              </w:rPr>
            </w:pPr>
            <w:r w:rsidRPr="00CC2C0F">
              <w:rPr>
                <w:rFonts w:ascii="Arial" w:hAnsi="Arial" w:cs="Arial"/>
                <w:b/>
                <w:bCs/>
                <w:sz w:val="22"/>
                <w:szCs w:val="22"/>
              </w:rPr>
              <w:t>Resources/Capability</w:t>
            </w:r>
          </w:p>
        </w:tc>
        <w:tc>
          <w:tcPr>
            <w:tcW w:w="631" w:type="pct"/>
          </w:tcPr>
          <w:p w14:paraId="4389C7B6" w14:textId="21BC4CE8" w:rsidR="00E10632" w:rsidRPr="00CC2C0F" w:rsidRDefault="00E10632" w:rsidP="00CC2C0F">
            <w:pPr>
              <w:pStyle w:val="NormalWeb"/>
              <w:spacing w:before="0" w:beforeAutospacing="0" w:after="0" w:afterAutospacing="0" w:line="360" w:lineRule="auto"/>
              <w:rPr>
                <w:rFonts w:ascii="Arial" w:hAnsi="Arial" w:cs="Arial"/>
                <w:b/>
                <w:bCs/>
                <w:sz w:val="22"/>
                <w:szCs w:val="22"/>
              </w:rPr>
            </w:pPr>
            <w:r w:rsidRPr="00CC2C0F">
              <w:rPr>
                <w:rFonts w:ascii="Arial" w:hAnsi="Arial" w:cs="Arial"/>
                <w:b/>
                <w:bCs/>
                <w:sz w:val="22"/>
                <w:szCs w:val="22"/>
              </w:rPr>
              <w:t>Valuable</w:t>
            </w:r>
          </w:p>
        </w:tc>
        <w:tc>
          <w:tcPr>
            <w:tcW w:w="401" w:type="pct"/>
          </w:tcPr>
          <w:p w14:paraId="17BF75C0" w14:textId="55CCDAF1" w:rsidR="00E10632" w:rsidRPr="00CC2C0F" w:rsidRDefault="00E10632" w:rsidP="00CC2C0F">
            <w:pPr>
              <w:pStyle w:val="NormalWeb"/>
              <w:spacing w:before="0" w:beforeAutospacing="0" w:after="0" w:afterAutospacing="0" w:line="360" w:lineRule="auto"/>
              <w:rPr>
                <w:rFonts w:ascii="Arial" w:hAnsi="Arial" w:cs="Arial"/>
                <w:b/>
                <w:bCs/>
                <w:sz w:val="22"/>
                <w:szCs w:val="22"/>
              </w:rPr>
            </w:pPr>
            <w:r w:rsidRPr="00CC2C0F">
              <w:rPr>
                <w:rFonts w:ascii="Arial" w:hAnsi="Arial" w:cs="Arial"/>
                <w:b/>
                <w:bCs/>
                <w:sz w:val="22"/>
                <w:szCs w:val="22"/>
              </w:rPr>
              <w:t>Rare</w:t>
            </w:r>
          </w:p>
        </w:tc>
        <w:tc>
          <w:tcPr>
            <w:tcW w:w="601" w:type="pct"/>
          </w:tcPr>
          <w:p w14:paraId="2714F80E" w14:textId="45B5292B" w:rsidR="00E10632" w:rsidRPr="00CC2C0F" w:rsidRDefault="00E10632" w:rsidP="00CC2C0F">
            <w:pPr>
              <w:pStyle w:val="NormalWeb"/>
              <w:spacing w:before="0" w:beforeAutospacing="0" w:after="0" w:afterAutospacing="0" w:line="360" w:lineRule="auto"/>
              <w:rPr>
                <w:rFonts w:ascii="Arial" w:hAnsi="Arial" w:cs="Arial"/>
                <w:b/>
                <w:bCs/>
                <w:sz w:val="22"/>
                <w:szCs w:val="22"/>
              </w:rPr>
            </w:pPr>
            <w:r w:rsidRPr="00CC2C0F">
              <w:rPr>
                <w:rFonts w:ascii="Arial" w:hAnsi="Arial" w:cs="Arial"/>
                <w:b/>
                <w:bCs/>
                <w:sz w:val="22"/>
                <w:szCs w:val="22"/>
              </w:rPr>
              <w:t>Imitable</w:t>
            </w:r>
          </w:p>
        </w:tc>
        <w:tc>
          <w:tcPr>
            <w:tcW w:w="712" w:type="pct"/>
          </w:tcPr>
          <w:p w14:paraId="6A7CF87E" w14:textId="6456B8A9" w:rsidR="00E10632" w:rsidRPr="00CC2C0F" w:rsidRDefault="00E10632" w:rsidP="00CC2C0F">
            <w:pPr>
              <w:pStyle w:val="NormalWeb"/>
              <w:spacing w:before="0" w:beforeAutospacing="0" w:after="0" w:afterAutospacing="0" w:line="360" w:lineRule="auto"/>
              <w:rPr>
                <w:rFonts w:ascii="Arial" w:hAnsi="Arial" w:cs="Arial"/>
                <w:b/>
                <w:bCs/>
                <w:sz w:val="22"/>
                <w:szCs w:val="22"/>
              </w:rPr>
            </w:pPr>
            <w:r w:rsidRPr="00CC2C0F">
              <w:rPr>
                <w:rFonts w:ascii="Arial" w:hAnsi="Arial" w:cs="Arial"/>
                <w:b/>
                <w:bCs/>
                <w:sz w:val="22"/>
                <w:szCs w:val="22"/>
              </w:rPr>
              <w:t>Organised</w:t>
            </w:r>
          </w:p>
        </w:tc>
        <w:tc>
          <w:tcPr>
            <w:tcW w:w="1324" w:type="pct"/>
          </w:tcPr>
          <w:p w14:paraId="5755D795" w14:textId="23BA30ED" w:rsidR="00E10632" w:rsidRPr="00CC2C0F" w:rsidRDefault="00E10632" w:rsidP="00CC2C0F">
            <w:pPr>
              <w:pStyle w:val="NormalWeb"/>
              <w:spacing w:before="0" w:beforeAutospacing="0" w:after="0" w:afterAutospacing="0" w:line="360" w:lineRule="auto"/>
              <w:rPr>
                <w:rFonts w:ascii="Arial" w:hAnsi="Arial" w:cs="Arial"/>
                <w:b/>
                <w:bCs/>
                <w:sz w:val="22"/>
                <w:szCs w:val="22"/>
              </w:rPr>
            </w:pPr>
            <w:r w:rsidRPr="00CC2C0F">
              <w:rPr>
                <w:rFonts w:ascii="Arial" w:hAnsi="Arial" w:cs="Arial"/>
                <w:b/>
                <w:bCs/>
                <w:sz w:val="22"/>
                <w:szCs w:val="22"/>
              </w:rPr>
              <w:t>Competitive Advantage</w:t>
            </w:r>
          </w:p>
        </w:tc>
      </w:tr>
      <w:tr w:rsidR="00BB27CE" w:rsidRPr="00CC2C0F" w14:paraId="6567A543" w14:textId="77777777" w:rsidTr="00A6098F">
        <w:trPr>
          <w:jc w:val="center"/>
        </w:trPr>
        <w:tc>
          <w:tcPr>
            <w:tcW w:w="1333" w:type="pct"/>
          </w:tcPr>
          <w:p w14:paraId="0D29885A" w14:textId="06BB6D74" w:rsidR="00E10632" w:rsidRPr="00CC2C0F" w:rsidRDefault="004A5571"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Financial</w:t>
            </w:r>
          </w:p>
        </w:tc>
        <w:tc>
          <w:tcPr>
            <w:tcW w:w="631" w:type="pct"/>
          </w:tcPr>
          <w:p w14:paraId="0D60A06B" w14:textId="127CC0E5" w:rsidR="00E10632" w:rsidRPr="00CC2C0F" w:rsidRDefault="00DD5C5D"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401" w:type="pct"/>
          </w:tcPr>
          <w:p w14:paraId="4EF6D36E" w14:textId="53D9020B" w:rsidR="00E10632" w:rsidRPr="00CC2C0F" w:rsidRDefault="00DD5C5D"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No</w:t>
            </w:r>
          </w:p>
        </w:tc>
        <w:tc>
          <w:tcPr>
            <w:tcW w:w="601" w:type="pct"/>
          </w:tcPr>
          <w:p w14:paraId="6E1A0364" w14:textId="0E4E2219" w:rsidR="00E10632"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712" w:type="pct"/>
          </w:tcPr>
          <w:p w14:paraId="77010AC3" w14:textId="24D9DF0F" w:rsidR="00E10632"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1324" w:type="pct"/>
          </w:tcPr>
          <w:p w14:paraId="7E06C95B" w14:textId="0D9FA879" w:rsidR="00E10632" w:rsidRPr="00CC2C0F" w:rsidRDefault="00BB27CE"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Temporary</w:t>
            </w:r>
          </w:p>
        </w:tc>
      </w:tr>
      <w:tr w:rsidR="00BB27CE" w:rsidRPr="00CC2C0F" w14:paraId="457F6348" w14:textId="77777777" w:rsidTr="00A6098F">
        <w:trPr>
          <w:jc w:val="center"/>
        </w:trPr>
        <w:tc>
          <w:tcPr>
            <w:tcW w:w="1333" w:type="pct"/>
          </w:tcPr>
          <w:p w14:paraId="543BE942" w14:textId="7DE0F922" w:rsidR="005740AA" w:rsidRPr="00CC2C0F" w:rsidRDefault="005740AA"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Physical</w:t>
            </w:r>
          </w:p>
        </w:tc>
        <w:tc>
          <w:tcPr>
            <w:tcW w:w="631" w:type="pct"/>
          </w:tcPr>
          <w:p w14:paraId="197074BA" w14:textId="3914785C"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401" w:type="pct"/>
          </w:tcPr>
          <w:p w14:paraId="0A3ABEB1" w14:textId="615A4261"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No</w:t>
            </w:r>
          </w:p>
        </w:tc>
        <w:tc>
          <w:tcPr>
            <w:tcW w:w="601" w:type="pct"/>
          </w:tcPr>
          <w:p w14:paraId="0AB24BD8" w14:textId="5EB15EB9"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712" w:type="pct"/>
          </w:tcPr>
          <w:p w14:paraId="75145224" w14:textId="17B79E62" w:rsidR="005740AA" w:rsidRPr="00CC2C0F" w:rsidRDefault="00BB27CE"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No</w:t>
            </w:r>
          </w:p>
        </w:tc>
        <w:tc>
          <w:tcPr>
            <w:tcW w:w="1324" w:type="pct"/>
          </w:tcPr>
          <w:p w14:paraId="27A02385" w14:textId="4D5E48A4" w:rsidR="005740AA" w:rsidRPr="00CC2C0F" w:rsidRDefault="00BB27CE"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Disadvantage</w:t>
            </w:r>
          </w:p>
        </w:tc>
      </w:tr>
      <w:tr w:rsidR="00BB27CE" w:rsidRPr="00CC2C0F" w14:paraId="4EDBAC4B" w14:textId="77777777" w:rsidTr="00A6098F">
        <w:trPr>
          <w:jc w:val="center"/>
        </w:trPr>
        <w:tc>
          <w:tcPr>
            <w:tcW w:w="1333" w:type="pct"/>
          </w:tcPr>
          <w:p w14:paraId="4310A350" w14:textId="7319A4E4" w:rsidR="005740AA" w:rsidRPr="00CC2C0F" w:rsidRDefault="005740AA"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Human</w:t>
            </w:r>
          </w:p>
        </w:tc>
        <w:tc>
          <w:tcPr>
            <w:tcW w:w="631" w:type="pct"/>
          </w:tcPr>
          <w:p w14:paraId="70560BF3" w14:textId="70C77F2B"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401" w:type="pct"/>
          </w:tcPr>
          <w:p w14:paraId="30156BF4" w14:textId="3BDA3B7C" w:rsidR="005740AA" w:rsidRPr="00CC2C0F" w:rsidRDefault="00BB27CE"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601" w:type="pct"/>
          </w:tcPr>
          <w:p w14:paraId="40DB4117" w14:textId="0E6F25A2" w:rsidR="005740AA" w:rsidRPr="00CC2C0F" w:rsidRDefault="00BB27CE"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No</w:t>
            </w:r>
          </w:p>
        </w:tc>
        <w:tc>
          <w:tcPr>
            <w:tcW w:w="712" w:type="pct"/>
          </w:tcPr>
          <w:p w14:paraId="365CD3D7" w14:textId="58515034"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1324" w:type="pct"/>
          </w:tcPr>
          <w:p w14:paraId="2237B9B2" w14:textId="078A91BC" w:rsidR="005740AA" w:rsidRPr="00CC2C0F" w:rsidRDefault="00BB27CE"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Sustained</w:t>
            </w:r>
          </w:p>
        </w:tc>
      </w:tr>
      <w:tr w:rsidR="00BB27CE" w:rsidRPr="00CC2C0F" w14:paraId="08318ECE" w14:textId="77777777" w:rsidTr="00A6098F">
        <w:trPr>
          <w:jc w:val="center"/>
        </w:trPr>
        <w:tc>
          <w:tcPr>
            <w:tcW w:w="1333" w:type="pct"/>
          </w:tcPr>
          <w:p w14:paraId="5C6D8FC9" w14:textId="157C4F6A" w:rsidR="005740AA" w:rsidRPr="00CC2C0F" w:rsidRDefault="005740AA"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Technological</w:t>
            </w:r>
          </w:p>
        </w:tc>
        <w:tc>
          <w:tcPr>
            <w:tcW w:w="631" w:type="pct"/>
          </w:tcPr>
          <w:p w14:paraId="72320A5A" w14:textId="427EB661"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401" w:type="pct"/>
          </w:tcPr>
          <w:p w14:paraId="04C413F6" w14:textId="122778C3"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No</w:t>
            </w:r>
          </w:p>
        </w:tc>
        <w:tc>
          <w:tcPr>
            <w:tcW w:w="601" w:type="pct"/>
          </w:tcPr>
          <w:p w14:paraId="713E822E" w14:textId="0F509C4C"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712" w:type="pct"/>
          </w:tcPr>
          <w:p w14:paraId="0615194C" w14:textId="2288BFB7"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1324" w:type="pct"/>
          </w:tcPr>
          <w:p w14:paraId="72783260" w14:textId="119A1422" w:rsidR="005740AA" w:rsidRPr="00CC2C0F" w:rsidRDefault="00182366"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 xml:space="preserve">Temporary </w:t>
            </w:r>
          </w:p>
        </w:tc>
      </w:tr>
      <w:tr w:rsidR="005740AA" w:rsidRPr="00CC2C0F" w14:paraId="041C5C1C" w14:textId="77777777" w:rsidTr="00A6098F">
        <w:trPr>
          <w:jc w:val="center"/>
        </w:trPr>
        <w:tc>
          <w:tcPr>
            <w:tcW w:w="1333" w:type="pct"/>
          </w:tcPr>
          <w:p w14:paraId="0BE5A521" w14:textId="0732ADB5" w:rsidR="005740AA" w:rsidRPr="00CC2C0F" w:rsidRDefault="005740AA"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Reputation</w:t>
            </w:r>
          </w:p>
        </w:tc>
        <w:tc>
          <w:tcPr>
            <w:tcW w:w="631" w:type="pct"/>
          </w:tcPr>
          <w:p w14:paraId="03FCA022" w14:textId="732F9A7B"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401" w:type="pct"/>
          </w:tcPr>
          <w:p w14:paraId="0D97F439" w14:textId="06076725" w:rsidR="005740AA" w:rsidRPr="00CC2C0F" w:rsidRDefault="000A0B9E"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601" w:type="pct"/>
          </w:tcPr>
          <w:p w14:paraId="1980E735" w14:textId="5DB9AC16" w:rsidR="005740AA" w:rsidRPr="00CC2C0F" w:rsidRDefault="000A0B9E"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No</w:t>
            </w:r>
          </w:p>
        </w:tc>
        <w:tc>
          <w:tcPr>
            <w:tcW w:w="712" w:type="pct"/>
          </w:tcPr>
          <w:p w14:paraId="01328E16" w14:textId="2BF3920E"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1324" w:type="pct"/>
          </w:tcPr>
          <w:p w14:paraId="0B818D74" w14:textId="5F0323C2" w:rsidR="005740AA" w:rsidRPr="00CC2C0F" w:rsidRDefault="00F97E0E"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 xml:space="preserve">Sustained </w:t>
            </w:r>
          </w:p>
        </w:tc>
      </w:tr>
      <w:tr w:rsidR="005740AA" w:rsidRPr="00CC2C0F" w14:paraId="6B60F895" w14:textId="77777777" w:rsidTr="00A6098F">
        <w:trPr>
          <w:jc w:val="center"/>
        </w:trPr>
        <w:tc>
          <w:tcPr>
            <w:tcW w:w="1333" w:type="pct"/>
          </w:tcPr>
          <w:p w14:paraId="1303B2F1" w14:textId="58621003" w:rsidR="005740AA" w:rsidRPr="00CC2C0F" w:rsidRDefault="005740AA"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 xml:space="preserve">Organisational </w:t>
            </w:r>
          </w:p>
        </w:tc>
        <w:tc>
          <w:tcPr>
            <w:tcW w:w="631" w:type="pct"/>
          </w:tcPr>
          <w:p w14:paraId="0FF483DF" w14:textId="3A36F595"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401" w:type="pct"/>
          </w:tcPr>
          <w:p w14:paraId="3273C975" w14:textId="078EA2A4" w:rsidR="005740AA" w:rsidRPr="00CC2C0F" w:rsidRDefault="00F97E0E"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601" w:type="pct"/>
          </w:tcPr>
          <w:p w14:paraId="1F045B9E" w14:textId="14870E47" w:rsidR="005740AA" w:rsidRPr="00CC2C0F" w:rsidRDefault="00F97E0E"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No</w:t>
            </w:r>
          </w:p>
        </w:tc>
        <w:tc>
          <w:tcPr>
            <w:tcW w:w="712" w:type="pct"/>
          </w:tcPr>
          <w:p w14:paraId="053B90E2" w14:textId="3EF9A05C" w:rsidR="005740AA" w:rsidRPr="00CC2C0F" w:rsidRDefault="005740AA" w:rsidP="00CC2C0F">
            <w:pPr>
              <w:pStyle w:val="NormalWeb"/>
              <w:spacing w:before="0" w:beforeAutospacing="0" w:after="0" w:afterAutospacing="0" w:line="360" w:lineRule="auto"/>
              <w:jc w:val="center"/>
              <w:rPr>
                <w:rFonts w:ascii="Arial" w:hAnsi="Arial" w:cs="Arial"/>
                <w:sz w:val="22"/>
                <w:szCs w:val="22"/>
              </w:rPr>
            </w:pPr>
            <w:r w:rsidRPr="00CC2C0F">
              <w:rPr>
                <w:rFonts w:ascii="Arial" w:hAnsi="Arial" w:cs="Arial"/>
                <w:sz w:val="22"/>
                <w:szCs w:val="22"/>
              </w:rPr>
              <w:t>Yes</w:t>
            </w:r>
          </w:p>
        </w:tc>
        <w:tc>
          <w:tcPr>
            <w:tcW w:w="1324" w:type="pct"/>
          </w:tcPr>
          <w:p w14:paraId="5931ED14" w14:textId="167FA74A" w:rsidR="005740AA" w:rsidRPr="00CC2C0F" w:rsidRDefault="00F97E0E"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 xml:space="preserve">Sustained </w:t>
            </w:r>
          </w:p>
        </w:tc>
      </w:tr>
    </w:tbl>
    <w:p w14:paraId="219E17C3" w14:textId="77777777" w:rsidR="00D67733" w:rsidRDefault="00D67733" w:rsidP="00CC2C0F">
      <w:pPr>
        <w:pStyle w:val="NormalWeb"/>
        <w:spacing w:before="0" w:beforeAutospacing="0" w:after="0" w:afterAutospacing="0" w:line="360" w:lineRule="auto"/>
        <w:rPr>
          <w:rFonts w:ascii="Arial" w:hAnsi="Arial" w:cs="Arial"/>
          <w:sz w:val="22"/>
          <w:szCs w:val="22"/>
        </w:rPr>
      </w:pPr>
    </w:p>
    <w:p w14:paraId="3BEE00BA" w14:textId="77777777" w:rsidR="00A6098F" w:rsidRPr="00CC2C0F" w:rsidRDefault="00A6098F" w:rsidP="00CC2C0F">
      <w:pPr>
        <w:pStyle w:val="NormalWeb"/>
        <w:spacing w:before="0" w:beforeAutospacing="0" w:after="0" w:afterAutospacing="0" w:line="360" w:lineRule="auto"/>
        <w:rPr>
          <w:rFonts w:ascii="Arial" w:hAnsi="Arial" w:cs="Arial"/>
          <w:sz w:val="22"/>
          <w:szCs w:val="22"/>
        </w:rPr>
      </w:pPr>
    </w:p>
    <w:p w14:paraId="71B32AE7" w14:textId="10385A4E" w:rsidR="00CA10A7" w:rsidRPr="00CC2C0F" w:rsidRDefault="00CA10A7" w:rsidP="00A6098F">
      <w:pPr>
        <w:pStyle w:val="Heading2"/>
      </w:pPr>
      <w:bookmarkStart w:id="11" w:name="_Toc221345950"/>
      <w:r w:rsidRPr="00CC2C0F">
        <w:t xml:space="preserve">SWOT </w:t>
      </w:r>
      <w:r w:rsidR="00A868FD">
        <w:t>Analysis</w:t>
      </w:r>
      <w:bookmarkEnd w:id="11"/>
      <w:r w:rsidR="00A868FD">
        <w:t xml:space="preserve"> </w:t>
      </w:r>
    </w:p>
    <w:p w14:paraId="7FC5F6DA" w14:textId="48A0622C" w:rsidR="007930C7" w:rsidRPr="00CC2C0F" w:rsidRDefault="007930C7" w:rsidP="00A6098F">
      <w:pPr>
        <w:pStyle w:val="Heading3"/>
      </w:pPr>
      <w:bookmarkStart w:id="12" w:name="_Toc221345951"/>
      <w:r w:rsidRPr="00CC2C0F">
        <w:t>Strengths</w:t>
      </w:r>
      <w:bookmarkEnd w:id="12"/>
    </w:p>
    <w:p w14:paraId="76EF3707" w14:textId="64F4FB57" w:rsidR="00CB00F9" w:rsidRPr="00CC2C0F" w:rsidRDefault="00607A06" w:rsidP="00CC2C0F">
      <w:pPr>
        <w:pStyle w:val="NormalWeb"/>
        <w:spacing w:before="0" w:beforeAutospacing="0" w:after="0" w:afterAutospacing="0" w:line="360" w:lineRule="auto"/>
        <w:rPr>
          <w:rFonts w:ascii="Arial" w:hAnsi="Arial" w:cs="Arial"/>
          <w:sz w:val="22"/>
          <w:szCs w:val="22"/>
        </w:rPr>
      </w:pPr>
      <w:r w:rsidRPr="00CC2C0F">
        <w:rPr>
          <w:rFonts w:ascii="Arial" w:hAnsi="Arial" w:cs="Arial"/>
          <w:b/>
          <w:bCs/>
          <w:sz w:val="22"/>
          <w:szCs w:val="22"/>
        </w:rPr>
        <w:tab/>
      </w:r>
      <w:r w:rsidR="00D53A68" w:rsidRPr="00CC2C0F">
        <w:rPr>
          <w:rFonts w:ascii="Arial" w:hAnsi="Arial" w:cs="Arial"/>
          <w:sz w:val="22"/>
          <w:szCs w:val="22"/>
        </w:rPr>
        <w:t xml:space="preserve">Tesla enjoys </w:t>
      </w:r>
      <w:r w:rsidR="00770E34" w:rsidRPr="00CC2C0F">
        <w:rPr>
          <w:rFonts w:ascii="Arial" w:hAnsi="Arial" w:cs="Arial"/>
          <w:sz w:val="22"/>
          <w:szCs w:val="22"/>
        </w:rPr>
        <w:t xml:space="preserve">large economies of scale in manufacturing and distribution of different vehicle models through imports from the U.S. market. It </w:t>
      </w:r>
      <w:proofErr w:type="gramStart"/>
      <w:r w:rsidR="00770E34" w:rsidRPr="00CC2C0F">
        <w:rPr>
          <w:rFonts w:ascii="Arial" w:hAnsi="Arial" w:cs="Arial"/>
          <w:sz w:val="22"/>
          <w:szCs w:val="22"/>
        </w:rPr>
        <w:t>is able to</w:t>
      </w:r>
      <w:proofErr w:type="gramEnd"/>
      <w:r w:rsidR="00770E34" w:rsidRPr="00CC2C0F">
        <w:rPr>
          <w:rFonts w:ascii="Arial" w:hAnsi="Arial" w:cs="Arial"/>
          <w:sz w:val="22"/>
          <w:szCs w:val="22"/>
        </w:rPr>
        <w:t xml:space="preserve"> serve the needs of customers from different market segments. Tesla also imports variations of cars in the markets making it easier to sell to customers. </w:t>
      </w:r>
      <w:r w:rsidR="00A11ABC" w:rsidRPr="00CC2C0F">
        <w:rPr>
          <w:rFonts w:ascii="Arial" w:hAnsi="Arial" w:cs="Arial"/>
          <w:sz w:val="22"/>
          <w:szCs w:val="22"/>
        </w:rPr>
        <w:t xml:space="preserve">While other automakers struggle to transition to full EV models, Tesla’s cars are full EV making it easier to meet the 2035 government mandate. </w:t>
      </w:r>
    </w:p>
    <w:p w14:paraId="623AB8F3" w14:textId="46C2A527" w:rsidR="007930C7" w:rsidRPr="00CC2C0F" w:rsidRDefault="007930C7" w:rsidP="00A6098F">
      <w:pPr>
        <w:pStyle w:val="Heading3"/>
      </w:pPr>
      <w:bookmarkStart w:id="13" w:name="_Toc221345952"/>
      <w:r w:rsidRPr="00CC2C0F">
        <w:lastRenderedPageBreak/>
        <w:t>Weaknesses</w:t>
      </w:r>
      <w:bookmarkEnd w:id="13"/>
    </w:p>
    <w:p w14:paraId="7E47BA54" w14:textId="5487243F" w:rsidR="001D3380" w:rsidRPr="00CC2C0F" w:rsidRDefault="001D3380" w:rsidP="00CC2C0F">
      <w:pPr>
        <w:pStyle w:val="NormalWeb"/>
        <w:spacing w:before="0" w:beforeAutospacing="0" w:after="0" w:afterAutospacing="0" w:line="360" w:lineRule="auto"/>
        <w:rPr>
          <w:rFonts w:ascii="Arial" w:hAnsi="Arial" w:cs="Arial"/>
          <w:sz w:val="22"/>
          <w:szCs w:val="22"/>
        </w:rPr>
      </w:pPr>
      <w:r w:rsidRPr="00CC2C0F">
        <w:rPr>
          <w:rFonts w:ascii="Arial" w:hAnsi="Arial" w:cs="Arial"/>
          <w:b/>
          <w:bCs/>
          <w:sz w:val="22"/>
          <w:szCs w:val="22"/>
        </w:rPr>
        <w:tab/>
      </w:r>
      <w:r w:rsidRPr="00CC2C0F">
        <w:rPr>
          <w:rFonts w:ascii="Arial" w:hAnsi="Arial" w:cs="Arial"/>
          <w:sz w:val="22"/>
          <w:szCs w:val="22"/>
        </w:rPr>
        <w:t xml:space="preserve">The market experiences limited number of charging locations for </w:t>
      </w:r>
      <w:proofErr w:type="gramStart"/>
      <w:r w:rsidRPr="00CC2C0F">
        <w:rPr>
          <w:rFonts w:ascii="Arial" w:hAnsi="Arial" w:cs="Arial"/>
          <w:sz w:val="22"/>
          <w:szCs w:val="22"/>
        </w:rPr>
        <w:t>a majority of</w:t>
      </w:r>
      <w:proofErr w:type="gramEnd"/>
      <w:r w:rsidRPr="00CC2C0F">
        <w:rPr>
          <w:rFonts w:ascii="Arial" w:hAnsi="Arial" w:cs="Arial"/>
          <w:sz w:val="22"/>
          <w:szCs w:val="22"/>
        </w:rPr>
        <w:t xml:space="preserve"> customers with EV vehicles. Lower market share means Tesla struggles with meeting market demand dominated by </w:t>
      </w:r>
      <w:r w:rsidR="0090251E" w:rsidRPr="00CC2C0F">
        <w:rPr>
          <w:rFonts w:ascii="Arial" w:hAnsi="Arial" w:cs="Arial"/>
          <w:sz w:val="22"/>
          <w:szCs w:val="22"/>
        </w:rPr>
        <w:t>high-ranking</w:t>
      </w:r>
      <w:r w:rsidRPr="00CC2C0F">
        <w:rPr>
          <w:rFonts w:ascii="Arial" w:hAnsi="Arial" w:cs="Arial"/>
          <w:sz w:val="22"/>
          <w:szCs w:val="22"/>
        </w:rPr>
        <w:t xml:space="preserve"> companies. </w:t>
      </w:r>
      <w:r w:rsidR="001344B4" w:rsidRPr="00CC2C0F">
        <w:rPr>
          <w:rFonts w:ascii="Arial" w:hAnsi="Arial" w:cs="Arial"/>
          <w:sz w:val="22"/>
          <w:szCs w:val="22"/>
        </w:rPr>
        <w:t xml:space="preserve">High administrative expenses and interest payable </w:t>
      </w:r>
      <w:r w:rsidR="00026A4A" w:rsidRPr="00CC2C0F">
        <w:rPr>
          <w:rFonts w:ascii="Arial" w:hAnsi="Arial" w:cs="Arial"/>
          <w:sz w:val="22"/>
          <w:szCs w:val="22"/>
        </w:rPr>
        <w:t>contribute</w:t>
      </w:r>
      <w:r w:rsidR="001344B4" w:rsidRPr="00CC2C0F">
        <w:rPr>
          <w:rFonts w:ascii="Arial" w:hAnsi="Arial" w:cs="Arial"/>
          <w:sz w:val="22"/>
          <w:szCs w:val="22"/>
        </w:rPr>
        <w:t xml:space="preserve"> to lower</w:t>
      </w:r>
      <w:r w:rsidR="006B3411" w:rsidRPr="00CC2C0F">
        <w:rPr>
          <w:rFonts w:ascii="Arial" w:hAnsi="Arial" w:cs="Arial"/>
          <w:sz w:val="22"/>
          <w:szCs w:val="22"/>
        </w:rPr>
        <w:t xml:space="preserve"> profit for the year. </w:t>
      </w:r>
      <w:r w:rsidR="00386581" w:rsidRPr="00CC2C0F">
        <w:rPr>
          <w:rFonts w:ascii="Arial" w:hAnsi="Arial" w:cs="Arial"/>
          <w:sz w:val="22"/>
          <w:szCs w:val="22"/>
        </w:rPr>
        <w:t xml:space="preserve">This also lowers the capability for Tesla to </w:t>
      </w:r>
      <w:r w:rsidR="00B067E5" w:rsidRPr="00CC2C0F">
        <w:rPr>
          <w:rFonts w:ascii="Arial" w:hAnsi="Arial" w:cs="Arial"/>
          <w:sz w:val="22"/>
          <w:szCs w:val="22"/>
        </w:rPr>
        <w:t>raise more funds and manage its cash flows, creditors</w:t>
      </w:r>
      <w:r w:rsidR="00DA5300" w:rsidRPr="00CC2C0F">
        <w:rPr>
          <w:rFonts w:ascii="Arial" w:hAnsi="Arial" w:cs="Arial"/>
          <w:sz w:val="22"/>
          <w:szCs w:val="22"/>
        </w:rPr>
        <w:t>,</w:t>
      </w:r>
      <w:r w:rsidR="00B067E5" w:rsidRPr="00CC2C0F">
        <w:rPr>
          <w:rFonts w:ascii="Arial" w:hAnsi="Arial" w:cs="Arial"/>
          <w:sz w:val="22"/>
          <w:szCs w:val="22"/>
        </w:rPr>
        <w:t xml:space="preserve"> and debtors. </w:t>
      </w:r>
      <w:r w:rsidR="00C0008A" w:rsidRPr="00CC2C0F">
        <w:rPr>
          <w:rFonts w:ascii="Arial" w:hAnsi="Arial" w:cs="Arial"/>
          <w:sz w:val="22"/>
          <w:szCs w:val="22"/>
        </w:rPr>
        <w:t xml:space="preserve">Tesla products face high upfront costs </w:t>
      </w:r>
      <w:r w:rsidR="00DA5300" w:rsidRPr="00CC2C0F">
        <w:rPr>
          <w:rFonts w:ascii="Arial" w:hAnsi="Arial" w:cs="Arial"/>
          <w:sz w:val="22"/>
          <w:szCs w:val="22"/>
        </w:rPr>
        <w:t>due to import</w:t>
      </w:r>
      <w:r w:rsidR="00C0008A" w:rsidRPr="00CC2C0F">
        <w:rPr>
          <w:rFonts w:ascii="Arial" w:hAnsi="Arial" w:cs="Arial"/>
          <w:sz w:val="22"/>
          <w:szCs w:val="22"/>
        </w:rPr>
        <w:t xml:space="preserve"> duties</w:t>
      </w:r>
      <w:r w:rsidR="00461CD4" w:rsidRPr="00CC2C0F">
        <w:rPr>
          <w:rFonts w:ascii="Arial" w:hAnsi="Arial" w:cs="Arial"/>
          <w:sz w:val="22"/>
          <w:szCs w:val="22"/>
        </w:rPr>
        <w:t xml:space="preserve"> from the USA market. This limits </w:t>
      </w:r>
      <w:r w:rsidR="00DA5300" w:rsidRPr="00CC2C0F">
        <w:rPr>
          <w:rFonts w:ascii="Arial" w:hAnsi="Arial" w:cs="Arial"/>
          <w:sz w:val="22"/>
          <w:szCs w:val="22"/>
        </w:rPr>
        <w:t xml:space="preserve">customer demand for those who switch to </w:t>
      </w:r>
      <w:r w:rsidR="00461CD4" w:rsidRPr="00CC2C0F">
        <w:rPr>
          <w:rFonts w:ascii="Arial" w:hAnsi="Arial" w:cs="Arial"/>
          <w:sz w:val="22"/>
          <w:szCs w:val="22"/>
        </w:rPr>
        <w:t xml:space="preserve">competing models. </w:t>
      </w:r>
      <w:r w:rsidR="008E2087" w:rsidRPr="00CC2C0F">
        <w:rPr>
          <w:rFonts w:ascii="Arial" w:hAnsi="Arial" w:cs="Arial"/>
          <w:sz w:val="22"/>
          <w:szCs w:val="22"/>
        </w:rPr>
        <w:t xml:space="preserve">Tesla </w:t>
      </w:r>
      <w:r w:rsidR="00DA5300" w:rsidRPr="00CC2C0F">
        <w:rPr>
          <w:rFonts w:ascii="Arial" w:hAnsi="Arial" w:cs="Arial"/>
          <w:sz w:val="22"/>
          <w:szCs w:val="22"/>
        </w:rPr>
        <w:t>relies more on the sale of heating and plumbing supplies, limiting its ability to scale into</w:t>
      </w:r>
      <w:r w:rsidR="007B0144" w:rsidRPr="00CC2C0F">
        <w:rPr>
          <w:rFonts w:ascii="Arial" w:hAnsi="Arial" w:cs="Arial"/>
          <w:sz w:val="22"/>
          <w:szCs w:val="22"/>
        </w:rPr>
        <w:t xml:space="preserve"> </w:t>
      </w:r>
      <w:r w:rsidR="00DA5300" w:rsidRPr="00CC2C0F">
        <w:rPr>
          <w:rFonts w:ascii="Arial" w:hAnsi="Arial" w:cs="Arial"/>
          <w:sz w:val="22"/>
          <w:szCs w:val="22"/>
        </w:rPr>
        <w:t>automobiles</w:t>
      </w:r>
      <w:r w:rsidR="007B0144" w:rsidRPr="00CC2C0F">
        <w:rPr>
          <w:rFonts w:ascii="Arial" w:hAnsi="Arial" w:cs="Arial"/>
          <w:sz w:val="22"/>
          <w:szCs w:val="22"/>
        </w:rPr>
        <w:t xml:space="preserve">. </w:t>
      </w:r>
      <w:r w:rsidR="007D143F" w:rsidRPr="00CC2C0F">
        <w:rPr>
          <w:rFonts w:ascii="Arial" w:hAnsi="Arial" w:cs="Arial"/>
          <w:sz w:val="22"/>
          <w:szCs w:val="22"/>
        </w:rPr>
        <w:t>Tesla uses U.S manufacturing facility to export to UK market</w:t>
      </w:r>
      <w:r w:rsidR="005348A7" w:rsidRPr="00CC2C0F">
        <w:rPr>
          <w:rFonts w:ascii="Arial" w:hAnsi="Arial" w:cs="Arial"/>
          <w:sz w:val="22"/>
          <w:szCs w:val="22"/>
        </w:rPr>
        <w:t xml:space="preserve">. </w:t>
      </w:r>
    </w:p>
    <w:p w14:paraId="152D524C" w14:textId="24E42705" w:rsidR="007930C7" w:rsidRPr="00CC2C0F" w:rsidRDefault="007930C7" w:rsidP="00A6098F">
      <w:pPr>
        <w:pStyle w:val="Heading3"/>
      </w:pPr>
      <w:bookmarkStart w:id="14" w:name="_Toc221345953"/>
      <w:r w:rsidRPr="00CC2C0F">
        <w:t>Opportunities</w:t>
      </w:r>
      <w:bookmarkEnd w:id="14"/>
    </w:p>
    <w:p w14:paraId="4896D1F4" w14:textId="75C8B2E6" w:rsidR="009C6508" w:rsidRPr="00CC2C0F" w:rsidRDefault="007D143F" w:rsidP="00A6098F">
      <w:pPr>
        <w:pStyle w:val="NormalWeb"/>
        <w:spacing w:before="0" w:beforeAutospacing="0" w:after="0" w:afterAutospacing="0" w:line="360" w:lineRule="auto"/>
        <w:ind w:firstLine="720"/>
        <w:rPr>
          <w:rFonts w:ascii="Arial" w:hAnsi="Arial" w:cs="Arial"/>
          <w:sz w:val="22"/>
          <w:szCs w:val="22"/>
        </w:rPr>
      </w:pPr>
      <w:r w:rsidRPr="00CC2C0F">
        <w:rPr>
          <w:rFonts w:ascii="Arial" w:hAnsi="Arial" w:cs="Arial"/>
          <w:sz w:val="22"/>
          <w:szCs w:val="22"/>
        </w:rPr>
        <w:t xml:space="preserve">The UK government funds automotive sector. It funded </w:t>
      </w:r>
      <w:r w:rsidR="008B08A9" w:rsidRPr="00CC2C0F">
        <w:rPr>
          <w:rFonts w:ascii="Arial" w:hAnsi="Arial" w:cs="Arial"/>
          <w:sz w:val="22"/>
          <w:szCs w:val="22"/>
        </w:rPr>
        <w:t>500 million pounds</w:t>
      </w:r>
      <w:r w:rsidRPr="00CC2C0F">
        <w:rPr>
          <w:rFonts w:ascii="Arial" w:hAnsi="Arial" w:cs="Arial"/>
          <w:sz w:val="22"/>
          <w:szCs w:val="22"/>
        </w:rPr>
        <w:t xml:space="preserve"> to enhance </w:t>
      </w:r>
      <w:r w:rsidR="008B08A9" w:rsidRPr="00CC2C0F">
        <w:rPr>
          <w:rFonts w:ascii="Arial" w:hAnsi="Arial" w:cs="Arial"/>
          <w:sz w:val="22"/>
          <w:szCs w:val="22"/>
        </w:rPr>
        <w:t xml:space="preserve">R&amp;D projects and core activities </w:t>
      </w:r>
      <w:r w:rsidR="00534ECC" w:rsidRPr="00CC2C0F">
        <w:rPr>
          <w:rFonts w:ascii="Arial" w:hAnsi="Arial" w:cs="Arial"/>
          <w:sz w:val="22"/>
          <w:szCs w:val="22"/>
        </w:rPr>
        <w:t xml:space="preserve">of </w:t>
      </w:r>
      <w:r w:rsidR="008B08A9" w:rsidRPr="00CC2C0F">
        <w:rPr>
          <w:rFonts w:ascii="Arial" w:hAnsi="Arial" w:cs="Arial"/>
          <w:sz w:val="22"/>
          <w:szCs w:val="22"/>
        </w:rPr>
        <w:t>EVs</w:t>
      </w:r>
      <w:r w:rsidR="00F11A12" w:rsidRPr="00CC2C0F">
        <w:rPr>
          <w:rFonts w:ascii="Arial" w:hAnsi="Arial" w:cs="Arial"/>
          <w:sz w:val="22"/>
          <w:szCs w:val="22"/>
        </w:rPr>
        <w:t xml:space="preserve"> </w:t>
      </w:r>
      <w:r w:rsidR="00534ECC" w:rsidRPr="00CC2C0F">
        <w:rPr>
          <w:rFonts w:ascii="Arial" w:hAnsi="Arial" w:cs="Arial"/>
          <w:sz w:val="22"/>
          <w:szCs w:val="22"/>
        </w:rPr>
        <w:t>manufacturing</w:t>
      </w:r>
      <w:r w:rsidR="00F11A12" w:rsidRPr="00CC2C0F">
        <w:rPr>
          <w:rFonts w:ascii="Arial" w:hAnsi="Arial" w:cs="Arial"/>
          <w:sz w:val="22"/>
          <w:szCs w:val="22"/>
        </w:rPr>
        <w:t xml:space="preserve"> (</w:t>
      </w:r>
      <w:r w:rsidR="00243C6A" w:rsidRPr="00CC2C0F">
        <w:rPr>
          <w:rFonts w:ascii="Arial" w:hAnsi="Arial" w:cs="Arial"/>
          <w:sz w:val="22"/>
          <w:szCs w:val="22"/>
        </w:rPr>
        <w:t>Department for Business &amp; Trade, 2018</w:t>
      </w:r>
      <w:r w:rsidR="00F11A12" w:rsidRPr="00CC2C0F">
        <w:rPr>
          <w:rFonts w:ascii="Arial" w:hAnsi="Arial" w:cs="Arial"/>
          <w:sz w:val="22"/>
          <w:szCs w:val="22"/>
        </w:rPr>
        <w:t>)</w:t>
      </w:r>
      <w:r w:rsidR="00756B37" w:rsidRPr="00CC2C0F">
        <w:rPr>
          <w:rFonts w:ascii="Arial" w:hAnsi="Arial" w:cs="Arial"/>
          <w:sz w:val="22"/>
          <w:szCs w:val="22"/>
        </w:rPr>
        <w:t xml:space="preserve">. </w:t>
      </w:r>
      <w:r w:rsidR="000C503F" w:rsidRPr="00CC2C0F">
        <w:rPr>
          <w:rFonts w:ascii="Arial" w:hAnsi="Arial" w:cs="Arial"/>
          <w:sz w:val="22"/>
          <w:szCs w:val="22"/>
        </w:rPr>
        <w:t xml:space="preserve">Tesla can leverage </w:t>
      </w:r>
      <w:r w:rsidR="00F11A12" w:rsidRPr="00CC2C0F">
        <w:rPr>
          <w:rFonts w:ascii="Arial" w:hAnsi="Arial" w:cs="Arial"/>
          <w:sz w:val="22"/>
          <w:szCs w:val="22"/>
        </w:rPr>
        <w:t>this opportunity by transitioning to ultra-low and zero-emission</w:t>
      </w:r>
      <w:r w:rsidR="00F30E99" w:rsidRPr="00CC2C0F">
        <w:rPr>
          <w:rFonts w:ascii="Arial" w:hAnsi="Arial" w:cs="Arial"/>
          <w:sz w:val="22"/>
          <w:szCs w:val="22"/>
        </w:rPr>
        <w:t xml:space="preserve"> cars. The government also </w:t>
      </w:r>
      <w:r w:rsidR="00F11A12" w:rsidRPr="00CC2C0F">
        <w:rPr>
          <w:rFonts w:ascii="Arial" w:hAnsi="Arial" w:cs="Arial"/>
          <w:sz w:val="22"/>
          <w:szCs w:val="22"/>
        </w:rPr>
        <w:t>intends</w:t>
      </w:r>
      <w:r w:rsidR="00F30E99" w:rsidRPr="00CC2C0F">
        <w:rPr>
          <w:rFonts w:ascii="Arial" w:hAnsi="Arial" w:cs="Arial"/>
          <w:sz w:val="22"/>
          <w:szCs w:val="22"/>
        </w:rPr>
        <w:t xml:space="preserve"> to fund </w:t>
      </w:r>
      <w:r w:rsidR="00F11A12" w:rsidRPr="00CC2C0F">
        <w:rPr>
          <w:rFonts w:ascii="Arial" w:hAnsi="Arial" w:cs="Arial"/>
          <w:sz w:val="22"/>
          <w:szCs w:val="22"/>
        </w:rPr>
        <w:t>the development of a working lifetime National Battery</w:t>
      </w:r>
      <w:r w:rsidR="00F30E99" w:rsidRPr="00CC2C0F">
        <w:rPr>
          <w:rFonts w:ascii="Arial" w:hAnsi="Arial" w:cs="Arial"/>
          <w:sz w:val="22"/>
          <w:szCs w:val="22"/>
        </w:rPr>
        <w:t xml:space="preserve">. </w:t>
      </w:r>
      <w:r w:rsidR="00DC31AB" w:rsidRPr="00CC2C0F">
        <w:rPr>
          <w:rFonts w:ascii="Arial" w:hAnsi="Arial" w:cs="Arial"/>
          <w:sz w:val="22"/>
          <w:szCs w:val="22"/>
        </w:rPr>
        <w:t>Battery electric vehicles (</w:t>
      </w:r>
      <w:r w:rsidR="00243C6A" w:rsidRPr="00CC2C0F">
        <w:rPr>
          <w:rFonts w:ascii="Arial" w:hAnsi="Arial" w:cs="Arial"/>
          <w:sz w:val="22"/>
          <w:szCs w:val="22"/>
        </w:rPr>
        <w:t>BEVs) and plug-in hybrid EVs are expected to increase in production by 2035 (See Figure below, panel 1</w:t>
      </w:r>
      <w:r w:rsidR="00D2724C" w:rsidRPr="00CC2C0F">
        <w:rPr>
          <w:rFonts w:ascii="Arial" w:hAnsi="Arial" w:cs="Arial"/>
          <w:sz w:val="22"/>
          <w:szCs w:val="22"/>
        </w:rPr>
        <w:t xml:space="preserve">) </w:t>
      </w:r>
      <w:r w:rsidR="00F11A12" w:rsidRPr="00CC2C0F">
        <w:rPr>
          <w:rFonts w:ascii="Arial" w:hAnsi="Arial" w:cs="Arial"/>
          <w:sz w:val="22"/>
          <w:szCs w:val="22"/>
        </w:rPr>
        <w:t>(Advanced Propulsion Centre UK</w:t>
      </w:r>
      <w:r w:rsidR="007B2563" w:rsidRPr="00CC2C0F">
        <w:rPr>
          <w:rFonts w:ascii="Arial" w:hAnsi="Arial" w:cs="Arial"/>
          <w:sz w:val="22"/>
          <w:szCs w:val="22"/>
        </w:rPr>
        <w:t>,</w:t>
      </w:r>
      <w:r w:rsidR="00F11A12" w:rsidRPr="00CC2C0F">
        <w:rPr>
          <w:rFonts w:ascii="Arial" w:hAnsi="Arial" w:cs="Arial"/>
          <w:sz w:val="22"/>
          <w:szCs w:val="22"/>
        </w:rPr>
        <w:t xml:space="preserve"> 2025)</w:t>
      </w:r>
      <w:r w:rsidR="00F30E99" w:rsidRPr="00CC2C0F">
        <w:rPr>
          <w:rFonts w:ascii="Arial" w:hAnsi="Arial" w:cs="Arial"/>
          <w:sz w:val="22"/>
          <w:szCs w:val="22"/>
        </w:rPr>
        <w:t>.</w:t>
      </w:r>
      <w:r w:rsidR="00E65EF2" w:rsidRPr="00CC2C0F">
        <w:rPr>
          <w:rFonts w:ascii="Arial" w:hAnsi="Arial" w:cs="Arial"/>
          <w:sz w:val="22"/>
          <w:szCs w:val="22"/>
        </w:rPr>
        <w:t xml:space="preserve"> The government </w:t>
      </w:r>
      <w:r w:rsidR="00F11A12" w:rsidRPr="00CC2C0F">
        <w:rPr>
          <w:rFonts w:ascii="Arial" w:hAnsi="Arial" w:cs="Arial"/>
          <w:sz w:val="22"/>
          <w:szCs w:val="22"/>
        </w:rPr>
        <w:t xml:space="preserve">also seeks to help ramp up the </w:t>
      </w:r>
      <w:r w:rsidR="00E65EF2" w:rsidRPr="00CC2C0F">
        <w:rPr>
          <w:rFonts w:ascii="Arial" w:hAnsi="Arial" w:cs="Arial"/>
          <w:sz w:val="22"/>
          <w:szCs w:val="22"/>
        </w:rPr>
        <w:t xml:space="preserve">installation of charging points </w:t>
      </w:r>
      <w:r w:rsidR="00D2724C" w:rsidRPr="00CC2C0F">
        <w:rPr>
          <w:rFonts w:ascii="Arial" w:hAnsi="Arial" w:cs="Arial"/>
          <w:sz w:val="22"/>
          <w:szCs w:val="22"/>
        </w:rPr>
        <w:t>nationwide</w:t>
      </w:r>
      <w:r w:rsidR="00E65EF2" w:rsidRPr="00CC2C0F">
        <w:rPr>
          <w:rFonts w:ascii="Arial" w:hAnsi="Arial" w:cs="Arial"/>
          <w:sz w:val="22"/>
          <w:szCs w:val="22"/>
        </w:rPr>
        <w:t xml:space="preserve">. Tesla could leverage </w:t>
      </w:r>
      <w:r w:rsidR="00F11A12" w:rsidRPr="00CC2C0F">
        <w:rPr>
          <w:rFonts w:ascii="Arial" w:hAnsi="Arial" w:cs="Arial"/>
          <w:sz w:val="22"/>
          <w:szCs w:val="22"/>
        </w:rPr>
        <w:t xml:space="preserve">this opportunity to increase </w:t>
      </w:r>
      <w:r w:rsidR="00D2724C" w:rsidRPr="00CC2C0F">
        <w:rPr>
          <w:rFonts w:ascii="Arial" w:hAnsi="Arial" w:cs="Arial"/>
          <w:sz w:val="22"/>
          <w:szCs w:val="22"/>
        </w:rPr>
        <w:t>car imports</w:t>
      </w:r>
      <w:r w:rsidR="00E65EF2" w:rsidRPr="00CC2C0F">
        <w:rPr>
          <w:rFonts w:ascii="Arial" w:hAnsi="Arial" w:cs="Arial"/>
          <w:sz w:val="22"/>
          <w:szCs w:val="22"/>
        </w:rPr>
        <w:t xml:space="preserve">. </w:t>
      </w:r>
    </w:p>
    <w:p w14:paraId="6F62A871" w14:textId="77777777" w:rsidR="00510CC8" w:rsidRPr="00CC2C0F" w:rsidRDefault="001D72A0"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ab/>
      </w:r>
    </w:p>
    <w:p w14:paraId="36E4E5F2" w14:textId="68D8A422" w:rsidR="00510CC8" w:rsidRPr="00CC2C0F" w:rsidRDefault="00510CC8" w:rsidP="00CC2C0F">
      <w:pPr>
        <w:pStyle w:val="Caption"/>
        <w:keepNext/>
        <w:spacing w:after="0" w:line="360" w:lineRule="auto"/>
        <w:rPr>
          <w:rFonts w:ascii="Arial" w:hAnsi="Arial" w:cs="Arial"/>
          <w:sz w:val="22"/>
          <w:szCs w:val="22"/>
        </w:rPr>
      </w:pPr>
      <w:r w:rsidRPr="00CC2C0F">
        <w:rPr>
          <w:rFonts w:ascii="Arial" w:hAnsi="Arial" w:cs="Arial"/>
          <w:sz w:val="22"/>
          <w:szCs w:val="22"/>
        </w:rPr>
        <w:lastRenderedPageBreak/>
        <w:t xml:space="preserve">Figure </w:t>
      </w:r>
      <w:r w:rsidRPr="00CC2C0F">
        <w:rPr>
          <w:rFonts w:ascii="Arial" w:hAnsi="Arial" w:cs="Arial"/>
          <w:sz w:val="22"/>
          <w:szCs w:val="22"/>
        </w:rPr>
        <w:fldChar w:fldCharType="begin"/>
      </w:r>
      <w:r w:rsidRPr="00CC2C0F">
        <w:rPr>
          <w:rFonts w:ascii="Arial" w:hAnsi="Arial" w:cs="Arial"/>
          <w:sz w:val="22"/>
          <w:szCs w:val="22"/>
        </w:rPr>
        <w:instrText xml:space="preserve"> SEQ Figure \* ARABIC </w:instrText>
      </w:r>
      <w:r w:rsidRPr="00CC2C0F">
        <w:rPr>
          <w:rFonts w:ascii="Arial" w:hAnsi="Arial" w:cs="Arial"/>
          <w:sz w:val="22"/>
          <w:szCs w:val="22"/>
        </w:rPr>
        <w:fldChar w:fldCharType="separate"/>
      </w:r>
      <w:r w:rsidRPr="00CC2C0F">
        <w:rPr>
          <w:rFonts w:ascii="Arial" w:hAnsi="Arial" w:cs="Arial"/>
          <w:noProof/>
          <w:sz w:val="22"/>
          <w:szCs w:val="22"/>
        </w:rPr>
        <w:t>3</w:t>
      </w:r>
      <w:r w:rsidRPr="00CC2C0F">
        <w:rPr>
          <w:rFonts w:ascii="Arial" w:hAnsi="Arial" w:cs="Arial"/>
          <w:sz w:val="22"/>
          <w:szCs w:val="22"/>
        </w:rPr>
        <w:fldChar w:fldCharType="end"/>
      </w:r>
      <w:r w:rsidRPr="00CC2C0F">
        <w:rPr>
          <w:rFonts w:ascii="Arial" w:hAnsi="Arial" w:cs="Arial"/>
          <w:sz w:val="22"/>
          <w:szCs w:val="22"/>
        </w:rPr>
        <w:t xml:space="preserve">: </w:t>
      </w:r>
      <w:r w:rsidR="004C2C67" w:rsidRPr="00CC2C0F">
        <w:rPr>
          <w:rFonts w:ascii="Arial" w:hAnsi="Arial" w:cs="Arial"/>
          <w:sz w:val="22"/>
          <w:szCs w:val="22"/>
        </w:rPr>
        <w:t xml:space="preserve">Production for </w:t>
      </w:r>
      <w:r w:rsidR="000B3195" w:rsidRPr="00CC2C0F">
        <w:rPr>
          <w:rFonts w:ascii="Arial" w:hAnsi="Arial" w:cs="Arial"/>
          <w:sz w:val="22"/>
          <w:szCs w:val="22"/>
        </w:rPr>
        <w:t xml:space="preserve">passenger cars and commercial vehicles </w:t>
      </w:r>
      <w:r w:rsidR="00DC31AB" w:rsidRPr="00CC2C0F">
        <w:rPr>
          <w:rFonts w:ascii="Arial" w:hAnsi="Arial" w:cs="Arial"/>
          <w:sz w:val="22"/>
          <w:szCs w:val="22"/>
        </w:rPr>
        <w:t xml:space="preserve">is expected </w:t>
      </w:r>
      <w:r w:rsidR="000B3195" w:rsidRPr="00CC2C0F">
        <w:rPr>
          <w:rFonts w:ascii="Arial" w:hAnsi="Arial" w:cs="Arial"/>
          <w:sz w:val="22"/>
          <w:szCs w:val="22"/>
        </w:rPr>
        <w:t>to increase by 2035</w:t>
      </w:r>
      <w:r w:rsidR="00DC31AB" w:rsidRPr="00CC2C0F">
        <w:rPr>
          <w:rFonts w:ascii="Arial" w:hAnsi="Arial" w:cs="Arial"/>
          <w:sz w:val="22"/>
          <w:szCs w:val="22"/>
        </w:rPr>
        <w:t xml:space="preserve"> (%)</w:t>
      </w:r>
    </w:p>
    <w:p w14:paraId="7500BEBE" w14:textId="5EB8B773" w:rsidR="001D72A0" w:rsidRPr="00CC2C0F" w:rsidRDefault="00510CC8" w:rsidP="00A6098F">
      <w:pPr>
        <w:pStyle w:val="NormalWeb"/>
        <w:spacing w:before="0" w:beforeAutospacing="0" w:after="0" w:afterAutospacing="0" w:line="360" w:lineRule="auto"/>
        <w:jc w:val="center"/>
        <w:rPr>
          <w:rFonts w:ascii="Arial" w:hAnsi="Arial" w:cs="Arial"/>
          <w:sz w:val="22"/>
          <w:szCs w:val="22"/>
        </w:rPr>
      </w:pPr>
      <w:r w:rsidRPr="00CC2C0F">
        <w:rPr>
          <w:rFonts w:ascii="Arial" w:hAnsi="Arial" w:cs="Arial"/>
          <w:noProof/>
          <w:sz w:val="22"/>
          <w:szCs w:val="22"/>
          <w:lang w:val="en-US"/>
        </w:rPr>
        <w:drawing>
          <wp:inline distT="0" distB="0" distL="0" distR="0" wp14:anchorId="5EA23EF7" wp14:editId="172285DC">
            <wp:extent cx="4977130" cy="3274341"/>
            <wp:effectExtent l="0" t="0" r="0" b="2540"/>
            <wp:docPr id="1794350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50737" name=""/>
                    <pic:cNvPicPr/>
                  </pic:nvPicPr>
                  <pic:blipFill>
                    <a:blip r:embed="rId9"/>
                    <a:stretch>
                      <a:fillRect/>
                    </a:stretch>
                  </pic:blipFill>
                  <pic:spPr>
                    <a:xfrm>
                      <a:off x="0" y="0"/>
                      <a:ext cx="4982077" cy="3277595"/>
                    </a:xfrm>
                    <a:prstGeom prst="rect">
                      <a:avLst/>
                    </a:prstGeom>
                  </pic:spPr>
                </pic:pic>
              </a:graphicData>
            </a:graphic>
          </wp:inline>
        </w:drawing>
      </w:r>
    </w:p>
    <w:p w14:paraId="2EAE7DAE" w14:textId="537534D7" w:rsidR="00510CC8" w:rsidRPr="00CC2C0F" w:rsidRDefault="00510CC8" w:rsidP="00CC2C0F">
      <w:pPr>
        <w:pStyle w:val="NormalWeb"/>
        <w:spacing w:before="0" w:beforeAutospacing="0" w:after="0" w:afterAutospacing="0" w:line="360" w:lineRule="auto"/>
        <w:rPr>
          <w:rFonts w:ascii="Arial" w:hAnsi="Arial" w:cs="Arial"/>
          <w:sz w:val="22"/>
          <w:szCs w:val="22"/>
        </w:rPr>
      </w:pPr>
      <w:r w:rsidRPr="00CC2C0F">
        <w:rPr>
          <w:rFonts w:ascii="Arial" w:hAnsi="Arial" w:cs="Arial"/>
          <w:sz w:val="22"/>
          <w:szCs w:val="22"/>
        </w:rPr>
        <w:t>Source: Advanced Propulsion Centre UK, 2025</w:t>
      </w:r>
    </w:p>
    <w:p w14:paraId="2276017F" w14:textId="77777777" w:rsidR="00A6098F" w:rsidRDefault="00A6098F" w:rsidP="00CC2C0F">
      <w:pPr>
        <w:pStyle w:val="NormalWeb"/>
        <w:spacing w:before="0" w:beforeAutospacing="0" w:after="0" w:afterAutospacing="0" w:line="360" w:lineRule="auto"/>
        <w:rPr>
          <w:rFonts w:ascii="Arial" w:hAnsi="Arial" w:cs="Arial"/>
          <w:b/>
          <w:bCs/>
          <w:sz w:val="22"/>
          <w:szCs w:val="22"/>
        </w:rPr>
      </w:pPr>
    </w:p>
    <w:p w14:paraId="6F4251AF" w14:textId="4E48905A" w:rsidR="007930C7" w:rsidRPr="00CC2C0F" w:rsidRDefault="007930C7" w:rsidP="00A6098F">
      <w:pPr>
        <w:pStyle w:val="Heading3"/>
      </w:pPr>
      <w:bookmarkStart w:id="15" w:name="_Toc221345954"/>
      <w:r w:rsidRPr="00CC2C0F">
        <w:t>Threats</w:t>
      </w:r>
      <w:bookmarkEnd w:id="15"/>
    </w:p>
    <w:p w14:paraId="6C6D92E0" w14:textId="3B67F13B" w:rsidR="00F2292F" w:rsidRDefault="00F2292F" w:rsidP="00CC2C0F">
      <w:pPr>
        <w:pStyle w:val="NormalWeb"/>
        <w:spacing w:before="0" w:beforeAutospacing="0" w:after="0" w:afterAutospacing="0" w:line="360" w:lineRule="auto"/>
        <w:rPr>
          <w:rFonts w:ascii="Arial" w:hAnsi="Arial" w:cs="Arial"/>
          <w:sz w:val="22"/>
          <w:szCs w:val="22"/>
        </w:rPr>
      </w:pPr>
      <w:r w:rsidRPr="00CC2C0F">
        <w:rPr>
          <w:rFonts w:ascii="Arial" w:hAnsi="Arial" w:cs="Arial"/>
          <w:b/>
          <w:bCs/>
          <w:sz w:val="22"/>
          <w:szCs w:val="22"/>
        </w:rPr>
        <w:tab/>
      </w:r>
      <w:r w:rsidR="001D72A0" w:rsidRPr="00CC2C0F">
        <w:rPr>
          <w:rFonts w:ascii="Arial" w:hAnsi="Arial" w:cs="Arial"/>
          <w:sz w:val="22"/>
          <w:szCs w:val="22"/>
        </w:rPr>
        <w:t xml:space="preserve">The UK market faces intense competition from </w:t>
      </w:r>
      <w:r w:rsidR="002E0100" w:rsidRPr="00CC2C0F">
        <w:rPr>
          <w:rFonts w:ascii="Arial" w:hAnsi="Arial" w:cs="Arial"/>
          <w:sz w:val="22"/>
          <w:szCs w:val="22"/>
        </w:rPr>
        <w:t xml:space="preserve">both small and </w:t>
      </w:r>
      <w:r w:rsidR="001D72A0" w:rsidRPr="00CC2C0F">
        <w:rPr>
          <w:rFonts w:ascii="Arial" w:hAnsi="Arial" w:cs="Arial"/>
          <w:sz w:val="22"/>
          <w:szCs w:val="22"/>
        </w:rPr>
        <w:t>large automotive makers</w:t>
      </w:r>
      <w:r w:rsidR="002E0100" w:rsidRPr="00CC2C0F">
        <w:rPr>
          <w:rFonts w:ascii="Arial" w:hAnsi="Arial" w:cs="Arial"/>
          <w:sz w:val="22"/>
          <w:szCs w:val="22"/>
        </w:rPr>
        <w:t xml:space="preserve"> (</w:t>
      </w:r>
      <w:r w:rsidR="002E0100" w:rsidRPr="00CC2C0F">
        <w:rPr>
          <w:rFonts w:ascii="Arial" w:hAnsi="Arial" w:cs="Arial"/>
          <w:sz w:val="22"/>
          <w:szCs w:val="22"/>
          <w:lang w:val="en-US"/>
        </w:rPr>
        <w:t>SMMT. 2025)</w:t>
      </w:r>
      <w:r w:rsidR="00600CD5" w:rsidRPr="00CC2C0F">
        <w:rPr>
          <w:rFonts w:ascii="Arial" w:hAnsi="Arial" w:cs="Arial"/>
          <w:sz w:val="22"/>
          <w:szCs w:val="22"/>
        </w:rPr>
        <w:t xml:space="preserve">. They compete on value and </w:t>
      </w:r>
      <w:r w:rsidR="007B2563" w:rsidRPr="00CC2C0F">
        <w:rPr>
          <w:rFonts w:ascii="Arial" w:hAnsi="Arial" w:cs="Arial"/>
          <w:sz w:val="22"/>
          <w:szCs w:val="22"/>
        </w:rPr>
        <w:t>car models</w:t>
      </w:r>
      <w:r w:rsidR="00600CD5" w:rsidRPr="00CC2C0F">
        <w:rPr>
          <w:rFonts w:ascii="Arial" w:hAnsi="Arial" w:cs="Arial"/>
          <w:sz w:val="22"/>
          <w:szCs w:val="22"/>
        </w:rPr>
        <w:t xml:space="preserve">. The current </w:t>
      </w:r>
      <w:r w:rsidR="008B08A9" w:rsidRPr="00CC2C0F">
        <w:rPr>
          <w:rFonts w:ascii="Arial" w:hAnsi="Arial" w:cs="Arial"/>
          <w:sz w:val="22"/>
          <w:szCs w:val="22"/>
        </w:rPr>
        <w:t>market share ranking includes Volkswagen with more than 8%, followed by BMW, Ford, Kia,</w:t>
      </w:r>
      <w:r w:rsidR="00B029BA" w:rsidRPr="00CC2C0F">
        <w:rPr>
          <w:rFonts w:ascii="Arial" w:hAnsi="Arial" w:cs="Arial"/>
          <w:sz w:val="22"/>
          <w:szCs w:val="22"/>
        </w:rPr>
        <w:t xml:space="preserve"> and Audi. Lower switching cost from Tesla premium cars to competitors </w:t>
      </w:r>
      <w:r w:rsidR="008B08A9" w:rsidRPr="00CC2C0F">
        <w:rPr>
          <w:rFonts w:ascii="Arial" w:hAnsi="Arial" w:cs="Arial"/>
          <w:sz w:val="22"/>
          <w:szCs w:val="22"/>
        </w:rPr>
        <w:t>remains</w:t>
      </w:r>
      <w:r w:rsidR="00B029BA" w:rsidRPr="00CC2C0F">
        <w:rPr>
          <w:rFonts w:ascii="Arial" w:hAnsi="Arial" w:cs="Arial"/>
          <w:sz w:val="22"/>
          <w:szCs w:val="22"/>
        </w:rPr>
        <w:t xml:space="preserve"> lower. The company could </w:t>
      </w:r>
      <w:r w:rsidR="00654F18" w:rsidRPr="00CC2C0F">
        <w:rPr>
          <w:rFonts w:ascii="Arial" w:hAnsi="Arial" w:cs="Arial"/>
          <w:sz w:val="22"/>
          <w:szCs w:val="22"/>
        </w:rPr>
        <w:t>lose</w:t>
      </w:r>
      <w:r w:rsidR="00B029BA" w:rsidRPr="00CC2C0F">
        <w:rPr>
          <w:rFonts w:ascii="Arial" w:hAnsi="Arial" w:cs="Arial"/>
          <w:sz w:val="22"/>
          <w:szCs w:val="22"/>
        </w:rPr>
        <w:t xml:space="preserve"> more customers who value </w:t>
      </w:r>
      <w:r w:rsidR="00767706" w:rsidRPr="00CC2C0F">
        <w:rPr>
          <w:rFonts w:ascii="Arial" w:hAnsi="Arial" w:cs="Arial"/>
          <w:sz w:val="22"/>
          <w:szCs w:val="22"/>
        </w:rPr>
        <w:t>pricing and quality</w:t>
      </w:r>
      <w:r w:rsidR="00AF2F13" w:rsidRPr="00CC2C0F">
        <w:rPr>
          <w:rFonts w:ascii="Arial" w:hAnsi="Arial" w:cs="Arial"/>
          <w:sz w:val="22"/>
          <w:szCs w:val="22"/>
        </w:rPr>
        <w:t xml:space="preserve"> (</w:t>
      </w:r>
      <w:r w:rsidR="006F567C" w:rsidRPr="00CC2C0F">
        <w:rPr>
          <w:rFonts w:ascii="Arial" w:hAnsi="Arial" w:cs="Arial"/>
          <w:sz w:val="22"/>
          <w:szCs w:val="22"/>
        </w:rPr>
        <w:t>Reuters, 2025</w:t>
      </w:r>
      <w:r w:rsidR="00AF2F13" w:rsidRPr="00CC2C0F">
        <w:rPr>
          <w:rFonts w:ascii="Arial" w:hAnsi="Arial" w:cs="Arial"/>
          <w:sz w:val="22"/>
          <w:szCs w:val="22"/>
        </w:rPr>
        <w:t>)</w:t>
      </w:r>
      <w:r w:rsidR="00767706" w:rsidRPr="00CC2C0F">
        <w:rPr>
          <w:rFonts w:ascii="Arial" w:hAnsi="Arial" w:cs="Arial"/>
          <w:sz w:val="22"/>
          <w:szCs w:val="22"/>
        </w:rPr>
        <w:t>.</w:t>
      </w:r>
      <w:r w:rsidR="00AF2F13" w:rsidRPr="00CC2C0F">
        <w:rPr>
          <w:rFonts w:ascii="Arial" w:hAnsi="Arial" w:cs="Arial"/>
          <w:sz w:val="22"/>
          <w:szCs w:val="22"/>
        </w:rPr>
        <w:t xml:space="preserve"> Second, the </w:t>
      </w:r>
      <w:r w:rsidR="008B08A9" w:rsidRPr="00CC2C0F">
        <w:rPr>
          <w:rFonts w:ascii="Arial" w:hAnsi="Arial" w:cs="Arial"/>
          <w:sz w:val="22"/>
          <w:szCs w:val="22"/>
        </w:rPr>
        <w:t xml:space="preserve">market's high cost of production might continue to keep Tesla away from setting up a </w:t>
      </w:r>
      <w:r w:rsidR="00AF2F13" w:rsidRPr="00CC2C0F">
        <w:rPr>
          <w:rFonts w:ascii="Arial" w:hAnsi="Arial" w:cs="Arial"/>
          <w:sz w:val="22"/>
          <w:szCs w:val="22"/>
        </w:rPr>
        <w:t xml:space="preserve">manufacturing plant in the UK. </w:t>
      </w:r>
      <w:r w:rsidR="00A23CBF" w:rsidRPr="00CC2C0F">
        <w:rPr>
          <w:rFonts w:ascii="Arial" w:hAnsi="Arial" w:cs="Arial"/>
          <w:sz w:val="22"/>
          <w:szCs w:val="22"/>
        </w:rPr>
        <w:t xml:space="preserve">Third, high pressure from </w:t>
      </w:r>
      <w:r w:rsidR="00DE6C7F" w:rsidRPr="00CC2C0F">
        <w:rPr>
          <w:rFonts w:ascii="Arial" w:hAnsi="Arial" w:cs="Arial"/>
          <w:sz w:val="22"/>
          <w:szCs w:val="22"/>
        </w:rPr>
        <w:t>government agencies to achieve full ZEV by 2035 poses a major threat to Tesla's</w:t>
      </w:r>
      <w:r w:rsidR="00A23CBF" w:rsidRPr="00CC2C0F">
        <w:rPr>
          <w:rFonts w:ascii="Arial" w:hAnsi="Arial" w:cs="Arial"/>
          <w:sz w:val="22"/>
          <w:szCs w:val="22"/>
        </w:rPr>
        <w:t xml:space="preserve"> products. </w:t>
      </w:r>
      <w:proofErr w:type="gramStart"/>
      <w:r w:rsidR="00E13E0A" w:rsidRPr="00CC2C0F">
        <w:rPr>
          <w:rFonts w:ascii="Arial" w:hAnsi="Arial" w:cs="Arial"/>
          <w:sz w:val="22"/>
          <w:szCs w:val="22"/>
        </w:rPr>
        <w:t>A majority of</w:t>
      </w:r>
      <w:proofErr w:type="gramEnd"/>
      <w:r w:rsidR="00E13E0A" w:rsidRPr="00CC2C0F">
        <w:rPr>
          <w:rFonts w:ascii="Arial" w:hAnsi="Arial" w:cs="Arial"/>
          <w:sz w:val="22"/>
          <w:szCs w:val="22"/>
        </w:rPr>
        <w:t xml:space="preserve"> automakers </w:t>
      </w:r>
      <w:r w:rsidR="008B08A9" w:rsidRPr="00CC2C0F">
        <w:rPr>
          <w:rFonts w:ascii="Arial" w:hAnsi="Arial" w:cs="Arial"/>
          <w:sz w:val="22"/>
          <w:szCs w:val="22"/>
        </w:rPr>
        <w:t xml:space="preserve">face the challenge of lowering upfront costs, which limits </w:t>
      </w:r>
      <w:r w:rsidR="00DE6C7F" w:rsidRPr="00CC2C0F">
        <w:rPr>
          <w:rFonts w:ascii="Arial" w:hAnsi="Arial" w:cs="Arial"/>
          <w:sz w:val="22"/>
          <w:szCs w:val="22"/>
        </w:rPr>
        <w:t>many</w:t>
      </w:r>
      <w:r w:rsidR="008B08A9" w:rsidRPr="00CC2C0F">
        <w:rPr>
          <w:rFonts w:ascii="Arial" w:hAnsi="Arial" w:cs="Arial"/>
          <w:sz w:val="22"/>
          <w:szCs w:val="22"/>
        </w:rPr>
        <w:t xml:space="preserve"> customers from buying</w:t>
      </w:r>
      <w:r w:rsidR="00877363" w:rsidRPr="00CC2C0F">
        <w:rPr>
          <w:rFonts w:ascii="Arial" w:hAnsi="Arial" w:cs="Arial"/>
          <w:sz w:val="22"/>
          <w:szCs w:val="22"/>
        </w:rPr>
        <w:t xml:space="preserve">. Besides, </w:t>
      </w:r>
      <w:proofErr w:type="gramStart"/>
      <w:r w:rsidR="00877363" w:rsidRPr="00CC2C0F">
        <w:rPr>
          <w:rFonts w:ascii="Arial" w:hAnsi="Arial" w:cs="Arial"/>
          <w:sz w:val="22"/>
          <w:szCs w:val="22"/>
        </w:rPr>
        <w:t>a majority of</w:t>
      </w:r>
      <w:proofErr w:type="gramEnd"/>
      <w:r w:rsidR="00877363" w:rsidRPr="00CC2C0F">
        <w:rPr>
          <w:rFonts w:ascii="Arial" w:hAnsi="Arial" w:cs="Arial"/>
          <w:sz w:val="22"/>
          <w:szCs w:val="22"/>
        </w:rPr>
        <w:t xml:space="preserve"> customers are likely to switch their preferences to mini models. </w:t>
      </w:r>
      <w:r w:rsidR="00767706" w:rsidRPr="00CC2C0F">
        <w:rPr>
          <w:rFonts w:ascii="Arial" w:hAnsi="Arial" w:cs="Arial"/>
          <w:sz w:val="22"/>
          <w:szCs w:val="22"/>
        </w:rPr>
        <w:t xml:space="preserve"> </w:t>
      </w:r>
    </w:p>
    <w:p w14:paraId="24241DEF" w14:textId="77777777" w:rsidR="00A6098F" w:rsidRPr="00CC2C0F" w:rsidRDefault="00A6098F" w:rsidP="00CC2C0F">
      <w:pPr>
        <w:pStyle w:val="NormalWeb"/>
        <w:spacing w:before="0" w:beforeAutospacing="0" w:after="0" w:afterAutospacing="0" w:line="360" w:lineRule="auto"/>
        <w:rPr>
          <w:rFonts w:ascii="Arial" w:hAnsi="Arial" w:cs="Arial"/>
          <w:sz w:val="22"/>
          <w:szCs w:val="22"/>
        </w:rPr>
      </w:pPr>
    </w:p>
    <w:p w14:paraId="21772475" w14:textId="1A5BF8CB" w:rsidR="006D7FC1" w:rsidRPr="00CC2C0F" w:rsidRDefault="00CA10A7" w:rsidP="00A6098F">
      <w:pPr>
        <w:pStyle w:val="Heading1"/>
      </w:pPr>
      <w:bookmarkStart w:id="16" w:name="_Toc221345955"/>
      <w:r w:rsidRPr="00CC2C0F">
        <w:t xml:space="preserve">Strategy </w:t>
      </w:r>
      <w:r w:rsidR="006D7FC1" w:rsidRPr="00CC2C0F">
        <w:t>F</w:t>
      </w:r>
      <w:r w:rsidRPr="00CC2C0F">
        <w:t>ormulation</w:t>
      </w:r>
      <w:bookmarkEnd w:id="16"/>
      <w:r w:rsidRPr="00CC2C0F">
        <w:t xml:space="preserve"> </w:t>
      </w:r>
    </w:p>
    <w:p w14:paraId="782AA4AA" w14:textId="77777777" w:rsidR="00A6098F" w:rsidRDefault="00CD3EEC" w:rsidP="00A6098F">
      <w:pPr>
        <w:pStyle w:val="NormalWeb"/>
        <w:spacing w:before="0" w:beforeAutospacing="0" w:after="0" w:afterAutospacing="0" w:line="360" w:lineRule="auto"/>
        <w:ind w:firstLine="432"/>
        <w:rPr>
          <w:rFonts w:ascii="Arial" w:hAnsi="Arial" w:cs="Arial"/>
          <w:sz w:val="22"/>
          <w:szCs w:val="22"/>
        </w:rPr>
      </w:pPr>
      <w:r w:rsidRPr="00CC2C0F">
        <w:rPr>
          <w:rFonts w:ascii="Arial" w:hAnsi="Arial" w:cs="Arial"/>
          <w:sz w:val="22"/>
          <w:szCs w:val="22"/>
        </w:rPr>
        <w:t xml:space="preserve">Install more supercharger </w:t>
      </w:r>
      <w:r w:rsidR="00DE6C7F" w:rsidRPr="00CC2C0F">
        <w:rPr>
          <w:rFonts w:ascii="Arial" w:hAnsi="Arial" w:cs="Arial"/>
          <w:sz w:val="22"/>
          <w:szCs w:val="22"/>
        </w:rPr>
        <w:t>networks</w:t>
      </w:r>
      <w:r w:rsidRPr="00CC2C0F">
        <w:rPr>
          <w:rFonts w:ascii="Arial" w:hAnsi="Arial" w:cs="Arial"/>
          <w:sz w:val="22"/>
          <w:szCs w:val="22"/>
        </w:rPr>
        <w:t xml:space="preserve"> in the market to gain the first slot as a leader in this infrastructure</w:t>
      </w:r>
      <w:r w:rsidR="002B5B9F" w:rsidRPr="00CC2C0F">
        <w:rPr>
          <w:rFonts w:ascii="Arial" w:hAnsi="Arial" w:cs="Arial"/>
          <w:sz w:val="22"/>
          <w:szCs w:val="22"/>
        </w:rPr>
        <w:t xml:space="preserve">. Currently, the market continues to </w:t>
      </w:r>
      <w:r w:rsidR="00EA55CA" w:rsidRPr="00CC2C0F">
        <w:rPr>
          <w:rFonts w:ascii="Arial" w:hAnsi="Arial" w:cs="Arial"/>
          <w:sz w:val="22"/>
          <w:szCs w:val="22"/>
        </w:rPr>
        <w:t>have a limited number of charging points for most EVs</w:t>
      </w:r>
      <w:r w:rsidR="002B5B9F" w:rsidRPr="00CC2C0F">
        <w:rPr>
          <w:rFonts w:ascii="Arial" w:hAnsi="Arial" w:cs="Arial"/>
          <w:sz w:val="22"/>
          <w:szCs w:val="22"/>
        </w:rPr>
        <w:t xml:space="preserve">. </w:t>
      </w:r>
      <w:r w:rsidR="00EE5201" w:rsidRPr="00CC2C0F">
        <w:rPr>
          <w:rFonts w:ascii="Arial" w:hAnsi="Arial" w:cs="Arial"/>
          <w:sz w:val="22"/>
          <w:szCs w:val="22"/>
        </w:rPr>
        <w:t xml:space="preserve">Strategic action should cover investment in supercharging points that </w:t>
      </w:r>
      <w:r w:rsidR="00EA55CA" w:rsidRPr="00CC2C0F">
        <w:rPr>
          <w:rFonts w:ascii="Arial" w:hAnsi="Arial" w:cs="Arial"/>
          <w:sz w:val="22"/>
          <w:szCs w:val="22"/>
        </w:rPr>
        <w:t>charge Tesla brands and those sold by competitors</w:t>
      </w:r>
      <w:r w:rsidR="008D758A" w:rsidRPr="00CC2C0F">
        <w:rPr>
          <w:rFonts w:ascii="Arial" w:hAnsi="Arial" w:cs="Arial"/>
          <w:sz w:val="22"/>
          <w:szCs w:val="22"/>
        </w:rPr>
        <w:t>.</w:t>
      </w:r>
      <w:r w:rsidR="00EA55CA" w:rsidRPr="00CC2C0F">
        <w:rPr>
          <w:rFonts w:ascii="Arial" w:hAnsi="Arial" w:cs="Arial"/>
          <w:sz w:val="22"/>
          <w:szCs w:val="22"/>
        </w:rPr>
        <w:t xml:space="preserve"> </w:t>
      </w:r>
      <w:r w:rsidR="001709EC" w:rsidRPr="00CC2C0F">
        <w:rPr>
          <w:rFonts w:ascii="Arial" w:hAnsi="Arial" w:cs="Arial"/>
          <w:sz w:val="22"/>
          <w:szCs w:val="22"/>
        </w:rPr>
        <w:t xml:space="preserve">Tesla </w:t>
      </w:r>
      <w:r w:rsidR="00827638" w:rsidRPr="00CC2C0F">
        <w:rPr>
          <w:rFonts w:ascii="Arial" w:hAnsi="Arial" w:cs="Arial"/>
          <w:sz w:val="22"/>
          <w:szCs w:val="22"/>
        </w:rPr>
        <w:t>need to now position itself as a key manufacturer of charging stations</w:t>
      </w:r>
      <w:r w:rsidR="00B21105" w:rsidRPr="00CC2C0F">
        <w:rPr>
          <w:rFonts w:ascii="Arial" w:hAnsi="Arial" w:cs="Arial"/>
          <w:sz w:val="22"/>
          <w:szCs w:val="22"/>
        </w:rPr>
        <w:t>.</w:t>
      </w:r>
      <w:r w:rsidR="00827638" w:rsidRPr="00CC2C0F">
        <w:rPr>
          <w:rFonts w:ascii="Arial" w:hAnsi="Arial" w:cs="Arial"/>
          <w:sz w:val="22"/>
          <w:szCs w:val="22"/>
        </w:rPr>
        <w:t xml:space="preserve"> The move will help the company to offer such services </w:t>
      </w:r>
      <w:r w:rsidR="00827638" w:rsidRPr="00CC2C0F">
        <w:rPr>
          <w:rFonts w:ascii="Arial" w:hAnsi="Arial" w:cs="Arial"/>
          <w:sz w:val="22"/>
          <w:szCs w:val="22"/>
        </w:rPr>
        <w:lastRenderedPageBreak/>
        <w:t>not only to customers that own Tesla EVs but also those who own other brands of EVs sold by competitors.</w:t>
      </w:r>
      <w:r w:rsidR="00EC4BEB" w:rsidRPr="00CC2C0F">
        <w:rPr>
          <w:rFonts w:ascii="Arial" w:hAnsi="Arial" w:cs="Arial"/>
          <w:sz w:val="22"/>
          <w:szCs w:val="22"/>
        </w:rPr>
        <w:t xml:space="preserve"> Such a diversification move would help Tesla to generate more revenues beyond its current performance.</w:t>
      </w:r>
    </w:p>
    <w:p w14:paraId="01F8B682" w14:textId="11030E70" w:rsidR="00A6098F" w:rsidRDefault="00211B05" w:rsidP="00A6098F">
      <w:pPr>
        <w:pStyle w:val="NormalWeb"/>
        <w:spacing w:before="0" w:beforeAutospacing="0" w:after="0" w:afterAutospacing="0" w:line="360" w:lineRule="auto"/>
        <w:ind w:firstLine="432"/>
        <w:rPr>
          <w:rFonts w:ascii="Arial" w:hAnsi="Arial" w:cs="Arial"/>
          <w:sz w:val="22"/>
          <w:szCs w:val="22"/>
        </w:rPr>
      </w:pPr>
      <w:r w:rsidRPr="00CC2C0F">
        <w:rPr>
          <w:rFonts w:ascii="Arial" w:hAnsi="Arial" w:cs="Arial"/>
          <w:sz w:val="22"/>
          <w:szCs w:val="22"/>
        </w:rPr>
        <w:t>International expansion leaders should consider setting up a local manufacturing facility in the UK</w:t>
      </w:r>
      <w:r w:rsidR="002465BB" w:rsidRPr="00CC2C0F">
        <w:rPr>
          <w:rFonts w:ascii="Arial" w:hAnsi="Arial" w:cs="Arial"/>
          <w:sz w:val="22"/>
          <w:szCs w:val="22"/>
        </w:rPr>
        <w:t>. By importing all models manufactured in the US market, this</w:t>
      </w:r>
      <w:r w:rsidR="005348A7" w:rsidRPr="00CC2C0F">
        <w:rPr>
          <w:rFonts w:ascii="Arial" w:hAnsi="Arial" w:cs="Arial"/>
          <w:sz w:val="22"/>
          <w:szCs w:val="22"/>
        </w:rPr>
        <w:t xml:space="preserve"> makes the company miss out </w:t>
      </w:r>
      <w:r w:rsidR="00B00B32" w:rsidRPr="00CC2C0F">
        <w:rPr>
          <w:rFonts w:ascii="Arial" w:hAnsi="Arial" w:cs="Arial"/>
          <w:sz w:val="22"/>
          <w:szCs w:val="22"/>
        </w:rPr>
        <w:t>on appealing to the market's</w:t>
      </w:r>
      <w:r w:rsidR="005348A7" w:rsidRPr="00CC2C0F">
        <w:rPr>
          <w:rFonts w:ascii="Arial" w:hAnsi="Arial" w:cs="Arial"/>
          <w:sz w:val="22"/>
          <w:szCs w:val="22"/>
        </w:rPr>
        <w:t xml:space="preserve"> rising demand. Tesla can overcome high competition from </w:t>
      </w:r>
      <w:r w:rsidR="0051252F" w:rsidRPr="00CC2C0F">
        <w:rPr>
          <w:rFonts w:ascii="Arial" w:hAnsi="Arial" w:cs="Arial"/>
          <w:sz w:val="22"/>
          <w:szCs w:val="22"/>
        </w:rPr>
        <w:t>low-cost</w:t>
      </w:r>
      <w:r w:rsidR="005348A7" w:rsidRPr="00CC2C0F">
        <w:rPr>
          <w:rFonts w:ascii="Arial" w:hAnsi="Arial" w:cs="Arial"/>
          <w:sz w:val="22"/>
          <w:szCs w:val="22"/>
        </w:rPr>
        <w:t xml:space="preserve"> models by </w:t>
      </w:r>
      <w:r w:rsidR="00D80DA9" w:rsidRPr="00CC2C0F">
        <w:rPr>
          <w:rFonts w:ascii="Arial" w:hAnsi="Arial" w:cs="Arial"/>
          <w:sz w:val="22"/>
          <w:szCs w:val="22"/>
        </w:rPr>
        <w:t xml:space="preserve">manufacturing </w:t>
      </w:r>
      <w:r w:rsidR="0051252F" w:rsidRPr="00CC2C0F">
        <w:rPr>
          <w:rFonts w:ascii="Arial" w:hAnsi="Arial" w:cs="Arial"/>
          <w:sz w:val="22"/>
          <w:szCs w:val="22"/>
        </w:rPr>
        <w:t>low-cost</w:t>
      </w:r>
      <w:r w:rsidR="00D80DA9" w:rsidRPr="00CC2C0F">
        <w:rPr>
          <w:rFonts w:ascii="Arial" w:hAnsi="Arial" w:cs="Arial"/>
          <w:sz w:val="22"/>
          <w:szCs w:val="22"/>
        </w:rPr>
        <w:t xml:space="preserve"> models that meet local demands from low to </w:t>
      </w:r>
      <w:r w:rsidR="00B00B32" w:rsidRPr="00CC2C0F">
        <w:rPr>
          <w:rFonts w:ascii="Arial" w:hAnsi="Arial" w:cs="Arial"/>
          <w:sz w:val="22"/>
          <w:szCs w:val="22"/>
        </w:rPr>
        <w:t>middle-income</w:t>
      </w:r>
      <w:r w:rsidR="00D80DA9" w:rsidRPr="00CC2C0F">
        <w:rPr>
          <w:rFonts w:ascii="Arial" w:hAnsi="Arial" w:cs="Arial"/>
          <w:sz w:val="22"/>
          <w:szCs w:val="22"/>
        </w:rPr>
        <w:t xml:space="preserve"> customer segments</w:t>
      </w:r>
      <w:r w:rsidR="006B2170">
        <w:rPr>
          <w:rFonts w:ascii="Arial" w:hAnsi="Arial" w:cs="Arial"/>
          <w:sz w:val="22"/>
          <w:szCs w:val="22"/>
        </w:rPr>
        <w:t xml:space="preserve"> (</w:t>
      </w:r>
      <w:r w:rsidR="008C1FFF" w:rsidRPr="008C1FFF">
        <w:rPr>
          <w:rFonts w:ascii="Arial" w:hAnsi="Arial" w:cs="Arial"/>
          <w:color w:val="000000" w:themeColor="text1"/>
        </w:rPr>
        <w:t>Acar, 2024</w:t>
      </w:r>
      <w:r w:rsidR="006B2170">
        <w:rPr>
          <w:rFonts w:ascii="Arial" w:hAnsi="Arial" w:cs="Arial"/>
          <w:sz w:val="22"/>
          <w:szCs w:val="22"/>
        </w:rPr>
        <w:t>)</w:t>
      </w:r>
      <w:r w:rsidR="00D80DA9" w:rsidRPr="00CC2C0F">
        <w:rPr>
          <w:rFonts w:ascii="Arial" w:hAnsi="Arial" w:cs="Arial"/>
          <w:sz w:val="22"/>
          <w:szCs w:val="22"/>
        </w:rPr>
        <w:t>. Local facilities would help the company to cut down on importation duties and high upfront costs</w:t>
      </w:r>
      <w:r w:rsidR="006B44BE" w:rsidRPr="00CC2C0F">
        <w:rPr>
          <w:rFonts w:ascii="Arial" w:hAnsi="Arial" w:cs="Arial"/>
          <w:sz w:val="22"/>
          <w:szCs w:val="22"/>
        </w:rPr>
        <w:t>.</w:t>
      </w:r>
      <w:r w:rsidR="0051252F" w:rsidRPr="00CC2C0F">
        <w:rPr>
          <w:rFonts w:ascii="Arial" w:hAnsi="Arial" w:cs="Arial"/>
          <w:sz w:val="22"/>
          <w:szCs w:val="22"/>
        </w:rPr>
        <w:t xml:space="preserve"> </w:t>
      </w:r>
      <w:r w:rsidR="00F05D63" w:rsidRPr="00CC2C0F">
        <w:rPr>
          <w:rFonts w:ascii="Arial" w:hAnsi="Arial" w:cs="Arial"/>
          <w:sz w:val="22"/>
          <w:szCs w:val="22"/>
        </w:rPr>
        <w:t>The market expects to experience higher demand for low cost of used EVs (SMMT, 2025)</w:t>
      </w:r>
      <w:r w:rsidR="00DC3158" w:rsidRPr="00CC2C0F">
        <w:rPr>
          <w:rFonts w:ascii="Arial" w:hAnsi="Arial" w:cs="Arial"/>
          <w:sz w:val="22"/>
          <w:szCs w:val="22"/>
        </w:rPr>
        <w:t>.</w:t>
      </w:r>
      <w:r w:rsidR="0002459E" w:rsidRPr="00CC2C0F">
        <w:rPr>
          <w:rFonts w:ascii="Arial" w:hAnsi="Arial" w:cs="Arial"/>
          <w:sz w:val="22"/>
          <w:szCs w:val="22"/>
        </w:rPr>
        <w:t xml:space="preserve"> Tesla must now begin use its human resources and financing to support local manufacturing centre in the UK. </w:t>
      </w:r>
      <w:r w:rsidR="00DC3158" w:rsidRPr="00CC2C0F">
        <w:rPr>
          <w:rFonts w:ascii="Arial" w:hAnsi="Arial" w:cs="Arial"/>
          <w:sz w:val="22"/>
          <w:szCs w:val="22"/>
        </w:rPr>
        <w:t xml:space="preserve"> </w:t>
      </w:r>
    </w:p>
    <w:p w14:paraId="00BB767A" w14:textId="3D7E558B" w:rsidR="00A32FCB" w:rsidRDefault="006B44BE" w:rsidP="00A6098F">
      <w:pPr>
        <w:pStyle w:val="NormalWeb"/>
        <w:spacing w:before="0" w:beforeAutospacing="0" w:after="0" w:afterAutospacing="0" w:line="360" w:lineRule="auto"/>
        <w:ind w:firstLine="432"/>
        <w:rPr>
          <w:rFonts w:ascii="Arial" w:hAnsi="Arial" w:cs="Arial"/>
          <w:sz w:val="22"/>
          <w:szCs w:val="22"/>
        </w:rPr>
      </w:pPr>
      <w:r w:rsidRPr="00CC2C0F">
        <w:rPr>
          <w:rFonts w:ascii="Arial" w:hAnsi="Arial" w:cs="Arial"/>
          <w:sz w:val="22"/>
          <w:szCs w:val="22"/>
        </w:rPr>
        <w:t xml:space="preserve">Management should also consider implementing ecosystem strategy. </w:t>
      </w:r>
      <w:r w:rsidR="00B2701D" w:rsidRPr="00CC2C0F">
        <w:rPr>
          <w:rFonts w:ascii="Arial" w:hAnsi="Arial" w:cs="Arial"/>
          <w:sz w:val="22"/>
          <w:szCs w:val="22"/>
        </w:rPr>
        <w:t xml:space="preserve">Management should implement this by integrating both financing and energy storage. The company could leverage on energy division to bundle together </w:t>
      </w:r>
      <w:proofErr w:type="spellStart"/>
      <w:r w:rsidR="00400128" w:rsidRPr="00CC2C0F">
        <w:rPr>
          <w:rFonts w:ascii="Arial" w:hAnsi="Arial" w:cs="Arial"/>
          <w:sz w:val="22"/>
          <w:szCs w:val="22"/>
        </w:rPr>
        <w:t>powerwall</w:t>
      </w:r>
      <w:proofErr w:type="spellEnd"/>
      <w:r w:rsidR="00400128" w:rsidRPr="00CC2C0F">
        <w:rPr>
          <w:rFonts w:ascii="Arial" w:hAnsi="Arial" w:cs="Arial"/>
          <w:sz w:val="22"/>
          <w:szCs w:val="22"/>
        </w:rPr>
        <w:t xml:space="preserve"> or solar solutions with EV investment. The strategic move could help the company to create</w:t>
      </w:r>
      <w:r w:rsidR="005F2DB8" w:rsidRPr="00CC2C0F">
        <w:rPr>
          <w:rFonts w:ascii="Arial" w:hAnsi="Arial" w:cs="Arial"/>
          <w:sz w:val="22"/>
          <w:szCs w:val="22"/>
        </w:rPr>
        <w:t xml:space="preserve"> “unique sustainable energy”. The strategy seeks to ensure that Tesla creates </w:t>
      </w:r>
      <w:r w:rsidR="00A20967" w:rsidRPr="00CC2C0F">
        <w:rPr>
          <w:rFonts w:ascii="Arial" w:hAnsi="Arial" w:cs="Arial"/>
          <w:sz w:val="22"/>
          <w:szCs w:val="22"/>
        </w:rPr>
        <w:t>resources and capability that differentiates itself from traditional manufacturers</w:t>
      </w:r>
      <w:r w:rsidR="00900C93" w:rsidRPr="00CC2C0F">
        <w:rPr>
          <w:rFonts w:ascii="Arial" w:hAnsi="Arial" w:cs="Arial"/>
          <w:sz w:val="22"/>
          <w:szCs w:val="22"/>
        </w:rPr>
        <w:t xml:space="preserve"> (Barney, 1995)</w:t>
      </w:r>
      <w:r w:rsidR="00A20967" w:rsidRPr="00CC2C0F">
        <w:rPr>
          <w:rFonts w:ascii="Arial" w:hAnsi="Arial" w:cs="Arial"/>
          <w:sz w:val="22"/>
          <w:szCs w:val="22"/>
        </w:rPr>
        <w:t xml:space="preserve">. They will find it difficult to copy hence, generating more loyalty </w:t>
      </w:r>
      <w:r w:rsidR="00372C61" w:rsidRPr="00CC2C0F">
        <w:rPr>
          <w:rFonts w:ascii="Arial" w:hAnsi="Arial" w:cs="Arial"/>
          <w:sz w:val="22"/>
          <w:szCs w:val="22"/>
        </w:rPr>
        <w:t xml:space="preserve">and sustainable lifestyle solution targeted at meeting the 2035 guidelines. </w:t>
      </w:r>
      <w:r w:rsidR="00A32FCB" w:rsidRPr="00CC2C0F">
        <w:rPr>
          <w:rFonts w:ascii="Arial" w:hAnsi="Arial" w:cs="Arial"/>
          <w:sz w:val="22"/>
          <w:szCs w:val="22"/>
        </w:rPr>
        <w:t xml:space="preserve"> </w:t>
      </w:r>
    </w:p>
    <w:p w14:paraId="32A497CE" w14:textId="77777777" w:rsidR="00A6098F" w:rsidRPr="00CC2C0F" w:rsidRDefault="00A6098F" w:rsidP="00A6098F">
      <w:pPr>
        <w:pStyle w:val="NormalWeb"/>
        <w:spacing w:before="0" w:beforeAutospacing="0" w:after="0" w:afterAutospacing="0" w:line="360" w:lineRule="auto"/>
        <w:ind w:firstLine="432"/>
        <w:rPr>
          <w:rFonts w:ascii="Arial" w:hAnsi="Arial" w:cs="Arial"/>
          <w:sz w:val="22"/>
          <w:szCs w:val="22"/>
        </w:rPr>
      </w:pPr>
    </w:p>
    <w:p w14:paraId="6A7AC54E" w14:textId="2F7D675E" w:rsidR="00CA10A7" w:rsidRPr="00CC2C0F" w:rsidRDefault="00CA10A7" w:rsidP="00CC2C0F">
      <w:pPr>
        <w:pStyle w:val="Heading1"/>
      </w:pPr>
      <w:bookmarkStart w:id="17" w:name="_Toc221345956"/>
      <w:r w:rsidRPr="00CC2C0F">
        <w:t>Conclusion &amp; recommendations</w:t>
      </w:r>
      <w:bookmarkEnd w:id="17"/>
    </w:p>
    <w:p w14:paraId="4632CE24" w14:textId="07B1699C" w:rsidR="002F1558" w:rsidRPr="00CC2C0F" w:rsidRDefault="002F1558" w:rsidP="00CC2C0F">
      <w:pPr>
        <w:tabs>
          <w:tab w:val="left" w:pos="1328"/>
        </w:tabs>
        <w:spacing w:after="0" w:line="360" w:lineRule="auto"/>
        <w:rPr>
          <w:rFonts w:ascii="Arial" w:hAnsi="Arial" w:cs="Arial"/>
        </w:rPr>
      </w:pPr>
      <w:r w:rsidRPr="00CC2C0F">
        <w:rPr>
          <w:rFonts w:ascii="Arial" w:hAnsi="Arial" w:cs="Arial"/>
        </w:rPr>
        <w:t xml:space="preserve">The strategic analysis of Tesla reveals </w:t>
      </w:r>
      <w:r w:rsidR="00CA54F1" w:rsidRPr="00CC2C0F">
        <w:rPr>
          <w:rFonts w:ascii="Arial" w:hAnsi="Arial" w:cs="Arial"/>
        </w:rPr>
        <w:t xml:space="preserve">lack of market integration to achieve full scale operation. Currently, Tesla’s core objective includes </w:t>
      </w:r>
      <w:r w:rsidR="00710A34" w:rsidRPr="00CC2C0F">
        <w:rPr>
          <w:rFonts w:ascii="Arial" w:hAnsi="Arial" w:cs="Arial"/>
        </w:rPr>
        <w:t xml:space="preserve">distribution of heating and plumbing supplies. Importation of high premium EV cars from the US market positions Tesla at a disadvantage than competitors. </w:t>
      </w:r>
      <w:r w:rsidR="00E51C95" w:rsidRPr="00CC2C0F">
        <w:rPr>
          <w:rFonts w:ascii="Arial" w:hAnsi="Arial" w:cs="Arial"/>
        </w:rPr>
        <w:t xml:space="preserve">Analysis of resources shows Tesla </w:t>
      </w:r>
      <w:r w:rsidR="00032BB0" w:rsidRPr="00CC2C0F">
        <w:rPr>
          <w:rFonts w:ascii="Arial" w:hAnsi="Arial" w:cs="Arial"/>
        </w:rPr>
        <w:t xml:space="preserve">lacks the needed capability to create sustained competitive advantage. </w:t>
      </w:r>
    </w:p>
    <w:p w14:paraId="403EFEA1" w14:textId="1EC11A8E" w:rsidR="008A316A" w:rsidRPr="00CC2C0F" w:rsidRDefault="00854463" w:rsidP="00CC2C0F">
      <w:pPr>
        <w:tabs>
          <w:tab w:val="left" w:pos="1328"/>
        </w:tabs>
        <w:spacing w:after="0" w:line="360" w:lineRule="auto"/>
        <w:ind w:firstLine="567"/>
        <w:rPr>
          <w:rFonts w:ascii="Arial" w:hAnsi="Arial" w:cs="Arial"/>
        </w:rPr>
      </w:pPr>
      <w:r w:rsidRPr="00CC2C0F">
        <w:rPr>
          <w:rFonts w:ascii="Arial" w:hAnsi="Arial" w:cs="Arial"/>
        </w:rPr>
        <w:t xml:space="preserve">The study recommends that management focus on three strategic </w:t>
      </w:r>
      <w:r w:rsidR="00162EE2" w:rsidRPr="00CC2C0F">
        <w:rPr>
          <w:rFonts w:ascii="Arial" w:hAnsi="Arial" w:cs="Arial"/>
        </w:rPr>
        <w:t>implementations</w:t>
      </w:r>
      <w:r w:rsidRPr="00CC2C0F">
        <w:rPr>
          <w:rFonts w:ascii="Arial" w:hAnsi="Arial" w:cs="Arial"/>
        </w:rPr>
        <w:t xml:space="preserve">. </w:t>
      </w:r>
      <w:r w:rsidR="00EB34E2" w:rsidRPr="00CC2C0F">
        <w:rPr>
          <w:rFonts w:ascii="Arial" w:hAnsi="Arial" w:cs="Arial"/>
        </w:rPr>
        <w:t xml:space="preserve">Invest heavily in superchargers across the market, set up a local manufacturing facility in the UK to produce </w:t>
      </w:r>
      <w:r w:rsidR="00162EE2" w:rsidRPr="00CC2C0F">
        <w:rPr>
          <w:rFonts w:ascii="Arial" w:hAnsi="Arial" w:cs="Arial"/>
        </w:rPr>
        <w:t>low-cost</w:t>
      </w:r>
      <w:r w:rsidR="00EB34E2" w:rsidRPr="00CC2C0F">
        <w:rPr>
          <w:rFonts w:ascii="Arial" w:hAnsi="Arial" w:cs="Arial"/>
        </w:rPr>
        <w:t xml:space="preserve"> EV models for the local markets. Moreover, Tesla should use ecosystem strategy to integrate energy storage solutions and proper financing. </w:t>
      </w:r>
      <w:r w:rsidR="00CE26E2" w:rsidRPr="00CC2C0F">
        <w:rPr>
          <w:rFonts w:ascii="Arial" w:hAnsi="Arial" w:cs="Arial"/>
        </w:rPr>
        <w:t xml:space="preserve">Bundling </w:t>
      </w:r>
      <w:r w:rsidR="00162EE2" w:rsidRPr="00CC2C0F">
        <w:rPr>
          <w:rFonts w:ascii="Arial" w:hAnsi="Arial" w:cs="Arial"/>
        </w:rPr>
        <w:t>of solar</w:t>
      </w:r>
      <w:r w:rsidR="00CE26E2" w:rsidRPr="00CC2C0F">
        <w:rPr>
          <w:rFonts w:ascii="Arial" w:hAnsi="Arial" w:cs="Arial"/>
        </w:rPr>
        <w:t xml:space="preserve"> solutions with EV financing would help create sustainable energy for the local consumers. </w:t>
      </w:r>
    </w:p>
    <w:p w14:paraId="52CDEE6F" w14:textId="77777777" w:rsidR="008A316A" w:rsidRPr="00CC2C0F" w:rsidRDefault="008A316A" w:rsidP="00CC2C0F">
      <w:pPr>
        <w:spacing w:after="0" w:line="360" w:lineRule="auto"/>
        <w:rPr>
          <w:rFonts w:ascii="Arial" w:hAnsi="Arial" w:cs="Arial"/>
        </w:rPr>
      </w:pPr>
      <w:r w:rsidRPr="00CC2C0F">
        <w:rPr>
          <w:rFonts w:ascii="Arial" w:hAnsi="Arial" w:cs="Arial"/>
        </w:rPr>
        <w:br w:type="page"/>
      </w:r>
    </w:p>
    <w:p w14:paraId="7B6BF0C0" w14:textId="7E4BAE2C" w:rsidR="00854463" w:rsidRPr="00CC2C0F" w:rsidRDefault="008A316A" w:rsidP="00CC2C0F">
      <w:pPr>
        <w:pStyle w:val="Heading1"/>
      </w:pPr>
      <w:bookmarkStart w:id="18" w:name="_Toc221345957"/>
      <w:r w:rsidRPr="00CC2C0F">
        <w:lastRenderedPageBreak/>
        <w:t>References</w:t>
      </w:r>
      <w:bookmarkEnd w:id="18"/>
    </w:p>
    <w:p w14:paraId="5D5EDAB5" w14:textId="77777777" w:rsidR="008C1FFF" w:rsidRPr="008C1FFF" w:rsidRDefault="008C1FFF" w:rsidP="008C1FFF">
      <w:pPr>
        <w:tabs>
          <w:tab w:val="left" w:pos="567"/>
        </w:tabs>
        <w:spacing w:after="0" w:line="360" w:lineRule="auto"/>
        <w:ind w:left="567" w:hanging="567"/>
        <w:rPr>
          <w:rFonts w:ascii="Arial" w:hAnsi="Arial" w:cs="Arial"/>
          <w:color w:val="000000" w:themeColor="text1"/>
        </w:rPr>
      </w:pPr>
      <w:r w:rsidRPr="008C1FFF">
        <w:rPr>
          <w:rFonts w:ascii="Arial" w:hAnsi="Arial" w:cs="Arial"/>
          <w:color w:val="000000" w:themeColor="text1"/>
        </w:rPr>
        <w:t xml:space="preserve">Acar, S., 2024. A Review of Porter’s Generic Strategies: Strategy Examples in International Firms. </w:t>
      </w:r>
      <w:r w:rsidRPr="008C1FFF">
        <w:rPr>
          <w:rFonts w:ascii="Arial" w:hAnsi="Arial" w:cs="Arial"/>
          <w:i/>
          <w:iCs/>
          <w:color w:val="000000" w:themeColor="text1"/>
        </w:rPr>
        <w:t>International Social Sciences Studies Journal</w:t>
      </w:r>
      <w:r w:rsidRPr="008C1FFF">
        <w:rPr>
          <w:rFonts w:ascii="Arial" w:hAnsi="Arial" w:cs="Arial"/>
          <w:color w:val="000000" w:themeColor="text1"/>
        </w:rPr>
        <w:t xml:space="preserve">, 10(11), pp.1902-1918. Available at: </w:t>
      </w:r>
      <w:hyperlink r:id="rId10" w:history="1">
        <w:r w:rsidRPr="008C1FFF">
          <w:rPr>
            <w:rStyle w:val="Hyperlink"/>
            <w:rFonts w:ascii="Arial" w:hAnsi="Arial" w:cs="Arial"/>
            <w:color w:val="000000" w:themeColor="text1"/>
            <w:u w:val="none"/>
          </w:rPr>
          <w:t>https://sssjournal.com/files/sssjournal/e5935340-8b65-4cf6-a1c1-cf266026257d.pdf</w:t>
        </w:r>
      </w:hyperlink>
      <w:r w:rsidRPr="008C1FFF">
        <w:rPr>
          <w:rFonts w:ascii="Arial" w:hAnsi="Arial" w:cs="Arial"/>
          <w:color w:val="000000" w:themeColor="text1"/>
        </w:rPr>
        <w:t xml:space="preserve"> </w:t>
      </w:r>
      <w:r w:rsidRPr="008C1FFF">
        <w:rPr>
          <w:rFonts w:ascii="Arial" w:hAnsi="Arial" w:cs="Arial"/>
          <w:color w:val="000000" w:themeColor="text1"/>
          <w:lang w:val="en-US"/>
        </w:rPr>
        <w:t>(Accessed on 6 February 2026)</w:t>
      </w:r>
      <w:r w:rsidRPr="008C1FFF">
        <w:rPr>
          <w:rFonts w:ascii="Arial" w:hAnsi="Arial" w:cs="Arial"/>
          <w:color w:val="000000" w:themeColor="text1"/>
        </w:rPr>
        <w:t>.</w:t>
      </w:r>
    </w:p>
    <w:p w14:paraId="1AF93E7A" w14:textId="77777777" w:rsidR="008C1FFF" w:rsidRPr="00CC2C0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 xml:space="preserve">Advanced Propulsion Centre UK. 2025. Automotive industry demand forecast: Q3 2025. Available at: </w:t>
      </w:r>
      <w:hyperlink r:id="rId11" w:history="1">
        <w:r w:rsidRPr="00CC2C0F">
          <w:rPr>
            <w:rStyle w:val="Hyperlink"/>
            <w:rFonts w:ascii="Arial" w:hAnsi="Arial" w:cs="Arial"/>
            <w:color w:val="000000" w:themeColor="text1"/>
            <w:u w:val="none"/>
          </w:rPr>
          <w:t>https://www.apcuk.co.uk/wp-content/uploads/2025/12/Q3-2025-Quarterly-Demand-Report-December.pdf</w:t>
        </w:r>
      </w:hyperlink>
      <w:r w:rsidRPr="00CC2C0F">
        <w:rPr>
          <w:rFonts w:ascii="Arial" w:hAnsi="Arial" w:cs="Arial"/>
          <w:color w:val="000000" w:themeColor="text1"/>
        </w:rPr>
        <w:t xml:space="preserve"> </w:t>
      </w:r>
      <w:r>
        <w:rPr>
          <w:rFonts w:ascii="Arial" w:hAnsi="Arial" w:cs="Arial"/>
          <w:color w:val="000000" w:themeColor="text1"/>
          <w:lang w:val="en-US"/>
        </w:rPr>
        <w:t>(A</w:t>
      </w:r>
      <w:r w:rsidRPr="00CC2C0F">
        <w:rPr>
          <w:rFonts w:ascii="Arial" w:hAnsi="Arial" w:cs="Arial"/>
          <w:color w:val="000000" w:themeColor="text1"/>
          <w:lang w:val="en-US"/>
        </w:rPr>
        <w:t>ccessed on 5 February 2026)</w:t>
      </w:r>
    </w:p>
    <w:p w14:paraId="66DE974C" w14:textId="77777777" w:rsidR="008C1FFF" w:rsidRPr="00CC2C0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Barney, J. B. 1991. Firm resources and sustained competitive advantage. Journal of Management, 17(1): 99-120</w:t>
      </w:r>
    </w:p>
    <w:p w14:paraId="045F3BAB" w14:textId="77777777" w:rsidR="008C1FF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Barney, J. B. 1995. Looking Inside for Competitive Advantage. Academy of Management Executive 9(4): 49-61</w:t>
      </w:r>
    </w:p>
    <w:p w14:paraId="5480C8AA" w14:textId="77777777" w:rsidR="008C1FFF" w:rsidRPr="00CC2C0F" w:rsidRDefault="008C1FFF" w:rsidP="00CC2C0F">
      <w:pPr>
        <w:spacing w:after="0" w:line="360" w:lineRule="auto"/>
        <w:ind w:left="720" w:hanging="720"/>
        <w:rPr>
          <w:rFonts w:ascii="Arial" w:hAnsi="Arial" w:cs="Arial"/>
          <w:color w:val="000000" w:themeColor="text1"/>
          <w:lang w:val="en-US"/>
        </w:rPr>
      </w:pPr>
      <w:bookmarkStart w:id="19" w:name="_Hlk220182397"/>
      <w:r w:rsidRPr="00CC2C0F">
        <w:rPr>
          <w:rFonts w:ascii="Arial" w:hAnsi="Arial" w:cs="Arial"/>
          <w:color w:val="000000" w:themeColor="text1"/>
          <w:lang w:val="en-US"/>
        </w:rPr>
        <w:t xml:space="preserve">Benson, M., Stewart, I., Hutton, G., and Tyers, R. 2025. Electric Vehicle and Infrastructure. Available at: </w:t>
      </w:r>
      <w:hyperlink r:id="rId12" w:history="1">
        <w:r w:rsidRPr="00CC2C0F">
          <w:rPr>
            <w:rStyle w:val="Hyperlink"/>
            <w:rFonts w:ascii="Arial" w:hAnsi="Arial" w:cs="Arial"/>
            <w:color w:val="000000" w:themeColor="text1"/>
            <w:u w:val="none"/>
            <w:lang w:val="en-US"/>
          </w:rPr>
          <w:t>https://researchbriefings.files.parliament.uk/documents/CBP-7480/CBP-7480.pdf</w:t>
        </w:r>
      </w:hyperlink>
      <w:r>
        <w:rPr>
          <w:rFonts w:ascii="Arial" w:hAnsi="Arial" w:cs="Arial"/>
          <w:color w:val="000000" w:themeColor="text1"/>
          <w:lang w:val="en-US"/>
        </w:rPr>
        <w:t>. (Accessed on 6</w:t>
      </w:r>
      <w:r w:rsidRPr="00CC2C0F">
        <w:rPr>
          <w:rFonts w:ascii="Arial" w:hAnsi="Arial" w:cs="Arial"/>
          <w:color w:val="000000" w:themeColor="text1"/>
          <w:lang w:val="en-US"/>
        </w:rPr>
        <w:t xml:space="preserve"> February 2026)</w:t>
      </w:r>
    </w:p>
    <w:bookmarkEnd w:id="19"/>
    <w:p w14:paraId="6B9F0EC7" w14:textId="77777777" w:rsidR="008C1FFF" w:rsidRPr="00CC2C0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 xml:space="preserve">Department for Business &amp; Trade. 2018. Policy paper Industrial Strategy: Automotive Sector Deal (HTML). Available at: </w:t>
      </w:r>
      <w:hyperlink r:id="rId13" w:history="1">
        <w:r w:rsidRPr="00CC2C0F">
          <w:rPr>
            <w:rStyle w:val="Hyperlink"/>
            <w:rFonts w:ascii="Arial" w:hAnsi="Arial" w:cs="Arial"/>
            <w:color w:val="000000" w:themeColor="text1"/>
            <w:u w:val="none"/>
          </w:rPr>
          <w:t>https://www.gov.uk/government/publications/automotive-sector-deal/auto</w:t>
        </w:r>
      </w:hyperlink>
      <w:r w:rsidRPr="00CC2C0F">
        <w:rPr>
          <w:rFonts w:ascii="Arial" w:hAnsi="Arial" w:cs="Arial"/>
          <w:color w:val="000000" w:themeColor="text1"/>
        </w:rPr>
        <w:t xml:space="preserve"> </w:t>
      </w:r>
      <w:r>
        <w:rPr>
          <w:rFonts w:ascii="Arial" w:hAnsi="Arial" w:cs="Arial"/>
          <w:color w:val="000000" w:themeColor="text1"/>
          <w:lang w:val="en-US"/>
        </w:rPr>
        <w:t>(Accessed on 7</w:t>
      </w:r>
      <w:r w:rsidRPr="00CC2C0F">
        <w:rPr>
          <w:rFonts w:ascii="Arial" w:hAnsi="Arial" w:cs="Arial"/>
          <w:color w:val="000000" w:themeColor="text1"/>
          <w:lang w:val="en-US"/>
        </w:rPr>
        <w:t xml:space="preserve"> February 2026)</w:t>
      </w:r>
    </w:p>
    <w:p w14:paraId="5006CD25" w14:textId="77777777" w:rsidR="008C1FFF" w:rsidRPr="00CC2C0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Grant, R. 1991. The Resource-Based Theory of Competitive Advantage’ California Management Review 33(3): 114-135</w:t>
      </w:r>
    </w:p>
    <w:p w14:paraId="2FF8F12A" w14:textId="77777777" w:rsidR="008C1FFF" w:rsidRPr="00CC2C0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Hitt M. A. 2017. Strategic Management: Competitiveness &amp; Globalisation: Concepts and Cases 12th Ed., Boston, MA: Cengage, Chapter 3</w:t>
      </w:r>
    </w:p>
    <w:p w14:paraId="7C48A13C" w14:textId="77777777" w:rsidR="008C1FFF" w:rsidRPr="00CC2C0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Johnson, G., Whittington, R., Scholes, K., Angwin, D. and Regner, P. 2017. Exploring Strategy Text and Cases. 11th ed. UK: Pearson Education Ltd. Chapter 4: pp.96-131</w:t>
      </w:r>
    </w:p>
    <w:p w14:paraId="095E77DB" w14:textId="77777777" w:rsidR="008C1FFF" w:rsidRPr="00CC2C0F" w:rsidRDefault="008C1FFF" w:rsidP="00CC2C0F">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 xml:space="preserve">Reuters. 2025. Tesla UK sales plunge in January as Chinese rivals race ahead, New Automotive data shows. Available at: </w:t>
      </w:r>
      <w:hyperlink r:id="rId14" w:history="1">
        <w:r w:rsidRPr="00CC2C0F">
          <w:rPr>
            <w:rStyle w:val="Hyperlink"/>
            <w:rFonts w:ascii="Arial" w:hAnsi="Arial" w:cs="Arial"/>
            <w:color w:val="000000" w:themeColor="text1"/>
            <w:u w:val="none"/>
          </w:rPr>
          <w:t>https://www.reuters.com/business/autos-transportation/tesla-uk-sales-plunge-january-chinese-rivals-race-ahead-new-automotive-data-2026-02-04/</w:t>
        </w:r>
      </w:hyperlink>
      <w:r w:rsidRPr="00CC2C0F">
        <w:rPr>
          <w:rFonts w:ascii="Arial" w:hAnsi="Arial" w:cs="Arial"/>
          <w:color w:val="000000" w:themeColor="text1"/>
        </w:rPr>
        <w:t xml:space="preserve"> </w:t>
      </w:r>
      <w:r>
        <w:rPr>
          <w:rFonts w:ascii="Arial" w:hAnsi="Arial" w:cs="Arial"/>
          <w:color w:val="000000" w:themeColor="text1"/>
          <w:lang w:val="en-US"/>
        </w:rPr>
        <w:t>(Accessed on 6</w:t>
      </w:r>
      <w:r w:rsidRPr="00CC2C0F">
        <w:rPr>
          <w:rFonts w:ascii="Arial" w:hAnsi="Arial" w:cs="Arial"/>
          <w:color w:val="000000" w:themeColor="text1"/>
          <w:lang w:val="en-US"/>
        </w:rPr>
        <w:t xml:space="preserve"> February 2026)</w:t>
      </w:r>
    </w:p>
    <w:p w14:paraId="0828C62F" w14:textId="77777777" w:rsidR="008C1FFF" w:rsidRPr="00285F0E" w:rsidRDefault="008C1FFF" w:rsidP="00CC2C0F">
      <w:pPr>
        <w:tabs>
          <w:tab w:val="left" w:pos="567"/>
        </w:tabs>
        <w:spacing w:after="0" w:line="360" w:lineRule="auto"/>
        <w:ind w:left="567" w:hanging="567"/>
        <w:rPr>
          <w:rFonts w:ascii="Arial" w:hAnsi="Arial" w:cs="Arial"/>
          <w:color w:val="000000" w:themeColor="text1"/>
        </w:rPr>
      </w:pPr>
      <w:r w:rsidRPr="00442985">
        <w:rPr>
          <w:rFonts w:ascii="Arial" w:hAnsi="Arial" w:cs="Arial"/>
          <w:color w:val="000000" w:themeColor="text1"/>
        </w:rPr>
        <w:t>Roychowdhury, A., Chattopadhyaya, V. and Tripathi, M., 2023. Policy brief on Zero emission vehicle (ZEV) mandate policy: Scaling up electric vehicle markets. Centre for Science and Environment, New Delhi.</w:t>
      </w:r>
      <w:r>
        <w:rPr>
          <w:rFonts w:ascii="Arial" w:hAnsi="Arial" w:cs="Arial"/>
          <w:color w:val="000000" w:themeColor="text1"/>
        </w:rPr>
        <w:t xml:space="preserve"> Available at: </w:t>
      </w:r>
      <w:hyperlink r:id="rId15" w:history="1">
        <w:r w:rsidRPr="00285F0E">
          <w:rPr>
            <w:rStyle w:val="Hyperlink"/>
            <w:rFonts w:ascii="Arial" w:hAnsi="Arial" w:cs="Arial"/>
            <w:color w:val="000000" w:themeColor="text1"/>
            <w:u w:val="none"/>
          </w:rPr>
          <w:t>https://www.researchgate.net/profile/Anumita-Roychowdhury/publication/383910054_ZERO_EMISSION_VEHICLE_ZEV_MANDATE_POLICY_Scaling_up_Electric_Vehicle_Markets/links/66e040e164f7bf7b19a5af66/ZERO-EMISSION-VEHICLE-ZEV-MANDATE-POLICY-Scaling-up-Electric-Vehicle-Markets.pdf</w:t>
        </w:r>
      </w:hyperlink>
      <w:r w:rsidRPr="00285F0E">
        <w:rPr>
          <w:rFonts w:ascii="Arial" w:hAnsi="Arial" w:cs="Arial"/>
          <w:color w:val="000000" w:themeColor="text1"/>
        </w:rPr>
        <w:t xml:space="preserve"> </w:t>
      </w:r>
      <w:r w:rsidRPr="00285F0E">
        <w:rPr>
          <w:rFonts w:ascii="Arial" w:hAnsi="Arial" w:cs="Arial"/>
          <w:color w:val="000000" w:themeColor="text1"/>
          <w:lang w:val="en-US"/>
        </w:rPr>
        <w:t>(Accessed on 6 February 2026)</w:t>
      </w:r>
    </w:p>
    <w:p w14:paraId="1F47A057" w14:textId="77777777" w:rsidR="008C1FFF" w:rsidRPr="00CC2C0F" w:rsidRDefault="008C1FFF" w:rsidP="00CC2C0F">
      <w:pPr>
        <w:spacing w:after="0" w:line="360" w:lineRule="auto"/>
        <w:ind w:left="720" w:hanging="720"/>
        <w:rPr>
          <w:rFonts w:ascii="Arial" w:hAnsi="Arial" w:cs="Arial"/>
          <w:color w:val="000000" w:themeColor="text1"/>
          <w:lang w:val="en-US"/>
        </w:rPr>
      </w:pPr>
      <w:r w:rsidRPr="00CC2C0F">
        <w:rPr>
          <w:rFonts w:ascii="Arial" w:hAnsi="Arial" w:cs="Arial"/>
          <w:color w:val="000000" w:themeColor="text1"/>
          <w:lang w:val="en-US"/>
        </w:rPr>
        <w:lastRenderedPageBreak/>
        <w:t xml:space="preserve">SMMT. 2024. Motor Industry Facts 2024. Available at: </w:t>
      </w:r>
      <w:hyperlink r:id="rId16" w:history="1">
        <w:r w:rsidRPr="00CC2C0F">
          <w:rPr>
            <w:rStyle w:val="Hyperlink"/>
            <w:rFonts w:ascii="Arial" w:hAnsi="Arial" w:cs="Arial"/>
            <w:color w:val="000000" w:themeColor="text1"/>
            <w:u w:val="none"/>
            <w:lang w:val="en-US"/>
          </w:rPr>
          <w:t>https://www.smmt.co.uk/smmt-motor-industry-facts-2024/</w:t>
        </w:r>
      </w:hyperlink>
      <w:r>
        <w:rPr>
          <w:rFonts w:ascii="Arial" w:hAnsi="Arial" w:cs="Arial"/>
          <w:color w:val="000000" w:themeColor="text1"/>
          <w:lang w:val="en-US"/>
        </w:rPr>
        <w:t xml:space="preserve"> (Accessed on 7</w:t>
      </w:r>
      <w:r w:rsidRPr="00CC2C0F">
        <w:rPr>
          <w:rFonts w:ascii="Arial" w:hAnsi="Arial" w:cs="Arial"/>
          <w:color w:val="000000" w:themeColor="text1"/>
          <w:lang w:val="en-US"/>
        </w:rPr>
        <w:t xml:space="preserve"> February 2026)</w:t>
      </w:r>
    </w:p>
    <w:p w14:paraId="19DEE3FA" w14:textId="77777777" w:rsidR="008C1FFF" w:rsidRPr="00CC2C0F" w:rsidRDefault="008C1FFF" w:rsidP="00CC2C0F">
      <w:pPr>
        <w:spacing w:after="0" w:line="360" w:lineRule="auto"/>
        <w:ind w:left="720" w:hanging="720"/>
        <w:rPr>
          <w:rFonts w:ascii="Arial" w:hAnsi="Arial" w:cs="Arial"/>
          <w:color w:val="000000" w:themeColor="text1"/>
          <w:lang w:val="en-US"/>
        </w:rPr>
      </w:pPr>
      <w:r w:rsidRPr="00CC2C0F">
        <w:rPr>
          <w:rFonts w:ascii="Arial" w:hAnsi="Arial" w:cs="Arial"/>
          <w:color w:val="000000" w:themeColor="text1"/>
          <w:lang w:val="en-US"/>
        </w:rPr>
        <w:t xml:space="preserve">SMMT. 2025. The UK’s Small Volume Automotive Manufacturers. Available at: </w:t>
      </w:r>
      <w:hyperlink r:id="rId17" w:history="1">
        <w:r w:rsidRPr="00CC2C0F">
          <w:rPr>
            <w:rStyle w:val="Hyperlink"/>
            <w:rFonts w:ascii="Arial" w:hAnsi="Arial" w:cs="Arial"/>
            <w:color w:val="000000" w:themeColor="text1"/>
            <w:u w:val="none"/>
            <w:lang w:val="en-US"/>
          </w:rPr>
          <w:t>https://www.smmt.co.uk/the-uks-small-volume-automotive-manufacturers/</w:t>
        </w:r>
      </w:hyperlink>
      <w:r>
        <w:rPr>
          <w:rFonts w:ascii="Arial" w:hAnsi="Arial" w:cs="Arial"/>
          <w:color w:val="000000" w:themeColor="text1"/>
          <w:lang w:val="en-US"/>
        </w:rPr>
        <w:t xml:space="preserve"> (A</w:t>
      </w:r>
      <w:r w:rsidRPr="00CC2C0F">
        <w:rPr>
          <w:rFonts w:ascii="Arial" w:hAnsi="Arial" w:cs="Arial"/>
          <w:color w:val="000000" w:themeColor="text1"/>
          <w:lang w:val="en-US"/>
        </w:rPr>
        <w:t>ccessed on 5 February 2026)</w:t>
      </w:r>
    </w:p>
    <w:p w14:paraId="16DCB468" w14:textId="77777777" w:rsidR="008C1FFF" w:rsidRPr="00CC2C0F" w:rsidRDefault="008C1FFF" w:rsidP="00CC2C0F">
      <w:pPr>
        <w:spacing w:after="0" w:line="360" w:lineRule="auto"/>
        <w:ind w:left="720" w:hanging="720"/>
        <w:rPr>
          <w:rFonts w:ascii="Arial" w:hAnsi="Arial" w:cs="Arial"/>
          <w:color w:val="000000" w:themeColor="text1"/>
          <w:lang w:val="en-US"/>
        </w:rPr>
      </w:pPr>
      <w:r w:rsidRPr="00CC2C0F">
        <w:rPr>
          <w:rFonts w:ascii="Arial" w:hAnsi="Arial" w:cs="Arial"/>
          <w:lang w:val="en-US"/>
        </w:rPr>
        <w:t>SMMT. 2025. Used E</w:t>
      </w:r>
      <w:r w:rsidRPr="00CC2C0F">
        <w:rPr>
          <w:rFonts w:ascii="Arial" w:hAnsi="Arial" w:cs="Arial"/>
          <w:color w:val="000000" w:themeColor="text1"/>
          <w:lang w:val="en-US"/>
        </w:rPr>
        <w:t>V market enjoys record uptake as one in 25 buyers switches over the summer. Available at: https://www.smmt.co.uk/used-ev-market-enjoys-record-uptake-as-one-in-</w:t>
      </w:r>
      <w:r>
        <w:rPr>
          <w:rFonts w:ascii="Arial" w:hAnsi="Arial" w:cs="Arial"/>
          <w:color w:val="000000" w:themeColor="text1"/>
          <w:lang w:val="en-US"/>
        </w:rPr>
        <w:t>25-buyers-switch-over-summer/ (Accessed on 6</w:t>
      </w:r>
      <w:r w:rsidRPr="00CC2C0F">
        <w:rPr>
          <w:rFonts w:ascii="Arial" w:hAnsi="Arial" w:cs="Arial"/>
          <w:color w:val="000000" w:themeColor="text1"/>
          <w:lang w:val="en-US"/>
        </w:rPr>
        <w:t xml:space="preserve"> February 2026)</w:t>
      </w:r>
    </w:p>
    <w:p w14:paraId="2C01B14E" w14:textId="77777777" w:rsidR="008C1FFF" w:rsidRDefault="008C1FFF" w:rsidP="008B60A8">
      <w:pPr>
        <w:tabs>
          <w:tab w:val="left" w:pos="567"/>
        </w:tabs>
        <w:spacing w:after="0" w:line="360" w:lineRule="auto"/>
        <w:ind w:left="567" w:hanging="567"/>
        <w:rPr>
          <w:rFonts w:ascii="Arial" w:hAnsi="Arial" w:cs="Arial"/>
          <w:color w:val="000000" w:themeColor="text1"/>
        </w:rPr>
      </w:pPr>
      <w:r w:rsidRPr="00CC2C0F">
        <w:rPr>
          <w:rFonts w:ascii="Arial" w:hAnsi="Arial" w:cs="Arial"/>
          <w:color w:val="000000" w:themeColor="text1"/>
        </w:rPr>
        <w:t xml:space="preserve">Tesla UK Limited. 2025. Annual report and financial statements for the year ended 31 December 2024. Available at: </w:t>
      </w:r>
      <w:hyperlink r:id="rId18" w:history="1">
        <w:r w:rsidRPr="00CC2C0F">
          <w:rPr>
            <w:rStyle w:val="Hyperlink"/>
            <w:rFonts w:ascii="Arial" w:hAnsi="Arial" w:cs="Arial"/>
            <w:color w:val="000000" w:themeColor="text1"/>
            <w:u w:val="none"/>
          </w:rPr>
          <w:t>https://find-and-update.company-information.service.gov.uk/company/06081188/filing-history</w:t>
        </w:r>
      </w:hyperlink>
      <w:r w:rsidRPr="00CC2C0F">
        <w:rPr>
          <w:rFonts w:ascii="Arial" w:hAnsi="Arial" w:cs="Arial"/>
          <w:color w:val="000000" w:themeColor="text1"/>
        </w:rPr>
        <w:t xml:space="preserve"> </w:t>
      </w:r>
      <w:r>
        <w:rPr>
          <w:rFonts w:ascii="Arial" w:hAnsi="Arial" w:cs="Arial"/>
          <w:color w:val="000000" w:themeColor="text1"/>
          <w:lang w:val="en-US"/>
        </w:rPr>
        <w:t>(A</w:t>
      </w:r>
      <w:r w:rsidRPr="00CC2C0F">
        <w:rPr>
          <w:rFonts w:ascii="Arial" w:hAnsi="Arial" w:cs="Arial"/>
          <w:color w:val="000000" w:themeColor="text1"/>
          <w:lang w:val="en-US"/>
        </w:rPr>
        <w:t>ccessed on 5 February 2026)</w:t>
      </w:r>
      <w:r>
        <w:rPr>
          <w:rFonts w:ascii="Arial" w:hAnsi="Arial" w:cs="Arial"/>
          <w:color w:val="000000" w:themeColor="text1"/>
        </w:rPr>
        <w:t>.</w:t>
      </w:r>
    </w:p>
    <w:p w14:paraId="68898027" w14:textId="09E85A98" w:rsidR="00B7799D" w:rsidRPr="008B60A8" w:rsidRDefault="00B7799D" w:rsidP="008B60A8">
      <w:pPr>
        <w:tabs>
          <w:tab w:val="left" w:pos="567"/>
        </w:tabs>
        <w:spacing w:after="0" w:line="360" w:lineRule="auto"/>
        <w:ind w:left="567" w:hanging="567"/>
        <w:rPr>
          <w:rFonts w:ascii="Arial" w:hAnsi="Arial" w:cs="Arial"/>
          <w:color w:val="000000" w:themeColor="text1"/>
        </w:rPr>
      </w:pPr>
    </w:p>
    <w:sectPr w:rsidR="00B7799D" w:rsidRPr="008B60A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B7E1" w14:textId="77777777" w:rsidR="00AB6CF0" w:rsidRDefault="00AB6CF0" w:rsidP="00B65180">
      <w:pPr>
        <w:spacing w:after="0" w:line="240" w:lineRule="auto"/>
      </w:pPr>
      <w:r>
        <w:separator/>
      </w:r>
    </w:p>
  </w:endnote>
  <w:endnote w:type="continuationSeparator" w:id="0">
    <w:p w14:paraId="07419AC7" w14:textId="77777777" w:rsidR="00AB6CF0" w:rsidRDefault="00AB6CF0" w:rsidP="00B65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1A470" w14:textId="71ADE3E7" w:rsidR="00B65180" w:rsidRDefault="00B65180">
    <w:pPr>
      <w:pStyle w:val="Footer"/>
      <w:jc w:val="center"/>
    </w:pPr>
  </w:p>
  <w:p w14:paraId="4509BAFB" w14:textId="77777777" w:rsidR="00B65180" w:rsidRDefault="00B6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19C9E" w14:textId="77777777" w:rsidR="00AB6CF0" w:rsidRDefault="00AB6CF0" w:rsidP="00B65180">
      <w:pPr>
        <w:spacing w:after="0" w:line="240" w:lineRule="auto"/>
      </w:pPr>
      <w:r>
        <w:separator/>
      </w:r>
    </w:p>
  </w:footnote>
  <w:footnote w:type="continuationSeparator" w:id="0">
    <w:p w14:paraId="27151612" w14:textId="77777777" w:rsidR="00AB6CF0" w:rsidRDefault="00AB6CF0" w:rsidP="00B65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790962"/>
      <w:docPartObj>
        <w:docPartGallery w:val="Page Numbers (Top of Page)"/>
        <w:docPartUnique/>
      </w:docPartObj>
    </w:sdtPr>
    <w:sdtEndPr>
      <w:rPr>
        <w:noProof/>
      </w:rPr>
    </w:sdtEndPr>
    <w:sdtContent>
      <w:p w14:paraId="58F17FA2" w14:textId="5F86A3A6" w:rsidR="0098561F" w:rsidRDefault="0098561F">
        <w:pPr>
          <w:pStyle w:val="Header"/>
          <w:jc w:val="right"/>
        </w:pPr>
        <w:r>
          <w:fldChar w:fldCharType="begin"/>
        </w:r>
        <w:r>
          <w:instrText xml:space="preserve"> PAGE   \* MERGEFORMAT </w:instrText>
        </w:r>
        <w:r>
          <w:fldChar w:fldCharType="separate"/>
        </w:r>
        <w:r w:rsidR="004B5BED">
          <w:rPr>
            <w:noProof/>
          </w:rPr>
          <w:t>1</w:t>
        </w:r>
        <w:r>
          <w:rPr>
            <w:noProof/>
          </w:rPr>
          <w:fldChar w:fldCharType="end"/>
        </w:r>
      </w:p>
    </w:sdtContent>
  </w:sdt>
  <w:p w14:paraId="758DF38C" w14:textId="77777777" w:rsidR="0098561F" w:rsidRDefault="009856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4515C"/>
    <w:multiLevelType w:val="multilevel"/>
    <w:tmpl w:val="6264EA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312764"/>
    <w:multiLevelType w:val="multilevel"/>
    <w:tmpl w:val="3138C00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DD31B38"/>
    <w:multiLevelType w:val="hybridMultilevel"/>
    <w:tmpl w:val="73F29DE8"/>
    <w:lvl w:ilvl="0" w:tplc="33BAE00C">
      <w:start w:val="1"/>
      <w:numFmt w:val="decimal"/>
      <w:lvlText w:val="%1."/>
      <w:lvlJc w:val="left"/>
      <w:pPr>
        <w:ind w:left="1080" w:hanging="360"/>
      </w:pPr>
      <w:rPr>
        <w:rFonts w:ascii="Arial" w:eastAsia="Times New Roman" w:hAnsi="Arial" w:cs="Arial"/>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7C06425A"/>
    <w:multiLevelType w:val="multilevel"/>
    <w:tmpl w:val="50C28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3782430">
    <w:abstractNumId w:val="3"/>
  </w:num>
  <w:num w:numId="2" w16cid:durableId="1169490858">
    <w:abstractNumId w:val="0"/>
  </w:num>
  <w:num w:numId="3" w16cid:durableId="606698841">
    <w:abstractNumId w:val="2"/>
  </w:num>
  <w:num w:numId="4" w16cid:durableId="507912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E3NzYzNTawMDMzMjJR0lEKTi0uzszPAymwrAUAV02JACwAAAA="/>
  </w:docVars>
  <w:rsids>
    <w:rsidRoot w:val="00CA10A7"/>
    <w:rsid w:val="00001E3C"/>
    <w:rsid w:val="00024166"/>
    <w:rsid w:val="0002459E"/>
    <w:rsid w:val="00026A4A"/>
    <w:rsid w:val="00032BB0"/>
    <w:rsid w:val="00060DAB"/>
    <w:rsid w:val="00066009"/>
    <w:rsid w:val="000A0B9E"/>
    <w:rsid w:val="000A187B"/>
    <w:rsid w:val="000B3195"/>
    <w:rsid w:val="000B3A0C"/>
    <w:rsid w:val="000C503F"/>
    <w:rsid w:val="000D59EF"/>
    <w:rsid w:val="000D5B91"/>
    <w:rsid w:val="000E02E0"/>
    <w:rsid w:val="000F2D7B"/>
    <w:rsid w:val="000F683F"/>
    <w:rsid w:val="00107916"/>
    <w:rsid w:val="00113330"/>
    <w:rsid w:val="001344B4"/>
    <w:rsid w:val="00134684"/>
    <w:rsid w:val="00155DDC"/>
    <w:rsid w:val="00162EE2"/>
    <w:rsid w:val="001709EC"/>
    <w:rsid w:val="00182366"/>
    <w:rsid w:val="001A15E5"/>
    <w:rsid w:val="001A7BC3"/>
    <w:rsid w:val="001C4AA4"/>
    <w:rsid w:val="001D3380"/>
    <w:rsid w:val="001D72A0"/>
    <w:rsid w:val="001E0F2B"/>
    <w:rsid w:val="001E3AAA"/>
    <w:rsid w:val="001E48A0"/>
    <w:rsid w:val="001E7339"/>
    <w:rsid w:val="001F3416"/>
    <w:rsid w:val="002019BA"/>
    <w:rsid w:val="00211B05"/>
    <w:rsid w:val="00213B9F"/>
    <w:rsid w:val="002160A6"/>
    <w:rsid w:val="00226832"/>
    <w:rsid w:val="00243C6A"/>
    <w:rsid w:val="002465BB"/>
    <w:rsid w:val="00246B8C"/>
    <w:rsid w:val="002470BE"/>
    <w:rsid w:val="00262E12"/>
    <w:rsid w:val="002775EE"/>
    <w:rsid w:val="00277642"/>
    <w:rsid w:val="00281AF5"/>
    <w:rsid w:val="00282393"/>
    <w:rsid w:val="00285F0E"/>
    <w:rsid w:val="002A0E33"/>
    <w:rsid w:val="002A50A1"/>
    <w:rsid w:val="002B1BDB"/>
    <w:rsid w:val="002B5B9F"/>
    <w:rsid w:val="002C174B"/>
    <w:rsid w:val="002C54AD"/>
    <w:rsid w:val="002C6752"/>
    <w:rsid w:val="002D2958"/>
    <w:rsid w:val="002D5804"/>
    <w:rsid w:val="002E0100"/>
    <w:rsid w:val="002F1558"/>
    <w:rsid w:val="00324188"/>
    <w:rsid w:val="00334A37"/>
    <w:rsid w:val="00340BF0"/>
    <w:rsid w:val="00342B29"/>
    <w:rsid w:val="00360AF5"/>
    <w:rsid w:val="00362D1B"/>
    <w:rsid w:val="003637A6"/>
    <w:rsid w:val="00372C61"/>
    <w:rsid w:val="00386581"/>
    <w:rsid w:val="0039607E"/>
    <w:rsid w:val="003A7010"/>
    <w:rsid w:val="003C5F60"/>
    <w:rsid w:val="003E7E8E"/>
    <w:rsid w:val="003F013D"/>
    <w:rsid w:val="00400128"/>
    <w:rsid w:val="0043197C"/>
    <w:rsid w:val="00431BC8"/>
    <w:rsid w:val="00442985"/>
    <w:rsid w:val="00442B78"/>
    <w:rsid w:val="00446674"/>
    <w:rsid w:val="00446D7D"/>
    <w:rsid w:val="00457C9C"/>
    <w:rsid w:val="00460C0B"/>
    <w:rsid w:val="00461CD4"/>
    <w:rsid w:val="00463C00"/>
    <w:rsid w:val="004904C3"/>
    <w:rsid w:val="004947ED"/>
    <w:rsid w:val="004A2796"/>
    <w:rsid w:val="004A5571"/>
    <w:rsid w:val="004B2537"/>
    <w:rsid w:val="004B5BED"/>
    <w:rsid w:val="004C2628"/>
    <w:rsid w:val="004C2C67"/>
    <w:rsid w:val="004E09A9"/>
    <w:rsid w:val="00501330"/>
    <w:rsid w:val="00504B27"/>
    <w:rsid w:val="00510CC8"/>
    <w:rsid w:val="0051173B"/>
    <w:rsid w:val="0051252F"/>
    <w:rsid w:val="005225C2"/>
    <w:rsid w:val="005279A5"/>
    <w:rsid w:val="005315A6"/>
    <w:rsid w:val="005348A7"/>
    <w:rsid w:val="00534ECC"/>
    <w:rsid w:val="00545BFF"/>
    <w:rsid w:val="005523B3"/>
    <w:rsid w:val="005740AA"/>
    <w:rsid w:val="00591B5E"/>
    <w:rsid w:val="0059208F"/>
    <w:rsid w:val="005B58F9"/>
    <w:rsid w:val="005B6463"/>
    <w:rsid w:val="005E43BB"/>
    <w:rsid w:val="005F2DB8"/>
    <w:rsid w:val="00600CD5"/>
    <w:rsid w:val="00607A06"/>
    <w:rsid w:val="006131A7"/>
    <w:rsid w:val="00613340"/>
    <w:rsid w:val="00634FD5"/>
    <w:rsid w:val="006356DF"/>
    <w:rsid w:val="006364FA"/>
    <w:rsid w:val="00647DA7"/>
    <w:rsid w:val="00654F18"/>
    <w:rsid w:val="006633D8"/>
    <w:rsid w:val="00671ABC"/>
    <w:rsid w:val="00672F9F"/>
    <w:rsid w:val="00683A7F"/>
    <w:rsid w:val="006867DB"/>
    <w:rsid w:val="006868EF"/>
    <w:rsid w:val="00686C01"/>
    <w:rsid w:val="0069745C"/>
    <w:rsid w:val="006B1F42"/>
    <w:rsid w:val="006B2170"/>
    <w:rsid w:val="006B3411"/>
    <w:rsid w:val="006B44BE"/>
    <w:rsid w:val="006C0C38"/>
    <w:rsid w:val="006C198D"/>
    <w:rsid w:val="006C6342"/>
    <w:rsid w:val="006D6B53"/>
    <w:rsid w:val="006D7FC1"/>
    <w:rsid w:val="006E18CA"/>
    <w:rsid w:val="006F1ECF"/>
    <w:rsid w:val="006F2496"/>
    <w:rsid w:val="006F567C"/>
    <w:rsid w:val="00710A34"/>
    <w:rsid w:val="007113AF"/>
    <w:rsid w:val="00714C61"/>
    <w:rsid w:val="007159EC"/>
    <w:rsid w:val="00737139"/>
    <w:rsid w:val="0074233D"/>
    <w:rsid w:val="00756B37"/>
    <w:rsid w:val="00767286"/>
    <w:rsid w:val="00767706"/>
    <w:rsid w:val="007705DC"/>
    <w:rsid w:val="00770E34"/>
    <w:rsid w:val="007713D7"/>
    <w:rsid w:val="00775655"/>
    <w:rsid w:val="007841BC"/>
    <w:rsid w:val="00785700"/>
    <w:rsid w:val="007872C4"/>
    <w:rsid w:val="00791386"/>
    <w:rsid w:val="007930C7"/>
    <w:rsid w:val="007B0144"/>
    <w:rsid w:val="007B2563"/>
    <w:rsid w:val="007B36F7"/>
    <w:rsid w:val="007D0A98"/>
    <w:rsid w:val="007D143F"/>
    <w:rsid w:val="007D7DF5"/>
    <w:rsid w:val="007E2329"/>
    <w:rsid w:val="00827638"/>
    <w:rsid w:val="00833608"/>
    <w:rsid w:val="00847B20"/>
    <w:rsid w:val="00853008"/>
    <w:rsid w:val="00854463"/>
    <w:rsid w:val="00857F76"/>
    <w:rsid w:val="00877363"/>
    <w:rsid w:val="00895D3F"/>
    <w:rsid w:val="008A316A"/>
    <w:rsid w:val="008B08A9"/>
    <w:rsid w:val="008B60A8"/>
    <w:rsid w:val="008C1FFF"/>
    <w:rsid w:val="008D6796"/>
    <w:rsid w:val="008D758A"/>
    <w:rsid w:val="008E2087"/>
    <w:rsid w:val="008E6CEF"/>
    <w:rsid w:val="008F4F92"/>
    <w:rsid w:val="009003FC"/>
    <w:rsid w:val="00900C93"/>
    <w:rsid w:val="0090251E"/>
    <w:rsid w:val="0090770D"/>
    <w:rsid w:val="00911181"/>
    <w:rsid w:val="00925249"/>
    <w:rsid w:val="00940980"/>
    <w:rsid w:val="00951F1E"/>
    <w:rsid w:val="009551BF"/>
    <w:rsid w:val="0096209D"/>
    <w:rsid w:val="0096235A"/>
    <w:rsid w:val="00964EC8"/>
    <w:rsid w:val="00965FA0"/>
    <w:rsid w:val="0096662C"/>
    <w:rsid w:val="0098561F"/>
    <w:rsid w:val="00993295"/>
    <w:rsid w:val="00995149"/>
    <w:rsid w:val="009A4EA5"/>
    <w:rsid w:val="009A5B00"/>
    <w:rsid w:val="009C3423"/>
    <w:rsid w:val="009C6508"/>
    <w:rsid w:val="009D3F1A"/>
    <w:rsid w:val="009D709A"/>
    <w:rsid w:val="009E7F63"/>
    <w:rsid w:val="009F01A4"/>
    <w:rsid w:val="009F50CE"/>
    <w:rsid w:val="009F55E3"/>
    <w:rsid w:val="00A03015"/>
    <w:rsid w:val="00A10C57"/>
    <w:rsid w:val="00A11ABC"/>
    <w:rsid w:val="00A16028"/>
    <w:rsid w:val="00A168B8"/>
    <w:rsid w:val="00A20465"/>
    <w:rsid w:val="00A20967"/>
    <w:rsid w:val="00A23CBF"/>
    <w:rsid w:val="00A27D5C"/>
    <w:rsid w:val="00A31F40"/>
    <w:rsid w:val="00A32FCB"/>
    <w:rsid w:val="00A34251"/>
    <w:rsid w:val="00A3619E"/>
    <w:rsid w:val="00A46C47"/>
    <w:rsid w:val="00A55BBE"/>
    <w:rsid w:val="00A6098F"/>
    <w:rsid w:val="00A66FF7"/>
    <w:rsid w:val="00A803E5"/>
    <w:rsid w:val="00A81798"/>
    <w:rsid w:val="00A868FD"/>
    <w:rsid w:val="00AB442A"/>
    <w:rsid w:val="00AB6CF0"/>
    <w:rsid w:val="00AC2AF1"/>
    <w:rsid w:val="00AD2C62"/>
    <w:rsid w:val="00AD5E29"/>
    <w:rsid w:val="00AE3E3E"/>
    <w:rsid w:val="00AE4BFA"/>
    <w:rsid w:val="00AE73F4"/>
    <w:rsid w:val="00AF2F13"/>
    <w:rsid w:val="00B00B32"/>
    <w:rsid w:val="00B029BA"/>
    <w:rsid w:val="00B067E5"/>
    <w:rsid w:val="00B14EEC"/>
    <w:rsid w:val="00B21105"/>
    <w:rsid w:val="00B24320"/>
    <w:rsid w:val="00B2701D"/>
    <w:rsid w:val="00B42CB3"/>
    <w:rsid w:val="00B562C3"/>
    <w:rsid w:val="00B577DA"/>
    <w:rsid w:val="00B65180"/>
    <w:rsid w:val="00B65ACD"/>
    <w:rsid w:val="00B743DB"/>
    <w:rsid w:val="00B7799D"/>
    <w:rsid w:val="00B77BA3"/>
    <w:rsid w:val="00B826FD"/>
    <w:rsid w:val="00BA1985"/>
    <w:rsid w:val="00BB27CE"/>
    <w:rsid w:val="00BB791E"/>
    <w:rsid w:val="00BD0869"/>
    <w:rsid w:val="00BD5273"/>
    <w:rsid w:val="00BF06DF"/>
    <w:rsid w:val="00C0008A"/>
    <w:rsid w:val="00C03CF4"/>
    <w:rsid w:val="00C05FA3"/>
    <w:rsid w:val="00C13503"/>
    <w:rsid w:val="00C235DC"/>
    <w:rsid w:val="00C27116"/>
    <w:rsid w:val="00C3352B"/>
    <w:rsid w:val="00C863DF"/>
    <w:rsid w:val="00CA10A7"/>
    <w:rsid w:val="00CA54F1"/>
    <w:rsid w:val="00CA560C"/>
    <w:rsid w:val="00CA7ABF"/>
    <w:rsid w:val="00CB00F9"/>
    <w:rsid w:val="00CB4E54"/>
    <w:rsid w:val="00CC2C0F"/>
    <w:rsid w:val="00CD3EEC"/>
    <w:rsid w:val="00CD52C2"/>
    <w:rsid w:val="00CE26E2"/>
    <w:rsid w:val="00D05D5F"/>
    <w:rsid w:val="00D171A5"/>
    <w:rsid w:val="00D2724C"/>
    <w:rsid w:val="00D300E4"/>
    <w:rsid w:val="00D35BA1"/>
    <w:rsid w:val="00D42487"/>
    <w:rsid w:val="00D53A68"/>
    <w:rsid w:val="00D54D1C"/>
    <w:rsid w:val="00D67733"/>
    <w:rsid w:val="00D80DA9"/>
    <w:rsid w:val="00DA5300"/>
    <w:rsid w:val="00DC1211"/>
    <w:rsid w:val="00DC3158"/>
    <w:rsid w:val="00DC31AB"/>
    <w:rsid w:val="00DD1B19"/>
    <w:rsid w:val="00DD445A"/>
    <w:rsid w:val="00DD5C5D"/>
    <w:rsid w:val="00DE6C7F"/>
    <w:rsid w:val="00DF341F"/>
    <w:rsid w:val="00E013D5"/>
    <w:rsid w:val="00E04EF8"/>
    <w:rsid w:val="00E10632"/>
    <w:rsid w:val="00E139A9"/>
    <w:rsid w:val="00E13E0A"/>
    <w:rsid w:val="00E251F3"/>
    <w:rsid w:val="00E30538"/>
    <w:rsid w:val="00E34B0B"/>
    <w:rsid w:val="00E44736"/>
    <w:rsid w:val="00E45C87"/>
    <w:rsid w:val="00E5098F"/>
    <w:rsid w:val="00E50D14"/>
    <w:rsid w:val="00E51C95"/>
    <w:rsid w:val="00E526BF"/>
    <w:rsid w:val="00E5708D"/>
    <w:rsid w:val="00E65EF2"/>
    <w:rsid w:val="00E70603"/>
    <w:rsid w:val="00E77D26"/>
    <w:rsid w:val="00E77E8E"/>
    <w:rsid w:val="00EA55CA"/>
    <w:rsid w:val="00EB34E2"/>
    <w:rsid w:val="00EC4BEB"/>
    <w:rsid w:val="00EE5201"/>
    <w:rsid w:val="00F01045"/>
    <w:rsid w:val="00F04F45"/>
    <w:rsid w:val="00F05D63"/>
    <w:rsid w:val="00F10701"/>
    <w:rsid w:val="00F11A12"/>
    <w:rsid w:val="00F2292F"/>
    <w:rsid w:val="00F22BC3"/>
    <w:rsid w:val="00F30902"/>
    <w:rsid w:val="00F30E99"/>
    <w:rsid w:val="00F357D5"/>
    <w:rsid w:val="00F3687E"/>
    <w:rsid w:val="00F54B1B"/>
    <w:rsid w:val="00F578D0"/>
    <w:rsid w:val="00F625B0"/>
    <w:rsid w:val="00F77970"/>
    <w:rsid w:val="00F826CA"/>
    <w:rsid w:val="00F97E0E"/>
    <w:rsid w:val="00FB5DC3"/>
    <w:rsid w:val="00FB72DD"/>
    <w:rsid w:val="00FF1565"/>
    <w:rsid w:val="00FF326D"/>
    <w:rsid w:val="00FF7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8CC46"/>
  <w15:chartTrackingRefBased/>
  <w15:docId w15:val="{D4A76447-6E4C-48F6-B9E8-1FCC7FD2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A6098F"/>
    <w:pPr>
      <w:keepNext/>
      <w:keepLines/>
      <w:numPr>
        <w:numId w:val="4"/>
      </w:numPr>
      <w:spacing w:after="0" w:line="360" w:lineRule="auto"/>
      <w:jc w:val="center"/>
      <w:outlineLvl w:val="0"/>
    </w:pPr>
    <w:rPr>
      <w:rFonts w:ascii="Arial" w:eastAsiaTheme="majorEastAsia" w:hAnsi="Arial" w:cs="Arial"/>
      <w:b/>
      <w:color w:val="000000" w:themeColor="text1"/>
    </w:rPr>
  </w:style>
  <w:style w:type="paragraph" w:styleId="Heading2">
    <w:name w:val="heading 2"/>
    <w:basedOn w:val="Normal"/>
    <w:next w:val="Normal"/>
    <w:link w:val="Heading2Char"/>
    <w:autoRedefine/>
    <w:uiPriority w:val="9"/>
    <w:unhideWhenUsed/>
    <w:qFormat/>
    <w:rsid w:val="00F578D0"/>
    <w:pPr>
      <w:keepNext/>
      <w:keepLines/>
      <w:numPr>
        <w:ilvl w:val="1"/>
        <w:numId w:val="4"/>
      </w:numPr>
      <w:spacing w:after="0" w:line="360" w:lineRule="auto"/>
      <w:outlineLvl w:val="1"/>
    </w:pPr>
    <w:rPr>
      <w:rFonts w:ascii="Arial" w:eastAsiaTheme="majorEastAsia" w:hAnsi="Arial" w:cs="Arial"/>
      <w:b/>
      <w:color w:val="000000" w:themeColor="text1"/>
      <w:lang w:val="en-US"/>
    </w:rPr>
  </w:style>
  <w:style w:type="paragraph" w:styleId="Heading3">
    <w:name w:val="heading 3"/>
    <w:basedOn w:val="Normal"/>
    <w:next w:val="Normal"/>
    <w:link w:val="Heading3Char"/>
    <w:autoRedefine/>
    <w:uiPriority w:val="9"/>
    <w:unhideWhenUsed/>
    <w:qFormat/>
    <w:rsid w:val="00F578D0"/>
    <w:pPr>
      <w:keepNext/>
      <w:keepLines/>
      <w:numPr>
        <w:ilvl w:val="2"/>
        <w:numId w:val="4"/>
      </w:numPr>
      <w:spacing w:before="280" w:after="200"/>
      <w:outlineLvl w:val="2"/>
    </w:pPr>
    <w:rPr>
      <w:rFonts w:ascii="Arial" w:eastAsiaTheme="majorEastAsia" w:hAnsi="Arial" w:cstheme="majorBidi"/>
      <w:b/>
      <w:szCs w:val="28"/>
    </w:rPr>
  </w:style>
  <w:style w:type="paragraph" w:styleId="Heading4">
    <w:name w:val="heading 4"/>
    <w:basedOn w:val="Normal"/>
    <w:next w:val="Normal"/>
    <w:link w:val="Heading4Char"/>
    <w:uiPriority w:val="9"/>
    <w:semiHidden/>
    <w:unhideWhenUsed/>
    <w:qFormat/>
    <w:rsid w:val="00CA10A7"/>
    <w:pPr>
      <w:keepNext/>
      <w:keepLines/>
      <w:numPr>
        <w:ilvl w:val="3"/>
        <w:numId w:val="4"/>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0A7"/>
    <w:pPr>
      <w:keepNext/>
      <w:keepLines/>
      <w:numPr>
        <w:ilvl w:val="4"/>
        <w:numId w:val="4"/>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0A7"/>
    <w:pPr>
      <w:keepNext/>
      <w:keepLines/>
      <w:numPr>
        <w:ilvl w:val="5"/>
        <w:numId w:val="4"/>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0A7"/>
    <w:pPr>
      <w:keepNext/>
      <w:keepLines/>
      <w:numPr>
        <w:ilvl w:val="6"/>
        <w:numId w:val="4"/>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0A7"/>
    <w:pPr>
      <w:keepNext/>
      <w:keepLines/>
      <w:numPr>
        <w:ilvl w:val="7"/>
        <w:numId w:val="4"/>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0A7"/>
    <w:pPr>
      <w:keepNext/>
      <w:keepLines/>
      <w:numPr>
        <w:ilvl w:val="8"/>
        <w:numId w:val="4"/>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Caption"/>
    <w:link w:val="Style3Char"/>
    <w:autoRedefine/>
    <w:qFormat/>
    <w:rsid w:val="00E44736"/>
    <w:pPr>
      <w:keepNext/>
    </w:pPr>
    <w:rPr>
      <w:b w:val="0"/>
      <w:bCs/>
      <w:i/>
      <w:iCs w:val="0"/>
      <w:color w:val="4472C4" w:themeColor="accent1"/>
    </w:rPr>
  </w:style>
  <w:style w:type="character" w:customStyle="1" w:styleId="Style3Char">
    <w:name w:val="Style3 Char"/>
    <w:basedOn w:val="DefaultParagraphFont"/>
    <w:link w:val="Style3"/>
    <w:rsid w:val="00E44736"/>
    <w:rPr>
      <w:rFonts w:ascii="Times New Roman" w:hAnsi="Times New Roman"/>
      <w:b/>
      <w:bCs/>
      <w:color w:val="4472C4" w:themeColor="accent1"/>
      <w:sz w:val="24"/>
      <w:szCs w:val="18"/>
    </w:rPr>
  </w:style>
  <w:style w:type="paragraph" w:styleId="Caption">
    <w:name w:val="caption"/>
    <w:basedOn w:val="Normal"/>
    <w:next w:val="Normal"/>
    <w:autoRedefine/>
    <w:uiPriority w:val="35"/>
    <w:unhideWhenUsed/>
    <w:qFormat/>
    <w:rsid w:val="000D5B91"/>
    <w:pPr>
      <w:spacing w:after="200" w:line="240" w:lineRule="auto"/>
    </w:pPr>
    <w:rPr>
      <w:rFonts w:ascii="Times New Roman" w:hAnsi="Times New Roman"/>
      <w:b/>
      <w:iCs/>
      <w:sz w:val="24"/>
      <w:szCs w:val="18"/>
    </w:rPr>
  </w:style>
  <w:style w:type="character" w:customStyle="1" w:styleId="Heading2Char">
    <w:name w:val="Heading 2 Char"/>
    <w:basedOn w:val="DefaultParagraphFont"/>
    <w:link w:val="Heading2"/>
    <w:uiPriority w:val="9"/>
    <w:rsid w:val="00F578D0"/>
    <w:rPr>
      <w:rFonts w:ascii="Arial" w:eastAsiaTheme="majorEastAsia" w:hAnsi="Arial" w:cs="Arial"/>
      <w:b/>
      <w:color w:val="000000" w:themeColor="text1"/>
    </w:rPr>
  </w:style>
  <w:style w:type="character" w:customStyle="1" w:styleId="Heading1Char">
    <w:name w:val="Heading 1 Char"/>
    <w:basedOn w:val="DefaultParagraphFont"/>
    <w:link w:val="Heading1"/>
    <w:uiPriority w:val="9"/>
    <w:rsid w:val="00A6098F"/>
    <w:rPr>
      <w:rFonts w:ascii="Arial" w:eastAsiaTheme="majorEastAsia" w:hAnsi="Arial" w:cs="Arial"/>
      <w:b/>
      <w:color w:val="000000" w:themeColor="text1"/>
      <w:lang w:val="en-GB"/>
    </w:rPr>
  </w:style>
  <w:style w:type="character" w:customStyle="1" w:styleId="Heading3Char">
    <w:name w:val="Heading 3 Char"/>
    <w:basedOn w:val="DefaultParagraphFont"/>
    <w:link w:val="Heading3"/>
    <w:uiPriority w:val="9"/>
    <w:rsid w:val="00F578D0"/>
    <w:rPr>
      <w:rFonts w:ascii="Arial" w:eastAsiaTheme="majorEastAsia" w:hAnsi="Arial" w:cstheme="majorBidi"/>
      <w:b/>
      <w:szCs w:val="28"/>
      <w:lang w:val="en-GB"/>
    </w:rPr>
  </w:style>
  <w:style w:type="character" w:customStyle="1" w:styleId="Heading4Char">
    <w:name w:val="Heading 4 Char"/>
    <w:basedOn w:val="DefaultParagraphFont"/>
    <w:link w:val="Heading4"/>
    <w:uiPriority w:val="9"/>
    <w:semiHidden/>
    <w:rsid w:val="00CA10A7"/>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A10A7"/>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A10A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A10A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A10A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A10A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A1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0A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A10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0A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A10A7"/>
    <w:pPr>
      <w:spacing w:before="160"/>
      <w:jc w:val="center"/>
    </w:pPr>
    <w:rPr>
      <w:i/>
      <w:iCs/>
      <w:color w:val="404040" w:themeColor="text1" w:themeTint="BF"/>
    </w:rPr>
  </w:style>
  <w:style w:type="character" w:customStyle="1" w:styleId="QuoteChar">
    <w:name w:val="Quote Char"/>
    <w:basedOn w:val="DefaultParagraphFont"/>
    <w:link w:val="Quote"/>
    <w:uiPriority w:val="29"/>
    <w:rsid w:val="00CA10A7"/>
    <w:rPr>
      <w:i/>
      <w:iCs/>
      <w:color w:val="404040" w:themeColor="text1" w:themeTint="BF"/>
      <w:lang w:val="en-GB"/>
    </w:rPr>
  </w:style>
  <w:style w:type="paragraph" w:styleId="ListParagraph">
    <w:name w:val="List Paragraph"/>
    <w:basedOn w:val="Normal"/>
    <w:uiPriority w:val="34"/>
    <w:qFormat/>
    <w:rsid w:val="00CA10A7"/>
    <w:pPr>
      <w:ind w:left="720"/>
      <w:contextualSpacing/>
    </w:pPr>
  </w:style>
  <w:style w:type="character" w:styleId="IntenseEmphasis">
    <w:name w:val="Intense Emphasis"/>
    <w:basedOn w:val="DefaultParagraphFont"/>
    <w:uiPriority w:val="21"/>
    <w:qFormat/>
    <w:rsid w:val="00CA10A7"/>
    <w:rPr>
      <w:i/>
      <w:iCs/>
      <w:color w:val="2F5496" w:themeColor="accent1" w:themeShade="BF"/>
    </w:rPr>
  </w:style>
  <w:style w:type="paragraph" w:styleId="IntenseQuote">
    <w:name w:val="Intense Quote"/>
    <w:basedOn w:val="Normal"/>
    <w:next w:val="Normal"/>
    <w:link w:val="IntenseQuoteChar"/>
    <w:uiPriority w:val="30"/>
    <w:qFormat/>
    <w:rsid w:val="00CA10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0A7"/>
    <w:rPr>
      <w:i/>
      <w:iCs/>
      <w:color w:val="2F5496" w:themeColor="accent1" w:themeShade="BF"/>
      <w:lang w:val="en-GB"/>
    </w:rPr>
  </w:style>
  <w:style w:type="character" w:styleId="IntenseReference">
    <w:name w:val="Intense Reference"/>
    <w:basedOn w:val="DefaultParagraphFont"/>
    <w:uiPriority w:val="32"/>
    <w:qFormat/>
    <w:rsid w:val="00CA10A7"/>
    <w:rPr>
      <w:b/>
      <w:bCs/>
      <w:smallCaps/>
      <w:color w:val="2F5496" w:themeColor="accent1" w:themeShade="BF"/>
      <w:spacing w:val="5"/>
    </w:rPr>
  </w:style>
  <w:style w:type="paragraph" w:styleId="NormalWeb">
    <w:name w:val="Normal (Web)"/>
    <w:basedOn w:val="Normal"/>
    <w:uiPriority w:val="99"/>
    <w:semiHidden/>
    <w:unhideWhenUsed/>
    <w:rsid w:val="00CA10A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CA10A7"/>
    <w:rPr>
      <w:i/>
      <w:iCs/>
    </w:rPr>
  </w:style>
  <w:style w:type="table" w:styleId="TableGrid">
    <w:name w:val="Table Grid"/>
    <w:basedOn w:val="TableNormal"/>
    <w:uiPriority w:val="39"/>
    <w:rsid w:val="00E10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3295"/>
    <w:rPr>
      <w:color w:val="0563C1" w:themeColor="hyperlink"/>
      <w:u w:val="single"/>
    </w:rPr>
  </w:style>
  <w:style w:type="character" w:customStyle="1" w:styleId="UnresolvedMention1">
    <w:name w:val="Unresolved Mention1"/>
    <w:basedOn w:val="DefaultParagraphFont"/>
    <w:uiPriority w:val="99"/>
    <w:semiHidden/>
    <w:unhideWhenUsed/>
    <w:rsid w:val="00993295"/>
    <w:rPr>
      <w:color w:val="605E5C"/>
      <w:shd w:val="clear" w:color="auto" w:fill="E1DFDD"/>
    </w:rPr>
  </w:style>
  <w:style w:type="paragraph" w:styleId="TOCHeading">
    <w:name w:val="TOC Heading"/>
    <w:basedOn w:val="Heading1"/>
    <w:next w:val="Normal"/>
    <w:uiPriority w:val="39"/>
    <w:unhideWhenUsed/>
    <w:qFormat/>
    <w:rsid w:val="00E013D5"/>
    <w:pPr>
      <w:numPr>
        <w:numId w:val="0"/>
      </w:numPr>
      <w:spacing w:before="240"/>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013D5"/>
    <w:pPr>
      <w:spacing w:after="100"/>
    </w:pPr>
  </w:style>
  <w:style w:type="paragraph" w:styleId="TOC2">
    <w:name w:val="toc 2"/>
    <w:basedOn w:val="Normal"/>
    <w:next w:val="Normal"/>
    <w:autoRedefine/>
    <w:uiPriority w:val="39"/>
    <w:unhideWhenUsed/>
    <w:rsid w:val="00E013D5"/>
    <w:pPr>
      <w:spacing w:after="100"/>
      <w:ind w:left="220"/>
    </w:pPr>
  </w:style>
  <w:style w:type="paragraph" w:styleId="Header">
    <w:name w:val="header"/>
    <w:basedOn w:val="Normal"/>
    <w:link w:val="HeaderChar"/>
    <w:uiPriority w:val="99"/>
    <w:unhideWhenUsed/>
    <w:rsid w:val="00B65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180"/>
    <w:rPr>
      <w:lang w:val="en-GB"/>
    </w:rPr>
  </w:style>
  <w:style w:type="paragraph" w:styleId="Footer">
    <w:name w:val="footer"/>
    <w:basedOn w:val="Normal"/>
    <w:link w:val="FooterChar"/>
    <w:uiPriority w:val="99"/>
    <w:unhideWhenUsed/>
    <w:rsid w:val="00B65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180"/>
    <w:rPr>
      <w:lang w:val="en-GB"/>
    </w:rPr>
  </w:style>
  <w:style w:type="paragraph" w:styleId="TOC3">
    <w:name w:val="toc 3"/>
    <w:basedOn w:val="Normal"/>
    <w:next w:val="Normal"/>
    <w:autoRedefine/>
    <w:uiPriority w:val="39"/>
    <w:unhideWhenUsed/>
    <w:rsid w:val="00A868FD"/>
    <w:pPr>
      <w:spacing w:after="100"/>
      <w:ind w:left="440"/>
    </w:pPr>
  </w:style>
  <w:style w:type="character" w:customStyle="1" w:styleId="UnresolvedMention2">
    <w:name w:val="Unresolved Mention2"/>
    <w:basedOn w:val="DefaultParagraphFont"/>
    <w:uiPriority w:val="99"/>
    <w:semiHidden/>
    <w:unhideWhenUsed/>
    <w:rsid w:val="00285F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automotive-sector-deal/auto" TargetMode="External"/><Relationship Id="rId18" Type="http://schemas.openxmlformats.org/officeDocument/2006/relationships/hyperlink" Target="https://find-and-update.company-information.service.gov.uk/company/06081188/filing-histo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searchbriefings.files.parliament.uk/documents/CBP-7480/CBP-7480.pdf" TargetMode="External"/><Relationship Id="rId17" Type="http://schemas.openxmlformats.org/officeDocument/2006/relationships/hyperlink" Target="https://www.smmt.co.uk/the-uks-small-volume-automotive-manufacturers/" TargetMode="External"/><Relationship Id="rId2" Type="http://schemas.openxmlformats.org/officeDocument/2006/relationships/numbering" Target="numbering.xml"/><Relationship Id="rId16" Type="http://schemas.openxmlformats.org/officeDocument/2006/relationships/hyperlink" Target="https://www.smmt.co.uk/smmt-motor-industry-facts-202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cuk.co.uk/wp-content/uploads/2025/12/Q3-2025-Quarterly-Demand-Report-December.pdf" TargetMode="External"/><Relationship Id="rId5" Type="http://schemas.openxmlformats.org/officeDocument/2006/relationships/webSettings" Target="webSettings.xml"/><Relationship Id="rId15" Type="http://schemas.openxmlformats.org/officeDocument/2006/relationships/hyperlink" Target="https://www.researchgate.net/profile/Anumita-Roychowdhury/publication/383910054_ZERO_EMISSION_VEHICLE_ZEV_MANDATE_POLICY_Scaling_up_Electric_Vehicle_Markets/links/66e040e164f7bf7b19a5af66/ZERO-EMISSION-VEHICLE-ZEV-MANDATE-POLICY-Scaling-up-Electric-Vehicle-Markets.pdf" TargetMode="External"/><Relationship Id="rId10" Type="http://schemas.openxmlformats.org/officeDocument/2006/relationships/hyperlink" Target="https://sssjournal.com/files/sssjournal/e5935340-8b65-4cf6-a1c1-cf266026257d.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uters.com/business/autos-transportation/tesla-uk-sales-plunge-january-chinese-rivals-race-ahead-new-automotive-data-2026-02-0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32E4B-DDE7-4198-A254-9B8626134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3027</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Zaharia</dc:creator>
  <cp:keywords/>
  <dc:description/>
  <cp:lastModifiedBy>Daniela Zaharia (2311196)</cp:lastModifiedBy>
  <cp:revision>5</cp:revision>
  <dcterms:created xsi:type="dcterms:W3CDTF">2026-02-05T22:58:00Z</dcterms:created>
  <dcterms:modified xsi:type="dcterms:W3CDTF">2026-03-07T04:37:00Z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3fb42a06-e67c-428e-9208-ba3e15dada76</vt:lpwstr>
  </property>
</Properties>
</file>