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FD21C" w14:textId="66692944" w:rsidR="000C4B78" w:rsidRPr="006B6CD2" w:rsidRDefault="000C4B78" w:rsidP="00E62B02">
      <w:pPr>
        <w:pStyle w:val="Title"/>
        <w:ind w:firstLine="0"/>
        <w:rPr>
          <w:rFonts w:ascii="Arial" w:hAnsi="Arial" w:cs="Arial"/>
        </w:rPr>
      </w:pPr>
      <w:r w:rsidRPr="006B6CD2">
        <w:rPr>
          <w:rFonts w:ascii="Arial" w:hAnsi="Arial" w:cs="Arial"/>
        </w:rPr>
        <w:t>HOW TO ENGAGE EMPLOYEES THROUGHOUT THE EMPLOYEE'S LIFECYCLE</w:t>
      </w:r>
    </w:p>
    <w:p w14:paraId="7E3A4B0B" w14:textId="77777777" w:rsidR="006B6CD2" w:rsidRDefault="006B6CD2" w:rsidP="0046601A">
      <w:pPr>
        <w:spacing w:line="360" w:lineRule="auto"/>
        <w:ind w:firstLine="0"/>
        <w:jc w:val="both"/>
      </w:pPr>
    </w:p>
    <w:p w14:paraId="36C70059" w14:textId="77777777" w:rsidR="006B6CD2" w:rsidRDefault="006B6CD2" w:rsidP="0046601A">
      <w:pPr>
        <w:spacing w:line="360" w:lineRule="auto"/>
        <w:ind w:firstLine="0"/>
        <w:jc w:val="both"/>
      </w:pPr>
    </w:p>
    <w:p w14:paraId="3FE82858" w14:textId="77777777" w:rsidR="006B6CD2" w:rsidRDefault="006B6CD2" w:rsidP="0046601A">
      <w:pPr>
        <w:spacing w:line="360" w:lineRule="auto"/>
        <w:ind w:firstLine="0"/>
        <w:jc w:val="both"/>
      </w:pPr>
    </w:p>
    <w:p w14:paraId="3A707343" w14:textId="77777777" w:rsidR="006B6CD2" w:rsidRDefault="006B6CD2" w:rsidP="0046601A">
      <w:pPr>
        <w:spacing w:line="360" w:lineRule="auto"/>
        <w:ind w:firstLine="0"/>
        <w:jc w:val="both"/>
      </w:pPr>
    </w:p>
    <w:p w14:paraId="0B1D8484" w14:textId="77777777" w:rsidR="006B6CD2" w:rsidRDefault="006B6CD2" w:rsidP="0046601A">
      <w:pPr>
        <w:spacing w:line="360" w:lineRule="auto"/>
        <w:ind w:firstLine="0"/>
        <w:jc w:val="both"/>
      </w:pPr>
    </w:p>
    <w:p w14:paraId="4BFFDBC6" w14:textId="77777777" w:rsidR="006B6CD2" w:rsidRDefault="006B6CD2" w:rsidP="0046601A">
      <w:pPr>
        <w:spacing w:line="360" w:lineRule="auto"/>
        <w:ind w:firstLine="0"/>
        <w:jc w:val="both"/>
      </w:pPr>
    </w:p>
    <w:p w14:paraId="24C57018" w14:textId="09F166F2" w:rsidR="006B6CD2" w:rsidRPr="006B6CD2" w:rsidRDefault="006B6CD2" w:rsidP="006B6CD2">
      <w:pPr>
        <w:spacing w:line="360" w:lineRule="auto"/>
        <w:ind w:firstLine="0"/>
        <w:jc w:val="center"/>
        <w:rPr>
          <w:rFonts w:ascii="Arial" w:hAnsi="Arial" w:cs="Arial"/>
          <w:b/>
          <w:bCs/>
          <w:sz w:val="40"/>
          <w:szCs w:val="40"/>
        </w:rPr>
      </w:pPr>
      <w:r>
        <w:rPr>
          <w:rFonts w:ascii="Arial" w:hAnsi="Arial" w:cs="Arial"/>
          <w:b/>
          <w:bCs/>
          <w:sz w:val="40"/>
          <w:szCs w:val="40"/>
        </w:rPr>
        <w:t xml:space="preserve">     </w:t>
      </w:r>
      <w:r w:rsidRPr="006B6CD2">
        <w:rPr>
          <w:rFonts w:ascii="Arial" w:hAnsi="Arial" w:cs="Arial"/>
          <w:b/>
          <w:bCs/>
          <w:sz w:val="40"/>
          <w:szCs w:val="40"/>
        </w:rPr>
        <w:t xml:space="preserve">STUDENT </w:t>
      </w:r>
      <w:proofErr w:type="gramStart"/>
      <w:r w:rsidRPr="006B6CD2">
        <w:rPr>
          <w:rFonts w:ascii="Arial" w:hAnsi="Arial" w:cs="Arial"/>
          <w:b/>
          <w:bCs/>
          <w:sz w:val="40"/>
          <w:szCs w:val="40"/>
        </w:rPr>
        <w:t>NAME :</w:t>
      </w:r>
      <w:proofErr w:type="gramEnd"/>
      <w:r w:rsidRPr="006B6CD2">
        <w:rPr>
          <w:rFonts w:ascii="Arial" w:hAnsi="Arial" w:cs="Arial"/>
          <w:b/>
          <w:bCs/>
          <w:sz w:val="40"/>
          <w:szCs w:val="40"/>
        </w:rPr>
        <w:t xml:space="preserve"> </w:t>
      </w:r>
      <w:proofErr w:type="spellStart"/>
      <w:r w:rsidRPr="006B6CD2">
        <w:rPr>
          <w:rFonts w:ascii="Arial" w:hAnsi="Arial" w:cs="Arial"/>
          <w:b/>
          <w:bCs/>
          <w:sz w:val="40"/>
          <w:szCs w:val="40"/>
        </w:rPr>
        <w:t>Frentusca</w:t>
      </w:r>
      <w:proofErr w:type="spellEnd"/>
      <w:r w:rsidRPr="006B6CD2">
        <w:rPr>
          <w:rFonts w:ascii="Arial" w:hAnsi="Arial" w:cs="Arial"/>
          <w:b/>
          <w:bCs/>
          <w:sz w:val="40"/>
          <w:szCs w:val="40"/>
        </w:rPr>
        <w:t xml:space="preserve"> Ana Maria</w:t>
      </w:r>
    </w:p>
    <w:p w14:paraId="7A5ABEF3" w14:textId="77777777" w:rsidR="006B6CD2" w:rsidRPr="006B6CD2" w:rsidRDefault="006B6CD2" w:rsidP="006B6CD2">
      <w:pPr>
        <w:spacing w:line="360" w:lineRule="auto"/>
        <w:ind w:firstLine="0"/>
        <w:rPr>
          <w:rFonts w:ascii="Arial" w:hAnsi="Arial" w:cs="Arial"/>
          <w:b/>
          <w:bCs/>
          <w:sz w:val="40"/>
          <w:szCs w:val="40"/>
        </w:rPr>
      </w:pPr>
      <w:r w:rsidRPr="006B6CD2">
        <w:rPr>
          <w:rFonts w:ascii="Arial" w:hAnsi="Arial" w:cs="Arial"/>
          <w:b/>
          <w:bCs/>
          <w:sz w:val="40"/>
          <w:szCs w:val="40"/>
        </w:rPr>
        <w:t xml:space="preserve">           STUDENT NUMBER: 2120534</w:t>
      </w:r>
    </w:p>
    <w:p w14:paraId="18C3E0DD" w14:textId="618BD4AC" w:rsidR="006B6CD2" w:rsidRPr="006B6CD2" w:rsidRDefault="006B6CD2" w:rsidP="006B6CD2">
      <w:pPr>
        <w:spacing w:line="360" w:lineRule="auto"/>
        <w:ind w:firstLine="0"/>
        <w:rPr>
          <w:rFonts w:ascii="Arial" w:hAnsi="Arial" w:cs="Arial"/>
          <w:b/>
          <w:bCs/>
          <w:sz w:val="40"/>
          <w:szCs w:val="40"/>
        </w:rPr>
      </w:pPr>
      <w:r w:rsidRPr="006B6CD2">
        <w:rPr>
          <w:rFonts w:ascii="Arial" w:hAnsi="Arial" w:cs="Arial"/>
          <w:b/>
          <w:bCs/>
          <w:sz w:val="40"/>
          <w:szCs w:val="40"/>
        </w:rPr>
        <w:t xml:space="preserve">           MODULE </w:t>
      </w:r>
      <w:proofErr w:type="gramStart"/>
      <w:r w:rsidRPr="006B6CD2">
        <w:rPr>
          <w:rFonts w:ascii="Arial" w:hAnsi="Arial" w:cs="Arial"/>
          <w:b/>
          <w:bCs/>
          <w:sz w:val="40"/>
          <w:szCs w:val="40"/>
        </w:rPr>
        <w:t>TITLE :</w:t>
      </w:r>
      <w:proofErr w:type="gramEnd"/>
      <w:r w:rsidRPr="006B6CD2">
        <w:rPr>
          <w:rFonts w:ascii="Arial" w:hAnsi="Arial" w:cs="Arial"/>
          <w:b/>
          <w:bCs/>
          <w:sz w:val="40"/>
          <w:szCs w:val="40"/>
        </w:rPr>
        <w:t xml:space="preserve"> Personnel </w:t>
      </w:r>
      <w:proofErr w:type="spellStart"/>
      <w:r w:rsidRPr="006B6CD2">
        <w:rPr>
          <w:rFonts w:ascii="Arial" w:hAnsi="Arial" w:cs="Arial"/>
          <w:b/>
          <w:bCs/>
          <w:sz w:val="40"/>
          <w:szCs w:val="40"/>
        </w:rPr>
        <w:t>Resourcin</w:t>
      </w:r>
      <w:proofErr w:type="spellEnd"/>
      <w:r>
        <w:rPr>
          <w:rFonts w:ascii="Arial" w:hAnsi="Arial" w:cs="Arial"/>
          <w:b/>
          <w:bCs/>
          <w:sz w:val="40"/>
          <w:szCs w:val="40"/>
        </w:rPr>
        <w:t xml:space="preserve"> </w:t>
      </w:r>
      <w:r w:rsidRPr="006B6CD2">
        <w:rPr>
          <w:rFonts w:ascii="Arial" w:hAnsi="Arial" w:cs="Arial"/>
          <w:b/>
          <w:bCs/>
          <w:sz w:val="40"/>
          <w:szCs w:val="40"/>
        </w:rPr>
        <w:t xml:space="preserve">and  </w:t>
      </w:r>
    </w:p>
    <w:p w14:paraId="7830753C" w14:textId="2B216890" w:rsidR="006B6CD2" w:rsidRPr="006B6CD2" w:rsidRDefault="006B6CD2" w:rsidP="006B6CD2">
      <w:pPr>
        <w:spacing w:line="360" w:lineRule="auto"/>
        <w:ind w:firstLine="0"/>
        <w:rPr>
          <w:rFonts w:ascii="Arial" w:hAnsi="Arial" w:cs="Arial"/>
          <w:b/>
          <w:bCs/>
          <w:sz w:val="40"/>
          <w:szCs w:val="40"/>
        </w:rPr>
      </w:pPr>
      <w:r w:rsidRPr="006B6CD2">
        <w:rPr>
          <w:rFonts w:ascii="Arial" w:hAnsi="Arial" w:cs="Arial"/>
          <w:b/>
          <w:bCs/>
          <w:sz w:val="40"/>
          <w:szCs w:val="40"/>
        </w:rPr>
        <w:t xml:space="preserve">                                      </w:t>
      </w:r>
      <w:r>
        <w:rPr>
          <w:rFonts w:ascii="Arial" w:hAnsi="Arial" w:cs="Arial"/>
          <w:b/>
          <w:bCs/>
          <w:sz w:val="40"/>
          <w:szCs w:val="40"/>
        </w:rPr>
        <w:t xml:space="preserve"> </w:t>
      </w:r>
      <w:r w:rsidRPr="006B6CD2">
        <w:rPr>
          <w:rFonts w:ascii="Arial" w:hAnsi="Arial" w:cs="Arial"/>
          <w:b/>
          <w:bCs/>
          <w:sz w:val="40"/>
          <w:szCs w:val="40"/>
        </w:rPr>
        <w:t xml:space="preserve"> Development </w:t>
      </w:r>
      <w:proofErr w:type="gramStart"/>
      <w:r w:rsidRPr="006B6CD2">
        <w:rPr>
          <w:rFonts w:ascii="Arial" w:hAnsi="Arial" w:cs="Arial"/>
          <w:b/>
          <w:bCs/>
          <w:sz w:val="40"/>
          <w:szCs w:val="40"/>
        </w:rPr>
        <w:t>( BMIH</w:t>
      </w:r>
      <w:proofErr w:type="gramEnd"/>
      <w:r w:rsidRPr="006B6CD2">
        <w:rPr>
          <w:rFonts w:ascii="Arial" w:hAnsi="Arial" w:cs="Arial"/>
          <w:b/>
          <w:bCs/>
          <w:sz w:val="40"/>
          <w:szCs w:val="40"/>
        </w:rPr>
        <w:t>5005)</w:t>
      </w:r>
    </w:p>
    <w:p w14:paraId="03679B6D" w14:textId="415AA9DB" w:rsidR="006B6CD2" w:rsidRPr="006B6CD2" w:rsidRDefault="006B6CD2" w:rsidP="006B6CD2">
      <w:pPr>
        <w:spacing w:line="360" w:lineRule="auto"/>
        <w:ind w:firstLine="0"/>
      </w:pPr>
      <w:r w:rsidRPr="006B6CD2">
        <w:rPr>
          <w:rFonts w:ascii="Arial" w:hAnsi="Arial" w:cs="Arial"/>
          <w:b/>
          <w:bCs/>
          <w:sz w:val="40"/>
          <w:szCs w:val="40"/>
        </w:rPr>
        <w:t xml:space="preserve">           MODULE </w:t>
      </w:r>
      <w:proofErr w:type="gramStart"/>
      <w:r w:rsidRPr="006B6CD2">
        <w:rPr>
          <w:rFonts w:ascii="Arial" w:hAnsi="Arial" w:cs="Arial"/>
          <w:b/>
          <w:bCs/>
          <w:sz w:val="40"/>
          <w:szCs w:val="40"/>
        </w:rPr>
        <w:t>TUTOR :</w:t>
      </w:r>
      <w:proofErr w:type="gramEnd"/>
      <w:r w:rsidRPr="006B6CD2">
        <w:rPr>
          <w:rFonts w:ascii="Arial" w:hAnsi="Arial" w:cs="Arial"/>
          <w:b/>
          <w:bCs/>
          <w:sz w:val="40"/>
          <w:szCs w:val="40"/>
        </w:rPr>
        <w:t xml:space="preserve"> Kathryn Roberts</w:t>
      </w:r>
      <w:r w:rsidR="000C4B78">
        <w:br w:type="page"/>
      </w:r>
    </w:p>
    <w:p w14:paraId="5F3FD21E" w14:textId="77777777" w:rsidR="000C4B78" w:rsidRPr="006B6CD2" w:rsidRDefault="000C4B78" w:rsidP="0046601A">
      <w:pPr>
        <w:spacing w:line="360" w:lineRule="auto"/>
        <w:ind w:firstLine="0"/>
        <w:jc w:val="both"/>
        <w:rPr>
          <w:rFonts w:ascii="Arial" w:hAnsi="Arial" w:cs="Arial"/>
          <w:b/>
          <w:bCs/>
          <w:sz w:val="24"/>
          <w:szCs w:val="24"/>
        </w:rPr>
      </w:pPr>
      <w:r w:rsidRPr="006B6CD2">
        <w:rPr>
          <w:rFonts w:ascii="Arial" w:hAnsi="Arial" w:cs="Arial"/>
          <w:b/>
          <w:bCs/>
          <w:sz w:val="24"/>
          <w:szCs w:val="24"/>
        </w:rPr>
        <w:lastRenderedPageBreak/>
        <w:t>INTRODUCTION</w:t>
      </w:r>
    </w:p>
    <w:p w14:paraId="5F3FD21F" w14:textId="77777777" w:rsidR="000C4B78" w:rsidRPr="006B6CD2" w:rsidRDefault="000C4B78" w:rsidP="0046601A">
      <w:pPr>
        <w:spacing w:line="360" w:lineRule="auto"/>
        <w:ind w:firstLine="0"/>
        <w:jc w:val="both"/>
        <w:rPr>
          <w:rFonts w:ascii="Arial" w:hAnsi="Arial" w:cs="Arial"/>
          <w:sz w:val="24"/>
          <w:szCs w:val="24"/>
        </w:rPr>
      </w:pPr>
      <w:r w:rsidRPr="006B6CD2">
        <w:rPr>
          <w:rFonts w:ascii="Arial" w:hAnsi="Arial" w:cs="Arial"/>
          <w:sz w:val="24"/>
          <w:szCs w:val="24"/>
        </w:rPr>
        <w:t xml:space="preserve">It is important to hire those workers who can manage an organisation's workload of the organisation. It is the job of HR to select people with the necessary abilities and the potential to work for the company. The responsibility of HR involves talent management, providing benefits to employees, assisting in their training and development of skills, and ensuring a safe workplace. HR is responsible for overseeing all employee needs. The HR department makes sure that the workers have the necessary training, tools, and working conditions so they may use their skills to the best of their abilities and assist the company in achieving its objectives </w:t>
      </w:r>
      <w:r w:rsidRPr="006B6CD2">
        <w:rPr>
          <w:rFonts w:ascii="Arial" w:hAnsi="Arial" w:cs="Arial"/>
          <w:color w:val="222222"/>
          <w:sz w:val="24"/>
          <w:szCs w:val="24"/>
          <w:shd w:val="clear" w:color="auto" w:fill="FFFFFF"/>
        </w:rPr>
        <w:t>(Kwon and Kim, 2020)</w:t>
      </w:r>
      <w:r w:rsidRPr="006B6CD2">
        <w:rPr>
          <w:rFonts w:ascii="Arial" w:hAnsi="Arial" w:cs="Arial"/>
          <w:sz w:val="24"/>
          <w:szCs w:val="24"/>
        </w:rPr>
        <w:t>.</w:t>
      </w:r>
    </w:p>
    <w:p w14:paraId="5F3FD220" w14:textId="5ABB97EB" w:rsidR="000C4B78" w:rsidRPr="006B6CD2" w:rsidRDefault="000C4B78" w:rsidP="0046601A">
      <w:pPr>
        <w:spacing w:line="360" w:lineRule="auto"/>
        <w:ind w:firstLine="0"/>
        <w:jc w:val="both"/>
        <w:rPr>
          <w:rFonts w:ascii="Arial" w:hAnsi="Arial" w:cs="Arial"/>
          <w:sz w:val="24"/>
          <w:szCs w:val="24"/>
        </w:rPr>
      </w:pPr>
      <w:r w:rsidRPr="006B6CD2">
        <w:rPr>
          <w:rFonts w:ascii="Arial" w:hAnsi="Arial" w:cs="Arial"/>
          <w:sz w:val="24"/>
          <w:szCs w:val="24"/>
        </w:rPr>
        <w:t xml:space="preserve">In this report, we'll examine how human resources (HR) affect both the involvement of potential employees and the employee lifecycle. The employee lifecycle, which encompasses attraction, recruitment, onboarding, development, retention, and separation, is the subject of this study. This essay will </w:t>
      </w:r>
      <w:r w:rsidR="0046601A" w:rsidRPr="006B6CD2">
        <w:rPr>
          <w:rFonts w:ascii="Arial" w:hAnsi="Arial" w:cs="Arial"/>
          <w:sz w:val="24"/>
          <w:szCs w:val="24"/>
        </w:rPr>
        <w:t>briefly analyse</w:t>
      </w:r>
      <w:r w:rsidRPr="006B6CD2">
        <w:rPr>
          <w:rFonts w:ascii="Arial" w:hAnsi="Arial" w:cs="Arial"/>
          <w:sz w:val="24"/>
          <w:szCs w:val="24"/>
        </w:rPr>
        <w:t xml:space="preserve"> how an employee interacts with the workplace to benefit the business. With the use of examples, we will examine how the employee engagement model is implemented in this. It will include every element imaginable that is required to inform the employee about the business.</w:t>
      </w:r>
    </w:p>
    <w:p w14:paraId="5F3FD221" w14:textId="7240137D" w:rsidR="000C4B78" w:rsidRPr="006B6CD2" w:rsidRDefault="000C4B78" w:rsidP="006B6CD2">
      <w:pPr>
        <w:spacing w:after="30"/>
        <w:ind w:firstLine="0"/>
        <w:rPr>
          <w:rFonts w:ascii="Arial" w:hAnsi="Arial" w:cs="Arial"/>
          <w:sz w:val="24"/>
          <w:szCs w:val="24"/>
        </w:rPr>
      </w:pPr>
      <w:r w:rsidRPr="006B6CD2">
        <w:rPr>
          <w:rFonts w:ascii="Arial" w:hAnsi="Arial" w:cs="Arial"/>
          <w:b/>
          <w:bCs/>
          <w:sz w:val="24"/>
          <w:szCs w:val="24"/>
        </w:rPr>
        <w:t>MAIN BODY</w:t>
      </w:r>
    </w:p>
    <w:p w14:paraId="5F3FD222" w14:textId="51F9C00D" w:rsidR="000C4B78" w:rsidRPr="006B6CD2" w:rsidRDefault="000C4B78"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sz w:val="24"/>
          <w:szCs w:val="24"/>
        </w:rPr>
        <w:t xml:space="preserve">HR (Human Resources) plays a very significant role in the engagement of employees at every level. Those employees are considered engaged employees who are hired for the right jobs, the organisation is using the right skills of the candidate and the candidates are working in a good environment </w:t>
      </w:r>
      <w:r w:rsidRPr="006B6CD2">
        <w:rPr>
          <w:rFonts w:ascii="Arial" w:hAnsi="Arial" w:cs="Arial"/>
          <w:color w:val="222222"/>
          <w:sz w:val="24"/>
          <w:szCs w:val="24"/>
          <w:shd w:val="clear" w:color="auto" w:fill="FFFFFF"/>
        </w:rPr>
        <w:t>(Saks, 2022)</w:t>
      </w:r>
      <w:r w:rsidRPr="006B6CD2">
        <w:rPr>
          <w:rFonts w:ascii="Arial" w:hAnsi="Arial" w:cs="Arial"/>
          <w:sz w:val="24"/>
          <w:szCs w:val="24"/>
        </w:rPr>
        <w:t xml:space="preserve">. As the HR manager of the hotel, </w:t>
      </w:r>
      <w:proofErr w:type="gramStart"/>
      <w:r w:rsidRPr="006B6CD2">
        <w:rPr>
          <w:rFonts w:ascii="Arial" w:hAnsi="Arial" w:cs="Arial"/>
          <w:sz w:val="24"/>
          <w:szCs w:val="24"/>
        </w:rPr>
        <w:t>have to</w:t>
      </w:r>
      <w:proofErr w:type="gramEnd"/>
      <w:r w:rsidRPr="006B6CD2">
        <w:rPr>
          <w:rFonts w:ascii="Arial" w:hAnsi="Arial" w:cs="Arial"/>
          <w:sz w:val="24"/>
          <w:szCs w:val="24"/>
        </w:rPr>
        <w:t xml:space="preserve"> recruit or hire those employees who know how to attend </w:t>
      </w:r>
      <w:r w:rsidR="00E62B02" w:rsidRPr="006B6CD2">
        <w:rPr>
          <w:rFonts w:ascii="Arial" w:hAnsi="Arial" w:cs="Arial"/>
          <w:sz w:val="24"/>
          <w:szCs w:val="24"/>
        </w:rPr>
        <w:t xml:space="preserve">to </w:t>
      </w:r>
      <w:r w:rsidRPr="006B6CD2">
        <w:rPr>
          <w:rFonts w:ascii="Arial" w:hAnsi="Arial" w:cs="Arial"/>
          <w:sz w:val="24"/>
          <w:szCs w:val="24"/>
        </w:rPr>
        <w:t>the customers with patience</w:t>
      </w:r>
      <w:r w:rsidR="001058A8">
        <w:rPr>
          <w:rFonts w:ascii="Arial" w:hAnsi="Arial" w:cs="Arial"/>
          <w:sz w:val="24"/>
          <w:szCs w:val="24"/>
        </w:rPr>
        <w:t xml:space="preserve">, </w:t>
      </w:r>
      <w:proofErr w:type="spellStart"/>
      <w:r w:rsidR="001058A8">
        <w:rPr>
          <w:rFonts w:ascii="Arial" w:hAnsi="Arial" w:cs="Arial"/>
          <w:sz w:val="24"/>
          <w:szCs w:val="24"/>
        </w:rPr>
        <w:t>confiance</w:t>
      </w:r>
      <w:proofErr w:type="spellEnd"/>
      <w:r w:rsidRPr="006B6CD2">
        <w:rPr>
          <w:rFonts w:ascii="Arial" w:hAnsi="Arial" w:cs="Arial"/>
          <w:sz w:val="24"/>
          <w:szCs w:val="24"/>
        </w:rPr>
        <w:t xml:space="preserve"> and deal with them. In the hotel industry, it is difficult to find potential employees. As HR managers, we </w:t>
      </w:r>
      <w:proofErr w:type="gramStart"/>
      <w:r w:rsidRPr="006B6CD2">
        <w:rPr>
          <w:rFonts w:ascii="Arial" w:hAnsi="Arial" w:cs="Arial"/>
          <w:sz w:val="24"/>
          <w:szCs w:val="24"/>
        </w:rPr>
        <w:t>have to</w:t>
      </w:r>
      <w:proofErr w:type="gramEnd"/>
      <w:r w:rsidRPr="006B6CD2">
        <w:rPr>
          <w:rFonts w:ascii="Arial" w:hAnsi="Arial" w:cs="Arial"/>
          <w:sz w:val="24"/>
          <w:szCs w:val="24"/>
        </w:rPr>
        <w:t xml:space="preserve"> ensure the implementation of some functions like attracting candidates and providing such positions where they can work with their all abilities, utilize their skills and talent to achieve goals, and fulfil all the requirements of the employees. HR </w:t>
      </w:r>
      <w:proofErr w:type="gramStart"/>
      <w:r w:rsidRPr="006B6CD2">
        <w:rPr>
          <w:rFonts w:ascii="Arial" w:hAnsi="Arial" w:cs="Arial"/>
          <w:sz w:val="24"/>
          <w:szCs w:val="24"/>
        </w:rPr>
        <w:t>has to</w:t>
      </w:r>
      <w:proofErr w:type="gramEnd"/>
      <w:r w:rsidRPr="006B6CD2">
        <w:rPr>
          <w:rFonts w:ascii="Arial" w:hAnsi="Arial" w:cs="Arial"/>
          <w:sz w:val="24"/>
          <w:szCs w:val="24"/>
        </w:rPr>
        <w:t xml:space="preserve"> face many challenges in the hotel industry for hiring candidates because these employees have to work long hours including night shifts, weekends, and holidays. To meet the demand and requirements of the </w:t>
      </w:r>
      <w:r w:rsidRPr="006B6CD2">
        <w:rPr>
          <w:rFonts w:ascii="Arial" w:hAnsi="Arial" w:cs="Arial"/>
          <w:sz w:val="24"/>
          <w:szCs w:val="24"/>
        </w:rPr>
        <w:lastRenderedPageBreak/>
        <w:t xml:space="preserve">customers and employees, the HR manager </w:t>
      </w:r>
      <w:proofErr w:type="gramStart"/>
      <w:r w:rsidRPr="006B6CD2">
        <w:rPr>
          <w:rFonts w:ascii="Arial" w:hAnsi="Arial" w:cs="Arial"/>
          <w:sz w:val="24"/>
          <w:szCs w:val="24"/>
        </w:rPr>
        <w:t>has to</w:t>
      </w:r>
      <w:proofErr w:type="gramEnd"/>
      <w:r w:rsidRPr="006B6CD2">
        <w:rPr>
          <w:rFonts w:ascii="Arial" w:hAnsi="Arial" w:cs="Arial"/>
          <w:sz w:val="24"/>
          <w:szCs w:val="24"/>
        </w:rPr>
        <w:t xml:space="preserve"> maintain a strong focus on their responsibilities.</w:t>
      </w:r>
    </w:p>
    <w:p w14:paraId="5F3FD223" w14:textId="77777777" w:rsidR="000C4B78" w:rsidRPr="006B6CD2" w:rsidRDefault="000C4B78" w:rsidP="0046601A">
      <w:pPr>
        <w:spacing w:line="360" w:lineRule="auto"/>
        <w:ind w:firstLine="0"/>
        <w:jc w:val="both"/>
        <w:rPr>
          <w:rFonts w:ascii="Arial" w:hAnsi="Arial" w:cs="Arial"/>
          <w:sz w:val="24"/>
          <w:szCs w:val="24"/>
        </w:rPr>
      </w:pPr>
      <w:r w:rsidRPr="006B6CD2">
        <w:rPr>
          <w:rFonts w:ascii="Arial" w:hAnsi="Arial" w:cs="Arial"/>
          <w:sz w:val="24"/>
          <w:szCs w:val="24"/>
        </w:rPr>
        <w:t>The lifecycle of employees in an organisation focuses on how employees interact and engage with the organisation in which they are working</w:t>
      </w:r>
      <w:r w:rsidRPr="006B6CD2">
        <w:rPr>
          <w:rFonts w:ascii="Arial" w:hAnsi="Arial" w:cs="Arial"/>
          <w:color w:val="222222"/>
          <w:sz w:val="24"/>
          <w:szCs w:val="24"/>
          <w:shd w:val="clear" w:color="auto" w:fill="FFFFFF"/>
        </w:rPr>
        <w:t xml:space="preserve"> (Cattermole, 2019)</w:t>
      </w:r>
      <w:r w:rsidRPr="006B6CD2">
        <w:rPr>
          <w:rFonts w:ascii="Arial" w:hAnsi="Arial" w:cs="Arial"/>
          <w:sz w:val="24"/>
          <w:szCs w:val="24"/>
        </w:rPr>
        <w:t xml:space="preserve">. In this employee lifecycle, several things are included like attraction, recruitment, onboarding, development, retention, and separation. This lifecycle model encompasses evaluating every stage of the experience contained by an employee that provides a different engagement strategy to the organisation. By considering the overall work of the employee and customer experience, the hotel management will face two biggest benefits in their business such as improvement in the skills of employees and building a strong reputation in the market (Kwon and Park, 2019).  </w:t>
      </w:r>
    </w:p>
    <w:p w14:paraId="5F3FD224" w14:textId="4FA4A4FB" w:rsidR="000C4B78" w:rsidRPr="006B6CD2" w:rsidRDefault="000C4B78" w:rsidP="0046601A">
      <w:pPr>
        <w:spacing w:line="360" w:lineRule="auto"/>
        <w:ind w:firstLine="0"/>
        <w:jc w:val="both"/>
        <w:rPr>
          <w:rFonts w:ascii="Arial" w:hAnsi="Arial" w:cs="Arial"/>
          <w:sz w:val="24"/>
          <w:szCs w:val="24"/>
        </w:rPr>
      </w:pPr>
      <w:r w:rsidRPr="006B6CD2">
        <w:rPr>
          <w:rFonts w:ascii="Arial" w:hAnsi="Arial" w:cs="Arial"/>
          <w:sz w:val="24"/>
          <w:szCs w:val="24"/>
        </w:rPr>
        <w:t xml:space="preserve">Attraction is the first stage of the employee lifecycle. To attract potential candidates, there will be awareness about the name of the hotel among the candidates (Goh and </w:t>
      </w:r>
      <w:proofErr w:type="spellStart"/>
      <w:r w:rsidRPr="006B6CD2">
        <w:rPr>
          <w:rFonts w:ascii="Arial" w:hAnsi="Arial" w:cs="Arial"/>
          <w:sz w:val="24"/>
          <w:szCs w:val="24"/>
        </w:rPr>
        <w:t>Okumus</w:t>
      </w:r>
      <w:proofErr w:type="spellEnd"/>
      <w:r w:rsidRPr="006B6CD2">
        <w:rPr>
          <w:rFonts w:ascii="Arial" w:hAnsi="Arial" w:cs="Arial"/>
          <w:sz w:val="24"/>
          <w:szCs w:val="24"/>
        </w:rPr>
        <w:t xml:space="preserve">, 2020). Candidates should be aware of the hotel and attracted by the working environment. To build the reputation of the hotel and succeed in the employee attraction stage, the following steps can be adopted. A hotel must raise awareness about management. For raising awareness, a hotel should sponsor popular industry magazines, blogs, and many more. The hotel can spread awareness through digital media platforms by having its websites that contain all the basic information about the hotel which helps the employees as well as customers. By providing benefits and compensation to the employees a hotel business can attract more candidates </w:t>
      </w:r>
      <w:r w:rsidRPr="006B6CD2">
        <w:rPr>
          <w:rFonts w:ascii="Arial" w:hAnsi="Arial" w:cs="Arial"/>
          <w:color w:val="222222"/>
          <w:sz w:val="24"/>
          <w:szCs w:val="24"/>
          <w:shd w:val="clear" w:color="auto" w:fill="FFFFFF"/>
        </w:rPr>
        <w:t>(Ahmad et al., 2020)</w:t>
      </w:r>
      <w:r w:rsidRPr="006B6CD2">
        <w:rPr>
          <w:rFonts w:ascii="Arial" w:hAnsi="Arial" w:cs="Arial"/>
          <w:sz w:val="24"/>
          <w:szCs w:val="24"/>
        </w:rPr>
        <w:t>.</w:t>
      </w:r>
    </w:p>
    <w:p w14:paraId="5F3FD225" w14:textId="713F55CC" w:rsidR="000C4B78" w:rsidRPr="006B6CD2" w:rsidRDefault="000C4B78" w:rsidP="0046601A">
      <w:pPr>
        <w:spacing w:line="360" w:lineRule="auto"/>
        <w:ind w:firstLine="0"/>
        <w:jc w:val="both"/>
        <w:rPr>
          <w:rFonts w:ascii="Arial" w:hAnsi="Arial" w:cs="Arial"/>
          <w:sz w:val="24"/>
          <w:szCs w:val="24"/>
        </w:rPr>
      </w:pPr>
      <w:r w:rsidRPr="006B6CD2">
        <w:rPr>
          <w:rFonts w:ascii="Arial" w:hAnsi="Arial" w:cs="Arial"/>
          <w:sz w:val="24"/>
          <w:szCs w:val="24"/>
        </w:rPr>
        <w:t xml:space="preserve">Recruitment is considered a second stage of the employee lifecycle. HR should find a potential employee with great talent and skills. Recruitment occurs when some existing employee leaves their position or there is a new position is created. The utmost effective strategies to recruit a skilled candidate, encourage collaborative hiring </w:t>
      </w:r>
      <w:r w:rsidR="00E62B02" w:rsidRPr="006B6CD2">
        <w:rPr>
          <w:rFonts w:ascii="Arial" w:hAnsi="Arial" w:cs="Arial"/>
          <w:sz w:val="24"/>
          <w:szCs w:val="24"/>
        </w:rPr>
        <w:t xml:space="preserve">to </w:t>
      </w:r>
      <w:r w:rsidRPr="006B6CD2">
        <w:rPr>
          <w:rFonts w:ascii="Arial" w:hAnsi="Arial" w:cs="Arial"/>
          <w:sz w:val="24"/>
          <w:szCs w:val="24"/>
        </w:rPr>
        <w:t xml:space="preserve">depend on such strategy, and provide important information that will improve the effective hiring outcomes </w:t>
      </w:r>
      <w:r w:rsidRPr="006B6CD2">
        <w:rPr>
          <w:rFonts w:ascii="Arial" w:hAnsi="Arial" w:cs="Arial"/>
          <w:color w:val="222222"/>
          <w:sz w:val="24"/>
          <w:szCs w:val="24"/>
          <w:shd w:val="clear" w:color="auto" w:fill="FFFFFF"/>
        </w:rPr>
        <w:t>(Hamza et al., 2021)</w:t>
      </w:r>
      <w:r w:rsidRPr="006B6CD2">
        <w:rPr>
          <w:rFonts w:ascii="Arial" w:hAnsi="Arial" w:cs="Arial"/>
          <w:sz w:val="24"/>
          <w:szCs w:val="24"/>
        </w:rPr>
        <w:t xml:space="preserve">. To make the recruitment stage effective </w:t>
      </w:r>
      <w:r w:rsidR="00E62B02" w:rsidRPr="006B6CD2">
        <w:rPr>
          <w:rFonts w:ascii="Arial" w:hAnsi="Arial" w:cs="Arial"/>
          <w:sz w:val="24"/>
          <w:szCs w:val="24"/>
        </w:rPr>
        <w:t>ask</w:t>
      </w:r>
      <w:r w:rsidRPr="006B6CD2">
        <w:rPr>
          <w:rFonts w:ascii="Arial" w:hAnsi="Arial" w:cs="Arial"/>
          <w:sz w:val="24"/>
          <w:szCs w:val="24"/>
        </w:rPr>
        <w:t xml:space="preserve"> the existing employees to refer the name of the hotel to their close ones for taking part in the employment. Provide some benefits to the existing employees for referring </w:t>
      </w:r>
      <w:r w:rsidRPr="006B6CD2">
        <w:rPr>
          <w:rFonts w:ascii="Arial" w:hAnsi="Arial" w:cs="Arial"/>
          <w:sz w:val="24"/>
          <w:szCs w:val="24"/>
        </w:rPr>
        <w:lastRenderedPageBreak/>
        <w:t>the name of the hotel. Be clear and specific in the requirements of talent and skills needed from the candidates</w:t>
      </w:r>
      <w:r w:rsidR="00B042C9" w:rsidRPr="006B6CD2">
        <w:rPr>
          <w:rFonts w:ascii="Arial" w:hAnsi="Arial" w:cs="Arial"/>
          <w:sz w:val="24"/>
          <w:szCs w:val="24"/>
        </w:rPr>
        <w:t xml:space="preserve"> (</w:t>
      </w:r>
      <w:proofErr w:type="spellStart"/>
      <w:r w:rsidR="00B042C9" w:rsidRPr="006B6CD2">
        <w:rPr>
          <w:rFonts w:ascii="Arial" w:hAnsi="Arial" w:cs="Arial"/>
          <w:sz w:val="24"/>
          <w:szCs w:val="24"/>
        </w:rPr>
        <w:t>Acikgoz</w:t>
      </w:r>
      <w:proofErr w:type="spellEnd"/>
      <w:r w:rsidR="00B042C9" w:rsidRPr="006B6CD2">
        <w:rPr>
          <w:rFonts w:ascii="Arial" w:hAnsi="Arial" w:cs="Arial"/>
          <w:sz w:val="24"/>
          <w:szCs w:val="24"/>
        </w:rPr>
        <w:t>, 2019)</w:t>
      </w:r>
      <w:r w:rsidRPr="006B6CD2">
        <w:rPr>
          <w:rFonts w:ascii="Arial" w:hAnsi="Arial" w:cs="Arial"/>
          <w:sz w:val="24"/>
          <w:szCs w:val="24"/>
        </w:rPr>
        <w:t xml:space="preserve">.   </w:t>
      </w:r>
    </w:p>
    <w:p w14:paraId="5F3FD226" w14:textId="77777777" w:rsidR="000C4B78" w:rsidRPr="006B6CD2" w:rsidRDefault="000C4B78" w:rsidP="0046601A">
      <w:pPr>
        <w:spacing w:line="360" w:lineRule="auto"/>
        <w:ind w:firstLine="0"/>
        <w:jc w:val="both"/>
        <w:rPr>
          <w:rFonts w:ascii="Arial" w:hAnsi="Arial" w:cs="Arial"/>
          <w:sz w:val="24"/>
          <w:szCs w:val="24"/>
        </w:rPr>
      </w:pPr>
      <w:r w:rsidRPr="006B6CD2">
        <w:rPr>
          <w:rFonts w:ascii="Arial" w:hAnsi="Arial" w:cs="Arial"/>
          <w:sz w:val="24"/>
          <w:szCs w:val="24"/>
        </w:rPr>
        <w:t>The next stage of the employee lifecycle is the stage of onboarding stage. After hiring and recruiting the new candidates, this stage focuses on the new hires’ adjustment to the environment of the workplace. In the stage of onboarding, new employees focus on the aspect of their identity, skills, talent, knowledge, and behaviour which helps them to serve the customers</w:t>
      </w:r>
      <w:r w:rsidR="00B042C9" w:rsidRPr="006B6CD2">
        <w:rPr>
          <w:rFonts w:ascii="Arial" w:hAnsi="Arial" w:cs="Arial"/>
          <w:sz w:val="24"/>
          <w:szCs w:val="24"/>
        </w:rPr>
        <w:t xml:space="preserve"> </w:t>
      </w:r>
      <w:r w:rsidR="00B042C9" w:rsidRPr="006B6CD2">
        <w:rPr>
          <w:rFonts w:ascii="Arial" w:hAnsi="Arial" w:cs="Arial"/>
          <w:color w:val="222222"/>
          <w:sz w:val="24"/>
          <w:szCs w:val="24"/>
          <w:shd w:val="clear" w:color="auto" w:fill="FFFFFF"/>
        </w:rPr>
        <w:t>(Kirchner and Stull, 2022)</w:t>
      </w:r>
      <w:r w:rsidRPr="006B6CD2">
        <w:rPr>
          <w:rFonts w:ascii="Arial" w:hAnsi="Arial" w:cs="Arial"/>
          <w:sz w:val="24"/>
          <w:szCs w:val="24"/>
        </w:rPr>
        <w:t>. Long-term engagement and contribution, it is necessary to make new employees comfortable in the environment of the workplace. Provide a full description and requirements of the job which is required from the employees. Employees should have full knowledge about the visions and goals of the hotel and the HR should clearly outline all the expectations from the candidates to achieve such goals and targets of the hotel management</w:t>
      </w:r>
      <w:r w:rsidR="00B042C9" w:rsidRPr="006B6CD2">
        <w:rPr>
          <w:rFonts w:ascii="Arial" w:hAnsi="Arial" w:cs="Arial"/>
          <w:sz w:val="24"/>
          <w:szCs w:val="24"/>
        </w:rPr>
        <w:t xml:space="preserve"> (</w:t>
      </w:r>
      <w:proofErr w:type="spellStart"/>
      <w:r w:rsidR="00B042C9" w:rsidRPr="006B6CD2">
        <w:rPr>
          <w:rFonts w:ascii="Arial" w:hAnsi="Arial" w:cs="Arial"/>
          <w:sz w:val="24"/>
          <w:szCs w:val="24"/>
        </w:rPr>
        <w:t>Verheyden</w:t>
      </w:r>
      <w:proofErr w:type="spellEnd"/>
      <w:r w:rsidR="00B042C9" w:rsidRPr="006B6CD2">
        <w:rPr>
          <w:rFonts w:ascii="Arial" w:hAnsi="Arial" w:cs="Arial"/>
          <w:sz w:val="24"/>
          <w:szCs w:val="24"/>
        </w:rPr>
        <w:t>, 2022)</w:t>
      </w:r>
      <w:r w:rsidRPr="006B6CD2">
        <w:rPr>
          <w:rFonts w:ascii="Arial" w:hAnsi="Arial" w:cs="Arial"/>
          <w:sz w:val="24"/>
          <w:szCs w:val="24"/>
        </w:rPr>
        <w:t>.</w:t>
      </w:r>
    </w:p>
    <w:p w14:paraId="5F3FD227" w14:textId="696A1EC9" w:rsidR="000C4B78" w:rsidRPr="006B6CD2" w:rsidRDefault="000C4B78" w:rsidP="0046601A">
      <w:pPr>
        <w:spacing w:line="360" w:lineRule="auto"/>
        <w:ind w:firstLine="0"/>
        <w:jc w:val="both"/>
        <w:rPr>
          <w:rFonts w:ascii="Arial" w:hAnsi="Arial" w:cs="Arial"/>
          <w:sz w:val="24"/>
          <w:szCs w:val="24"/>
        </w:rPr>
      </w:pPr>
      <w:r w:rsidRPr="006B6CD2">
        <w:rPr>
          <w:rFonts w:ascii="Arial" w:hAnsi="Arial" w:cs="Arial"/>
          <w:sz w:val="24"/>
          <w:szCs w:val="24"/>
        </w:rPr>
        <w:t xml:space="preserve">Employee development is the next stage of the employee lifecycle model. In this stage, professional development and skill development occur amongst the employees which </w:t>
      </w:r>
      <w:r w:rsidR="007F43CB" w:rsidRPr="006B6CD2">
        <w:rPr>
          <w:rFonts w:ascii="Arial" w:hAnsi="Arial" w:cs="Arial"/>
          <w:sz w:val="24"/>
          <w:szCs w:val="24"/>
        </w:rPr>
        <w:t>provides</w:t>
      </w:r>
      <w:r w:rsidRPr="006B6CD2">
        <w:rPr>
          <w:rFonts w:ascii="Arial" w:hAnsi="Arial" w:cs="Arial"/>
          <w:sz w:val="24"/>
          <w:szCs w:val="24"/>
        </w:rPr>
        <w:t xml:space="preserve"> future development to the hotel. The management should provide all the opportunities which help to boost their confidence and develop their skills </w:t>
      </w:r>
      <w:r w:rsidRPr="006B6CD2">
        <w:rPr>
          <w:rFonts w:ascii="Arial" w:hAnsi="Arial" w:cs="Arial"/>
          <w:color w:val="222222"/>
          <w:sz w:val="24"/>
          <w:szCs w:val="24"/>
          <w:shd w:val="clear" w:color="auto" w:fill="FFFFFF"/>
        </w:rPr>
        <w:t>(Tien et al., 2020)</w:t>
      </w:r>
      <w:r w:rsidRPr="006B6CD2">
        <w:rPr>
          <w:rFonts w:ascii="Arial" w:hAnsi="Arial" w:cs="Arial"/>
          <w:sz w:val="24"/>
          <w:szCs w:val="24"/>
        </w:rPr>
        <w:t>. Proper training should be given that helps to provide a better understanding of the work. To ensure the development of the employees’ skills, provide them with some responsibility in which they work with their efficiency. Employee development and training help to install a better version of the employee who can provide a new direction to the organisation. It should be made sure the management to offer rewards for the extra efforts of the employees to encourage their skills and boost their confidence level which will be beneficial in future</w:t>
      </w:r>
      <w:r w:rsidR="00B042C9" w:rsidRPr="006B6CD2">
        <w:rPr>
          <w:rFonts w:ascii="Arial" w:hAnsi="Arial" w:cs="Arial"/>
          <w:sz w:val="24"/>
          <w:szCs w:val="24"/>
        </w:rPr>
        <w:t xml:space="preserve"> (</w:t>
      </w:r>
      <w:r w:rsidR="009C2167">
        <w:rPr>
          <w:rFonts w:ascii="Arial" w:hAnsi="Arial" w:cs="Arial"/>
          <w:sz w:val="24"/>
          <w:szCs w:val="24"/>
        </w:rPr>
        <w:t>Burnett et al., 2019)</w:t>
      </w:r>
    </w:p>
    <w:p w14:paraId="5F3FD228" w14:textId="7E103AAA" w:rsidR="000C4B78" w:rsidRPr="006B6CD2" w:rsidRDefault="000C4B78" w:rsidP="0046601A">
      <w:pPr>
        <w:spacing w:line="360" w:lineRule="auto"/>
        <w:ind w:firstLine="0"/>
        <w:jc w:val="both"/>
        <w:rPr>
          <w:rFonts w:ascii="Arial" w:hAnsi="Arial" w:cs="Arial"/>
          <w:sz w:val="24"/>
          <w:szCs w:val="24"/>
        </w:rPr>
      </w:pPr>
      <w:r w:rsidRPr="006B6CD2">
        <w:rPr>
          <w:rFonts w:ascii="Arial" w:hAnsi="Arial" w:cs="Arial"/>
          <w:sz w:val="24"/>
          <w:szCs w:val="24"/>
        </w:rPr>
        <w:t>The next stage of the employee lifecycle model is employee retention. It is concerned with keeping the top employees of the organisation happy and fulfilling their requirements to ensure that they are working to their full ability</w:t>
      </w:r>
      <w:r w:rsidR="00B042C9" w:rsidRPr="006B6CD2">
        <w:rPr>
          <w:rFonts w:ascii="Arial" w:hAnsi="Arial" w:cs="Arial"/>
          <w:sz w:val="24"/>
          <w:szCs w:val="24"/>
        </w:rPr>
        <w:t xml:space="preserve"> </w:t>
      </w:r>
      <w:r w:rsidR="00270667">
        <w:rPr>
          <w:rFonts w:ascii="Arial" w:hAnsi="Arial" w:cs="Arial"/>
          <w:sz w:val="24"/>
          <w:szCs w:val="24"/>
        </w:rPr>
        <w:t>(Shields.,2007)</w:t>
      </w:r>
      <w:r w:rsidRPr="006B6CD2">
        <w:rPr>
          <w:rFonts w:ascii="Arial" w:hAnsi="Arial" w:cs="Arial"/>
          <w:sz w:val="24"/>
          <w:szCs w:val="24"/>
        </w:rPr>
        <w:t xml:space="preserve">. For hiring, well-skilled employees HR </w:t>
      </w:r>
      <w:proofErr w:type="gramStart"/>
      <w:r w:rsidRPr="006B6CD2">
        <w:rPr>
          <w:rFonts w:ascii="Arial" w:hAnsi="Arial" w:cs="Arial"/>
          <w:sz w:val="24"/>
          <w:szCs w:val="24"/>
        </w:rPr>
        <w:t>has to</w:t>
      </w:r>
      <w:proofErr w:type="gramEnd"/>
      <w:r w:rsidRPr="006B6CD2">
        <w:rPr>
          <w:rFonts w:ascii="Arial" w:hAnsi="Arial" w:cs="Arial"/>
          <w:sz w:val="24"/>
          <w:szCs w:val="24"/>
        </w:rPr>
        <w:t xml:space="preserve"> find and attract new talent to the organisation. To keep better and top employees, the process and approach for such activity should be effective and efficient. It should be ensured by the management to take feedback from the employees to boost their morale and confidence. To improve the rate of </w:t>
      </w:r>
      <w:r w:rsidRPr="006B6CD2">
        <w:rPr>
          <w:rFonts w:ascii="Arial" w:hAnsi="Arial" w:cs="Arial"/>
          <w:sz w:val="24"/>
          <w:szCs w:val="24"/>
        </w:rPr>
        <w:lastRenderedPageBreak/>
        <w:t xml:space="preserve">employee retention, the HR manager needs to communicate with the employee about the visions and goals of an organisation </w:t>
      </w:r>
      <w:r w:rsidRPr="006B6CD2">
        <w:rPr>
          <w:rFonts w:ascii="Arial" w:hAnsi="Arial" w:cs="Arial"/>
          <w:color w:val="222222"/>
          <w:sz w:val="24"/>
          <w:szCs w:val="24"/>
          <w:shd w:val="clear" w:color="auto" w:fill="FFFFFF"/>
        </w:rPr>
        <w:t>(Singh et al., 2022)</w:t>
      </w:r>
      <w:r w:rsidRPr="006B6CD2">
        <w:rPr>
          <w:rFonts w:ascii="Arial" w:hAnsi="Arial" w:cs="Arial"/>
          <w:sz w:val="24"/>
          <w:szCs w:val="24"/>
        </w:rPr>
        <w:t>.</w:t>
      </w:r>
    </w:p>
    <w:p w14:paraId="5F3FD229" w14:textId="77777777" w:rsidR="000C4B78" w:rsidRPr="006B6CD2" w:rsidRDefault="000C4B78" w:rsidP="0046601A">
      <w:pPr>
        <w:spacing w:line="360" w:lineRule="auto"/>
        <w:ind w:firstLine="0"/>
        <w:jc w:val="both"/>
        <w:rPr>
          <w:rFonts w:ascii="Arial" w:hAnsi="Arial" w:cs="Arial"/>
          <w:sz w:val="24"/>
          <w:szCs w:val="24"/>
        </w:rPr>
      </w:pPr>
      <w:r w:rsidRPr="006B6CD2">
        <w:rPr>
          <w:rFonts w:ascii="Arial" w:hAnsi="Arial" w:cs="Arial"/>
          <w:sz w:val="24"/>
          <w:szCs w:val="24"/>
        </w:rPr>
        <w:t xml:space="preserve">Employee separation is the last and final stage of the employee lifecycle model </w:t>
      </w:r>
      <w:r w:rsidRPr="006B6CD2">
        <w:rPr>
          <w:rFonts w:ascii="Arial" w:hAnsi="Arial" w:cs="Arial"/>
          <w:color w:val="222222"/>
          <w:sz w:val="24"/>
          <w:szCs w:val="24"/>
          <w:shd w:val="clear" w:color="auto" w:fill="FFFFFF"/>
        </w:rPr>
        <w:t>(Widodo, 2021)</w:t>
      </w:r>
      <w:r w:rsidRPr="006B6CD2">
        <w:rPr>
          <w:rFonts w:ascii="Arial" w:hAnsi="Arial" w:cs="Arial"/>
          <w:sz w:val="24"/>
          <w:szCs w:val="24"/>
        </w:rPr>
        <w:t>. Employee separation from the organisation can be done because of some reasons like at the time of their retirement, other better offers of employment, or maybe some personal reasons. The HR manager or professional is responsible to ensure that the employee is leaving and should not face any difficulty in the resignation process. While the employee is resigning it is a great opportunity for the organisation to ask them for their honest review which helps in the success of the organisation</w:t>
      </w:r>
      <w:r w:rsidR="00B042C9" w:rsidRPr="006B6CD2">
        <w:rPr>
          <w:rFonts w:ascii="Arial" w:hAnsi="Arial" w:cs="Arial"/>
          <w:sz w:val="24"/>
          <w:szCs w:val="24"/>
        </w:rPr>
        <w:t xml:space="preserve"> (</w:t>
      </w:r>
      <w:proofErr w:type="spellStart"/>
      <w:r w:rsidR="00B042C9" w:rsidRPr="006B6CD2">
        <w:rPr>
          <w:rFonts w:ascii="Arial" w:hAnsi="Arial" w:cs="Arial"/>
          <w:sz w:val="24"/>
          <w:szCs w:val="24"/>
        </w:rPr>
        <w:t>Tessema</w:t>
      </w:r>
      <w:proofErr w:type="spellEnd"/>
      <w:r w:rsidR="00B042C9" w:rsidRPr="006B6CD2">
        <w:rPr>
          <w:rFonts w:ascii="Arial" w:hAnsi="Arial" w:cs="Arial"/>
          <w:sz w:val="24"/>
          <w:szCs w:val="24"/>
        </w:rPr>
        <w:t xml:space="preserve"> et al., 2022)</w:t>
      </w:r>
      <w:r w:rsidRPr="006B6CD2">
        <w:rPr>
          <w:rFonts w:ascii="Arial" w:hAnsi="Arial" w:cs="Arial"/>
          <w:sz w:val="24"/>
          <w:szCs w:val="24"/>
        </w:rPr>
        <w:t xml:space="preserve">. </w:t>
      </w:r>
    </w:p>
    <w:p w14:paraId="5F3FD22A" w14:textId="77777777" w:rsidR="000C4B78" w:rsidRPr="006B6CD2" w:rsidRDefault="000C4B78" w:rsidP="0046601A">
      <w:pPr>
        <w:spacing w:line="360" w:lineRule="auto"/>
        <w:ind w:firstLine="0"/>
        <w:jc w:val="both"/>
        <w:rPr>
          <w:rFonts w:ascii="Arial" w:hAnsi="Arial" w:cs="Arial"/>
          <w:sz w:val="24"/>
          <w:szCs w:val="24"/>
        </w:rPr>
      </w:pPr>
      <w:r w:rsidRPr="006B6CD2">
        <w:rPr>
          <w:rFonts w:ascii="Arial" w:hAnsi="Arial" w:cs="Arial"/>
          <w:sz w:val="24"/>
          <w:szCs w:val="24"/>
        </w:rPr>
        <w:t xml:space="preserve">HR </w:t>
      </w:r>
      <w:proofErr w:type="gramStart"/>
      <w:r w:rsidRPr="006B6CD2">
        <w:rPr>
          <w:rFonts w:ascii="Arial" w:hAnsi="Arial" w:cs="Arial"/>
          <w:sz w:val="24"/>
          <w:szCs w:val="24"/>
        </w:rPr>
        <w:t>has to</w:t>
      </w:r>
      <w:proofErr w:type="gramEnd"/>
      <w:r w:rsidRPr="006B6CD2">
        <w:rPr>
          <w:rFonts w:ascii="Arial" w:hAnsi="Arial" w:cs="Arial"/>
          <w:sz w:val="24"/>
          <w:szCs w:val="24"/>
        </w:rPr>
        <w:t xml:space="preserve"> stay connected with the employees and fulfil their requirements. As an HR manager of the hotel, I will provide a safe and secure environment to the employees to make them feel connected with the organisation. The relationship with the employees should be very strong to understand their needs and requirements. There will a good communication among all the team members and employees </w:t>
      </w:r>
      <w:r w:rsidRPr="006B6CD2">
        <w:rPr>
          <w:rFonts w:ascii="Arial" w:hAnsi="Arial" w:cs="Arial"/>
          <w:color w:val="222222"/>
          <w:sz w:val="24"/>
          <w:szCs w:val="24"/>
          <w:shd w:val="clear" w:color="auto" w:fill="FFFFFF"/>
        </w:rPr>
        <w:t>(Liang et al., 2019)</w:t>
      </w:r>
      <w:r w:rsidRPr="006B6CD2">
        <w:rPr>
          <w:rFonts w:ascii="Arial" w:hAnsi="Arial" w:cs="Arial"/>
          <w:sz w:val="24"/>
          <w:szCs w:val="24"/>
        </w:rPr>
        <w:t xml:space="preserve">. The environment of the workplace should be stress-free in which all the employees keep their focus and can work hard to their full ability. There are some examples, by which HR can make a healthy relationship with the employees such as always appreciating the employees for their good work, involving the ideas and feedback of employees for the growth of an organisation, listening to the problems of employees, and trying to solve them, provide such type of environment in which the interaction with employees increases and many more. These things will help the HR professional to engage and make a connection with the employees. The HR professional will find it easy to maintain interaction with the team members and provide them with a comfortable environment in the workplace </w:t>
      </w:r>
      <w:r w:rsidRPr="006B6CD2">
        <w:rPr>
          <w:rFonts w:ascii="Arial" w:hAnsi="Arial" w:cs="Arial"/>
          <w:color w:val="222222"/>
          <w:sz w:val="24"/>
          <w:szCs w:val="24"/>
          <w:shd w:val="clear" w:color="auto" w:fill="FFFFFF"/>
        </w:rPr>
        <w:t>(Yadav et al., 2022)</w:t>
      </w:r>
      <w:r w:rsidRPr="006B6CD2">
        <w:rPr>
          <w:rFonts w:ascii="Arial" w:hAnsi="Arial" w:cs="Arial"/>
          <w:sz w:val="24"/>
          <w:szCs w:val="24"/>
        </w:rPr>
        <w:t xml:space="preserve">. </w:t>
      </w:r>
    </w:p>
    <w:p w14:paraId="5F3FD22B" w14:textId="77777777" w:rsidR="000C4B78" w:rsidRPr="006B6CD2" w:rsidRDefault="000C4B78"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sz w:val="24"/>
          <w:szCs w:val="24"/>
        </w:rPr>
        <w:t xml:space="preserve">Employee engagement provides an emotional connection between employees and an organisation by which an employee works with all the dedication and abilities. The HR professional </w:t>
      </w:r>
      <w:proofErr w:type="gramStart"/>
      <w:r w:rsidRPr="006B6CD2">
        <w:rPr>
          <w:rFonts w:ascii="Arial" w:hAnsi="Arial" w:cs="Arial"/>
          <w:sz w:val="24"/>
          <w:szCs w:val="24"/>
        </w:rPr>
        <w:t>has to</w:t>
      </w:r>
      <w:proofErr w:type="gramEnd"/>
      <w:r w:rsidRPr="006B6CD2">
        <w:rPr>
          <w:rFonts w:ascii="Arial" w:hAnsi="Arial" w:cs="Arial"/>
          <w:sz w:val="24"/>
          <w:szCs w:val="24"/>
        </w:rPr>
        <w:t xml:space="preserve"> adopt an effective strategy to improve the engagement of employees. For initiating an effective strategy, trust the employees and provide them with responsibilities that make them responsible for their work. Building a better </w:t>
      </w:r>
      <w:r w:rsidRPr="006B6CD2">
        <w:rPr>
          <w:rFonts w:ascii="Arial" w:hAnsi="Arial" w:cs="Arial"/>
          <w:sz w:val="24"/>
          <w:szCs w:val="24"/>
        </w:rPr>
        <w:lastRenderedPageBreak/>
        <w:t xml:space="preserve">relationship HR should communicate with employees which helps them to resolve the problems of employees and to connect the employees with the organisation </w:t>
      </w:r>
      <w:r w:rsidRPr="006B6CD2">
        <w:rPr>
          <w:rFonts w:ascii="Arial" w:hAnsi="Arial" w:cs="Arial"/>
          <w:color w:val="222222"/>
          <w:sz w:val="24"/>
          <w:szCs w:val="24"/>
          <w:shd w:val="clear" w:color="auto" w:fill="FFFFFF"/>
        </w:rPr>
        <w:t>(Saks, 2022)</w:t>
      </w:r>
      <w:r w:rsidRPr="006B6CD2">
        <w:rPr>
          <w:rFonts w:ascii="Arial" w:hAnsi="Arial" w:cs="Arial"/>
          <w:sz w:val="24"/>
          <w:szCs w:val="24"/>
        </w:rPr>
        <w:t xml:space="preserve">. Provide training to the employees to develop their skills and knowledge. Development in their skills and knowledge will create efficiency in their work and make them responsible. An organisation should provide a transparent working environment to the employee that builds a trustworthy relationship between the employees and the management. The organisation should be flexible and open to the feedback of the employees by considering them for success. Management should provide regular feedback to its employees and appreciate them for their good work. There will be some extra privileges and perks advantages to the employees for boosting their confidence and morale at work </w:t>
      </w:r>
      <w:r w:rsidRPr="006B6CD2">
        <w:rPr>
          <w:rFonts w:ascii="Arial" w:hAnsi="Arial" w:cs="Arial"/>
          <w:color w:val="222222"/>
          <w:sz w:val="24"/>
          <w:szCs w:val="24"/>
          <w:shd w:val="clear" w:color="auto" w:fill="FFFFFF"/>
        </w:rPr>
        <w:t>(Weideman and Hofmeyr, 2020)</w:t>
      </w:r>
      <w:r w:rsidRPr="006B6CD2">
        <w:rPr>
          <w:rFonts w:ascii="Arial" w:hAnsi="Arial" w:cs="Arial"/>
          <w:sz w:val="24"/>
          <w:szCs w:val="24"/>
        </w:rPr>
        <w:t xml:space="preserve">.         </w:t>
      </w:r>
    </w:p>
    <w:p w14:paraId="5F3FD22C" w14:textId="75498D75" w:rsidR="000C4B78" w:rsidRDefault="000C4B78" w:rsidP="0046601A">
      <w:pPr>
        <w:spacing w:line="360" w:lineRule="auto"/>
        <w:ind w:firstLine="0"/>
        <w:jc w:val="both"/>
        <w:rPr>
          <w:rFonts w:ascii="Arial" w:hAnsi="Arial" w:cs="Arial"/>
          <w:sz w:val="24"/>
          <w:szCs w:val="24"/>
        </w:rPr>
      </w:pPr>
      <w:r w:rsidRPr="006B6CD2">
        <w:rPr>
          <w:rFonts w:ascii="Arial" w:hAnsi="Arial" w:cs="Arial"/>
          <w:sz w:val="24"/>
          <w:szCs w:val="24"/>
        </w:rPr>
        <w:t>Some examples help to understand the employee engagement model in the field of the hotel industry. The employees of this industry should have the talent to handle customers with patience. They were capable to make their employees welcome the customers very warmly and gently. The behaviour of the employee has a great impact on the reputation of the hotel. The HR professional of the hotel should provide training and knowledge to the employees about their work</w:t>
      </w:r>
      <w:r w:rsidR="00D43ABA" w:rsidRPr="006B6CD2">
        <w:rPr>
          <w:rFonts w:ascii="Arial" w:hAnsi="Arial" w:cs="Arial"/>
          <w:sz w:val="24"/>
          <w:szCs w:val="24"/>
        </w:rPr>
        <w:t xml:space="preserve"> (Srivastava and Singh, 2020)</w:t>
      </w:r>
      <w:r w:rsidRPr="006B6CD2">
        <w:rPr>
          <w:rFonts w:ascii="Arial" w:hAnsi="Arial" w:cs="Arial"/>
          <w:sz w:val="24"/>
          <w:szCs w:val="24"/>
        </w:rPr>
        <w:t xml:space="preserve">. They </w:t>
      </w:r>
      <w:proofErr w:type="gramStart"/>
      <w:r w:rsidRPr="006B6CD2">
        <w:rPr>
          <w:rFonts w:ascii="Arial" w:hAnsi="Arial" w:cs="Arial"/>
          <w:sz w:val="24"/>
          <w:szCs w:val="24"/>
        </w:rPr>
        <w:t>have to</w:t>
      </w:r>
      <w:proofErr w:type="gramEnd"/>
      <w:r w:rsidRPr="006B6CD2">
        <w:rPr>
          <w:rFonts w:ascii="Arial" w:hAnsi="Arial" w:cs="Arial"/>
          <w:sz w:val="24"/>
          <w:szCs w:val="24"/>
        </w:rPr>
        <w:t xml:space="preserve"> give all the details and clarity to the employees about their job. These details will help the employees to be aware of how to deal with the customers with potential. All the requirements and doubts of the employees will be solved by the Human resource managers. </w:t>
      </w:r>
      <w:r w:rsidR="00E62B02" w:rsidRPr="006B6CD2">
        <w:rPr>
          <w:rFonts w:ascii="Arial" w:hAnsi="Arial" w:cs="Arial"/>
          <w:sz w:val="24"/>
          <w:szCs w:val="24"/>
        </w:rPr>
        <w:t>This industry’s employees must</w:t>
      </w:r>
      <w:r w:rsidRPr="006B6CD2">
        <w:rPr>
          <w:rFonts w:ascii="Arial" w:hAnsi="Arial" w:cs="Arial"/>
          <w:sz w:val="24"/>
          <w:szCs w:val="24"/>
        </w:rPr>
        <w:t xml:space="preserve"> maintain their patience in dealing with the customer's needs and requirements. All these things will be trained by the HR professional or manager which helps an employee to understand their responsibility towards the management. The developed skills and behaviour of the employees play a major role in providing a strong reputation for the hotel. The success of the hotel industry is majorly based on the strategies of employee engagement </w:t>
      </w:r>
      <w:r w:rsidRPr="006B6CD2">
        <w:rPr>
          <w:rFonts w:ascii="Arial" w:hAnsi="Arial" w:cs="Arial"/>
          <w:color w:val="222222"/>
          <w:sz w:val="24"/>
          <w:szCs w:val="24"/>
          <w:shd w:val="clear" w:color="auto" w:fill="FFFFFF"/>
        </w:rPr>
        <w:t>(Zhang et al., 2022)</w:t>
      </w:r>
      <w:r w:rsidRPr="006B6CD2">
        <w:rPr>
          <w:rFonts w:ascii="Arial" w:hAnsi="Arial" w:cs="Arial"/>
          <w:sz w:val="24"/>
          <w:szCs w:val="24"/>
        </w:rPr>
        <w:t xml:space="preserve">. </w:t>
      </w:r>
    </w:p>
    <w:p w14:paraId="21C4C06F" w14:textId="141730C7" w:rsidR="001058A8" w:rsidRDefault="001058A8" w:rsidP="0046601A">
      <w:pPr>
        <w:spacing w:line="360" w:lineRule="auto"/>
        <w:ind w:firstLine="0"/>
        <w:jc w:val="both"/>
        <w:rPr>
          <w:rFonts w:ascii="Arial" w:hAnsi="Arial" w:cs="Arial"/>
          <w:sz w:val="24"/>
          <w:szCs w:val="24"/>
        </w:rPr>
      </w:pPr>
    </w:p>
    <w:p w14:paraId="58B6FC96" w14:textId="77777777" w:rsidR="001058A8" w:rsidRPr="006B6CD2" w:rsidRDefault="001058A8" w:rsidP="0046601A">
      <w:pPr>
        <w:spacing w:line="360" w:lineRule="auto"/>
        <w:ind w:firstLine="0"/>
        <w:jc w:val="both"/>
        <w:rPr>
          <w:rFonts w:ascii="Arial" w:hAnsi="Arial" w:cs="Arial"/>
          <w:color w:val="222222"/>
          <w:sz w:val="24"/>
          <w:szCs w:val="24"/>
          <w:shd w:val="clear" w:color="auto" w:fill="FFFFFF"/>
        </w:rPr>
      </w:pPr>
    </w:p>
    <w:p w14:paraId="5F3FD22D" w14:textId="77777777" w:rsidR="000C4B78" w:rsidRPr="006B6CD2" w:rsidRDefault="000C4B78" w:rsidP="0046601A">
      <w:pPr>
        <w:spacing w:line="360" w:lineRule="auto"/>
        <w:ind w:firstLine="0"/>
        <w:jc w:val="both"/>
        <w:rPr>
          <w:rFonts w:ascii="Arial" w:hAnsi="Arial" w:cs="Arial"/>
          <w:b/>
          <w:sz w:val="24"/>
          <w:szCs w:val="24"/>
        </w:rPr>
      </w:pPr>
      <w:r w:rsidRPr="006B6CD2">
        <w:rPr>
          <w:rFonts w:ascii="Arial" w:hAnsi="Arial" w:cs="Arial"/>
          <w:b/>
          <w:sz w:val="24"/>
          <w:szCs w:val="24"/>
        </w:rPr>
        <w:lastRenderedPageBreak/>
        <w:t xml:space="preserve">CONCLUSION        </w:t>
      </w:r>
      <w:r w:rsidRPr="006B6CD2">
        <w:rPr>
          <w:rFonts w:ascii="Arial" w:hAnsi="Arial" w:cs="Arial"/>
          <w:b/>
          <w:sz w:val="24"/>
          <w:szCs w:val="24"/>
        </w:rPr>
        <w:tab/>
      </w:r>
    </w:p>
    <w:p w14:paraId="5F3FD22E" w14:textId="77777777" w:rsidR="000C4B78" w:rsidRPr="006B6CD2" w:rsidRDefault="000C4B78" w:rsidP="0046601A">
      <w:pPr>
        <w:spacing w:line="360" w:lineRule="auto"/>
        <w:ind w:firstLine="0"/>
        <w:jc w:val="both"/>
        <w:rPr>
          <w:rFonts w:ascii="Arial" w:hAnsi="Arial" w:cs="Arial"/>
          <w:sz w:val="24"/>
          <w:szCs w:val="24"/>
        </w:rPr>
      </w:pPr>
      <w:r w:rsidRPr="006B6CD2">
        <w:rPr>
          <w:rFonts w:ascii="Arial" w:hAnsi="Arial" w:cs="Arial"/>
          <w:sz w:val="24"/>
          <w:szCs w:val="24"/>
        </w:rPr>
        <w:t xml:space="preserve">The model of employee engagement is very essential for every organisation and industry. It creates a strong bond and relationship between the employees and the organisation. In this essay, we have studied the different stages of the employee engagement model. This essay aims to provide a brief study of the stage of attracting candidates, recruiting potential candidates, development and training, onboarding, retention of employees, and separation of employees from the organisation. The role of the HR manager in the employee engagement lifecycle has been discussed to provide clarity in this report. There are also some examples are also given to engaging management with the employees </w:t>
      </w:r>
      <w:r w:rsidRPr="006B6CD2">
        <w:rPr>
          <w:rFonts w:ascii="Arial" w:hAnsi="Arial" w:cs="Arial"/>
          <w:color w:val="222222"/>
          <w:sz w:val="24"/>
          <w:szCs w:val="24"/>
          <w:shd w:val="clear" w:color="auto" w:fill="FFFFFF"/>
        </w:rPr>
        <w:t>(Kwon and Kim, 2020)</w:t>
      </w:r>
      <w:r w:rsidRPr="006B6CD2">
        <w:rPr>
          <w:rFonts w:ascii="Arial" w:hAnsi="Arial" w:cs="Arial"/>
          <w:sz w:val="24"/>
          <w:szCs w:val="24"/>
        </w:rPr>
        <w:t xml:space="preserve">. </w:t>
      </w:r>
    </w:p>
    <w:p w14:paraId="5F3FD22F" w14:textId="77777777" w:rsidR="000C4B78" w:rsidRPr="006B6CD2" w:rsidRDefault="000C4B78" w:rsidP="0046601A">
      <w:pPr>
        <w:spacing w:line="360" w:lineRule="auto"/>
        <w:ind w:firstLine="0"/>
        <w:jc w:val="both"/>
        <w:rPr>
          <w:rFonts w:ascii="Arial" w:hAnsi="Arial" w:cs="Arial"/>
          <w:sz w:val="24"/>
          <w:szCs w:val="24"/>
        </w:rPr>
      </w:pPr>
      <w:r w:rsidRPr="006B6CD2">
        <w:rPr>
          <w:rFonts w:ascii="Arial" w:hAnsi="Arial" w:cs="Arial"/>
          <w:sz w:val="24"/>
          <w:szCs w:val="24"/>
        </w:rPr>
        <w:t xml:space="preserve">In this essay, we have discussed the implementation of employee engagement in the hotel industry and the role of HR managers to adopt an effective strategy and consider the development of employees' skills as a task. This is a study about the role of HR managers in developing the skills and knowledge of the employees which has a great impact on the behaviour of employees. Such behaviour of employees plays a vital role in building the image or reputation of any organisation.    </w:t>
      </w:r>
    </w:p>
    <w:p w14:paraId="5F3FD230" w14:textId="2596F826" w:rsidR="00E62B02" w:rsidRPr="006B6CD2" w:rsidRDefault="00E62B02">
      <w:pPr>
        <w:rPr>
          <w:rFonts w:ascii="Arial" w:hAnsi="Arial" w:cs="Arial"/>
          <w:sz w:val="24"/>
          <w:szCs w:val="24"/>
        </w:rPr>
      </w:pPr>
      <w:r w:rsidRPr="006B6CD2">
        <w:rPr>
          <w:rFonts w:ascii="Arial" w:hAnsi="Arial" w:cs="Arial"/>
          <w:sz w:val="24"/>
          <w:szCs w:val="24"/>
        </w:rPr>
        <w:br w:type="page"/>
      </w:r>
    </w:p>
    <w:p w14:paraId="5F3FD23D" w14:textId="77777777" w:rsidR="000C4B78" w:rsidRPr="006B6CD2" w:rsidRDefault="000C4B78" w:rsidP="00E62B02">
      <w:pPr>
        <w:pStyle w:val="Heading1"/>
        <w:rPr>
          <w:rFonts w:ascii="Arial" w:hAnsi="Arial" w:cs="Arial"/>
          <w:sz w:val="24"/>
          <w:szCs w:val="24"/>
        </w:rPr>
      </w:pPr>
      <w:r w:rsidRPr="006B6CD2">
        <w:rPr>
          <w:rFonts w:ascii="Arial" w:hAnsi="Arial" w:cs="Arial"/>
          <w:sz w:val="24"/>
          <w:szCs w:val="24"/>
        </w:rPr>
        <w:lastRenderedPageBreak/>
        <w:t>REFERENCE</w:t>
      </w:r>
    </w:p>
    <w:p w14:paraId="5F3FD23E" w14:textId="77777777" w:rsidR="00D43ABA" w:rsidRPr="006B6CD2" w:rsidRDefault="00D43ABA" w:rsidP="0046601A">
      <w:pPr>
        <w:spacing w:line="360" w:lineRule="auto"/>
        <w:ind w:firstLine="0"/>
        <w:jc w:val="both"/>
        <w:rPr>
          <w:rFonts w:ascii="Arial" w:hAnsi="Arial" w:cs="Arial"/>
          <w:sz w:val="24"/>
          <w:szCs w:val="24"/>
        </w:rPr>
      </w:pPr>
      <w:proofErr w:type="spellStart"/>
      <w:r w:rsidRPr="006B6CD2">
        <w:rPr>
          <w:rFonts w:ascii="Arial" w:hAnsi="Arial" w:cs="Arial"/>
          <w:sz w:val="24"/>
          <w:szCs w:val="24"/>
        </w:rPr>
        <w:t>Acikgoz</w:t>
      </w:r>
      <w:proofErr w:type="spellEnd"/>
      <w:r w:rsidRPr="006B6CD2">
        <w:rPr>
          <w:rFonts w:ascii="Arial" w:hAnsi="Arial" w:cs="Arial"/>
          <w:sz w:val="24"/>
          <w:szCs w:val="24"/>
        </w:rPr>
        <w:t>, Y., (2019) Employee recruitment and job search: Towards a multi-level integration. Human resource management review, 29(1), pp.1-13.</w:t>
      </w:r>
    </w:p>
    <w:p w14:paraId="5F3FD23F" w14:textId="272BE6F4" w:rsidR="00D43ABA" w:rsidRDefault="00D43ABA"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color w:val="222222"/>
          <w:sz w:val="24"/>
          <w:szCs w:val="24"/>
          <w:shd w:val="clear" w:color="auto" w:fill="FFFFFF"/>
        </w:rPr>
        <w:t>Ahmad, A., Khan, M.N. and Haque, M.A., (2020) Employer branding aids in enhancing employee attraction and retention. Journal of Asia-Pacific Business, 21(1), pp.27-38.</w:t>
      </w:r>
    </w:p>
    <w:p w14:paraId="5A47E1A0" w14:textId="15F72F3C" w:rsidR="009C2167" w:rsidRPr="009C2167" w:rsidRDefault="009C2167" w:rsidP="0046601A">
      <w:pPr>
        <w:spacing w:line="360" w:lineRule="auto"/>
        <w:ind w:firstLine="0"/>
        <w:jc w:val="both"/>
        <w:rPr>
          <w:rFonts w:ascii="Arial" w:hAnsi="Arial" w:cs="Arial"/>
          <w:i/>
          <w:iCs/>
          <w:color w:val="222222"/>
          <w:sz w:val="24"/>
          <w:szCs w:val="24"/>
          <w:shd w:val="clear" w:color="auto" w:fill="FFFFFF"/>
        </w:rPr>
      </w:pPr>
      <w:r>
        <w:rPr>
          <w:rFonts w:ascii="Arial" w:hAnsi="Arial" w:cs="Arial"/>
          <w:color w:val="222222"/>
          <w:sz w:val="24"/>
          <w:szCs w:val="24"/>
          <w:shd w:val="clear" w:color="auto" w:fill="FFFFFF"/>
        </w:rPr>
        <w:t>Burnett, &amp;</w:t>
      </w:r>
      <w:proofErr w:type="spellStart"/>
      <w:r>
        <w:rPr>
          <w:rFonts w:ascii="Arial" w:hAnsi="Arial" w:cs="Arial"/>
          <w:color w:val="222222"/>
          <w:sz w:val="24"/>
          <w:szCs w:val="24"/>
          <w:shd w:val="clear" w:color="auto" w:fill="FFFFFF"/>
        </w:rPr>
        <w:t>Lisk</w:t>
      </w:r>
      <w:proofErr w:type="spellEnd"/>
      <w:r>
        <w:rPr>
          <w:rFonts w:ascii="Arial" w:hAnsi="Arial" w:cs="Arial"/>
          <w:color w:val="222222"/>
          <w:sz w:val="24"/>
          <w:szCs w:val="24"/>
          <w:shd w:val="clear" w:color="auto" w:fill="FFFFFF"/>
        </w:rPr>
        <w:t xml:space="preserve">, T.C., (2019). The Future of Employee </w:t>
      </w:r>
      <w:proofErr w:type="gramStart"/>
      <w:r>
        <w:rPr>
          <w:rFonts w:ascii="Arial" w:hAnsi="Arial" w:cs="Arial"/>
          <w:color w:val="222222"/>
          <w:sz w:val="24"/>
          <w:szCs w:val="24"/>
          <w:shd w:val="clear" w:color="auto" w:fill="FFFFFF"/>
        </w:rPr>
        <w:t>Engagement :</w:t>
      </w:r>
      <w:proofErr w:type="gramEnd"/>
      <w:r>
        <w:rPr>
          <w:rFonts w:ascii="Arial" w:hAnsi="Arial" w:cs="Arial"/>
          <w:color w:val="222222"/>
          <w:sz w:val="24"/>
          <w:szCs w:val="24"/>
          <w:shd w:val="clear" w:color="auto" w:fill="FFFFFF"/>
        </w:rPr>
        <w:t xml:space="preserve"> Real-Time Monitoring and Digital Tools for Engaging a Workforce. </w:t>
      </w:r>
      <w:r>
        <w:rPr>
          <w:rFonts w:ascii="Arial" w:hAnsi="Arial" w:cs="Arial"/>
          <w:i/>
          <w:iCs/>
          <w:color w:val="222222"/>
          <w:sz w:val="24"/>
          <w:szCs w:val="24"/>
          <w:shd w:val="clear" w:color="auto" w:fill="FFFFFF"/>
        </w:rPr>
        <w:t>International Studies of Management&amp;Organization,49(1</w:t>
      </w:r>
      <w:proofErr w:type="gramStart"/>
      <w:r>
        <w:rPr>
          <w:rFonts w:ascii="Arial" w:hAnsi="Arial" w:cs="Arial"/>
          <w:i/>
          <w:iCs/>
          <w:color w:val="222222"/>
          <w:sz w:val="24"/>
          <w:szCs w:val="24"/>
          <w:shd w:val="clear" w:color="auto" w:fill="FFFFFF"/>
        </w:rPr>
        <w:t>),108119.https://doi.org/10.1080/00208825.2019.1565097</w:t>
      </w:r>
      <w:proofErr w:type="gramEnd"/>
    </w:p>
    <w:p w14:paraId="5F3FD240" w14:textId="77777777" w:rsidR="00D43ABA" w:rsidRPr="006B6CD2" w:rsidRDefault="00D43ABA"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color w:val="222222"/>
          <w:sz w:val="24"/>
          <w:szCs w:val="24"/>
          <w:shd w:val="clear" w:color="auto" w:fill="FFFFFF"/>
        </w:rPr>
        <w:t>Cattermole, G., (2019) Developing the employee lifecycle to keep top talent. Strategic HR review, 18(6), pp.258-262.</w:t>
      </w:r>
    </w:p>
    <w:p w14:paraId="5F3FD243" w14:textId="77777777" w:rsidR="00D43ABA" w:rsidRPr="006B6CD2" w:rsidRDefault="00D43ABA" w:rsidP="0046601A">
      <w:pPr>
        <w:spacing w:line="360" w:lineRule="auto"/>
        <w:ind w:firstLine="0"/>
        <w:jc w:val="both"/>
        <w:rPr>
          <w:rFonts w:ascii="Arial" w:hAnsi="Arial" w:cs="Arial"/>
          <w:sz w:val="24"/>
          <w:szCs w:val="24"/>
        </w:rPr>
      </w:pPr>
      <w:r w:rsidRPr="006B6CD2">
        <w:rPr>
          <w:rFonts w:ascii="Arial" w:hAnsi="Arial" w:cs="Arial"/>
          <w:sz w:val="24"/>
          <w:szCs w:val="24"/>
        </w:rPr>
        <w:t xml:space="preserve">Goh, E. and </w:t>
      </w:r>
      <w:proofErr w:type="spellStart"/>
      <w:r w:rsidRPr="006B6CD2">
        <w:rPr>
          <w:rFonts w:ascii="Arial" w:hAnsi="Arial" w:cs="Arial"/>
          <w:sz w:val="24"/>
          <w:szCs w:val="24"/>
        </w:rPr>
        <w:t>Okumus</w:t>
      </w:r>
      <w:proofErr w:type="spellEnd"/>
      <w:r w:rsidRPr="006B6CD2">
        <w:rPr>
          <w:rFonts w:ascii="Arial" w:hAnsi="Arial" w:cs="Arial"/>
          <w:sz w:val="24"/>
          <w:szCs w:val="24"/>
        </w:rPr>
        <w:t>, F., (2020) Avoiding the hospitality workforce bubble: Strategies to attract and retain generation Z talent in the hospitality workforce. Tourism Management Perspectives, 33, p.100603.</w:t>
      </w:r>
    </w:p>
    <w:p w14:paraId="5F3FD244" w14:textId="77777777" w:rsidR="00D43ABA" w:rsidRPr="006B6CD2" w:rsidRDefault="00D43ABA"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color w:val="222222"/>
          <w:sz w:val="24"/>
          <w:szCs w:val="24"/>
          <w:shd w:val="clear" w:color="auto" w:fill="FFFFFF"/>
        </w:rPr>
        <w:t xml:space="preserve">Hamza, PA, Othman, BJ, </w:t>
      </w:r>
      <w:proofErr w:type="spellStart"/>
      <w:r w:rsidRPr="006B6CD2">
        <w:rPr>
          <w:rFonts w:ascii="Arial" w:hAnsi="Arial" w:cs="Arial"/>
          <w:color w:val="222222"/>
          <w:sz w:val="24"/>
          <w:szCs w:val="24"/>
          <w:shd w:val="clear" w:color="auto" w:fill="FFFFFF"/>
        </w:rPr>
        <w:t>Gardi</w:t>
      </w:r>
      <w:proofErr w:type="spellEnd"/>
      <w:r w:rsidRPr="006B6CD2">
        <w:rPr>
          <w:rFonts w:ascii="Arial" w:hAnsi="Arial" w:cs="Arial"/>
          <w:color w:val="222222"/>
          <w:sz w:val="24"/>
          <w:szCs w:val="24"/>
          <w:shd w:val="clear" w:color="auto" w:fill="FFFFFF"/>
        </w:rPr>
        <w:t xml:space="preserve">, B., </w:t>
      </w:r>
      <w:proofErr w:type="spellStart"/>
      <w:r w:rsidRPr="006B6CD2">
        <w:rPr>
          <w:rFonts w:ascii="Arial" w:hAnsi="Arial" w:cs="Arial"/>
          <w:color w:val="222222"/>
          <w:sz w:val="24"/>
          <w:szCs w:val="24"/>
          <w:shd w:val="clear" w:color="auto" w:fill="FFFFFF"/>
        </w:rPr>
        <w:t>Sorguli</w:t>
      </w:r>
      <w:proofErr w:type="spellEnd"/>
      <w:r w:rsidRPr="006B6CD2">
        <w:rPr>
          <w:rFonts w:ascii="Arial" w:hAnsi="Arial" w:cs="Arial"/>
          <w:color w:val="222222"/>
          <w:sz w:val="24"/>
          <w:szCs w:val="24"/>
          <w:shd w:val="clear" w:color="auto" w:fill="FFFFFF"/>
        </w:rPr>
        <w:t xml:space="preserve">, S., Aziz, HM, Ahmed, SA, Sabir, BY, Ismael, NB, Ali, BJ, Anwar, </w:t>
      </w:r>
      <w:proofErr w:type="gramStart"/>
      <w:r w:rsidRPr="006B6CD2">
        <w:rPr>
          <w:rFonts w:ascii="Arial" w:hAnsi="Arial" w:cs="Arial"/>
          <w:color w:val="222222"/>
          <w:sz w:val="24"/>
          <w:szCs w:val="24"/>
          <w:shd w:val="clear" w:color="auto" w:fill="FFFFFF"/>
        </w:rPr>
        <w:t>G.(</w:t>
      </w:r>
      <w:proofErr w:type="gramEnd"/>
      <w:r w:rsidRPr="006B6CD2">
        <w:rPr>
          <w:rFonts w:ascii="Arial" w:hAnsi="Arial" w:cs="Arial"/>
          <w:color w:val="222222"/>
          <w:sz w:val="24"/>
          <w:szCs w:val="24"/>
          <w:shd w:val="clear" w:color="auto" w:fill="FFFFFF"/>
        </w:rPr>
        <w:t>2021) Recruitment and Selection: The Relationship between Recruitment and Selection with Organisational Performance.</w:t>
      </w:r>
    </w:p>
    <w:p w14:paraId="5F3FD245" w14:textId="77777777" w:rsidR="00D43ABA" w:rsidRPr="006B6CD2" w:rsidRDefault="00D43ABA"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color w:val="222222"/>
          <w:sz w:val="24"/>
          <w:szCs w:val="24"/>
          <w:shd w:val="clear" w:color="auto" w:fill="FFFFFF"/>
        </w:rPr>
        <w:t>Kirchner, M. and Stull, F., (2022) Employee onboarding and satisfaction in US manufacturing companies. Industrial and Commercial Training, 54(2), pp.267-278.</w:t>
      </w:r>
    </w:p>
    <w:p w14:paraId="5F3FD246" w14:textId="77777777" w:rsidR="00D43ABA" w:rsidRPr="006B6CD2" w:rsidRDefault="00D43ABA"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color w:val="222222"/>
          <w:sz w:val="24"/>
          <w:szCs w:val="24"/>
          <w:shd w:val="clear" w:color="auto" w:fill="FFFFFF"/>
        </w:rPr>
        <w:t xml:space="preserve">Kwon, K. and Kim, T., (2020) An integrative literature review of employee engagement and innovative </w:t>
      </w:r>
      <w:proofErr w:type="spellStart"/>
      <w:r w:rsidRPr="006B6CD2">
        <w:rPr>
          <w:rFonts w:ascii="Arial" w:hAnsi="Arial" w:cs="Arial"/>
          <w:color w:val="222222"/>
          <w:sz w:val="24"/>
          <w:szCs w:val="24"/>
          <w:shd w:val="clear" w:color="auto" w:fill="FFFFFF"/>
        </w:rPr>
        <w:t>behavior</w:t>
      </w:r>
      <w:proofErr w:type="spellEnd"/>
      <w:r w:rsidRPr="006B6CD2">
        <w:rPr>
          <w:rFonts w:ascii="Arial" w:hAnsi="Arial" w:cs="Arial"/>
          <w:color w:val="222222"/>
          <w:sz w:val="24"/>
          <w:szCs w:val="24"/>
          <w:shd w:val="clear" w:color="auto" w:fill="FFFFFF"/>
        </w:rPr>
        <w:t>: Revisiting the JD-R model. </w:t>
      </w:r>
      <w:r w:rsidRPr="006B6CD2">
        <w:rPr>
          <w:rFonts w:ascii="Arial" w:hAnsi="Arial" w:cs="Arial"/>
          <w:i/>
          <w:iCs/>
          <w:color w:val="222222"/>
          <w:sz w:val="24"/>
          <w:szCs w:val="24"/>
          <w:shd w:val="clear" w:color="auto" w:fill="FFFFFF"/>
        </w:rPr>
        <w:t>Human Resource Management Review</w:t>
      </w:r>
      <w:r w:rsidRPr="006B6CD2">
        <w:rPr>
          <w:rFonts w:ascii="Arial" w:hAnsi="Arial" w:cs="Arial"/>
          <w:color w:val="222222"/>
          <w:sz w:val="24"/>
          <w:szCs w:val="24"/>
          <w:shd w:val="clear" w:color="auto" w:fill="FFFFFF"/>
        </w:rPr>
        <w:t>, </w:t>
      </w:r>
      <w:r w:rsidRPr="006B6CD2">
        <w:rPr>
          <w:rFonts w:ascii="Arial" w:hAnsi="Arial" w:cs="Arial"/>
          <w:i/>
          <w:iCs/>
          <w:color w:val="222222"/>
          <w:sz w:val="24"/>
          <w:szCs w:val="24"/>
          <w:shd w:val="clear" w:color="auto" w:fill="FFFFFF"/>
        </w:rPr>
        <w:t>30</w:t>
      </w:r>
      <w:r w:rsidRPr="006B6CD2">
        <w:rPr>
          <w:rFonts w:ascii="Arial" w:hAnsi="Arial" w:cs="Arial"/>
          <w:color w:val="222222"/>
          <w:sz w:val="24"/>
          <w:szCs w:val="24"/>
          <w:shd w:val="clear" w:color="auto" w:fill="FFFFFF"/>
        </w:rPr>
        <w:t>(2), p.100704.</w:t>
      </w:r>
    </w:p>
    <w:p w14:paraId="5F3FD247" w14:textId="77777777" w:rsidR="00D43ABA" w:rsidRPr="006B6CD2" w:rsidRDefault="00D43ABA" w:rsidP="0046601A">
      <w:pPr>
        <w:spacing w:line="360" w:lineRule="auto"/>
        <w:ind w:firstLine="0"/>
        <w:jc w:val="both"/>
        <w:rPr>
          <w:rFonts w:ascii="Arial" w:hAnsi="Arial" w:cs="Arial"/>
          <w:sz w:val="24"/>
          <w:szCs w:val="24"/>
        </w:rPr>
      </w:pPr>
      <w:r w:rsidRPr="006B6CD2">
        <w:rPr>
          <w:rFonts w:ascii="Arial" w:hAnsi="Arial" w:cs="Arial"/>
          <w:sz w:val="24"/>
          <w:szCs w:val="24"/>
        </w:rPr>
        <w:t>Kwon, K. and Park, J., (2019) The life cycle of employee engagement theory in HRD research. Advances in Developing Human Resources, 21(3), pp.352-370.</w:t>
      </w:r>
    </w:p>
    <w:p w14:paraId="5F3FD248" w14:textId="77777777" w:rsidR="00D43ABA" w:rsidRPr="006B6CD2" w:rsidRDefault="00D43ABA"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color w:val="222222"/>
          <w:sz w:val="24"/>
          <w:szCs w:val="24"/>
          <w:shd w:val="clear" w:color="auto" w:fill="FFFFFF"/>
        </w:rPr>
        <w:t xml:space="preserve">Liang, J., Shu, R. and </w:t>
      </w:r>
      <w:proofErr w:type="spellStart"/>
      <w:r w:rsidRPr="006B6CD2">
        <w:rPr>
          <w:rFonts w:ascii="Arial" w:hAnsi="Arial" w:cs="Arial"/>
          <w:color w:val="222222"/>
          <w:sz w:val="24"/>
          <w:szCs w:val="24"/>
          <w:shd w:val="clear" w:color="auto" w:fill="FFFFFF"/>
        </w:rPr>
        <w:t>Farh</w:t>
      </w:r>
      <w:proofErr w:type="spellEnd"/>
      <w:r w:rsidRPr="006B6CD2">
        <w:rPr>
          <w:rFonts w:ascii="Arial" w:hAnsi="Arial" w:cs="Arial"/>
          <w:color w:val="222222"/>
          <w:sz w:val="24"/>
          <w:szCs w:val="24"/>
          <w:shd w:val="clear" w:color="auto" w:fill="FFFFFF"/>
        </w:rPr>
        <w:t xml:space="preserve">, C.I., (2019) Differential implications of team member promotive and prohibitive voice on innovation performance in research and </w:t>
      </w:r>
      <w:r w:rsidRPr="006B6CD2">
        <w:rPr>
          <w:rFonts w:ascii="Arial" w:hAnsi="Arial" w:cs="Arial"/>
          <w:color w:val="222222"/>
          <w:sz w:val="24"/>
          <w:szCs w:val="24"/>
          <w:shd w:val="clear" w:color="auto" w:fill="FFFFFF"/>
        </w:rPr>
        <w:lastRenderedPageBreak/>
        <w:t xml:space="preserve">development project teams: A dialectic perspective. Journal of Organisational </w:t>
      </w:r>
      <w:proofErr w:type="spellStart"/>
      <w:r w:rsidRPr="006B6CD2">
        <w:rPr>
          <w:rFonts w:ascii="Arial" w:hAnsi="Arial" w:cs="Arial"/>
          <w:color w:val="222222"/>
          <w:sz w:val="24"/>
          <w:szCs w:val="24"/>
          <w:shd w:val="clear" w:color="auto" w:fill="FFFFFF"/>
        </w:rPr>
        <w:t>Behavior</w:t>
      </w:r>
      <w:proofErr w:type="spellEnd"/>
      <w:r w:rsidRPr="006B6CD2">
        <w:rPr>
          <w:rFonts w:ascii="Arial" w:hAnsi="Arial" w:cs="Arial"/>
          <w:color w:val="222222"/>
          <w:sz w:val="24"/>
          <w:szCs w:val="24"/>
          <w:shd w:val="clear" w:color="auto" w:fill="FFFFFF"/>
        </w:rPr>
        <w:t>, 40(1), pp.91-104.</w:t>
      </w:r>
    </w:p>
    <w:p w14:paraId="5F3FD249" w14:textId="4FA7910E" w:rsidR="00D43ABA" w:rsidRDefault="00D43ABA"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color w:val="222222"/>
          <w:sz w:val="24"/>
          <w:szCs w:val="24"/>
          <w:shd w:val="clear" w:color="auto" w:fill="FFFFFF"/>
        </w:rPr>
        <w:t>Saks, A.M., (2022) Caring human resources management and employee engagement. </w:t>
      </w:r>
      <w:r w:rsidRPr="006B6CD2">
        <w:rPr>
          <w:rFonts w:ascii="Arial" w:hAnsi="Arial" w:cs="Arial"/>
          <w:i/>
          <w:iCs/>
          <w:color w:val="222222"/>
          <w:sz w:val="24"/>
          <w:szCs w:val="24"/>
          <w:shd w:val="clear" w:color="auto" w:fill="FFFFFF"/>
        </w:rPr>
        <w:t>Human Resource Management Review</w:t>
      </w:r>
      <w:r w:rsidRPr="006B6CD2">
        <w:rPr>
          <w:rFonts w:ascii="Arial" w:hAnsi="Arial" w:cs="Arial"/>
          <w:color w:val="222222"/>
          <w:sz w:val="24"/>
          <w:szCs w:val="24"/>
          <w:shd w:val="clear" w:color="auto" w:fill="FFFFFF"/>
        </w:rPr>
        <w:t>, </w:t>
      </w:r>
      <w:r w:rsidRPr="006B6CD2">
        <w:rPr>
          <w:rFonts w:ascii="Arial" w:hAnsi="Arial" w:cs="Arial"/>
          <w:i/>
          <w:iCs/>
          <w:color w:val="222222"/>
          <w:sz w:val="24"/>
          <w:szCs w:val="24"/>
          <w:shd w:val="clear" w:color="auto" w:fill="FFFFFF"/>
        </w:rPr>
        <w:t>32</w:t>
      </w:r>
      <w:r w:rsidRPr="006B6CD2">
        <w:rPr>
          <w:rFonts w:ascii="Arial" w:hAnsi="Arial" w:cs="Arial"/>
          <w:color w:val="222222"/>
          <w:sz w:val="24"/>
          <w:szCs w:val="24"/>
          <w:shd w:val="clear" w:color="auto" w:fill="FFFFFF"/>
        </w:rPr>
        <w:t>(3), p.100835.</w:t>
      </w:r>
    </w:p>
    <w:p w14:paraId="6A74A551" w14:textId="2C555421" w:rsidR="00270667" w:rsidRPr="006B6CD2" w:rsidRDefault="00270667" w:rsidP="0046601A">
      <w:pPr>
        <w:spacing w:line="360" w:lineRule="auto"/>
        <w:ind w:firstLine="0"/>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Shields. (2007). </w:t>
      </w:r>
      <w:r w:rsidRPr="00270667">
        <w:rPr>
          <w:rFonts w:ascii="Arial" w:hAnsi="Arial" w:cs="Arial"/>
          <w:i/>
          <w:iCs/>
          <w:color w:val="222222"/>
          <w:sz w:val="24"/>
          <w:szCs w:val="24"/>
          <w:shd w:val="clear" w:color="auto" w:fill="FFFFFF"/>
        </w:rPr>
        <w:t xml:space="preserve">Managing employee performance and </w:t>
      </w:r>
      <w:proofErr w:type="gramStart"/>
      <w:r w:rsidRPr="00270667">
        <w:rPr>
          <w:rFonts w:ascii="Arial" w:hAnsi="Arial" w:cs="Arial"/>
          <w:i/>
          <w:iCs/>
          <w:color w:val="222222"/>
          <w:sz w:val="24"/>
          <w:szCs w:val="24"/>
          <w:shd w:val="clear" w:color="auto" w:fill="FFFFFF"/>
        </w:rPr>
        <w:t>reward</w:t>
      </w:r>
      <w:r>
        <w:rPr>
          <w:rFonts w:ascii="Arial" w:hAnsi="Arial" w:cs="Arial"/>
          <w:color w:val="222222"/>
          <w:sz w:val="24"/>
          <w:szCs w:val="24"/>
          <w:shd w:val="clear" w:color="auto" w:fill="FFFFFF"/>
        </w:rPr>
        <w:t xml:space="preserve"> :</w:t>
      </w:r>
      <w:proofErr w:type="spellStart"/>
      <w:r w:rsidRPr="00270667">
        <w:rPr>
          <w:rFonts w:ascii="Arial" w:hAnsi="Arial" w:cs="Arial"/>
          <w:i/>
          <w:iCs/>
          <w:color w:val="222222"/>
          <w:sz w:val="24"/>
          <w:szCs w:val="24"/>
          <w:shd w:val="clear" w:color="auto" w:fill="FFFFFF"/>
        </w:rPr>
        <w:t>concepts</w:t>
      </w:r>
      <w:proofErr w:type="gramEnd"/>
      <w:r w:rsidRPr="00270667">
        <w:rPr>
          <w:rFonts w:ascii="Arial" w:hAnsi="Arial" w:cs="Arial"/>
          <w:i/>
          <w:iCs/>
          <w:color w:val="222222"/>
          <w:sz w:val="24"/>
          <w:szCs w:val="24"/>
          <w:shd w:val="clear" w:color="auto" w:fill="FFFFFF"/>
        </w:rPr>
        <w:t>,practices,strategies</w:t>
      </w:r>
      <w:proofErr w:type="spellEnd"/>
      <w:r>
        <w:rPr>
          <w:rFonts w:ascii="Arial" w:hAnsi="Arial" w:cs="Arial"/>
          <w:color w:val="222222"/>
          <w:sz w:val="24"/>
          <w:szCs w:val="24"/>
          <w:shd w:val="clear" w:color="auto" w:fill="FFFFFF"/>
        </w:rPr>
        <w:t xml:space="preserve"> . Cambridge University Press.</w:t>
      </w:r>
    </w:p>
    <w:p w14:paraId="5F3FD24A" w14:textId="77777777" w:rsidR="00D43ABA" w:rsidRPr="006B6CD2" w:rsidRDefault="00D43ABA"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color w:val="222222"/>
          <w:sz w:val="24"/>
          <w:szCs w:val="24"/>
          <w:shd w:val="clear" w:color="auto" w:fill="FFFFFF"/>
        </w:rPr>
        <w:t xml:space="preserve">Singh, R., Sharma, P., </w:t>
      </w:r>
      <w:proofErr w:type="spellStart"/>
      <w:r w:rsidRPr="006B6CD2">
        <w:rPr>
          <w:rFonts w:ascii="Arial" w:hAnsi="Arial" w:cs="Arial"/>
          <w:color w:val="222222"/>
          <w:sz w:val="24"/>
          <w:szCs w:val="24"/>
          <w:shd w:val="clear" w:color="auto" w:fill="FFFFFF"/>
        </w:rPr>
        <w:t>Foropon</w:t>
      </w:r>
      <w:proofErr w:type="spellEnd"/>
      <w:r w:rsidRPr="006B6CD2">
        <w:rPr>
          <w:rFonts w:ascii="Arial" w:hAnsi="Arial" w:cs="Arial"/>
          <w:color w:val="222222"/>
          <w:sz w:val="24"/>
          <w:szCs w:val="24"/>
          <w:shd w:val="clear" w:color="auto" w:fill="FFFFFF"/>
        </w:rPr>
        <w:t>, C. and Belal, H.M., (2022) The role of big data and predictive analytics in the employee retention: a resource-based view. International Journal of Manpower, 43(2), pp.411-447.</w:t>
      </w:r>
    </w:p>
    <w:p w14:paraId="5F3FD24B" w14:textId="77777777" w:rsidR="00D43ABA" w:rsidRPr="006B6CD2" w:rsidRDefault="00D43ABA" w:rsidP="0046601A">
      <w:pPr>
        <w:spacing w:line="360" w:lineRule="auto"/>
        <w:ind w:firstLine="0"/>
        <w:jc w:val="both"/>
        <w:rPr>
          <w:rFonts w:ascii="Arial" w:hAnsi="Arial" w:cs="Arial"/>
          <w:sz w:val="24"/>
          <w:szCs w:val="24"/>
        </w:rPr>
      </w:pPr>
      <w:r w:rsidRPr="006B6CD2">
        <w:rPr>
          <w:rFonts w:ascii="Arial" w:hAnsi="Arial" w:cs="Arial"/>
          <w:sz w:val="24"/>
          <w:szCs w:val="24"/>
        </w:rPr>
        <w:t>Srivastava, S. and Singh, S., (2020) Linking personal growth initiative and organizational identification to employee engagement: Testing the mediating-moderating effects in Indian hotel industry. Journal of Hospitality and Tourism Management, 45, pp.79-89.</w:t>
      </w:r>
    </w:p>
    <w:p w14:paraId="5F3FD24C" w14:textId="77777777" w:rsidR="00D43ABA" w:rsidRPr="006B6CD2" w:rsidRDefault="00D43ABA" w:rsidP="0046601A">
      <w:pPr>
        <w:spacing w:line="360" w:lineRule="auto"/>
        <w:ind w:firstLine="0"/>
        <w:jc w:val="both"/>
        <w:rPr>
          <w:rFonts w:ascii="Arial" w:hAnsi="Arial" w:cs="Arial"/>
          <w:sz w:val="24"/>
          <w:szCs w:val="24"/>
        </w:rPr>
      </w:pPr>
      <w:proofErr w:type="spellStart"/>
      <w:r w:rsidRPr="006B6CD2">
        <w:rPr>
          <w:rFonts w:ascii="Arial" w:hAnsi="Arial" w:cs="Arial"/>
          <w:sz w:val="24"/>
          <w:szCs w:val="24"/>
        </w:rPr>
        <w:t>Tessema</w:t>
      </w:r>
      <w:proofErr w:type="spellEnd"/>
      <w:r w:rsidRPr="006B6CD2">
        <w:rPr>
          <w:rFonts w:ascii="Arial" w:hAnsi="Arial" w:cs="Arial"/>
          <w:sz w:val="24"/>
          <w:szCs w:val="24"/>
        </w:rPr>
        <w:t xml:space="preserve">, M.T., </w:t>
      </w:r>
      <w:proofErr w:type="spellStart"/>
      <w:r w:rsidRPr="006B6CD2">
        <w:rPr>
          <w:rFonts w:ascii="Arial" w:hAnsi="Arial" w:cs="Arial"/>
          <w:sz w:val="24"/>
          <w:szCs w:val="24"/>
        </w:rPr>
        <w:t>Tesfom</w:t>
      </w:r>
      <w:proofErr w:type="spellEnd"/>
      <w:r w:rsidRPr="006B6CD2">
        <w:rPr>
          <w:rFonts w:ascii="Arial" w:hAnsi="Arial" w:cs="Arial"/>
          <w:sz w:val="24"/>
          <w:szCs w:val="24"/>
        </w:rPr>
        <w:t xml:space="preserve">, G., Faircloth, M.A., </w:t>
      </w:r>
      <w:proofErr w:type="spellStart"/>
      <w:r w:rsidRPr="006B6CD2">
        <w:rPr>
          <w:rFonts w:ascii="Arial" w:hAnsi="Arial" w:cs="Arial"/>
          <w:sz w:val="24"/>
          <w:szCs w:val="24"/>
        </w:rPr>
        <w:t>Tesfagiorgis</w:t>
      </w:r>
      <w:proofErr w:type="spellEnd"/>
      <w:r w:rsidRPr="006B6CD2">
        <w:rPr>
          <w:rFonts w:ascii="Arial" w:hAnsi="Arial" w:cs="Arial"/>
          <w:sz w:val="24"/>
          <w:szCs w:val="24"/>
        </w:rPr>
        <w:t xml:space="preserve">, M. and </w:t>
      </w:r>
      <w:proofErr w:type="spellStart"/>
      <w:r w:rsidRPr="006B6CD2">
        <w:rPr>
          <w:rFonts w:ascii="Arial" w:hAnsi="Arial" w:cs="Arial"/>
          <w:sz w:val="24"/>
          <w:szCs w:val="24"/>
        </w:rPr>
        <w:t>Teckle</w:t>
      </w:r>
      <w:proofErr w:type="spellEnd"/>
      <w:r w:rsidRPr="006B6CD2">
        <w:rPr>
          <w:rFonts w:ascii="Arial" w:hAnsi="Arial" w:cs="Arial"/>
          <w:sz w:val="24"/>
          <w:szCs w:val="24"/>
        </w:rPr>
        <w:t>, P., (2022) The “great resignation”: Causes, consequences, and creative HR management strategies. Journal of Human Resource and Sustainability Studies, 10(1), pp.161-178.</w:t>
      </w:r>
    </w:p>
    <w:p w14:paraId="5F3FD24D" w14:textId="77777777" w:rsidR="00D43ABA" w:rsidRPr="006B6CD2" w:rsidRDefault="00D43ABA"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color w:val="222222"/>
          <w:sz w:val="24"/>
          <w:szCs w:val="24"/>
          <w:shd w:val="clear" w:color="auto" w:fill="FFFFFF"/>
        </w:rPr>
        <w:t xml:space="preserve">Tien, N.H., Ngoc, N.M., Jose, R.J.S., Hung, N.T., </w:t>
      </w:r>
      <w:proofErr w:type="spellStart"/>
      <w:r w:rsidRPr="006B6CD2">
        <w:rPr>
          <w:rFonts w:ascii="Arial" w:hAnsi="Arial" w:cs="Arial"/>
          <w:color w:val="222222"/>
          <w:sz w:val="24"/>
          <w:szCs w:val="24"/>
          <w:shd w:val="clear" w:color="auto" w:fill="FFFFFF"/>
        </w:rPr>
        <w:t>Oanh</w:t>
      </w:r>
      <w:proofErr w:type="spellEnd"/>
      <w:r w:rsidRPr="006B6CD2">
        <w:rPr>
          <w:rFonts w:ascii="Arial" w:hAnsi="Arial" w:cs="Arial"/>
          <w:color w:val="222222"/>
          <w:sz w:val="24"/>
          <w:szCs w:val="24"/>
          <w:shd w:val="clear" w:color="auto" w:fill="FFFFFF"/>
        </w:rPr>
        <w:t>, N.T.H. and Vu, N.T., (2020) Comparative analysis of human resource development strategy of family universities and corporate universities in Vietnam. International journal of academic research and development, 5(4), pp.26-30.</w:t>
      </w:r>
    </w:p>
    <w:p w14:paraId="5F3FD24E" w14:textId="77777777" w:rsidR="00D43ABA" w:rsidRPr="006B6CD2" w:rsidRDefault="00D43ABA" w:rsidP="0046601A">
      <w:pPr>
        <w:spacing w:line="360" w:lineRule="auto"/>
        <w:ind w:firstLine="0"/>
        <w:jc w:val="both"/>
        <w:rPr>
          <w:rFonts w:ascii="Arial" w:hAnsi="Arial" w:cs="Arial"/>
          <w:sz w:val="24"/>
          <w:szCs w:val="24"/>
        </w:rPr>
      </w:pPr>
      <w:proofErr w:type="spellStart"/>
      <w:r w:rsidRPr="006B6CD2">
        <w:rPr>
          <w:rFonts w:ascii="Arial" w:hAnsi="Arial" w:cs="Arial"/>
          <w:sz w:val="24"/>
          <w:szCs w:val="24"/>
        </w:rPr>
        <w:t>Verheyden</w:t>
      </w:r>
      <w:proofErr w:type="spellEnd"/>
      <w:r w:rsidRPr="006B6CD2">
        <w:rPr>
          <w:rFonts w:ascii="Arial" w:hAnsi="Arial" w:cs="Arial"/>
          <w:sz w:val="24"/>
          <w:szCs w:val="24"/>
        </w:rPr>
        <w:t>, M.J., (2022) Evaluation of the New Employee Onboarding Training Program (Doctoral dissertation, University of Wisconsin--Stout).</w:t>
      </w:r>
    </w:p>
    <w:p w14:paraId="5F3FD24F" w14:textId="77777777" w:rsidR="00D43ABA" w:rsidRPr="006B6CD2" w:rsidRDefault="00D43ABA"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color w:val="222222"/>
          <w:sz w:val="24"/>
          <w:szCs w:val="24"/>
          <w:shd w:val="clear" w:color="auto" w:fill="FFFFFF"/>
        </w:rPr>
        <w:t>Weideman, M. and Hofmeyr, K.B., (2020) The influence of flexible work arrangements on employee engagement: An exploratory study. SA Journal of Human Resource Management, 18(1), pp.1-18.</w:t>
      </w:r>
    </w:p>
    <w:p w14:paraId="5F3FD250" w14:textId="77777777" w:rsidR="00D43ABA" w:rsidRPr="006B6CD2" w:rsidRDefault="00D43ABA"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color w:val="222222"/>
          <w:sz w:val="24"/>
          <w:szCs w:val="24"/>
          <w:shd w:val="clear" w:color="auto" w:fill="FFFFFF"/>
        </w:rPr>
        <w:lastRenderedPageBreak/>
        <w:t>Widodo, D.S., (2021) Determination of Employee Resign Decision: Corporate Culture and Career Development. Journal of Accounting and Finance Management, 2(5), pp.242-248.</w:t>
      </w:r>
    </w:p>
    <w:p w14:paraId="5F3FD251" w14:textId="77777777" w:rsidR="00D43ABA" w:rsidRPr="006B6CD2" w:rsidRDefault="00D43ABA"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color w:val="222222"/>
          <w:sz w:val="24"/>
          <w:szCs w:val="24"/>
          <w:shd w:val="clear" w:color="auto" w:fill="FFFFFF"/>
        </w:rPr>
        <w:t>Yadav, A., Pandita, D. and Singh, S., (2022) Work-life integration, job contentment, employee engagement and its impact on organizational effectiveness: a systematic literature review. Industrial and Commercial Training, (ahead-of-print).</w:t>
      </w:r>
    </w:p>
    <w:p w14:paraId="5F3FD252" w14:textId="77777777" w:rsidR="00D43ABA" w:rsidRPr="006B6CD2" w:rsidRDefault="00D43ABA" w:rsidP="0046601A">
      <w:pPr>
        <w:spacing w:line="360" w:lineRule="auto"/>
        <w:ind w:firstLine="0"/>
        <w:jc w:val="both"/>
        <w:rPr>
          <w:rFonts w:ascii="Arial" w:hAnsi="Arial" w:cs="Arial"/>
          <w:color w:val="222222"/>
          <w:sz w:val="24"/>
          <w:szCs w:val="24"/>
          <w:shd w:val="clear" w:color="auto" w:fill="FFFFFF"/>
        </w:rPr>
      </w:pPr>
      <w:r w:rsidRPr="006B6CD2">
        <w:rPr>
          <w:rFonts w:ascii="Arial" w:hAnsi="Arial" w:cs="Arial"/>
          <w:color w:val="222222"/>
          <w:sz w:val="24"/>
          <w:szCs w:val="24"/>
          <w:shd w:val="clear" w:color="auto" w:fill="FFFFFF"/>
        </w:rPr>
        <w:t xml:space="preserve">Zhang, T.C., </w:t>
      </w:r>
      <w:proofErr w:type="spellStart"/>
      <w:r w:rsidRPr="006B6CD2">
        <w:rPr>
          <w:rFonts w:ascii="Arial" w:hAnsi="Arial" w:cs="Arial"/>
          <w:color w:val="222222"/>
          <w:sz w:val="24"/>
          <w:szCs w:val="24"/>
          <w:shd w:val="clear" w:color="auto" w:fill="FFFFFF"/>
        </w:rPr>
        <w:t>Ronzoni</w:t>
      </w:r>
      <w:proofErr w:type="spellEnd"/>
      <w:r w:rsidRPr="006B6CD2">
        <w:rPr>
          <w:rFonts w:ascii="Arial" w:hAnsi="Arial" w:cs="Arial"/>
          <w:color w:val="222222"/>
          <w:sz w:val="24"/>
          <w:szCs w:val="24"/>
          <w:shd w:val="clear" w:color="auto" w:fill="FFFFFF"/>
        </w:rPr>
        <w:t xml:space="preserve">, G., Medeiros, M. and </w:t>
      </w:r>
      <w:proofErr w:type="spellStart"/>
      <w:r w:rsidRPr="006B6CD2">
        <w:rPr>
          <w:rFonts w:ascii="Arial" w:hAnsi="Arial" w:cs="Arial"/>
          <w:color w:val="222222"/>
          <w:sz w:val="24"/>
          <w:szCs w:val="24"/>
          <w:shd w:val="clear" w:color="auto" w:fill="FFFFFF"/>
        </w:rPr>
        <w:t>Bufquin</w:t>
      </w:r>
      <w:proofErr w:type="spellEnd"/>
      <w:r w:rsidRPr="006B6CD2">
        <w:rPr>
          <w:rFonts w:ascii="Arial" w:hAnsi="Arial" w:cs="Arial"/>
          <w:color w:val="222222"/>
          <w:sz w:val="24"/>
          <w:szCs w:val="24"/>
          <w:shd w:val="clear" w:color="auto" w:fill="FFFFFF"/>
        </w:rPr>
        <w:t>, D., (2022) A qualitative assessment of hotel employee engagement in anti-human-trafficking initiatives. International Journal of Hospitality Management, 102, p.103148.</w:t>
      </w:r>
    </w:p>
    <w:sectPr w:rsidR="00D43ABA" w:rsidRPr="006B6CD2" w:rsidSect="009E7E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C4B78"/>
    <w:rsid w:val="000C4B78"/>
    <w:rsid w:val="001058A8"/>
    <w:rsid w:val="001A5A26"/>
    <w:rsid w:val="001D1CC9"/>
    <w:rsid w:val="00270667"/>
    <w:rsid w:val="00343BDB"/>
    <w:rsid w:val="0046601A"/>
    <w:rsid w:val="00561A7A"/>
    <w:rsid w:val="005B0885"/>
    <w:rsid w:val="006B6CD2"/>
    <w:rsid w:val="007F43CB"/>
    <w:rsid w:val="008123D9"/>
    <w:rsid w:val="009C2167"/>
    <w:rsid w:val="009E7E67"/>
    <w:rsid w:val="00B042C9"/>
    <w:rsid w:val="00D050EF"/>
    <w:rsid w:val="00D43ABA"/>
    <w:rsid w:val="00E36FE7"/>
    <w:rsid w:val="00E62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FD21C"/>
  <w15:docId w15:val="{D8E441D2-167F-45E2-9BBB-4FF1B4012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E67"/>
    <w:rPr>
      <w:lang w:val="en-GB"/>
    </w:rPr>
  </w:style>
  <w:style w:type="paragraph" w:styleId="Heading1">
    <w:name w:val="heading 1"/>
    <w:basedOn w:val="Normal"/>
    <w:next w:val="Normal"/>
    <w:link w:val="Heading1Char"/>
    <w:uiPriority w:val="9"/>
    <w:qFormat/>
    <w:rsid w:val="000C4B78"/>
    <w:pPr>
      <w:keepNext/>
      <w:keepLines/>
      <w:spacing w:before="240" w:after="0" w:line="360" w:lineRule="auto"/>
      <w:ind w:firstLine="0"/>
      <w:jc w:val="both"/>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C4B7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C4B78"/>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0C4B7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NR">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10</Pages>
  <Words>2574</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Ana Maria Frentusca (2120534)</cp:lastModifiedBy>
  <cp:revision>6</cp:revision>
  <dcterms:created xsi:type="dcterms:W3CDTF">2023-02-09T05:57:00Z</dcterms:created>
  <dcterms:modified xsi:type="dcterms:W3CDTF">2023-02-10T15:36:00Z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992980860efb879a37508d9b1c79331adc782e129ad1f5d58c942764a905f2bd</vt:lpwstr>
  </property>
</Properties>
</file>