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C5E021" w14:textId="77777777" w:rsidR="0050118E" w:rsidRPr="002B3083" w:rsidRDefault="002B3083" w:rsidP="0050118E">
      <w:pPr>
        <w:jc w:val="center"/>
        <w:rPr>
          <w:b/>
          <w:sz w:val="32"/>
          <w:szCs w:val="32"/>
        </w:rPr>
      </w:pPr>
      <w:r w:rsidRPr="002B3083">
        <w:rPr>
          <w:noProof/>
          <w:lang w:val="en-IN" w:eastAsia="en-IN"/>
        </w:rPr>
        <w:drawing>
          <wp:anchor distT="0" distB="0" distL="114300" distR="114300" simplePos="0" relativeHeight="251658240" behindDoc="0" locked="0" layoutInCell="1" allowOverlap="1" wp14:anchorId="4EC5E089" wp14:editId="4EC5E08A">
            <wp:simplePos x="0" y="0"/>
            <wp:positionH relativeFrom="margin">
              <wp:align>left</wp:align>
            </wp:positionH>
            <wp:positionV relativeFrom="paragraph">
              <wp:posOffset>19050</wp:posOffset>
            </wp:positionV>
            <wp:extent cx="1990045" cy="8572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990045" cy="857250"/>
                    </a:xfrm>
                    <a:prstGeom prst="rect">
                      <a:avLst/>
                    </a:prstGeom>
                  </pic:spPr>
                </pic:pic>
              </a:graphicData>
            </a:graphic>
          </wp:anchor>
        </w:drawing>
      </w:r>
    </w:p>
    <w:p w14:paraId="4EC5E022" w14:textId="77777777" w:rsidR="0050118E" w:rsidRPr="002B3083" w:rsidRDefault="0050118E" w:rsidP="0050118E">
      <w:pPr>
        <w:jc w:val="center"/>
        <w:rPr>
          <w:b/>
          <w:sz w:val="32"/>
          <w:szCs w:val="32"/>
        </w:rPr>
      </w:pPr>
    </w:p>
    <w:p w14:paraId="4EC5E023" w14:textId="77777777" w:rsidR="0050118E" w:rsidRPr="002B3083" w:rsidRDefault="0050118E" w:rsidP="0050118E">
      <w:pPr>
        <w:jc w:val="center"/>
        <w:rPr>
          <w:b/>
          <w:sz w:val="32"/>
          <w:szCs w:val="32"/>
        </w:rPr>
      </w:pPr>
    </w:p>
    <w:p w14:paraId="4EC5E024" w14:textId="77777777" w:rsidR="0050118E" w:rsidRPr="002B3083" w:rsidRDefault="0050118E" w:rsidP="0050118E">
      <w:pPr>
        <w:jc w:val="center"/>
        <w:rPr>
          <w:b/>
          <w:sz w:val="32"/>
          <w:szCs w:val="32"/>
        </w:rPr>
      </w:pPr>
    </w:p>
    <w:p w14:paraId="4EC5E025" w14:textId="77777777" w:rsidR="0050118E" w:rsidRPr="002B3083" w:rsidRDefault="0050118E" w:rsidP="0050118E">
      <w:pPr>
        <w:jc w:val="center"/>
        <w:rPr>
          <w:b/>
          <w:sz w:val="32"/>
          <w:szCs w:val="32"/>
        </w:rPr>
      </w:pPr>
    </w:p>
    <w:p w14:paraId="4EC5E026" w14:textId="77777777" w:rsidR="00FC1A44" w:rsidRPr="002B3083" w:rsidRDefault="002E6459" w:rsidP="0050118E">
      <w:pPr>
        <w:jc w:val="center"/>
        <w:rPr>
          <w:b/>
          <w:sz w:val="32"/>
          <w:szCs w:val="32"/>
        </w:rPr>
      </w:pPr>
      <w:r w:rsidRPr="002B3083">
        <w:rPr>
          <w:b/>
          <w:sz w:val="32"/>
          <w:szCs w:val="32"/>
        </w:rPr>
        <w:t>Report on Hyatt Hotels Corporation</w:t>
      </w:r>
    </w:p>
    <w:p w14:paraId="4EC5E027" w14:textId="77777777" w:rsidR="002B3083" w:rsidRPr="002B3083" w:rsidRDefault="002B3083" w:rsidP="002B3083">
      <w:pPr>
        <w:spacing w:after="0"/>
        <w:jc w:val="center"/>
        <w:rPr>
          <w:b/>
          <w:bCs/>
          <w:color w:val="000000"/>
          <w:sz w:val="48"/>
          <w:szCs w:val="48"/>
        </w:rPr>
      </w:pPr>
      <w:r w:rsidRPr="002B3083">
        <w:rPr>
          <w:b/>
          <w:bCs/>
          <w:color w:val="000000"/>
          <w:sz w:val="48"/>
          <w:szCs w:val="48"/>
        </w:rPr>
        <w:t xml:space="preserve">Management </w:t>
      </w:r>
      <w:r>
        <w:rPr>
          <w:b/>
          <w:bCs/>
          <w:color w:val="000000"/>
          <w:sz w:val="48"/>
          <w:szCs w:val="48"/>
        </w:rPr>
        <w:t>and</w:t>
      </w:r>
      <w:r w:rsidRPr="002B3083">
        <w:rPr>
          <w:b/>
          <w:bCs/>
          <w:color w:val="000000"/>
          <w:sz w:val="48"/>
          <w:szCs w:val="48"/>
        </w:rPr>
        <w:t xml:space="preserve"> Organizational Behaviour</w:t>
      </w:r>
    </w:p>
    <w:p w14:paraId="4EC5E028" w14:textId="77777777" w:rsidR="002B3083" w:rsidRPr="002B3083" w:rsidRDefault="002B3083" w:rsidP="002B3083">
      <w:pPr>
        <w:spacing w:after="0"/>
        <w:jc w:val="center"/>
      </w:pPr>
      <w:r w:rsidRPr="002B3083">
        <w:rPr>
          <w:b/>
          <w:bCs/>
          <w:color w:val="000000"/>
          <w:sz w:val="48"/>
          <w:szCs w:val="48"/>
        </w:rPr>
        <w:t>Assessment 2</w:t>
      </w:r>
    </w:p>
    <w:p w14:paraId="4EC5E029" w14:textId="53E0DFF7" w:rsidR="002B3083" w:rsidRPr="002B3083" w:rsidRDefault="002B3083" w:rsidP="002B3083">
      <w:pPr>
        <w:spacing w:after="0"/>
        <w:jc w:val="center"/>
      </w:pPr>
    </w:p>
    <w:p w14:paraId="4EC5E02A" w14:textId="77777777" w:rsidR="002B3083" w:rsidRPr="002B3083" w:rsidRDefault="002B3083" w:rsidP="002B3083">
      <w:pPr>
        <w:spacing w:after="0"/>
        <w:jc w:val="center"/>
        <w:rPr>
          <w:b/>
          <w:bCs/>
          <w:color w:val="000000"/>
          <w:sz w:val="36"/>
          <w:szCs w:val="36"/>
        </w:rPr>
      </w:pPr>
    </w:p>
    <w:p w14:paraId="4EC5E02C" w14:textId="733AE098" w:rsidR="002B3083" w:rsidRPr="002B3083" w:rsidRDefault="00B113C0" w:rsidP="00257ED4">
      <w:pPr>
        <w:spacing w:after="0"/>
      </w:pPr>
      <w:r>
        <w:rPr>
          <w:b/>
          <w:bCs/>
          <w:color w:val="000000"/>
          <w:sz w:val="36"/>
          <w:szCs w:val="36"/>
        </w:rPr>
        <w:t xml:space="preserve">           </w:t>
      </w:r>
      <w:r w:rsidR="002B3083" w:rsidRPr="002B3083">
        <w:rPr>
          <w:b/>
          <w:bCs/>
          <w:color w:val="000000"/>
          <w:sz w:val="36"/>
          <w:szCs w:val="36"/>
        </w:rPr>
        <w:t xml:space="preserve">Student </w:t>
      </w:r>
      <w:r w:rsidR="00012A60" w:rsidRPr="002B3083">
        <w:rPr>
          <w:b/>
          <w:bCs/>
          <w:color w:val="000000"/>
          <w:sz w:val="36"/>
          <w:szCs w:val="36"/>
        </w:rPr>
        <w:t>Name:</w:t>
      </w:r>
      <w:r w:rsidR="00012A60">
        <w:rPr>
          <w:b/>
          <w:bCs/>
          <w:color w:val="000000"/>
          <w:sz w:val="36"/>
          <w:szCs w:val="36"/>
        </w:rPr>
        <w:t xml:space="preserve"> M</w:t>
      </w:r>
      <w:r w:rsidR="004758B0">
        <w:rPr>
          <w:b/>
          <w:bCs/>
          <w:color w:val="000000"/>
          <w:sz w:val="36"/>
          <w:szCs w:val="36"/>
        </w:rPr>
        <w:t>d</w:t>
      </w:r>
      <w:r w:rsidR="00806E38">
        <w:rPr>
          <w:b/>
          <w:bCs/>
          <w:color w:val="000000"/>
          <w:sz w:val="36"/>
          <w:szCs w:val="36"/>
        </w:rPr>
        <w:t xml:space="preserve"> S</w:t>
      </w:r>
      <w:r w:rsidR="00BE7889">
        <w:rPr>
          <w:b/>
          <w:bCs/>
          <w:color w:val="000000"/>
          <w:sz w:val="36"/>
          <w:szCs w:val="36"/>
        </w:rPr>
        <w:t>hamim</w:t>
      </w:r>
      <w:r w:rsidR="00806E38">
        <w:rPr>
          <w:b/>
          <w:bCs/>
          <w:color w:val="000000"/>
          <w:sz w:val="36"/>
          <w:szCs w:val="36"/>
        </w:rPr>
        <w:t xml:space="preserve"> K</w:t>
      </w:r>
      <w:r w:rsidR="00BE7889">
        <w:rPr>
          <w:b/>
          <w:bCs/>
          <w:color w:val="000000"/>
          <w:sz w:val="36"/>
          <w:szCs w:val="36"/>
        </w:rPr>
        <w:t>abir</w:t>
      </w:r>
      <w:r w:rsidR="00806E38">
        <w:rPr>
          <w:b/>
          <w:bCs/>
          <w:color w:val="000000"/>
          <w:sz w:val="36"/>
          <w:szCs w:val="36"/>
        </w:rPr>
        <w:t xml:space="preserve"> C</w:t>
      </w:r>
      <w:r w:rsidR="00BE7889">
        <w:rPr>
          <w:b/>
          <w:bCs/>
          <w:color w:val="000000"/>
          <w:sz w:val="36"/>
          <w:szCs w:val="36"/>
        </w:rPr>
        <w:t>howdhury</w:t>
      </w:r>
    </w:p>
    <w:p w14:paraId="4EC5E02D" w14:textId="4266B514" w:rsidR="002B3083" w:rsidRPr="002B3083" w:rsidRDefault="002B3083" w:rsidP="002B3083">
      <w:pPr>
        <w:spacing w:after="0"/>
        <w:jc w:val="center"/>
      </w:pPr>
      <w:r w:rsidRPr="002B3083">
        <w:rPr>
          <w:b/>
          <w:bCs/>
          <w:color w:val="000000"/>
          <w:sz w:val="36"/>
          <w:szCs w:val="36"/>
        </w:rPr>
        <w:t>Student ID:</w:t>
      </w:r>
      <w:r w:rsidR="00012A60">
        <w:rPr>
          <w:b/>
          <w:bCs/>
          <w:color w:val="000000"/>
          <w:sz w:val="36"/>
          <w:szCs w:val="36"/>
        </w:rPr>
        <w:t>2234243</w:t>
      </w:r>
    </w:p>
    <w:p w14:paraId="4EC5E02E" w14:textId="77777777" w:rsidR="002B3083" w:rsidRDefault="002B3083" w:rsidP="002B3083">
      <w:pPr>
        <w:jc w:val="center"/>
        <w:rPr>
          <w:b/>
          <w:bCs/>
          <w:color w:val="000000"/>
          <w:sz w:val="36"/>
          <w:szCs w:val="36"/>
        </w:rPr>
      </w:pPr>
      <w:r w:rsidRPr="002B3083">
        <w:rPr>
          <w:b/>
          <w:bCs/>
          <w:color w:val="000000"/>
          <w:sz w:val="36"/>
          <w:szCs w:val="36"/>
        </w:rPr>
        <w:t>Module Code: BMIH5004</w:t>
      </w:r>
    </w:p>
    <w:p w14:paraId="73571E8C" w14:textId="29EC4585" w:rsidR="00FC730C" w:rsidRPr="002B3083" w:rsidRDefault="00FC730C" w:rsidP="002B3083">
      <w:pPr>
        <w:jc w:val="center"/>
        <w:rPr>
          <w:b/>
          <w:sz w:val="32"/>
          <w:szCs w:val="32"/>
        </w:rPr>
      </w:pPr>
      <w:r>
        <w:rPr>
          <w:b/>
          <w:bCs/>
          <w:color w:val="000000"/>
          <w:sz w:val="36"/>
          <w:szCs w:val="36"/>
        </w:rPr>
        <w:t xml:space="preserve">Module </w:t>
      </w:r>
      <w:r w:rsidR="003F71EF">
        <w:rPr>
          <w:b/>
          <w:bCs/>
          <w:color w:val="000000"/>
          <w:sz w:val="36"/>
          <w:szCs w:val="36"/>
        </w:rPr>
        <w:t xml:space="preserve">Tutor: </w:t>
      </w:r>
      <w:r w:rsidR="00A80B67">
        <w:rPr>
          <w:b/>
          <w:bCs/>
          <w:color w:val="000000"/>
          <w:sz w:val="36"/>
          <w:szCs w:val="36"/>
        </w:rPr>
        <w:t>S</w:t>
      </w:r>
      <w:r w:rsidR="00BE7889">
        <w:rPr>
          <w:b/>
          <w:bCs/>
          <w:color w:val="000000"/>
          <w:sz w:val="36"/>
          <w:szCs w:val="36"/>
        </w:rPr>
        <w:t>cott James</w:t>
      </w:r>
    </w:p>
    <w:p w14:paraId="608504AC" w14:textId="1826BB25" w:rsidR="006D6BBC" w:rsidRPr="002B3083" w:rsidRDefault="006D6BBC" w:rsidP="006D6BBC">
      <w:pPr>
        <w:jc w:val="center"/>
        <w:rPr>
          <w:b/>
          <w:sz w:val="32"/>
          <w:szCs w:val="32"/>
        </w:rPr>
      </w:pPr>
      <w:bookmarkStart w:id="0" w:name="_w2p29z35a9ph" w:colFirst="0" w:colLast="0"/>
      <w:bookmarkEnd w:id="0"/>
      <w:r>
        <w:rPr>
          <w:b/>
          <w:bCs/>
          <w:color w:val="000000"/>
          <w:sz w:val="36"/>
          <w:szCs w:val="36"/>
        </w:rPr>
        <w:t>Word</w:t>
      </w:r>
      <w:r>
        <w:rPr>
          <w:b/>
          <w:bCs/>
          <w:color w:val="000000"/>
          <w:sz w:val="36"/>
          <w:szCs w:val="36"/>
        </w:rPr>
        <w:t xml:space="preserve"> </w:t>
      </w:r>
      <w:r>
        <w:rPr>
          <w:b/>
          <w:bCs/>
          <w:color w:val="000000"/>
          <w:sz w:val="36"/>
          <w:szCs w:val="36"/>
        </w:rPr>
        <w:t>Count</w:t>
      </w:r>
      <w:r>
        <w:rPr>
          <w:b/>
          <w:bCs/>
          <w:color w:val="000000"/>
          <w:sz w:val="36"/>
          <w:szCs w:val="36"/>
        </w:rPr>
        <w:t xml:space="preserve">: </w:t>
      </w:r>
      <w:r>
        <w:rPr>
          <w:b/>
          <w:bCs/>
          <w:color w:val="000000"/>
          <w:sz w:val="36"/>
          <w:szCs w:val="36"/>
        </w:rPr>
        <w:t>2072</w:t>
      </w:r>
    </w:p>
    <w:p w14:paraId="4EC5E02F" w14:textId="61D2C498" w:rsidR="0050118E" w:rsidRDefault="0050118E"/>
    <w:p w14:paraId="39147738" w14:textId="77777777" w:rsidR="006806C4" w:rsidRDefault="006806C4"/>
    <w:p w14:paraId="4B8D788B" w14:textId="77777777" w:rsidR="006806C4" w:rsidRDefault="006806C4"/>
    <w:p w14:paraId="431154B0" w14:textId="77777777" w:rsidR="006806C4" w:rsidRPr="002B3083" w:rsidRDefault="006806C4">
      <w:pPr>
        <w:rPr>
          <w:b/>
        </w:rPr>
      </w:pPr>
    </w:p>
    <w:p w14:paraId="4EC5E030" w14:textId="77777777" w:rsidR="002B3083" w:rsidRPr="00E40F52" w:rsidRDefault="002B3083" w:rsidP="00E40F52">
      <w:pPr>
        <w:jc w:val="center"/>
        <w:rPr>
          <w:b/>
          <w:sz w:val="28"/>
        </w:rPr>
      </w:pPr>
      <w:r w:rsidRPr="00E40F52">
        <w:rPr>
          <w:b/>
          <w:sz w:val="28"/>
        </w:rPr>
        <w:lastRenderedPageBreak/>
        <w:t>Declaration</w:t>
      </w:r>
    </w:p>
    <w:p w14:paraId="4EC5E031" w14:textId="77777777" w:rsidR="00B26770" w:rsidRDefault="002B3083">
      <w:r w:rsidRPr="002B3083">
        <w:t>I confirm that I have not used any Al tools in the research and creation of this assignment. I confirm that I have not presented any Al-generated materials as my own work. I confirm I have copies of my notes and other resources I used, which I may be asked to provide in evidence.</w:t>
      </w:r>
      <w:r w:rsidRPr="002B3083">
        <w:br w:type="page"/>
      </w:r>
    </w:p>
    <w:p w14:paraId="4EC5E032" w14:textId="77777777" w:rsidR="0057656F" w:rsidRDefault="00B26770" w:rsidP="00B26770">
      <w:pPr>
        <w:jc w:val="center"/>
        <w:rPr>
          <w:b/>
          <w:sz w:val="28"/>
        </w:rPr>
      </w:pPr>
      <w:r w:rsidRPr="00B26770">
        <w:rPr>
          <w:b/>
          <w:sz w:val="28"/>
        </w:rPr>
        <w:lastRenderedPageBreak/>
        <w:t>Executive Summary</w:t>
      </w:r>
    </w:p>
    <w:p w14:paraId="4EC5E033" w14:textId="77777777" w:rsidR="0057656F" w:rsidRDefault="0057656F" w:rsidP="0057656F">
      <w:r>
        <w:t>Hyatt Hotels Corporation is one of the biggest hotel chains in the world, with its highly structured organization setup and robust corporate culture regarding quality of service, diversity, and sustainability in this competitive industry of hospitality. The report presents an analysis of the strategic direction of Hyatt, including recent digital transformation and brand diversification initiatives, together with sustainability operations for strategic development and enhancement of guests' experiences and operational efficiency. Matrix organization structure allows local decision-making with consistency of regional standards. Hyatt shows various commitments to sustainability and community involvement with different initiatives, including the "World of Hyatt" loyalty program, which incentivizes better eco-friendly habits.</w:t>
      </w:r>
    </w:p>
    <w:p w14:paraId="4EC5E034" w14:textId="77777777" w:rsidR="0057656F" w:rsidRPr="0057656F" w:rsidRDefault="0057656F" w:rsidP="0057656F">
      <w:r>
        <w:t xml:space="preserve">Recent examples include using mobile technology to facilitate frictionless guest interactions and developing new brands targeted toward younger travellers. For Hyatt to remain competitive at the top </w:t>
      </w:r>
      <w:r w:rsidR="003A25B9">
        <w:t>tier</w:t>
      </w:r>
      <w:r>
        <w:t xml:space="preserve"> there is a need for employee training improvement, expanding sustainability initiatives, and utilizing data analytics for off</w:t>
      </w:r>
      <w:r w:rsidR="003A25B9">
        <w:t xml:space="preserve">ering personalized experiences. </w:t>
      </w:r>
      <w:r>
        <w:t xml:space="preserve">In turn, these activities will enable the hotels to realize brand loyalty </w:t>
      </w:r>
      <w:r w:rsidR="003A25B9">
        <w:t>and continued</w:t>
      </w:r>
      <w:r>
        <w:t xml:space="preserve"> growth. Innovation and sustainability stand to ultimately help Hyatt meet the evolving consumer expectations and </w:t>
      </w:r>
      <w:r w:rsidR="003A25B9">
        <w:t>create ongoing</w:t>
      </w:r>
      <w:r>
        <w:t xml:space="preserve"> value for guests, employees, and stakeholders alike.</w:t>
      </w:r>
    </w:p>
    <w:p w14:paraId="4EC5E035" w14:textId="77777777" w:rsidR="0057656F" w:rsidRDefault="0057656F">
      <w:pPr>
        <w:rPr>
          <w:b/>
          <w:sz w:val="28"/>
        </w:rPr>
      </w:pPr>
      <w:r>
        <w:rPr>
          <w:b/>
          <w:sz w:val="28"/>
        </w:rPr>
        <w:br w:type="page"/>
      </w:r>
    </w:p>
    <w:p w14:paraId="4EC5E036" w14:textId="77777777" w:rsidR="002B3083" w:rsidRPr="00B26770" w:rsidRDefault="002B3083" w:rsidP="00B26770">
      <w:pPr>
        <w:jc w:val="center"/>
        <w:rPr>
          <w:b/>
          <w:sz w:val="28"/>
        </w:rPr>
      </w:pPr>
    </w:p>
    <w:sdt>
      <w:sdtPr>
        <w:rPr>
          <w:rFonts w:ascii="Times New Roman" w:eastAsia="Times New Roman" w:hAnsi="Times New Roman" w:cs="Times New Roman"/>
          <w:color w:val="auto"/>
          <w:sz w:val="24"/>
          <w:szCs w:val="24"/>
          <w:lang w:val="en-GB"/>
        </w:rPr>
        <w:id w:val="1480030912"/>
        <w:docPartObj>
          <w:docPartGallery w:val="Table of Contents"/>
          <w:docPartUnique/>
        </w:docPartObj>
      </w:sdtPr>
      <w:sdtEndPr>
        <w:rPr>
          <w:b/>
          <w:bCs/>
          <w:noProof/>
        </w:rPr>
      </w:sdtEndPr>
      <w:sdtContent>
        <w:p w14:paraId="4EC5E037" w14:textId="77777777" w:rsidR="0050118E" w:rsidRPr="002B3083" w:rsidRDefault="0050118E" w:rsidP="0050118E">
          <w:pPr>
            <w:pStyle w:val="TOCHeading"/>
            <w:jc w:val="center"/>
            <w:rPr>
              <w:rFonts w:ascii="Times New Roman" w:hAnsi="Times New Roman" w:cs="Times New Roman"/>
              <w:b/>
              <w:bCs/>
              <w:color w:val="auto"/>
              <w:sz w:val="28"/>
              <w:szCs w:val="28"/>
              <w:lang w:val="en-GB"/>
            </w:rPr>
          </w:pPr>
          <w:r w:rsidRPr="002B3083">
            <w:rPr>
              <w:rFonts w:ascii="Times New Roman" w:hAnsi="Times New Roman" w:cs="Times New Roman"/>
              <w:b/>
              <w:bCs/>
              <w:color w:val="auto"/>
              <w:sz w:val="28"/>
              <w:szCs w:val="28"/>
              <w:lang w:val="en-GB"/>
            </w:rPr>
            <w:t>Table of Contents</w:t>
          </w:r>
        </w:p>
        <w:p w14:paraId="4EC5E038" w14:textId="77777777" w:rsidR="0050118E" w:rsidRPr="002B3083" w:rsidRDefault="00A06345">
          <w:pPr>
            <w:pStyle w:val="TOC1"/>
            <w:tabs>
              <w:tab w:val="right" w:leader="dot" w:pos="9019"/>
            </w:tabs>
            <w:rPr>
              <w:noProof/>
            </w:rPr>
          </w:pPr>
          <w:r w:rsidRPr="002B3083">
            <w:fldChar w:fldCharType="begin"/>
          </w:r>
          <w:r w:rsidR="0050118E" w:rsidRPr="002B3083">
            <w:instrText xml:space="preserve"> TOC \o "1-3" \h \z \u </w:instrText>
          </w:r>
          <w:r w:rsidRPr="002B3083">
            <w:fldChar w:fldCharType="separate"/>
          </w:r>
          <w:hyperlink w:anchor="_Toc180067654" w:history="1">
            <w:r w:rsidR="0050118E" w:rsidRPr="002B3083">
              <w:rPr>
                <w:rStyle w:val="Hyperlink"/>
                <w:noProof/>
              </w:rPr>
              <w:t>Introduction</w:t>
            </w:r>
            <w:r w:rsidR="0050118E" w:rsidRPr="002B3083">
              <w:rPr>
                <w:noProof/>
                <w:webHidden/>
              </w:rPr>
              <w:tab/>
            </w:r>
            <w:r w:rsidRPr="002B3083">
              <w:rPr>
                <w:noProof/>
                <w:webHidden/>
              </w:rPr>
              <w:fldChar w:fldCharType="begin"/>
            </w:r>
            <w:r w:rsidR="0050118E" w:rsidRPr="002B3083">
              <w:rPr>
                <w:noProof/>
                <w:webHidden/>
              </w:rPr>
              <w:instrText xml:space="preserve"> PAGEREF _Toc180067654 \h </w:instrText>
            </w:r>
            <w:r w:rsidRPr="002B3083">
              <w:rPr>
                <w:noProof/>
                <w:webHidden/>
              </w:rPr>
            </w:r>
            <w:r w:rsidRPr="002B3083">
              <w:rPr>
                <w:noProof/>
                <w:webHidden/>
              </w:rPr>
              <w:fldChar w:fldCharType="separate"/>
            </w:r>
            <w:r w:rsidR="002B3083">
              <w:rPr>
                <w:noProof/>
                <w:webHidden/>
              </w:rPr>
              <w:t>4</w:t>
            </w:r>
            <w:r w:rsidRPr="002B3083">
              <w:rPr>
                <w:noProof/>
                <w:webHidden/>
              </w:rPr>
              <w:fldChar w:fldCharType="end"/>
            </w:r>
          </w:hyperlink>
        </w:p>
        <w:p w14:paraId="4EC5E039" w14:textId="77777777" w:rsidR="0050118E" w:rsidRPr="002B3083" w:rsidRDefault="0050118E">
          <w:pPr>
            <w:pStyle w:val="TOC1"/>
            <w:tabs>
              <w:tab w:val="right" w:leader="dot" w:pos="9019"/>
            </w:tabs>
            <w:rPr>
              <w:noProof/>
            </w:rPr>
          </w:pPr>
          <w:hyperlink w:anchor="_Toc180067655" w:history="1">
            <w:r w:rsidRPr="002B3083">
              <w:rPr>
                <w:rStyle w:val="Hyperlink"/>
                <w:noProof/>
              </w:rPr>
              <w:t>Organisation Structure, Culture, and Goals</w:t>
            </w:r>
            <w:r w:rsidRPr="002B3083">
              <w:rPr>
                <w:noProof/>
                <w:webHidden/>
              </w:rPr>
              <w:tab/>
            </w:r>
            <w:r w:rsidR="00A06345" w:rsidRPr="002B3083">
              <w:rPr>
                <w:noProof/>
                <w:webHidden/>
              </w:rPr>
              <w:fldChar w:fldCharType="begin"/>
            </w:r>
            <w:r w:rsidRPr="002B3083">
              <w:rPr>
                <w:noProof/>
                <w:webHidden/>
              </w:rPr>
              <w:instrText xml:space="preserve"> PAGEREF _Toc180067655 \h </w:instrText>
            </w:r>
            <w:r w:rsidR="00A06345" w:rsidRPr="002B3083">
              <w:rPr>
                <w:noProof/>
                <w:webHidden/>
              </w:rPr>
            </w:r>
            <w:r w:rsidR="00A06345" w:rsidRPr="002B3083">
              <w:rPr>
                <w:noProof/>
                <w:webHidden/>
              </w:rPr>
              <w:fldChar w:fldCharType="separate"/>
            </w:r>
            <w:r w:rsidR="002B3083">
              <w:rPr>
                <w:noProof/>
                <w:webHidden/>
              </w:rPr>
              <w:t>4</w:t>
            </w:r>
            <w:r w:rsidR="00A06345" w:rsidRPr="002B3083">
              <w:rPr>
                <w:noProof/>
                <w:webHidden/>
              </w:rPr>
              <w:fldChar w:fldCharType="end"/>
            </w:r>
          </w:hyperlink>
        </w:p>
        <w:p w14:paraId="4EC5E03A" w14:textId="77777777" w:rsidR="0050118E" w:rsidRPr="002B3083" w:rsidRDefault="0050118E">
          <w:pPr>
            <w:pStyle w:val="TOC1"/>
            <w:tabs>
              <w:tab w:val="right" w:leader="dot" w:pos="9019"/>
            </w:tabs>
            <w:rPr>
              <w:noProof/>
            </w:rPr>
          </w:pPr>
          <w:hyperlink w:anchor="_Toc180067656" w:history="1">
            <w:r w:rsidRPr="002B3083">
              <w:rPr>
                <w:rStyle w:val="Hyperlink"/>
                <w:noProof/>
              </w:rPr>
              <w:t>Recent Change Initiatives</w:t>
            </w:r>
            <w:r w:rsidRPr="002B3083">
              <w:rPr>
                <w:noProof/>
                <w:webHidden/>
              </w:rPr>
              <w:tab/>
            </w:r>
            <w:r w:rsidR="00A06345" w:rsidRPr="002B3083">
              <w:rPr>
                <w:noProof/>
                <w:webHidden/>
              </w:rPr>
              <w:fldChar w:fldCharType="begin"/>
            </w:r>
            <w:r w:rsidRPr="002B3083">
              <w:rPr>
                <w:noProof/>
                <w:webHidden/>
              </w:rPr>
              <w:instrText xml:space="preserve"> PAGEREF _Toc180067656 \h </w:instrText>
            </w:r>
            <w:r w:rsidR="00A06345" w:rsidRPr="002B3083">
              <w:rPr>
                <w:noProof/>
                <w:webHidden/>
              </w:rPr>
            </w:r>
            <w:r w:rsidR="00A06345" w:rsidRPr="002B3083">
              <w:rPr>
                <w:noProof/>
                <w:webHidden/>
              </w:rPr>
              <w:fldChar w:fldCharType="separate"/>
            </w:r>
            <w:r w:rsidR="002B3083">
              <w:rPr>
                <w:noProof/>
                <w:webHidden/>
              </w:rPr>
              <w:t>5</w:t>
            </w:r>
            <w:r w:rsidR="00A06345" w:rsidRPr="002B3083">
              <w:rPr>
                <w:noProof/>
                <w:webHidden/>
              </w:rPr>
              <w:fldChar w:fldCharType="end"/>
            </w:r>
          </w:hyperlink>
        </w:p>
        <w:p w14:paraId="4EC5E03B" w14:textId="77777777" w:rsidR="0050118E" w:rsidRPr="002B3083" w:rsidRDefault="0050118E">
          <w:pPr>
            <w:pStyle w:val="TOC1"/>
            <w:tabs>
              <w:tab w:val="right" w:leader="dot" w:pos="9019"/>
            </w:tabs>
            <w:rPr>
              <w:noProof/>
            </w:rPr>
          </w:pPr>
          <w:hyperlink w:anchor="_Toc180067657" w:history="1">
            <w:r w:rsidRPr="002B3083">
              <w:rPr>
                <w:rStyle w:val="Hyperlink"/>
                <w:noProof/>
              </w:rPr>
              <w:t>Impact of Initiatives</w:t>
            </w:r>
            <w:r w:rsidRPr="002B3083">
              <w:rPr>
                <w:noProof/>
                <w:webHidden/>
              </w:rPr>
              <w:tab/>
            </w:r>
            <w:r w:rsidR="00A06345" w:rsidRPr="002B3083">
              <w:rPr>
                <w:noProof/>
                <w:webHidden/>
              </w:rPr>
              <w:fldChar w:fldCharType="begin"/>
            </w:r>
            <w:r w:rsidRPr="002B3083">
              <w:rPr>
                <w:noProof/>
                <w:webHidden/>
              </w:rPr>
              <w:instrText xml:space="preserve"> PAGEREF _Toc180067657 \h </w:instrText>
            </w:r>
            <w:r w:rsidR="00A06345" w:rsidRPr="002B3083">
              <w:rPr>
                <w:noProof/>
                <w:webHidden/>
              </w:rPr>
            </w:r>
            <w:r w:rsidR="00A06345" w:rsidRPr="002B3083">
              <w:rPr>
                <w:noProof/>
                <w:webHidden/>
              </w:rPr>
              <w:fldChar w:fldCharType="separate"/>
            </w:r>
            <w:r w:rsidR="002B3083">
              <w:rPr>
                <w:noProof/>
                <w:webHidden/>
              </w:rPr>
              <w:t>6</w:t>
            </w:r>
            <w:r w:rsidR="00A06345" w:rsidRPr="002B3083">
              <w:rPr>
                <w:noProof/>
                <w:webHidden/>
              </w:rPr>
              <w:fldChar w:fldCharType="end"/>
            </w:r>
          </w:hyperlink>
        </w:p>
        <w:p w14:paraId="4EC5E03C" w14:textId="77777777" w:rsidR="0050118E" w:rsidRPr="002B3083" w:rsidRDefault="0050118E">
          <w:pPr>
            <w:pStyle w:val="TOC1"/>
            <w:tabs>
              <w:tab w:val="right" w:leader="dot" w:pos="9019"/>
            </w:tabs>
            <w:rPr>
              <w:noProof/>
            </w:rPr>
          </w:pPr>
          <w:hyperlink w:anchor="_Toc180067658" w:history="1">
            <w:r w:rsidRPr="002B3083">
              <w:rPr>
                <w:rStyle w:val="Hyperlink"/>
                <w:noProof/>
              </w:rPr>
              <w:t>Change Management</w:t>
            </w:r>
            <w:r w:rsidRPr="002B3083">
              <w:rPr>
                <w:noProof/>
                <w:webHidden/>
              </w:rPr>
              <w:tab/>
            </w:r>
            <w:r w:rsidR="00A06345" w:rsidRPr="002B3083">
              <w:rPr>
                <w:noProof/>
                <w:webHidden/>
              </w:rPr>
              <w:fldChar w:fldCharType="begin"/>
            </w:r>
            <w:r w:rsidRPr="002B3083">
              <w:rPr>
                <w:noProof/>
                <w:webHidden/>
              </w:rPr>
              <w:instrText xml:space="preserve"> PAGEREF _Toc180067658 \h </w:instrText>
            </w:r>
            <w:r w:rsidR="00A06345" w:rsidRPr="002B3083">
              <w:rPr>
                <w:noProof/>
                <w:webHidden/>
              </w:rPr>
            </w:r>
            <w:r w:rsidR="00A06345" w:rsidRPr="002B3083">
              <w:rPr>
                <w:noProof/>
                <w:webHidden/>
              </w:rPr>
              <w:fldChar w:fldCharType="separate"/>
            </w:r>
            <w:r w:rsidR="002B3083">
              <w:rPr>
                <w:noProof/>
                <w:webHidden/>
              </w:rPr>
              <w:t>7</w:t>
            </w:r>
            <w:r w:rsidR="00A06345" w:rsidRPr="002B3083">
              <w:rPr>
                <w:noProof/>
                <w:webHidden/>
              </w:rPr>
              <w:fldChar w:fldCharType="end"/>
            </w:r>
          </w:hyperlink>
        </w:p>
        <w:p w14:paraId="4EC5E03D" w14:textId="77777777" w:rsidR="0050118E" w:rsidRPr="002B3083" w:rsidRDefault="0050118E">
          <w:pPr>
            <w:pStyle w:val="TOC1"/>
            <w:tabs>
              <w:tab w:val="right" w:leader="dot" w:pos="9019"/>
            </w:tabs>
            <w:rPr>
              <w:noProof/>
            </w:rPr>
          </w:pPr>
          <w:hyperlink w:anchor="_Toc180067659" w:history="1">
            <w:r w:rsidRPr="002B3083">
              <w:rPr>
                <w:rStyle w:val="Hyperlink"/>
                <w:noProof/>
              </w:rPr>
              <w:t>Strategic Direction</w:t>
            </w:r>
            <w:r w:rsidRPr="002B3083">
              <w:rPr>
                <w:noProof/>
                <w:webHidden/>
              </w:rPr>
              <w:tab/>
            </w:r>
            <w:r w:rsidR="00A06345" w:rsidRPr="002B3083">
              <w:rPr>
                <w:noProof/>
                <w:webHidden/>
              </w:rPr>
              <w:fldChar w:fldCharType="begin"/>
            </w:r>
            <w:r w:rsidRPr="002B3083">
              <w:rPr>
                <w:noProof/>
                <w:webHidden/>
              </w:rPr>
              <w:instrText xml:space="preserve"> PAGEREF _Toc180067659 \h </w:instrText>
            </w:r>
            <w:r w:rsidR="00A06345" w:rsidRPr="002B3083">
              <w:rPr>
                <w:noProof/>
                <w:webHidden/>
              </w:rPr>
            </w:r>
            <w:r w:rsidR="00A06345" w:rsidRPr="002B3083">
              <w:rPr>
                <w:noProof/>
                <w:webHidden/>
              </w:rPr>
              <w:fldChar w:fldCharType="separate"/>
            </w:r>
            <w:r w:rsidR="002B3083">
              <w:rPr>
                <w:noProof/>
                <w:webHidden/>
              </w:rPr>
              <w:t>8</w:t>
            </w:r>
            <w:r w:rsidR="00A06345" w:rsidRPr="002B3083">
              <w:rPr>
                <w:noProof/>
                <w:webHidden/>
              </w:rPr>
              <w:fldChar w:fldCharType="end"/>
            </w:r>
          </w:hyperlink>
        </w:p>
        <w:p w14:paraId="4EC5E03E" w14:textId="77777777" w:rsidR="0050118E" w:rsidRPr="002B3083" w:rsidRDefault="0050118E">
          <w:pPr>
            <w:pStyle w:val="TOC1"/>
            <w:tabs>
              <w:tab w:val="right" w:leader="dot" w:pos="9019"/>
            </w:tabs>
            <w:rPr>
              <w:noProof/>
            </w:rPr>
          </w:pPr>
          <w:hyperlink w:anchor="_Toc180067660" w:history="1">
            <w:r w:rsidRPr="002B3083">
              <w:rPr>
                <w:rStyle w:val="Hyperlink"/>
                <w:noProof/>
              </w:rPr>
              <w:t>Recommendations</w:t>
            </w:r>
            <w:r w:rsidRPr="002B3083">
              <w:rPr>
                <w:noProof/>
                <w:webHidden/>
              </w:rPr>
              <w:tab/>
            </w:r>
            <w:r w:rsidR="00A06345" w:rsidRPr="002B3083">
              <w:rPr>
                <w:noProof/>
                <w:webHidden/>
              </w:rPr>
              <w:fldChar w:fldCharType="begin"/>
            </w:r>
            <w:r w:rsidRPr="002B3083">
              <w:rPr>
                <w:noProof/>
                <w:webHidden/>
              </w:rPr>
              <w:instrText xml:space="preserve"> PAGEREF _Toc180067660 \h </w:instrText>
            </w:r>
            <w:r w:rsidR="00A06345" w:rsidRPr="002B3083">
              <w:rPr>
                <w:noProof/>
                <w:webHidden/>
              </w:rPr>
            </w:r>
            <w:r w:rsidR="00A06345" w:rsidRPr="002B3083">
              <w:rPr>
                <w:noProof/>
                <w:webHidden/>
              </w:rPr>
              <w:fldChar w:fldCharType="separate"/>
            </w:r>
            <w:r w:rsidR="002B3083">
              <w:rPr>
                <w:noProof/>
                <w:webHidden/>
              </w:rPr>
              <w:t>9</w:t>
            </w:r>
            <w:r w:rsidR="00A06345" w:rsidRPr="002B3083">
              <w:rPr>
                <w:noProof/>
                <w:webHidden/>
              </w:rPr>
              <w:fldChar w:fldCharType="end"/>
            </w:r>
          </w:hyperlink>
        </w:p>
        <w:p w14:paraId="4EC5E03F" w14:textId="77777777" w:rsidR="0050118E" w:rsidRPr="002B3083" w:rsidRDefault="0050118E">
          <w:pPr>
            <w:pStyle w:val="TOC1"/>
            <w:tabs>
              <w:tab w:val="right" w:leader="dot" w:pos="9019"/>
            </w:tabs>
            <w:rPr>
              <w:noProof/>
            </w:rPr>
          </w:pPr>
          <w:hyperlink w:anchor="_Toc180067661" w:history="1">
            <w:r w:rsidRPr="002B3083">
              <w:rPr>
                <w:rStyle w:val="Hyperlink"/>
                <w:noProof/>
              </w:rPr>
              <w:t>Reference List</w:t>
            </w:r>
            <w:r w:rsidRPr="002B3083">
              <w:rPr>
                <w:noProof/>
                <w:webHidden/>
              </w:rPr>
              <w:tab/>
            </w:r>
            <w:r w:rsidR="00A06345" w:rsidRPr="002B3083">
              <w:rPr>
                <w:noProof/>
                <w:webHidden/>
              </w:rPr>
              <w:fldChar w:fldCharType="begin"/>
            </w:r>
            <w:r w:rsidRPr="002B3083">
              <w:rPr>
                <w:noProof/>
                <w:webHidden/>
              </w:rPr>
              <w:instrText xml:space="preserve"> PAGEREF _Toc180067661 \h </w:instrText>
            </w:r>
            <w:r w:rsidR="00A06345" w:rsidRPr="002B3083">
              <w:rPr>
                <w:noProof/>
                <w:webHidden/>
              </w:rPr>
            </w:r>
            <w:r w:rsidR="00A06345" w:rsidRPr="002B3083">
              <w:rPr>
                <w:noProof/>
                <w:webHidden/>
              </w:rPr>
              <w:fldChar w:fldCharType="separate"/>
            </w:r>
            <w:r w:rsidR="002B3083">
              <w:rPr>
                <w:noProof/>
                <w:webHidden/>
              </w:rPr>
              <w:t>11</w:t>
            </w:r>
            <w:r w:rsidR="00A06345" w:rsidRPr="002B3083">
              <w:rPr>
                <w:noProof/>
                <w:webHidden/>
              </w:rPr>
              <w:fldChar w:fldCharType="end"/>
            </w:r>
          </w:hyperlink>
        </w:p>
        <w:p w14:paraId="4EC5E040" w14:textId="77777777" w:rsidR="0050118E" w:rsidRPr="002B3083" w:rsidRDefault="00A06345">
          <w:r w:rsidRPr="002B3083">
            <w:rPr>
              <w:b/>
              <w:bCs/>
              <w:noProof/>
            </w:rPr>
            <w:fldChar w:fldCharType="end"/>
          </w:r>
        </w:p>
      </w:sdtContent>
    </w:sdt>
    <w:p w14:paraId="4EC5E041" w14:textId="77777777" w:rsidR="0050118E" w:rsidRPr="002B3083" w:rsidRDefault="0050118E">
      <w:pPr>
        <w:rPr>
          <w:b/>
        </w:rPr>
      </w:pPr>
      <w:bookmarkStart w:id="1" w:name="_Toc180067654"/>
      <w:r w:rsidRPr="002B3083">
        <w:br w:type="page"/>
      </w:r>
    </w:p>
    <w:p w14:paraId="4EC5E042" w14:textId="77777777" w:rsidR="00FC1A44" w:rsidRPr="002B3083" w:rsidRDefault="002E6459">
      <w:pPr>
        <w:pStyle w:val="Heading1"/>
      </w:pPr>
      <w:r w:rsidRPr="002B3083">
        <w:lastRenderedPageBreak/>
        <w:t>Introduction</w:t>
      </w:r>
      <w:bookmarkEnd w:id="1"/>
    </w:p>
    <w:p w14:paraId="4EC5E043" w14:textId="77777777" w:rsidR="00FC1A44" w:rsidRPr="002B3083" w:rsidRDefault="002E6459">
      <w:r w:rsidRPr="002B3083">
        <w:t>Hyatt Hotels Corporation has grown over the years to become one of the most renowned global hotel chains managing more than 1,000 properties across over 65 countries. Thus, for the Hyatt group, serving quality with innovative ideas has always been two guiding principles for catering to its guests with the best possible hospitality experience (</w:t>
      </w:r>
      <w:proofErr w:type="spellStart"/>
      <w:r w:rsidRPr="002B3083">
        <w:t>World.hyatt</w:t>
      </w:r>
      <w:proofErr w:type="spellEnd"/>
      <w:r w:rsidRPr="002B3083">
        <w:t xml:space="preserve">, 2024). This report presents a critical analysis of Hyatt's organizational structure, corporate culture, goals, recent change initiatives, and strategic direction. This analysis will be based on various management and organizational </w:t>
      </w:r>
      <w:r w:rsidR="002B3083" w:rsidRPr="002B3083">
        <w:t>behaviour</w:t>
      </w:r>
      <w:r w:rsidRPr="002B3083">
        <w:t xml:space="preserve"> theories </w:t>
      </w:r>
      <w:proofErr w:type="gramStart"/>
      <w:r w:rsidRPr="002B3083">
        <w:t>in order to</w:t>
      </w:r>
      <w:proofErr w:type="gramEnd"/>
      <w:r w:rsidRPr="002B3083">
        <w:t xml:space="preserve"> provide insight into operational effectiveness and strategic positioning at Hyatt. Evidence-based findings which support this study's evaluation will then be used in a bid to ensure full comprehension of Hyatt's strengths and weaknesses on the path to prosperity in an increasingly competitive market. The recommendations that are informed by this analysis will thus go a long way in helping Hyatt improve its standing within the hotel and hospitality industries.</w:t>
      </w:r>
    </w:p>
    <w:p w14:paraId="4EC5E044" w14:textId="77777777" w:rsidR="00FC1A44" w:rsidRPr="002B3083" w:rsidRDefault="002E6459">
      <w:pPr>
        <w:pStyle w:val="Heading1"/>
      </w:pPr>
      <w:bookmarkStart w:id="2" w:name="_pmz698v8pf1o" w:colFirst="0" w:colLast="0"/>
      <w:bookmarkStart w:id="3" w:name="_Toc180067655"/>
      <w:bookmarkEnd w:id="2"/>
      <w:r w:rsidRPr="002B3083">
        <w:t>Organisation Structure, Culture, and Goals</w:t>
      </w:r>
      <w:bookmarkEnd w:id="3"/>
    </w:p>
    <w:p w14:paraId="4EC5E045" w14:textId="77777777" w:rsidR="00FC1A44" w:rsidRPr="002B3083" w:rsidRDefault="002E6459">
      <w:pPr>
        <w:rPr>
          <w:b/>
          <w:i/>
        </w:rPr>
      </w:pPr>
      <w:r w:rsidRPr="002B3083">
        <w:rPr>
          <w:b/>
          <w:i/>
        </w:rPr>
        <w:t>Organisation Structure</w:t>
      </w:r>
    </w:p>
    <w:p w14:paraId="4EC5E046" w14:textId="77777777" w:rsidR="00FC1A44" w:rsidRPr="002B3083" w:rsidRDefault="002E6459">
      <w:r w:rsidRPr="002B3083">
        <w:t xml:space="preserve">Hyatt Hotels Corporation applies the aspect of a matrix organization, enabling it to be flexible enough to respond to any fluctuating market changes. The corporate headquarters in Chicago develops and authorizes items regarding global operations, strategic planning, and brand management. It is highly centralized to ensure that Hyatt has consistent identity and quality standards while operating companies across its diversified portfolio (Mullins </w:t>
      </w:r>
      <w:r w:rsidR="002B3083">
        <w:t>and</w:t>
      </w:r>
      <w:r w:rsidRPr="002B3083">
        <w:t xml:space="preserve"> Dosser, 2023). Below the corporate level, the company is segmented into regional divisions such as North America, Europe, and Asia, each headed by a regional vice president. This allows decision-making to be more localized, enabling hotels to meet </w:t>
      </w:r>
      <w:proofErr w:type="gramStart"/>
      <w:r w:rsidRPr="002B3083">
        <w:t>particular market</w:t>
      </w:r>
      <w:proofErr w:type="gramEnd"/>
      <w:r w:rsidRPr="002B3083">
        <w:t xml:space="preserve"> needs and customer preferences. </w:t>
      </w:r>
    </w:p>
    <w:p w14:paraId="4EC5E047" w14:textId="77777777" w:rsidR="00FC1A44" w:rsidRPr="002B3083" w:rsidRDefault="002E6459">
      <w:pPr>
        <w:rPr>
          <w:b/>
          <w:i/>
        </w:rPr>
      </w:pPr>
      <w:r w:rsidRPr="002B3083">
        <w:rPr>
          <w:b/>
          <w:i/>
        </w:rPr>
        <w:t>Corporate Culture</w:t>
      </w:r>
    </w:p>
    <w:p w14:paraId="4EC5E048" w14:textId="77777777" w:rsidR="00FC1A44" w:rsidRPr="002B3083" w:rsidRDefault="002E6459">
      <w:r w:rsidRPr="002B3083">
        <w:t xml:space="preserve">Hyatt's corporate culture of hospitality, diversity, and sustainability rests on the "Hyatt Thrive" initiative, which is about people-care and community involvement. Besides that, Hyatt empowers the individual contributors at all levels to own their jobs and be a contributor toward guest satisfaction. Therefore, not only does this cultivate much-needed morale among employees but also brings in a sense of service-oriented </w:t>
      </w:r>
      <w:r w:rsidR="002B3083" w:rsidRPr="002B3083">
        <w:t>mind-sets</w:t>
      </w:r>
      <w:r w:rsidRPr="002B3083">
        <w:t xml:space="preserve"> that </w:t>
      </w:r>
      <w:proofErr w:type="gramStart"/>
      <w:r w:rsidRPr="002B3083">
        <w:t>actually work</w:t>
      </w:r>
      <w:proofErr w:type="gramEnd"/>
      <w:r w:rsidRPr="002B3083">
        <w:t xml:space="preserve"> for guest satisfaction (Koc </w:t>
      </w:r>
      <w:proofErr w:type="spellStart"/>
      <w:r w:rsidRPr="002B3083">
        <w:t>andYaziciAyyildiz</w:t>
      </w:r>
      <w:proofErr w:type="spellEnd"/>
      <w:r w:rsidRPr="002B3083">
        <w:t xml:space="preserve">, 2022). The company is committed to Diversity </w:t>
      </w:r>
      <w:r w:rsidRPr="002B3083">
        <w:lastRenderedPageBreak/>
        <w:t xml:space="preserve">and Inclusion-seeking to create a workforce reflecting the diverse communities in which the entity works. </w:t>
      </w:r>
    </w:p>
    <w:p w14:paraId="4EC5E049" w14:textId="77777777" w:rsidR="00FC1A44" w:rsidRPr="002B3083" w:rsidRDefault="002E6459">
      <w:pPr>
        <w:rPr>
          <w:b/>
          <w:i/>
        </w:rPr>
      </w:pPr>
      <w:r w:rsidRPr="002B3083">
        <w:rPr>
          <w:b/>
          <w:i/>
        </w:rPr>
        <w:t>Goals</w:t>
      </w:r>
    </w:p>
    <w:p w14:paraId="4EC5E04A" w14:textId="77777777" w:rsidR="00FC1A44" w:rsidRPr="002B3083" w:rsidRDefault="002E6459">
      <w:r w:rsidRPr="002B3083">
        <w:t>Hyatt's objectives align with the strategic vision of growth, guest satisfaction, and further sustainability. On the corporate level, Hyatt aims to grow its portfolio through strategic acquisitions, new hotel openings in emerging markets, enhance the guest experience through personalization of services, and thereby improve customer engagement. Other key priorities include the growth of people, with numerous investments into training and leadership programs aimed at preserving talent and increasing the overall level of service (</w:t>
      </w:r>
      <w:proofErr w:type="spellStart"/>
      <w:r w:rsidRPr="002B3083">
        <w:t>Seidu</w:t>
      </w:r>
      <w:r w:rsidRPr="002B3083">
        <w:rPr>
          <w:i/>
        </w:rPr>
        <w:t>et</w:t>
      </w:r>
      <w:proofErr w:type="spellEnd"/>
      <w:r w:rsidRPr="002B3083">
        <w:rPr>
          <w:i/>
        </w:rPr>
        <w:t xml:space="preserve"> al. </w:t>
      </w:r>
      <w:r w:rsidRPr="002B3083">
        <w:t xml:space="preserve">2022). Furthermore, Hyatt is committed to reducing environmental impacts through sustainable development: Hyatt established quantified targets to decrease the carbon footprint, waste, and intake of water from all properties owned. </w:t>
      </w:r>
    </w:p>
    <w:p w14:paraId="4EC5E04B" w14:textId="77777777" w:rsidR="00FC1A44" w:rsidRPr="002B3083" w:rsidRDefault="002E6459">
      <w:pPr>
        <w:pStyle w:val="Heading1"/>
      </w:pPr>
      <w:bookmarkStart w:id="4" w:name="_49bxmy8tvve6" w:colFirst="0" w:colLast="0"/>
      <w:bookmarkStart w:id="5" w:name="_Toc180067656"/>
      <w:bookmarkEnd w:id="4"/>
      <w:r w:rsidRPr="002B3083">
        <w:t>Recent Change Initiatives</w:t>
      </w:r>
      <w:bookmarkEnd w:id="5"/>
    </w:p>
    <w:p w14:paraId="4EC5E04C" w14:textId="77777777" w:rsidR="00FC1A44" w:rsidRPr="002B3083" w:rsidRDefault="002E6459">
      <w:pPr>
        <w:rPr>
          <w:b/>
          <w:i/>
        </w:rPr>
      </w:pPr>
      <w:r w:rsidRPr="002B3083">
        <w:rPr>
          <w:b/>
          <w:i/>
        </w:rPr>
        <w:t>Digital Transformation</w:t>
      </w:r>
    </w:p>
    <w:p w14:paraId="4EC5E04D" w14:textId="77777777" w:rsidR="00FC1A44" w:rsidRPr="002B3083" w:rsidRDefault="002E6459">
      <w:r w:rsidRPr="002B3083">
        <w:t xml:space="preserve">Hyatt Hotels Corporation undertook an aggressive, all-inclusive digital transformation to empower the company to continue elevating the guest experience and operational efficiency. Examples include mobile technology development that enables guests to tailor their experience before arrival, such as mobile check-in and room selection (Wood </w:t>
      </w:r>
      <w:r w:rsidRPr="002B3083">
        <w:rPr>
          <w:i/>
        </w:rPr>
        <w:t xml:space="preserve">et al. </w:t>
      </w:r>
      <w:r w:rsidRPr="002B3083">
        <w:t xml:space="preserve">2024). Second, Hyatt implemented sophisticated data analytics to collect information on customer preference and </w:t>
      </w:r>
      <w:r w:rsidR="002B3083" w:rsidRPr="002B3083">
        <w:t>behaviour</w:t>
      </w:r>
      <w:r w:rsidRPr="002B3083">
        <w:t xml:space="preserve">, thereby allowing the company to take the lead in creating frontline service (Mullins, 2019). It simplifies the booking process with an easy-to-use app and introduces digital payment methods from Hyatt, reducing the hassle for guests and operational bottlenecks. </w:t>
      </w:r>
    </w:p>
    <w:p w14:paraId="4EC5E04E" w14:textId="77777777" w:rsidR="00FC1A44" w:rsidRPr="002B3083" w:rsidRDefault="002E6459">
      <w:pPr>
        <w:rPr>
          <w:b/>
          <w:i/>
        </w:rPr>
      </w:pPr>
      <w:r w:rsidRPr="002B3083">
        <w:rPr>
          <w:b/>
          <w:i/>
        </w:rPr>
        <w:t>Rebranding and New Brands</w:t>
      </w:r>
    </w:p>
    <w:p w14:paraId="4EC5E04F" w14:textId="77777777" w:rsidR="00FC1A44" w:rsidRPr="002B3083" w:rsidRDefault="002E6459">
      <w:r w:rsidRPr="002B3083">
        <w:t xml:space="preserve">Such key developments by Hyatt include the creation of new brands and rebranding of existing properties to appeal to more customers </w:t>
      </w:r>
      <w:proofErr w:type="gramStart"/>
      <w:r w:rsidRPr="002B3083">
        <w:t>in light of</w:t>
      </w:r>
      <w:proofErr w:type="gramEnd"/>
      <w:r w:rsidRPr="002B3083">
        <w:t xml:space="preserve"> emerging trends in the market and a shift in consumer preferences. The new brands it has recently launched, such as Hyatt Centric and Caption by Hyatt, target, by design, </w:t>
      </w:r>
      <w:r w:rsidR="002B3083" w:rsidRPr="002B3083">
        <w:t>travellers</w:t>
      </w:r>
      <w:r w:rsidRPr="002B3083">
        <w:t xml:space="preserve"> from the millennial generation and younger age brackets (</w:t>
      </w:r>
      <w:proofErr w:type="spellStart"/>
      <w:r w:rsidRPr="002B3083">
        <w:t>Rollinson</w:t>
      </w:r>
      <w:r w:rsidRPr="002B3083">
        <w:rPr>
          <w:i/>
        </w:rPr>
        <w:t>et</w:t>
      </w:r>
      <w:proofErr w:type="spellEnd"/>
      <w:r w:rsidRPr="002B3083">
        <w:rPr>
          <w:i/>
        </w:rPr>
        <w:t xml:space="preserve"> al. </w:t>
      </w:r>
      <w:r w:rsidRPr="002B3083">
        <w:t xml:space="preserve">2008). These brands are about contemporary designs, local culture, and social places; thus, appealing to this age bracket that appreciates </w:t>
      </w:r>
      <w:r w:rsidRPr="002B3083">
        <w:lastRenderedPageBreak/>
        <w:t xml:space="preserve">authenticity and social interaction. Besides this, Hyatt has rebranded several of the older properties with refreshed identities that better appeal to today's modern sensibilities. </w:t>
      </w:r>
    </w:p>
    <w:p w14:paraId="4EC5E050" w14:textId="77777777" w:rsidR="00FC1A44" w:rsidRPr="002B3083" w:rsidRDefault="002E6459">
      <w:pPr>
        <w:rPr>
          <w:b/>
          <w:i/>
        </w:rPr>
      </w:pPr>
      <w:r w:rsidRPr="002B3083">
        <w:rPr>
          <w:b/>
          <w:i/>
        </w:rPr>
        <w:t>Sustainability Programs</w:t>
      </w:r>
    </w:p>
    <w:p w14:paraId="4EC5E051" w14:textId="77777777" w:rsidR="00FC1A44" w:rsidRPr="002B3083" w:rsidRDefault="002E6459">
      <w:r w:rsidRPr="002B3083">
        <w:t xml:space="preserve">Through a series of initiatives, Hyatt is committed to sustainability by minimizing impacts on the environment and boosting social responsibilities. The sustainability programs undertaken by Hyatt include energy-efficient upgrades, water conservation measures, and responsible resourcing of food and materials (Mullins, 2023). For example, the "World of Hyatt" loyalty program rewarded guests for participating in good environmental practices, such as opting for green housekeeping options. These initiatives build a strong brand reputation in Hyatt and appeal to environmentally conscious </w:t>
      </w:r>
      <w:r w:rsidR="002B3083" w:rsidRPr="002B3083">
        <w:t>travellers</w:t>
      </w:r>
      <w:r w:rsidRPr="002B3083">
        <w:t xml:space="preserve">, which can drive both loyalty and new customer acquisition. </w:t>
      </w:r>
    </w:p>
    <w:p w14:paraId="4EC5E052" w14:textId="77777777" w:rsidR="00FC1A44" w:rsidRPr="002B3083" w:rsidRDefault="002E6459">
      <w:pPr>
        <w:pStyle w:val="Heading1"/>
      </w:pPr>
      <w:bookmarkStart w:id="6" w:name="_n16670bjzkbw" w:colFirst="0" w:colLast="0"/>
      <w:bookmarkStart w:id="7" w:name="_Toc180067657"/>
      <w:bookmarkEnd w:id="6"/>
      <w:r w:rsidRPr="002B3083">
        <w:t>Impact of Initiatives</w:t>
      </w:r>
      <w:bookmarkEnd w:id="7"/>
    </w:p>
    <w:p w14:paraId="4EC5E053" w14:textId="77777777" w:rsidR="00FC1A44" w:rsidRPr="002B3083" w:rsidRDefault="002E6459">
      <w:pPr>
        <w:rPr>
          <w:b/>
          <w:i/>
        </w:rPr>
      </w:pPr>
      <w:r w:rsidRPr="002B3083">
        <w:rPr>
          <w:b/>
          <w:i/>
        </w:rPr>
        <w:t>Improved Guest Experience</w:t>
      </w:r>
    </w:p>
    <w:p w14:paraId="4EC5E054" w14:textId="77777777" w:rsidR="00FC1A44" w:rsidRPr="002B3083" w:rsidRDefault="002E6459">
      <w:r w:rsidRPr="002B3083">
        <w:t>At Hyatt, digital transformation means smoothing out operations to enhance the guest experience and making interactions more personalized. Mobile check-in coupled with room preferences cuts down on wait times and gives guests the power of choice over their stay. They know the needs of all guests through analytics that drive personalized recommendations and services (Boddy, 2017). All these enhancements will contribute to a smoother, more pleasant stay overall, inspiring greater repeat bookings and guest loyalty, key implications in today's increasingly competitive hospitality market.</w:t>
      </w:r>
    </w:p>
    <w:p w14:paraId="4EC5E055" w14:textId="77777777" w:rsidR="00FC1A44" w:rsidRPr="002B3083" w:rsidRDefault="002E6459">
      <w:pPr>
        <w:rPr>
          <w:b/>
          <w:i/>
        </w:rPr>
      </w:pPr>
      <w:r w:rsidRPr="002B3083">
        <w:rPr>
          <w:b/>
          <w:i/>
        </w:rPr>
        <w:t>Market Differentiation</w:t>
      </w:r>
    </w:p>
    <w:p w14:paraId="4EC5E056" w14:textId="77777777" w:rsidR="00FC1A44" w:rsidRPr="002B3083" w:rsidRDefault="002E6459">
      <w:r w:rsidRPr="002B3083">
        <w:t xml:space="preserve">Market Differentiation The new brand launches and rebranding of the properties have also enabled clear market stratification for Hyatt. With the introduction of brands such as Hyatt Centric and Caption by Hyatt, the company especially appeals to a younger generation of </w:t>
      </w:r>
      <w:r w:rsidR="002B3083" w:rsidRPr="002B3083">
        <w:t>travellers</w:t>
      </w:r>
      <w:r w:rsidRPr="002B3083">
        <w:t xml:space="preserve"> in search of unique, experiential stays. The strategic difference, therefore, positions Hyatt uniquely in a somewhat crowded market, tapping into diverse consumer preferences and brand awareness (Arnold, 2020). This has diversified the customer pool for Hyatt, therefore giving it a competitive edge to capture shares of the market and drive its revenues upwards.</w:t>
      </w:r>
    </w:p>
    <w:p w14:paraId="4EC5E057" w14:textId="77777777" w:rsidR="00FC1A44" w:rsidRPr="002B3083" w:rsidRDefault="002E6459">
      <w:pPr>
        <w:rPr>
          <w:b/>
          <w:i/>
        </w:rPr>
      </w:pPr>
      <w:r w:rsidRPr="002B3083">
        <w:rPr>
          <w:b/>
          <w:i/>
        </w:rPr>
        <w:t>Sustainability Leadership</w:t>
      </w:r>
    </w:p>
    <w:p w14:paraId="4EC5E058" w14:textId="77777777" w:rsidR="00FC1A44" w:rsidRPr="002B3083" w:rsidRDefault="002E6459">
      <w:r w:rsidRPr="002B3083">
        <w:lastRenderedPageBreak/>
        <w:t xml:space="preserve">Through its commitment to sustainability, Hyatt has been able to position itself as an industry leader in terms of corporate responsibility among its peers within the hospitality industry. It has also set higher goals for its environmental impact, such as reducing carbon emissions and accomplishing zero waste to landfill, thus evidencing its proactive </w:t>
      </w:r>
      <w:r w:rsidR="002B3083" w:rsidRPr="002B3083">
        <w:t>behaviour</w:t>
      </w:r>
      <w:r w:rsidRPr="002B3083">
        <w:t xml:space="preserve"> </w:t>
      </w:r>
      <w:proofErr w:type="gramStart"/>
      <w:r w:rsidRPr="002B3083">
        <w:t>in light of</w:t>
      </w:r>
      <w:proofErr w:type="gramEnd"/>
      <w:r w:rsidRPr="002B3083">
        <w:t xml:space="preserve"> global challenges (Robbins </w:t>
      </w:r>
      <w:r w:rsidR="002B3083">
        <w:t>and</w:t>
      </w:r>
      <w:r w:rsidRPr="002B3083">
        <w:t xml:space="preserve"> Judge, 2017). By means of these sustainability initiatives, environmentally conscious consumers are in a better position to make informed decisions and further improve Hyatt's brand reputation while creating loyal customers.</w:t>
      </w:r>
    </w:p>
    <w:p w14:paraId="4EC5E059" w14:textId="77777777" w:rsidR="00FC1A44" w:rsidRPr="002B3083" w:rsidRDefault="002E6459">
      <w:pPr>
        <w:pStyle w:val="Heading1"/>
      </w:pPr>
      <w:bookmarkStart w:id="8" w:name="_6j9bw0hl28p6" w:colFirst="0" w:colLast="0"/>
      <w:bookmarkStart w:id="9" w:name="_Toc180067658"/>
      <w:bookmarkEnd w:id="8"/>
      <w:r w:rsidRPr="002B3083">
        <w:t>Change Management</w:t>
      </w:r>
      <w:bookmarkEnd w:id="9"/>
    </w:p>
    <w:p w14:paraId="4EC5E05A" w14:textId="77777777" w:rsidR="00FC1A44" w:rsidRPr="002B3083" w:rsidRDefault="002E6459">
      <w:pPr>
        <w:rPr>
          <w:b/>
          <w:i/>
        </w:rPr>
      </w:pPr>
      <w:r w:rsidRPr="002B3083">
        <w:rPr>
          <w:b/>
          <w:i/>
        </w:rPr>
        <w:t>Establishing a Sense of Urgency</w:t>
      </w:r>
    </w:p>
    <w:p w14:paraId="4EC5E05B" w14:textId="77777777" w:rsidR="00FC1A44" w:rsidRPr="002B3083" w:rsidRDefault="002E6459">
      <w:r w:rsidRPr="002B3083">
        <w:t>Hyatt needed to create a sense of urgency for these change initiatives. Hyatt would leverage a rapidly changing external landscape of brisk changes in consumer needs and expectations, market analyses, and data analytics to communicate the "need for transformation to employees and stakeholders." By painting a picture of what could go wrong-for example, increasing dissatisfaction by guests, loss of market share-Hyatt would drive its workforce to bring about this change (Adair, 2009). This approach created a sense of common awareness that something had to be done; thus, the culture of responsiveness and readiness for change was fostered.</w:t>
      </w:r>
    </w:p>
    <w:p w14:paraId="4EC5E05C" w14:textId="77777777" w:rsidR="00FC1A44" w:rsidRPr="002B3083" w:rsidRDefault="002E6459">
      <w:pPr>
        <w:rPr>
          <w:b/>
          <w:i/>
        </w:rPr>
      </w:pPr>
      <w:r w:rsidRPr="002B3083">
        <w:rPr>
          <w:b/>
          <w:i/>
        </w:rPr>
        <w:t>Building a Guiding Coalition</w:t>
      </w:r>
    </w:p>
    <w:p w14:paraId="4EC5E05D" w14:textId="77777777" w:rsidR="00FC1A44" w:rsidRPr="002B3083" w:rsidRDefault="002E6459">
      <w:proofErr w:type="gramStart"/>
      <w:r w:rsidRPr="002B3083">
        <w:t>In order to</w:t>
      </w:r>
      <w:proofErr w:type="gramEnd"/>
      <w:r w:rsidRPr="002B3083">
        <w:t xml:space="preserve"> successfully implement its change programs, Hyatt began to create a powerful guiding coalition of cross-functional leaders and employees. Other business functional areas such as operations, marketing, and IT were represented in the coalition, ensuring that different perspectives and insights would be imbedded into a</w:t>
      </w:r>
      <w:r w:rsidR="002B3083">
        <w:t xml:space="preserve"> set of decisions (</w:t>
      </w:r>
      <w:proofErr w:type="spellStart"/>
      <w:proofErr w:type="gramStart"/>
      <w:r w:rsidR="002B3083">
        <w:t>Huczynski,and</w:t>
      </w:r>
      <w:proofErr w:type="spellEnd"/>
      <w:proofErr w:type="gramEnd"/>
      <w:r w:rsidRPr="002B3083">
        <w:t xml:space="preserve"> Buchanan, 2019). By facilitating teams of confident cooperation, Hyatt offered a non-confrontational environment for the changes. </w:t>
      </w:r>
    </w:p>
    <w:p w14:paraId="4EC5E05E" w14:textId="77777777" w:rsidR="00FC1A44" w:rsidRPr="002B3083" w:rsidRDefault="002B3083">
      <w:pPr>
        <w:rPr>
          <w:b/>
          <w:i/>
        </w:rPr>
      </w:pPr>
      <w:r w:rsidRPr="002B3083">
        <w:rPr>
          <w:b/>
          <w:i/>
        </w:rPr>
        <w:t>Communicating</w:t>
      </w:r>
      <w:r w:rsidR="002E6459" w:rsidRPr="002B3083">
        <w:rPr>
          <w:b/>
          <w:i/>
        </w:rPr>
        <w:t xml:space="preserve"> the Vision</w:t>
      </w:r>
    </w:p>
    <w:p w14:paraId="4EC5E05F" w14:textId="77777777" w:rsidR="00FC1A44" w:rsidRPr="002B3083" w:rsidRDefault="002E6459">
      <w:r w:rsidRPr="002B3083">
        <w:t>Clear and ongoing communication of its vision for change was the key for Hyatt. In other words, not only did Hyatt articulate the purpose of initiatives such as digital transformation and those around sustainability, but it also articulated the benefits from them. Regular updates, town hall meetings, and internal communications fostered transparency a</w:t>
      </w:r>
      <w:r w:rsidR="002B3083">
        <w:t>nd engagement (Armstong, 2021).</w:t>
      </w:r>
      <w:r w:rsidRPr="002B3083">
        <w:t xml:space="preserve"> This open dialogue earned not only employee buy-in but also </w:t>
      </w:r>
      <w:r w:rsidRPr="002B3083">
        <w:lastRenderedPageBreak/>
        <w:t xml:space="preserve">a sense of ownership and accountability. By communicating the vision effectively, through Hyatt, the interests and ideas of the employees were </w:t>
      </w:r>
      <w:r w:rsidR="002B3083" w:rsidRPr="002B3083">
        <w:t>channelled</w:t>
      </w:r>
      <w:r w:rsidRPr="002B3083">
        <w:t xml:space="preserve"> to accomplish common goals, and thus they moved less painfully in the change process.</w:t>
      </w:r>
    </w:p>
    <w:p w14:paraId="4EC5E060" w14:textId="77777777" w:rsidR="00FC1A44" w:rsidRPr="002B3083" w:rsidRDefault="002E6459">
      <w:pPr>
        <w:pStyle w:val="Heading1"/>
      </w:pPr>
      <w:bookmarkStart w:id="10" w:name="_oeh1i59r76w" w:colFirst="0" w:colLast="0"/>
      <w:bookmarkStart w:id="11" w:name="_Toc180067659"/>
      <w:bookmarkEnd w:id="10"/>
      <w:r w:rsidRPr="002B3083">
        <w:t>Strategic Direction</w:t>
      </w:r>
      <w:bookmarkEnd w:id="11"/>
    </w:p>
    <w:p w14:paraId="4EC5E061" w14:textId="77777777" w:rsidR="00FC1A44" w:rsidRPr="002B3083" w:rsidRDefault="002E6459">
      <w:pPr>
        <w:rPr>
          <w:b/>
          <w:i/>
        </w:rPr>
      </w:pPr>
      <w:r w:rsidRPr="002B3083">
        <w:rPr>
          <w:b/>
          <w:i/>
        </w:rPr>
        <w:t>Diversification</w:t>
      </w:r>
    </w:p>
    <w:p w14:paraId="4EC5E062" w14:textId="77777777" w:rsidR="00FC1A44" w:rsidRPr="002B3083" w:rsidRDefault="002E6459">
      <w:r w:rsidRPr="002B3083">
        <w:t xml:space="preserve">The strategic direction of Hyatt covers brand diversification in terms of market reach and the response by customers. It introduces new brands, such as Hyatt Centric and Caption by Hyatt, aimed at reaching specific market segments the target of the guest profiles identified as </w:t>
      </w:r>
      <w:r w:rsidR="002B3083" w:rsidRPr="002B3083">
        <w:t>millennial</w:t>
      </w:r>
      <w:r w:rsidRPr="002B3083">
        <w:t xml:space="preserve"> or adventurous people seeking unique experiences. This helps the hotel chain decrease risks emerging from the fluctuation in the market and use trends that increase simultaneously (Buchanan </w:t>
      </w:r>
      <w:proofErr w:type="spellStart"/>
      <w:r w:rsidR="002B3083" w:rsidRPr="002B3083">
        <w:t>and</w:t>
      </w:r>
      <w:r w:rsidRPr="002B3083">
        <w:t>Huczynski</w:t>
      </w:r>
      <w:proofErr w:type="spellEnd"/>
      <w:r w:rsidRPr="002B3083">
        <w:t>, 2007). Moreover, new geographic markets open the possibilities for growth while Hyatt can use its already acquired strong points to meet versatile consumers' tastes and needs.</w:t>
      </w:r>
    </w:p>
    <w:p w14:paraId="4EC5E063" w14:textId="77777777" w:rsidR="00FC1A44" w:rsidRPr="002B3083" w:rsidRDefault="002E6459">
      <w:pPr>
        <w:rPr>
          <w:b/>
          <w:i/>
        </w:rPr>
      </w:pPr>
      <w:r w:rsidRPr="002B3083">
        <w:rPr>
          <w:b/>
          <w:i/>
        </w:rPr>
        <w:t>Technology Integration</w:t>
      </w:r>
    </w:p>
    <w:p w14:paraId="4EC5E064" w14:textId="77777777" w:rsidR="00FC1A44" w:rsidRPr="002B3083" w:rsidRDefault="002E6459">
      <w:r w:rsidRPr="002B3083">
        <w:t>Technology Integration Technology integration is a key plank of Hyatt's strategic direction in improving operational efficiency and enhancing the experience of guests. Such areas as investment in digital platforms for mobile check-in, online booking systems, and personalized guest services add to operational efficiency while enhancing customer interactions (Armstrong, 2012). Using data analytics, Hyatt would be able to understand guest preferences better and tailor offerings in response. This focus on technology not only brings convenience to the guests but also places Hyatt effectively in the increasingly technology-driven hospitality environment for customer loyalty and operational effectiveness.</w:t>
      </w:r>
    </w:p>
    <w:p w14:paraId="4EC5E065" w14:textId="77777777" w:rsidR="00FC1A44" w:rsidRPr="002B3083" w:rsidRDefault="002E6459">
      <w:pPr>
        <w:rPr>
          <w:b/>
          <w:i/>
        </w:rPr>
      </w:pPr>
      <w:r w:rsidRPr="002B3083">
        <w:rPr>
          <w:b/>
          <w:i/>
        </w:rPr>
        <w:t>Brand Positioning</w:t>
      </w:r>
    </w:p>
    <w:p w14:paraId="4EC5E066" w14:textId="77777777" w:rsidR="00FC1A44" w:rsidRPr="002B3083" w:rsidRDefault="002E6459">
      <w:r w:rsidRPr="002B3083">
        <w:t xml:space="preserve">Hyatt is focused on brand positioning through differentiation and alignment with the variables changing values of its customers. Clearly defining its brand identity-something that executes quality service, unique experiences, and sustainability. Hyatt differentiates itself in an overcrowded industry. Targeted marketing campaigns and collaborations with influencers help further amplify this message, </w:t>
      </w:r>
      <w:r w:rsidR="002B3083" w:rsidRPr="002B3083">
        <w:t>especially</w:t>
      </w:r>
      <w:r w:rsidRPr="002B3083">
        <w:t xml:space="preserve"> for the younger audience (</w:t>
      </w:r>
      <w:proofErr w:type="spellStart"/>
      <w:r w:rsidRPr="002B3083">
        <w:t>Bloisi</w:t>
      </w:r>
      <w:proofErr w:type="spellEnd"/>
      <w:r w:rsidRPr="002B3083">
        <w:t xml:space="preserve">, 2007). This strategic positioning will foster brand loyalty, as consumers increasingly seek authentic </w:t>
      </w:r>
      <w:r w:rsidRPr="002B3083">
        <w:lastRenderedPageBreak/>
        <w:t>experiences and corporate responsibility. By aligning the brand values with those of the targeted audience, Hyatt fuels its competitive advantage and secures its relevance for many years in the hospitality industry.</w:t>
      </w:r>
    </w:p>
    <w:p w14:paraId="4EC5E067" w14:textId="77777777" w:rsidR="00FC1A44" w:rsidRPr="002B3083" w:rsidRDefault="002E6459">
      <w:pPr>
        <w:rPr>
          <w:b/>
        </w:rPr>
      </w:pPr>
      <w:r w:rsidRPr="002B3083">
        <w:rPr>
          <w:b/>
        </w:rPr>
        <w:t>Conclusion</w:t>
      </w:r>
    </w:p>
    <w:p w14:paraId="4EC5E068" w14:textId="77777777" w:rsidR="00FC1A44" w:rsidRPr="002B3083" w:rsidRDefault="002E6459">
      <w:r w:rsidRPr="002B3083">
        <w:t>Hyatt Hotel Corporation has managed to be very proactive in navigating the challenges of the global hospitality industry. By its matrix organizational structure and rich corporate culture with regards to employee enfranchisement and sustainability, Hyatt aims to continue to set strategic goals focused on further growth and the satisfaction of alcohol guests. Recent change initiatives in digital transformation, diversification of brands, and sustainability programs have not only improved the experience for guests but also driven Hyatt into the differentiators within a very competitive marketplace. The implementation has been effective through the deployment and enforcement of effective principles of managing change, direct establishment of urgency, and building a guiding coalition. As Hyatt proceeds forward, embracing further innovation and sustainability will be key to maintaining its leadership position. In the process, Hyatt will position its practices to serve the evolving consumer mind-set, therewith assuring continued relevance and growth within the dynamic hospitality environment, all for the purpose of delivering outstanding value to guests, employees, and stakeholders alike.</w:t>
      </w:r>
    </w:p>
    <w:p w14:paraId="4EC5E069" w14:textId="77777777" w:rsidR="00FC1A44" w:rsidRPr="002B3083" w:rsidRDefault="002E6459">
      <w:pPr>
        <w:pStyle w:val="Heading1"/>
      </w:pPr>
      <w:bookmarkStart w:id="12" w:name="_1pbo3yxkcxue" w:colFirst="0" w:colLast="0"/>
      <w:bookmarkStart w:id="13" w:name="_Toc180067660"/>
      <w:bookmarkEnd w:id="12"/>
      <w:r w:rsidRPr="002B3083">
        <w:t>Recommendations</w:t>
      </w:r>
      <w:bookmarkEnd w:id="13"/>
    </w:p>
    <w:p w14:paraId="4EC5E06A" w14:textId="77777777" w:rsidR="00FC1A44" w:rsidRPr="002B3083" w:rsidRDefault="002E6459">
      <w:pPr>
        <w:rPr>
          <w:b/>
          <w:i/>
        </w:rPr>
      </w:pPr>
      <w:r w:rsidRPr="002B3083">
        <w:rPr>
          <w:b/>
          <w:i/>
        </w:rPr>
        <w:t>Enhance Employee Training Programs</w:t>
      </w:r>
    </w:p>
    <w:p w14:paraId="4EC5E06B" w14:textId="77777777" w:rsidR="00FC1A44" w:rsidRPr="002B3083" w:rsidRDefault="002E6459">
      <w:r w:rsidRPr="002B3083">
        <w:t>Hyatt can invest in all-inclusive employee training programs on customer service excellence and cultural competency. It could be a blended learning action that includes e-learning, workshops, and mentorship opportunities (</w:t>
      </w:r>
      <w:proofErr w:type="spellStart"/>
      <w:r w:rsidRPr="002B3083">
        <w:t>Zhuang</w:t>
      </w:r>
      <w:r w:rsidRPr="002B3083">
        <w:rPr>
          <w:i/>
        </w:rPr>
        <w:t>et</w:t>
      </w:r>
      <w:proofErr w:type="spellEnd"/>
      <w:r w:rsidRPr="002B3083">
        <w:rPr>
          <w:i/>
        </w:rPr>
        <w:t xml:space="preserve"> al. </w:t>
      </w:r>
      <w:r w:rsidRPr="002B3083">
        <w:t>2020). It is here that Hyatt will have to create a formal curriculum of soft skills and the best hospitality practices that assure better performance and retention of the employees. Continuous development of employees will help them create a culture of service that directly influences the satisfaction and loyalty of guests.</w:t>
      </w:r>
    </w:p>
    <w:p w14:paraId="4EC5E06C" w14:textId="77777777" w:rsidR="00FC1A44" w:rsidRPr="002B3083" w:rsidRDefault="002E6459">
      <w:pPr>
        <w:rPr>
          <w:b/>
          <w:i/>
        </w:rPr>
      </w:pPr>
      <w:r w:rsidRPr="002B3083">
        <w:rPr>
          <w:b/>
          <w:i/>
        </w:rPr>
        <w:t>Expand Sustainable Practices</w:t>
      </w:r>
    </w:p>
    <w:p w14:paraId="4EC5E06D" w14:textId="77777777" w:rsidR="00FC1A44" w:rsidRPr="002B3083" w:rsidRDefault="002E6459">
      <w:r w:rsidRPr="002B3083">
        <w:t xml:space="preserve">To further enhance this aspect of sustainability leadership, Hyatt should continue setting bold environmental goals, such as carbon neutrality by 2030. Next, establish programs that will help minimize waste, efficiently use energy, and source responsibly; this will further push the </w:t>
      </w:r>
      <w:r w:rsidRPr="002B3083">
        <w:lastRenderedPageBreak/>
        <w:t>Hydra into corporate responsibility (</w:t>
      </w:r>
      <w:proofErr w:type="spellStart"/>
      <w:r w:rsidRPr="002B3083">
        <w:t>Nazarian</w:t>
      </w:r>
      <w:r w:rsidRPr="002B3083">
        <w:rPr>
          <w:i/>
        </w:rPr>
        <w:t>et</w:t>
      </w:r>
      <w:proofErr w:type="spellEnd"/>
      <w:r w:rsidRPr="002B3083">
        <w:rPr>
          <w:i/>
        </w:rPr>
        <w:t xml:space="preserve"> al. </w:t>
      </w:r>
      <w:r w:rsidRPr="002B3083">
        <w:t xml:space="preserve">2020). Moreover, it can evoke greater impact and visibility when worked out with local communities and organizations that focus on sustainability. By marketing these initiatives, Hyatt can speak to those environmentally conscious </w:t>
      </w:r>
      <w:r w:rsidR="002B3083" w:rsidRPr="002B3083">
        <w:t>travellers</w:t>
      </w:r>
      <w:r w:rsidRPr="002B3083">
        <w:t xml:space="preserve"> and build a brand synonymous with true sustainability.</w:t>
      </w:r>
    </w:p>
    <w:p w14:paraId="4EC5E06E" w14:textId="77777777" w:rsidR="00FC1A44" w:rsidRPr="002B3083" w:rsidRDefault="002E6459">
      <w:pPr>
        <w:rPr>
          <w:b/>
          <w:i/>
        </w:rPr>
      </w:pPr>
      <w:r w:rsidRPr="002B3083">
        <w:rPr>
          <w:b/>
          <w:i/>
        </w:rPr>
        <w:t xml:space="preserve">Leverage Data Analytics for Personalisation </w:t>
      </w:r>
    </w:p>
    <w:p w14:paraId="4EC5E06F" w14:textId="77777777" w:rsidR="00FC1A44" w:rsidRPr="002B3083" w:rsidRDefault="002E6459">
      <w:r w:rsidRPr="002B3083">
        <w:t xml:space="preserve">Hyatt can also invest more in data analytics to offer experiences that would better appeal to each individual guest. Using the advanced analytics tool will determine insight about booking preference and </w:t>
      </w:r>
      <w:r w:rsidR="002B3083" w:rsidRPr="002B3083">
        <w:t>behaviour</w:t>
      </w:r>
      <w:r w:rsidRPr="002B3083">
        <w:t xml:space="preserve"> of its customers to offer personalized marketing and services. It would further help in offering targeted promotions and personalized recommendations by the implementation of the CRM system (Johnson, 2020). Such a focus on personalization would increase not only the satisfaction of guests but also create loyalty leading to repetition of business and revenue growth.</w:t>
      </w:r>
      <w:r w:rsidRPr="002B3083">
        <w:br w:type="page"/>
      </w:r>
    </w:p>
    <w:p w14:paraId="4EC5E070" w14:textId="77777777" w:rsidR="00FC1A44" w:rsidRPr="002B3083" w:rsidRDefault="002E6459">
      <w:pPr>
        <w:pStyle w:val="Heading1"/>
      </w:pPr>
      <w:bookmarkStart w:id="14" w:name="_e2pnryxz24mk" w:colFirst="0" w:colLast="0"/>
      <w:bookmarkStart w:id="15" w:name="_Toc180067661"/>
      <w:bookmarkEnd w:id="14"/>
      <w:r w:rsidRPr="002B3083">
        <w:lastRenderedPageBreak/>
        <w:t>Reference List</w:t>
      </w:r>
      <w:bookmarkEnd w:id="15"/>
    </w:p>
    <w:p w14:paraId="4EC5E071" w14:textId="77777777" w:rsidR="0094234A" w:rsidRPr="002B3083" w:rsidRDefault="0094234A">
      <w:r w:rsidRPr="002B3083">
        <w:t>Adair, J. (2009) The Inspirational Leader (2nd Ed), London: Kogan Page</w:t>
      </w:r>
    </w:p>
    <w:p w14:paraId="4EC5E072" w14:textId="77777777" w:rsidR="0094234A" w:rsidRPr="002B3083" w:rsidRDefault="0094234A">
      <w:r w:rsidRPr="002B3083">
        <w:t>Armstong, M. (2021) Armstrong's handbook of performance management (7th Ed), London: Kogan Page</w:t>
      </w:r>
    </w:p>
    <w:p w14:paraId="4EC5E073" w14:textId="77777777" w:rsidR="0094234A" w:rsidRPr="002B3083" w:rsidRDefault="0094234A">
      <w:r w:rsidRPr="002B3083">
        <w:t>Armstrong, M. (2012) Armstrong’s Handbook of Management and Leadership (3rd Ed), London: Kogan Page.</w:t>
      </w:r>
    </w:p>
    <w:p w14:paraId="4EC5E074" w14:textId="77777777" w:rsidR="0094234A" w:rsidRPr="002B3083" w:rsidRDefault="0094234A">
      <w:r w:rsidRPr="002B3083">
        <w:t>Arnold, J. (2020) Work Psychology (7th edition) Harlow: Pearson Education Limited.</w:t>
      </w:r>
    </w:p>
    <w:p w14:paraId="4EC5E075" w14:textId="77777777" w:rsidR="0094234A" w:rsidRPr="002B3083" w:rsidRDefault="0094234A">
      <w:proofErr w:type="spellStart"/>
      <w:r w:rsidRPr="002B3083">
        <w:t>Bloisi</w:t>
      </w:r>
      <w:proofErr w:type="spellEnd"/>
      <w:r w:rsidRPr="002B3083">
        <w:t>, W. et al (2007) Management and Organisational Behaviour, (2nd edition) Maidenhead: McGraw-Hill.</w:t>
      </w:r>
    </w:p>
    <w:p w14:paraId="4EC5E076" w14:textId="77777777" w:rsidR="0094234A" w:rsidRPr="002B3083" w:rsidRDefault="0094234A">
      <w:r w:rsidRPr="002B3083">
        <w:t>Boddy, D. (2017) Management: An Introduction (7th Ed), Harlow, Pearson</w:t>
      </w:r>
    </w:p>
    <w:p w14:paraId="4EC5E077" w14:textId="77777777" w:rsidR="0094234A" w:rsidRPr="002B3083" w:rsidRDefault="0094234A">
      <w:r w:rsidRPr="002B3083">
        <w:t>Buchanan, D. And Huczynski, A. (2007) Organisational Behaviour: An Introductory Text (6th edition), Harlow: Prentice Hall.</w:t>
      </w:r>
    </w:p>
    <w:p w14:paraId="4EC5E078" w14:textId="77777777" w:rsidR="0094234A" w:rsidRPr="002B3083" w:rsidRDefault="0094234A">
      <w:r w:rsidRPr="002B3083">
        <w:t xml:space="preserve">Huczynski, A. </w:t>
      </w:r>
      <w:r w:rsidR="002B3083">
        <w:t>and</w:t>
      </w:r>
      <w:r w:rsidRPr="002B3083">
        <w:t xml:space="preserve"> Buchanan, D. (2019) Organisational Behaviour (10th Ed), Harlow: Pearson</w:t>
      </w:r>
    </w:p>
    <w:p w14:paraId="4EC5E079" w14:textId="77777777" w:rsidR="0094234A" w:rsidRPr="002B3083" w:rsidRDefault="0094234A">
      <w:r w:rsidRPr="002B3083">
        <w:t xml:space="preserve">Johnson, A.G., 2020. We are not yet done exploring the hospitality workforce. International Journal of hospitality management, 86, p.102402. Available at: </w:t>
      </w:r>
      <w:hyperlink r:id="rId8">
        <w:r w:rsidRPr="002B3083">
          <w:rPr>
            <w:color w:val="1155CC"/>
            <w:u w:val="single"/>
          </w:rPr>
          <w:t>https://www.sciencedirect.com/science/article/pii/S0278431919308941</w:t>
        </w:r>
      </w:hyperlink>
    </w:p>
    <w:p w14:paraId="4EC5E07A" w14:textId="77777777" w:rsidR="0094234A" w:rsidRPr="002B3083" w:rsidRDefault="0094234A">
      <w:r w:rsidRPr="002B3083">
        <w:t xml:space="preserve">Koc, E. and </w:t>
      </w:r>
      <w:proofErr w:type="spellStart"/>
      <w:r w:rsidRPr="002B3083">
        <w:t>YaziciAyyildiz</w:t>
      </w:r>
      <w:proofErr w:type="spellEnd"/>
      <w:r w:rsidRPr="002B3083">
        <w:t xml:space="preserve">, A., 2022. An overview of tourism and hospitality scales: Discussion and recommendations. Journal of Hospitality and Tourism Insights, 5(5), pp.927-949. Available at: </w:t>
      </w:r>
      <w:hyperlink r:id="rId9">
        <w:r w:rsidRPr="002B3083">
          <w:rPr>
            <w:color w:val="1155CC"/>
            <w:u w:val="single"/>
          </w:rPr>
          <w:t>https://www.emerald.com/insight/content/doi/10.1108/JHTI-06-2021-0147/full/html</w:t>
        </w:r>
      </w:hyperlink>
    </w:p>
    <w:p w14:paraId="4EC5E07B" w14:textId="77777777" w:rsidR="0094234A" w:rsidRPr="002B3083" w:rsidRDefault="0094234A">
      <w:r w:rsidRPr="002B3083">
        <w:t xml:space="preserve">Mullins, L </w:t>
      </w:r>
      <w:r w:rsidR="002B3083">
        <w:t>and</w:t>
      </w:r>
      <w:r w:rsidRPr="002B3083">
        <w:t xml:space="preserve"> Dosser, P. (2013) Hospitality Management and Organisational Behaviour (5th Ed) Harlow, Pearson.</w:t>
      </w:r>
    </w:p>
    <w:p w14:paraId="4EC5E07C" w14:textId="77777777" w:rsidR="0094234A" w:rsidRPr="002B3083" w:rsidRDefault="0094234A">
      <w:r w:rsidRPr="002B3083">
        <w:t xml:space="preserve">Mullins, L (2019) Organisational Behaviour in the Workplace (12th edition) </w:t>
      </w:r>
      <w:proofErr w:type="spellStart"/>
      <w:proofErr w:type="gramStart"/>
      <w:r w:rsidRPr="002B3083">
        <w:t>Harlow:Pearson</w:t>
      </w:r>
      <w:proofErr w:type="spellEnd"/>
      <w:proofErr w:type="gramEnd"/>
    </w:p>
    <w:p w14:paraId="4EC5E07D" w14:textId="77777777" w:rsidR="0094234A" w:rsidRPr="002B3083" w:rsidRDefault="0094234A">
      <w:r w:rsidRPr="002B3083">
        <w:t>Mullins, L. (2023) Management and Organisational Behaviour (13th edition) Harlow: Pearson</w:t>
      </w:r>
    </w:p>
    <w:p w14:paraId="4EC5E07E" w14:textId="77777777" w:rsidR="0094234A" w:rsidRPr="002B3083" w:rsidRDefault="0094234A">
      <w:r w:rsidRPr="002B3083">
        <w:lastRenderedPageBreak/>
        <w:t xml:space="preserve">Nazarian, A., Atkinson, P., </w:t>
      </w:r>
      <w:proofErr w:type="spellStart"/>
      <w:r w:rsidRPr="002B3083">
        <w:t>Foroudi</w:t>
      </w:r>
      <w:proofErr w:type="spellEnd"/>
      <w:r w:rsidRPr="002B3083">
        <w:t xml:space="preserve">, P. and Edirisinghe, D., 2020. Leaders or organisations? A comparison study of factors affecting organisational citizenship behaviour in independent hotels. International Journal of Contemporary Hospitality Management, 32(6), pp.2055-2074. Available at: </w:t>
      </w:r>
      <w:hyperlink r:id="rId10">
        <w:r w:rsidRPr="002B3083">
          <w:rPr>
            <w:color w:val="1155CC"/>
            <w:u w:val="single"/>
          </w:rPr>
          <w:t>https://www.emerald.com/insight/content/doi/10.1108/IJCHM-05-2019-0463/full/html</w:t>
        </w:r>
      </w:hyperlink>
    </w:p>
    <w:p w14:paraId="4EC5E07F" w14:textId="77777777" w:rsidR="0094234A" w:rsidRPr="002B3083" w:rsidRDefault="0094234A">
      <w:r w:rsidRPr="002B3083">
        <w:t xml:space="preserve">Robbins, S. </w:t>
      </w:r>
      <w:r w:rsidR="002B3083">
        <w:t>and</w:t>
      </w:r>
      <w:r w:rsidRPr="002B3083">
        <w:t xml:space="preserve"> J u d g e (2017) Organizational Behaviour (17th edition) Harlow: Pearson Education Limited.</w:t>
      </w:r>
    </w:p>
    <w:p w14:paraId="4EC5E080" w14:textId="77777777" w:rsidR="0094234A" w:rsidRPr="002B3083" w:rsidRDefault="002B3083">
      <w:r>
        <w:t>Rollinson, D. et al (2008</w:t>
      </w:r>
      <w:r w:rsidR="0094234A" w:rsidRPr="002B3083">
        <w:t>) Organisational Behaviour and Analysis (4th edition) Harlow: Addison-Wesley Longman.</w:t>
      </w:r>
    </w:p>
    <w:p w14:paraId="4EC5E081" w14:textId="77777777" w:rsidR="0094234A" w:rsidRPr="002B3083" w:rsidRDefault="0094234A">
      <w:r w:rsidRPr="002B3083">
        <w:t xml:space="preserve">Seidu, S., Opoku Mensah, A., </w:t>
      </w:r>
      <w:proofErr w:type="spellStart"/>
      <w:r w:rsidRPr="002B3083">
        <w:t>Issau</w:t>
      </w:r>
      <w:proofErr w:type="spellEnd"/>
      <w:r w:rsidRPr="002B3083">
        <w:t xml:space="preserve">, K. and Amoah-Mensah, A., 2022. Does organisational culture determine performance differentials in the hospitality industry? Evidence from the hotel industry. Journal of Hospitality and Tourism Insights, 5(3), pp.535-552. Available at: </w:t>
      </w:r>
      <w:hyperlink r:id="rId11">
        <w:r w:rsidRPr="002B3083">
          <w:rPr>
            <w:color w:val="1155CC"/>
            <w:u w:val="single"/>
          </w:rPr>
          <w:t>https://www.emerald.com/insight/content/doi/10.1108/JHTI-11-2020-0208/full/html</w:t>
        </w:r>
      </w:hyperlink>
    </w:p>
    <w:p w14:paraId="4EC5E082" w14:textId="77777777" w:rsidR="0094234A" w:rsidRPr="002B3083" w:rsidRDefault="0094234A">
      <w:r w:rsidRPr="002B3083">
        <w:t xml:space="preserve">Wood, J.M., Wiesner, R., Morrison, R.R., Factor, A. and McKeown, T., 2024. Organisational behaviour: Core concepts and applications. John Wiley </w:t>
      </w:r>
      <w:r w:rsidR="002B3083">
        <w:t>and</w:t>
      </w:r>
      <w:r w:rsidRPr="002B3083">
        <w:t xml:space="preserve"> Sons. Available at: </w:t>
      </w:r>
      <w:hyperlink r:id="rId12">
        <w:r w:rsidRPr="002B3083">
          <w:rPr>
            <w:color w:val="1155CC"/>
            <w:u w:val="single"/>
          </w:rPr>
          <w:t>https://books.google.com/books?hl=en</w:t>
        </w:r>
        <w:r w:rsidR="002B3083">
          <w:rPr>
            <w:color w:val="1155CC"/>
            <w:u w:val="single"/>
          </w:rPr>
          <w:t>and</w:t>
        </w:r>
        <w:r w:rsidRPr="002B3083">
          <w:rPr>
            <w:color w:val="1155CC"/>
            <w:u w:val="single"/>
          </w:rPr>
          <w:t>lr=</w:t>
        </w:r>
        <w:r w:rsidR="002B3083">
          <w:rPr>
            <w:color w:val="1155CC"/>
            <w:u w:val="single"/>
          </w:rPr>
          <w:t>and</w:t>
        </w:r>
        <w:r w:rsidRPr="002B3083">
          <w:rPr>
            <w:color w:val="1155CC"/>
            <w:u w:val="single"/>
          </w:rPr>
          <w:t>id=q7EVEQAAQBAJ</w:t>
        </w:r>
        <w:r w:rsidR="002B3083">
          <w:rPr>
            <w:color w:val="1155CC"/>
            <w:u w:val="single"/>
          </w:rPr>
          <w:t>and</w:t>
        </w:r>
        <w:r w:rsidRPr="002B3083">
          <w:rPr>
            <w:color w:val="1155CC"/>
            <w:u w:val="single"/>
          </w:rPr>
          <w:t>oi=fnd</w:t>
        </w:r>
        <w:r w:rsidR="002B3083">
          <w:rPr>
            <w:color w:val="1155CC"/>
            <w:u w:val="single"/>
          </w:rPr>
          <w:t>and</w:t>
        </w:r>
        <w:r w:rsidRPr="002B3083">
          <w:rPr>
            <w:color w:val="1155CC"/>
            <w:u w:val="single"/>
          </w:rPr>
          <w:t>pg=PR10</w:t>
        </w:r>
        <w:r w:rsidR="002B3083">
          <w:rPr>
            <w:color w:val="1155CC"/>
            <w:u w:val="single"/>
          </w:rPr>
          <w:t>and</w:t>
        </w:r>
        <w:r w:rsidRPr="002B3083">
          <w:rPr>
            <w:color w:val="1155CC"/>
            <w:u w:val="single"/>
          </w:rPr>
          <w:t>dq=Management+%26+Organisational+Behaviour+hospitality</w:t>
        </w:r>
        <w:r w:rsidR="002B3083">
          <w:rPr>
            <w:color w:val="1155CC"/>
            <w:u w:val="single"/>
          </w:rPr>
          <w:t>and</w:t>
        </w:r>
        <w:r w:rsidRPr="002B3083">
          <w:rPr>
            <w:color w:val="1155CC"/>
            <w:u w:val="single"/>
          </w:rPr>
          <w:t>ots=hNV15l3Cfk</w:t>
        </w:r>
        <w:r w:rsidR="002B3083">
          <w:rPr>
            <w:color w:val="1155CC"/>
            <w:u w:val="single"/>
          </w:rPr>
          <w:t>and</w:t>
        </w:r>
        <w:r w:rsidRPr="002B3083">
          <w:rPr>
            <w:color w:val="1155CC"/>
            <w:u w:val="single"/>
          </w:rPr>
          <w:t>sig=GD0AZwG1rLASoEgPEkkQZX1N18A</w:t>
        </w:r>
      </w:hyperlink>
    </w:p>
    <w:p w14:paraId="4EC5E083" w14:textId="77777777" w:rsidR="0094234A" w:rsidRPr="002B3083" w:rsidRDefault="0094234A">
      <w:proofErr w:type="spellStart"/>
      <w:r w:rsidRPr="002B3083">
        <w:t>World.hyatt</w:t>
      </w:r>
      <w:proofErr w:type="spellEnd"/>
      <w:r w:rsidRPr="002B3083">
        <w:t xml:space="preserve">, 2024. </w:t>
      </w:r>
      <w:r w:rsidRPr="002B3083">
        <w:rPr>
          <w:i/>
        </w:rPr>
        <w:t xml:space="preserve">Brand Explorer Award. </w:t>
      </w:r>
      <w:r w:rsidRPr="002B3083">
        <w:t xml:space="preserve">Available at: </w:t>
      </w:r>
      <w:hyperlink r:id="rId13">
        <w:r w:rsidRPr="002B3083">
          <w:rPr>
            <w:color w:val="1155CC"/>
            <w:u w:val="single"/>
          </w:rPr>
          <w:t>https://world.hyatt.com/content/gp/en/landing/brand-explorer-award.html</w:t>
        </w:r>
      </w:hyperlink>
      <w:r w:rsidRPr="002B3083">
        <w:t xml:space="preserve"> [Accessed on 17th </w:t>
      </w:r>
      <w:proofErr w:type="gramStart"/>
      <w:r w:rsidRPr="002B3083">
        <w:t>October,</w:t>
      </w:r>
      <w:proofErr w:type="gramEnd"/>
      <w:r w:rsidRPr="002B3083">
        <w:t xml:space="preserve"> 2024]</w:t>
      </w:r>
    </w:p>
    <w:p w14:paraId="4EC5E084" w14:textId="77777777" w:rsidR="0094234A" w:rsidRPr="002B3083" w:rsidRDefault="0094234A">
      <w:r w:rsidRPr="002B3083">
        <w:t xml:space="preserve">Zhuang, W.L., Chen, K.Y., Chang, C.L., Guan, X. and Huan, T.C., 2020. Effect of hotel employees’ workplace friendship on workplace deviance behaviour: Moderating role of organisational identification. International Journal of Hospitality Management, 88, p.102531. Available at: </w:t>
      </w:r>
      <w:hyperlink r:id="rId14">
        <w:r w:rsidRPr="002B3083">
          <w:rPr>
            <w:color w:val="1155CC"/>
            <w:u w:val="single"/>
          </w:rPr>
          <w:t>https://www.sciencedirect.com/science/article/pii/S0278431920300839</w:t>
        </w:r>
      </w:hyperlink>
    </w:p>
    <w:p w14:paraId="4EC5E085" w14:textId="77777777" w:rsidR="00FC1A44" w:rsidRPr="002B3083" w:rsidRDefault="00FC1A44"/>
    <w:p w14:paraId="4EC5E086" w14:textId="77777777" w:rsidR="00FC1A44" w:rsidRPr="002B3083" w:rsidRDefault="00FC1A44">
      <w:pPr>
        <w:rPr>
          <w:b/>
          <w:i/>
        </w:rPr>
      </w:pPr>
    </w:p>
    <w:p w14:paraId="4EC5E087" w14:textId="77777777" w:rsidR="00FC1A44" w:rsidRPr="002B3083" w:rsidRDefault="00FC1A44">
      <w:pPr>
        <w:rPr>
          <w:b/>
        </w:rPr>
      </w:pPr>
    </w:p>
    <w:p w14:paraId="4EC5E088" w14:textId="77777777" w:rsidR="00FC1A44" w:rsidRPr="002B3083" w:rsidRDefault="00FC1A44">
      <w:pPr>
        <w:rPr>
          <w:b/>
        </w:rPr>
      </w:pPr>
    </w:p>
    <w:sectPr w:rsidR="00FC1A44" w:rsidRPr="002B3083" w:rsidSect="0050118E">
      <w:footerReference w:type="defaul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5E08D" w14:textId="77777777" w:rsidR="00614108" w:rsidRDefault="00614108" w:rsidP="0050118E">
      <w:pPr>
        <w:spacing w:after="0" w:line="240" w:lineRule="auto"/>
      </w:pPr>
      <w:r>
        <w:separator/>
      </w:r>
    </w:p>
  </w:endnote>
  <w:endnote w:type="continuationSeparator" w:id="0">
    <w:p w14:paraId="4EC5E08E" w14:textId="77777777" w:rsidR="00614108" w:rsidRDefault="00614108" w:rsidP="00501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5264347"/>
      <w:docPartObj>
        <w:docPartGallery w:val="Page Numbers (Bottom of Page)"/>
        <w:docPartUnique/>
      </w:docPartObj>
    </w:sdtPr>
    <w:sdtEndPr>
      <w:rPr>
        <w:noProof/>
      </w:rPr>
    </w:sdtEndPr>
    <w:sdtContent>
      <w:p w14:paraId="4EC5E08F" w14:textId="77777777" w:rsidR="0050118E" w:rsidRDefault="00A06345">
        <w:pPr>
          <w:pStyle w:val="Footer"/>
          <w:jc w:val="right"/>
        </w:pPr>
        <w:r>
          <w:fldChar w:fldCharType="begin"/>
        </w:r>
        <w:r w:rsidR="0050118E">
          <w:instrText xml:space="preserve"> PAGE   \* MERGEFORMAT </w:instrText>
        </w:r>
        <w:r>
          <w:fldChar w:fldCharType="separate"/>
        </w:r>
        <w:r w:rsidR="003A25B9">
          <w:rPr>
            <w:noProof/>
          </w:rPr>
          <w:t>3</w:t>
        </w:r>
        <w:r>
          <w:rPr>
            <w:noProof/>
          </w:rPr>
          <w:fldChar w:fldCharType="end"/>
        </w:r>
      </w:p>
    </w:sdtContent>
  </w:sdt>
  <w:p w14:paraId="4EC5E090" w14:textId="77777777" w:rsidR="0050118E" w:rsidRDefault="00501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C5E08B" w14:textId="77777777" w:rsidR="00614108" w:rsidRDefault="00614108" w:rsidP="0050118E">
      <w:pPr>
        <w:spacing w:after="0" w:line="240" w:lineRule="auto"/>
      </w:pPr>
      <w:r>
        <w:separator/>
      </w:r>
    </w:p>
  </w:footnote>
  <w:footnote w:type="continuationSeparator" w:id="0">
    <w:p w14:paraId="4EC5E08C" w14:textId="77777777" w:rsidR="00614108" w:rsidRDefault="00614108" w:rsidP="005011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1A44"/>
    <w:rsid w:val="00012A60"/>
    <w:rsid w:val="00257ED4"/>
    <w:rsid w:val="00296B9A"/>
    <w:rsid w:val="002B3083"/>
    <w:rsid w:val="002E6459"/>
    <w:rsid w:val="003A25B9"/>
    <w:rsid w:val="003F71EF"/>
    <w:rsid w:val="004758B0"/>
    <w:rsid w:val="0050118E"/>
    <w:rsid w:val="0057656F"/>
    <w:rsid w:val="00614108"/>
    <w:rsid w:val="006806C4"/>
    <w:rsid w:val="006D6BBC"/>
    <w:rsid w:val="00806E38"/>
    <w:rsid w:val="009067DE"/>
    <w:rsid w:val="0094234A"/>
    <w:rsid w:val="00A06345"/>
    <w:rsid w:val="00A80B67"/>
    <w:rsid w:val="00AF2F6F"/>
    <w:rsid w:val="00B113C0"/>
    <w:rsid w:val="00B26770"/>
    <w:rsid w:val="00BE7889"/>
    <w:rsid w:val="00E40F52"/>
    <w:rsid w:val="00ED3D53"/>
    <w:rsid w:val="00FC1A44"/>
    <w:rsid w:val="00FC730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5E021"/>
  <w15:docId w15:val="{611ED6AD-F4ED-4858-84E9-D3554B123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345"/>
  </w:style>
  <w:style w:type="paragraph" w:styleId="Heading1">
    <w:name w:val="heading 1"/>
    <w:basedOn w:val="Normal"/>
    <w:next w:val="Normal"/>
    <w:uiPriority w:val="9"/>
    <w:qFormat/>
    <w:rsid w:val="00A06345"/>
    <w:pPr>
      <w:keepNext/>
      <w:keepLines/>
      <w:outlineLvl w:val="0"/>
    </w:pPr>
    <w:rPr>
      <w:b/>
    </w:rPr>
  </w:style>
  <w:style w:type="paragraph" w:styleId="Heading2">
    <w:name w:val="heading 2"/>
    <w:basedOn w:val="Normal"/>
    <w:next w:val="Normal"/>
    <w:uiPriority w:val="9"/>
    <w:semiHidden/>
    <w:unhideWhenUsed/>
    <w:qFormat/>
    <w:rsid w:val="00A0634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A0634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06345"/>
    <w:pPr>
      <w:keepNext/>
      <w:keepLines/>
      <w:spacing w:before="280" w:after="80"/>
      <w:outlineLvl w:val="3"/>
    </w:pPr>
    <w:rPr>
      <w:color w:val="666666"/>
    </w:rPr>
  </w:style>
  <w:style w:type="paragraph" w:styleId="Heading5">
    <w:name w:val="heading 5"/>
    <w:basedOn w:val="Normal"/>
    <w:next w:val="Normal"/>
    <w:uiPriority w:val="9"/>
    <w:semiHidden/>
    <w:unhideWhenUsed/>
    <w:qFormat/>
    <w:rsid w:val="00A0634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A0634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06345"/>
    <w:pPr>
      <w:keepNext/>
      <w:keepLines/>
      <w:spacing w:after="60"/>
    </w:pPr>
    <w:rPr>
      <w:sz w:val="52"/>
      <w:szCs w:val="52"/>
    </w:rPr>
  </w:style>
  <w:style w:type="paragraph" w:styleId="Subtitle">
    <w:name w:val="Subtitle"/>
    <w:basedOn w:val="Normal"/>
    <w:next w:val="Normal"/>
    <w:uiPriority w:val="11"/>
    <w:qFormat/>
    <w:rsid w:val="00A06345"/>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011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118E"/>
  </w:style>
  <w:style w:type="paragraph" w:styleId="Footer">
    <w:name w:val="footer"/>
    <w:basedOn w:val="Normal"/>
    <w:link w:val="FooterChar"/>
    <w:uiPriority w:val="99"/>
    <w:unhideWhenUsed/>
    <w:rsid w:val="005011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118E"/>
  </w:style>
  <w:style w:type="paragraph" w:styleId="TOCHeading">
    <w:name w:val="TOC Heading"/>
    <w:basedOn w:val="Heading1"/>
    <w:next w:val="Normal"/>
    <w:uiPriority w:val="39"/>
    <w:unhideWhenUsed/>
    <w:qFormat/>
    <w:rsid w:val="0050118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0118E"/>
    <w:pPr>
      <w:spacing w:after="100"/>
    </w:pPr>
  </w:style>
  <w:style w:type="character" w:styleId="Hyperlink">
    <w:name w:val="Hyperlink"/>
    <w:basedOn w:val="DefaultParagraphFont"/>
    <w:uiPriority w:val="99"/>
    <w:unhideWhenUsed/>
    <w:rsid w:val="0050118E"/>
    <w:rPr>
      <w:color w:val="0000FF" w:themeColor="hyperlink"/>
      <w:u w:val="single"/>
    </w:rPr>
  </w:style>
  <w:style w:type="paragraph" w:styleId="BalloonText">
    <w:name w:val="Balloon Text"/>
    <w:basedOn w:val="Normal"/>
    <w:link w:val="BalloonTextChar"/>
    <w:uiPriority w:val="99"/>
    <w:semiHidden/>
    <w:unhideWhenUsed/>
    <w:rsid w:val="00B267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7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19308941" TargetMode="External"/><Relationship Id="rId13" Type="http://schemas.openxmlformats.org/officeDocument/2006/relationships/hyperlink" Target="https://world.hyatt.com/content/gp/en/landing/brand-explorer-award.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ooks.google.com/books?hl=en&amp;lr=&amp;id=q7EVEQAAQBAJ&amp;oi=fnd&amp;pg=PR10&amp;dq=Management+%26+Organisational+Behaviour+hospitality&amp;ots=hNV15l3Cfk&amp;sig=GD0AZwG1rLASoEgPEkkQZX1N18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JHTI-11-2020-0208/full/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merald.com/insight/content/doi/10.1108/IJCHM-05-2019-0463/full/html" TargetMode="External"/><Relationship Id="rId4" Type="http://schemas.openxmlformats.org/officeDocument/2006/relationships/webSettings" Target="webSettings.xml"/><Relationship Id="rId9" Type="http://schemas.openxmlformats.org/officeDocument/2006/relationships/hyperlink" Target="https://www.emerald.com/insight/content/doi/10.1108/JHTI-06-2021-0147/full/html" TargetMode="External"/><Relationship Id="rId14" Type="http://schemas.openxmlformats.org/officeDocument/2006/relationships/hyperlink" Target="https://www.sciencedirect.com/science/article/pii/S02784319203008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C27E0-2B16-4188-A411-0DEBE7AB3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3231</Words>
  <Characters>18420</Characters>
  <Application>Microsoft Office Word</Application>
  <DocSecurity>0</DocSecurity>
  <Lines>153</Lines>
  <Paragraphs>43</Paragraphs>
  <ScaleCrop>false</ScaleCrop>
  <Company/>
  <LinksUpToDate>false</LinksUpToDate>
  <CharactersWithSpaces>21608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Shamim Kabir Chowdhury (2234243)</cp:lastModifiedBy>
  <cp:revision>19</cp:revision>
  <dcterms:created xsi:type="dcterms:W3CDTF">2024-10-17T08:56:00Z</dcterms:created>
  <dcterms:modified xsi:type="dcterms:W3CDTF">2024-11-07T16:00:00Z</dcterms:modified>
</cp:coreProperties>
</file>