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54063913"/>
        <w:docPartObj>
          <w:docPartGallery w:val="Cover Pages"/>
          <w:docPartUnique/>
        </w:docPartObj>
      </w:sdtPr>
      <w:sdtEndPr>
        <w:rPr>
          <w:rFonts w:ascii="Arial" w:hAnsi="Arial" w:cs="Arial"/>
        </w:rPr>
      </w:sdtEndPr>
      <w:sdtContent>
        <w:p w14:paraId="05CD6F26" w14:textId="628B68D7" w:rsidR="00C21467" w:rsidRDefault="00C21467">
          <w:r>
            <w:rPr>
              <w:noProof/>
            </w:rPr>
            <mc:AlternateContent>
              <mc:Choice Requires="wpg">
                <w:drawing>
                  <wp:anchor distT="0" distB="0" distL="114300" distR="114300" simplePos="0" relativeHeight="251662336" behindDoc="0" locked="0" layoutInCell="1" allowOverlap="1" wp14:anchorId="352DB5F5" wp14:editId="35AA57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5D04F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F892CB" wp14:editId="75245EB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28828D" w14:textId="4DE9D6F4" w:rsidR="00C21467" w:rsidRDefault="00C21467">
                                    <w:pPr>
                                      <w:pStyle w:val="NoSpacing"/>
                                      <w:jc w:val="right"/>
                                      <w:rPr>
                                        <w:color w:val="595959" w:themeColor="text1" w:themeTint="A6"/>
                                        <w:sz w:val="28"/>
                                        <w:szCs w:val="28"/>
                                      </w:rPr>
                                    </w:pPr>
                                    <w:r>
                                      <w:rPr>
                                        <w:color w:val="595959" w:themeColor="text1" w:themeTint="A6"/>
                                        <w:sz w:val="28"/>
                                        <w:szCs w:val="28"/>
                                      </w:rPr>
                                      <w:t>Khadija Uddin</w:t>
                                    </w:r>
                                  </w:p>
                                </w:sdtContent>
                              </w:sdt>
                              <w:p w14:paraId="76254B8A" w14:textId="62596EEF" w:rsidR="00C21467" w:rsidRDefault="009D40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21467">
                                      <w:rPr>
                                        <w:color w:val="595959" w:themeColor="text1" w:themeTint="A6"/>
                                        <w:sz w:val="18"/>
                                        <w:szCs w:val="18"/>
                                      </w:rPr>
                                      <w:t>1705011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F892C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28828D" w14:textId="4DE9D6F4" w:rsidR="00C21467" w:rsidRDefault="00C21467">
                              <w:pPr>
                                <w:pStyle w:val="NoSpacing"/>
                                <w:jc w:val="right"/>
                                <w:rPr>
                                  <w:color w:val="595959" w:themeColor="text1" w:themeTint="A6"/>
                                  <w:sz w:val="28"/>
                                  <w:szCs w:val="28"/>
                                </w:rPr>
                              </w:pPr>
                              <w:r>
                                <w:rPr>
                                  <w:color w:val="595959" w:themeColor="text1" w:themeTint="A6"/>
                                  <w:sz w:val="28"/>
                                  <w:szCs w:val="28"/>
                                </w:rPr>
                                <w:t>Khadija Uddin</w:t>
                              </w:r>
                            </w:p>
                          </w:sdtContent>
                        </w:sdt>
                        <w:p w14:paraId="76254B8A" w14:textId="62596EEF" w:rsidR="00C21467" w:rsidRDefault="00C2146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1705011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8E9427D" wp14:editId="1941F55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14DD28" w14:textId="4B6DA5C1" w:rsidR="00C21467" w:rsidRDefault="009D40E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the young </w:t>
                                    </w:r>
                                    <w:r w:rsidR="00C21467">
                                      <w:rPr>
                                        <w:caps/>
                                        <w:color w:val="4472C4" w:themeColor="accent1"/>
                                        <w:sz w:val="64"/>
                                        <w:szCs w:val="64"/>
                                      </w:rPr>
                                      <w:t>Mathematician: exploration and problem solving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7513E3" w14:textId="6874D05D" w:rsidR="00C21467" w:rsidRDefault="00C21467">
                                    <w:pPr>
                                      <w:jc w:val="right"/>
                                      <w:rPr>
                                        <w:smallCaps/>
                                        <w:color w:val="404040" w:themeColor="text1" w:themeTint="BF"/>
                                        <w:sz w:val="36"/>
                                        <w:szCs w:val="36"/>
                                      </w:rPr>
                                    </w:pPr>
                                    <w:r>
                                      <w:rPr>
                                        <w:color w:val="404040" w:themeColor="text1" w:themeTint="BF"/>
                                        <w:sz w:val="36"/>
                                        <w:szCs w:val="36"/>
                                      </w:rPr>
                                      <w:t>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8E9427D" id="_x0000_t202" coordsize="21600,21600" o:spt="202" path="m,l,21600r21600,l21600,xe">
                    <v:stroke joinstyle="miter"/>
                    <v:path gradientshapeok="t" o:connecttype="rect"/>
                  </v:shapetype>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014DD28" w14:textId="4B6DA5C1" w:rsidR="00C21467" w:rsidRDefault="009D40E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the young </w:t>
                              </w:r>
                              <w:r w:rsidR="00C21467">
                                <w:rPr>
                                  <w:caps/>
                                  <w:color w:val="4472C4" w:themeColor="accent1"/>
                                  <w:sz w:val="64"/>
                                  <w:szCs w:val="64"/>
                                </w:rPr>
                                <w:t>Mathematician: exploration and problem solving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7513E3" w14:textId="6874D05D" w:rsidR="00C21467" w:rsidRDefault="00C21467">
                              <w:pPr>
                                <w:jc w:val="right"/>
                                <w:rPr>
                                  <w:smallCaps/>
                                  <w:color w:val="404040" w:themeColor="text1" w:themeTint="BF"/>
                                  <w:sz w:val="36"/>
                                  <w:szCs w:val="36"/>
                                </w:rPr>
                              </w:pPr>
                              <w:r>
                                <w:rPr>
                                  <w:color w:val="404040" w:themeColor="text1" w:themeTint="BF"/>
                                  <w:sz w:val="36"/>
                                  <w:szCs w:val="36"/>
                                </w:rPr>
                                <w:t>Portfolio</w:t>
                              </w:r>
                            </w:p>
                          </w:sdtContent>
                        </w:sdt>
                      </w:txbxContent>
                    </v:textbox>
                    <w10:wrap type="square" anchorx="page" anchory="page"/>
                  </v:shape>
                </w:pict>
              </mc:Fallback>
            </mc:AlternateContent>
          </w:r>
        </w:p>
        <w:p w14:paraId="0C497A75" w14:textId="491655B7" w:rsidR="00C21467" w:rsidRDefault="00C21467">
          <w:pPr>
            <w:rPr>
              <w:rFonts w:ascii="Arial" w:hAnsi="Arial" w:cs="Arial"/>
            </w:rPr>
          </w:pPr>
          <w:r>
            <w:rPr>
              <w:rFonts w:ascii="Arial" w:hAnsi="Arial" w:cs="Arial"/>
            </w:rPr>
            <w:br w:type="page"/>
          </w:r>
        </w:p>
        <w:bookmarkStart w:id="0" w:name="_GoBack" w:displacedByCustomXml="next"/>
        <w:bookmarkEnd w:id="0" w:displacedByCustomXml="next"/>
      </w:sdtContent>
    </w:sdt>
    <w:p w14:paraId="46A9B9DD" w14:textId="0EF8467D" w:rsidR="00C21467" w:rsidRDefault="00C21467" w:rsidP="00C21467">
      <w:pPr>
        <w:jc w:val="both"/>
        <w:rPr>
          <w:rFonts w:ascii="Arial" w:hAnsi="Arial" w:cs="Arial"/>
          <w:u w:val="single"/>
        </w:rPr>
      </w:pPr>
      <w:r>
        <w:rPr>
          <w:rFonts w:ascii="Arial" w:hAnsi="Arial" w:cs="Arial"/>
          <w:u w:val="single"/>
        </w:rPr>
        <w:lastRenderedPageBreak/>
        <w:t>Contents</w:t>
      </w:r>
    </w:p>
    <w:p w14:paraId="65B4D671" w14:textId="52C93349" w:rsidR="00C21467" w:rsidRDefault="00C21467" w:rsidP="00C21467">
      <w:pPr>
        <w:jc w:val="both"/>
        <w:rPr>
          <w:rFonts w:ascii="Arial" w:hAnsi="Arial" w:cs="Arial"/>
        </w:rPr>
      </w:pPr>
      <w:r>
        <w:rPr>
          <w:rFonts w:ascii="Arial" w:hAnsi="Arial" w:cs="Arial"/>
        </w:rPr>
        <w:t>Activity Plan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p>
    <w:p w14:paraId="0BC15C3A" w14:textId="00CEC42E" w:rsidR="00C21467" w:rsidRDefault="00C21467" w:rsidP="00C21467">
      <w:pPr>
        <w:jc w:val="both"/>
        <w:rPr>
          <w:rFonts w:ascii="Arial" w:hAnsi="Arial" w:cs="Arial"/>
        </w:rPr>
      </w:pPr>
      <w:r>
        <w:rPr>
          <w:rFonts w:ascii="Arial" w:hAnsi="Arial" w:cs="Arial"/>
        </w:rPr>
        <w:t>Evaluation of Activity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1748C42C" w14:textId="316E2CC6" w:rsidR="00C21467" w:rsidRDefault="00C21467" w:rsidP="00C21467">
      <w:pPr>
        <w:jc w:val="both"/>
        <w:rPr>
          <w:rFonts w:ascii="Arial" w:hAnsi="Arial" w:cs="Arial"/>
        </w:rPr>
      </w:pPr>
      <w:r>
        <w:rPr>
          <w:rFonts w:ascii="Arial" w:hAnsi="Arial" w:cs="Arial"/>
        </w:rPr>
        <w:t>Discussion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6AB883DD" w14:textId="273210B4" w:rsidR="00C21467" w:rsidRDefault="00C21467" w:rsidP="00C21467">
      <w:pPr>
        <w:jc w:val="both"/>
        <w:rPr>
          <w:rFonts w:ascii="Arial" w:hAnsi="Arial" w:cs="Arial"/>
        </w:rPr>
      </w:pPr>
      <w:r>
        <w:rPr>
          <w:rFonts w:ascii="Arial" w:hAnsi="Arial" w:cs="Arial"/>
        </w:rPr>
        <w:t>Explanation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6</w:t>
      </w:r>
    </w:p>
    <w:p w14:paraId="46B78E8D" w14:textId="3F7FD4F6" w:rsidR="00C21467" w:rsidRPr="00C21467" w:rsidRDefault="00C21467" w:rsidP="00C21467">
      <w:pPr>
        <w:jc w:val="both"/>
        <w:rPr>
          <w:rFonts w:ascii="Arial" w:hAnsi="Arial" w:cs="Arial"/>
        </w:rPr>
      </w:pPr>
      <w:r>
        <w:rPr>
          <w:rFonts w:ascii="Arial" w:hAnsi="Arial" w:cs="Arial"/>
        </w:rPr>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8</w:t>
      </w:r>
    </w:p>
    <w:p w14:paraId="1EFB8453" w14:textId="77777777" w:rsidR="00C21467" w:rsidRDefault="00C21467">
      <w:pPr>
        <w:rPr>
          <w:rFonts w:ascii="Arial" w:hAnsi="Arial" w:cs="Arial"/>
          <w:u w:val="single"/>
        </w:rPr>
      </w:pPr>
      <w:r>
        <w:rPr>
          <w:rFonts w:ascii="Arial" w:hAnsi="Arial" w:cs="Arial"/>
          <w:u w:val="single"/>
        </w:rPr>
        <w:br w:type="page"/>
      </w:r>
    </w:p>
    <w:tbl>
      <w:tblPr>
        <w:tblStyle w:val="TableGrid"/>
        <w:tblW w:w="0" w:type="auto"/>
        <w:tblLook w:val="04A0" w:firstRow="1" w:lastRow="0" w:firstColumn="1" w:lastColumn="0" w:noHBand="0" w:noVBand="1"/>
      </w:tblPr>
      <w:tblGrid>
        <w:gridCol w:w="2965"/>
        <w:gridCol w:w="3150"/>
        <w:gridCol w:w="2901"/>
      </w:tblGrid>
      <w:tr w:rsidR="00C21467" w:rsidRPr="00CC7E9D" w14:paraId="33529EE6" w14:textId="77777777" w:rsidTr="00A00B50">
        <w:tc>
          <w:tcPr>
            <w:tcW w:w="9016" w:type="dxa"/>
            <w:gridSpan w:val="3"/>
          </w:tcPr>
          <w:p w14:paraId="6D06A772" w14:textId="77777777" w:rsidR="00C21467" w:rsidRPr="00CC7E9D" w:rsidRDefault="00C21467" w:rsidP="00A00B50">
            <w:pPr>
              <w:jc w:val="center"/>
              <w:rPr>
                <w:rFonts w:ascii="Arial" w:hAnsi="Arial" w:cs="Arial"/>
                <w:i/>
              </w:rPr>
            </w:pPr>
            <w:r w:rsidRPr="00CC7E9D">
              <w:rPr>
                <w:rFonts w:ascii="Arial" w:hAnsi="Arial" w:cs="Arial"/>
                <w:b/>
                <w:i/>
              </w:rPr>
              <w:lastRenderedPageBreak/>
              <w:t>Activity Plan</w:t>
            </w:r>
          </w:p>
        </w:tc>
      </w:tr>
      <w:tr w:rsidR="00C21467" w:rsidRPr="00CC7E9D" w14:paraId="49A1DD55" w14:textId="77777777" w:rsidTr="00A00B50">
        <w:tc>
          <w:tcPr>
            <w:tcW w:w="9016" w:type="dxa"/>
            <w:gridSpan w:val="3"/>
          </w:tcPr>
          <w:p w14:paraId="03A6B959" w14:textId="77777777" w:rsidR="00C21467" w:rsidRPr="00CC7E9D" w:rsidRDefault="00C21467" w:rsidP="00A00B50">
            <w:pPr>
              <w:rPr>
                <w:rFonts w:ascii="Arial" w:hAnsi="Arial" w:cs="Arial"/>
                <w:b/>
                <w:i/>
              </w:rPr>
            </w:pPr>
            <w:r w:rsidRPr="00CC7E9D">
              <w:rPr>
                <w:rFonts w:ascii="Arial" w:hAnsi="Arial" w:cs="Arial"/>
                <w:b/>
                <w:i/>
              </w:rPr>
              <w:t xml:space="preserve">Activity: </w:t>
            </w:r>
            <w:r>
              <w:rPr>
                <w:rFonts w:ascii="Arial" w:hAnsi="Arial" w:cs="Arial"/>
                <w:b/>
                <w:i/>
              </w:rPr>
              <w:t>Addition &amp; Subtraction with counters and figures</w:t>
            </w:r>
          </w:p>
          <w:p w14:paraId="2E212C01" w14:textId="77777777" w:rsidR="00C21467" w:rsidRPr="00CC7E9D" w:rsidRDefault="00C21467" w:rsidP="00A00B50">
            <w:pPr>
              <w:rPr>
                <w:rFonts w:ascii="Arial" w:hAnsi="Arial" w:cs="Arial"/>
              </w:rPr>
            </w:pPr>
          </w:p>
        </w:tc>
      </w:tr>
      <w:tr w:rsidR="00C21467" w:rsidRPr="00CC7E9D" w14:paraId="184CF3B2" w14:textId="77777777" w:rsidTr="00A00B50">
        <w:tc>
          <w:tcPr>
            <w:tcW w:w="2965" w:type="dxa"/>
          </w:tcPr>
          <w:p w14:paraId="61B4DDD8" w14:textId="77777777" w:rsidR="00C21467" w:rsidRPr="00CC7E9D" w:rsidRDefault="00C21467" w:rsidP="00A00B50">
            <w:pPr>
              <w:rPr>
                <w:rFonts w:ascii="Arial" w:hAnsi="Arial" w:cs="Arial"/>
                <w:b/>
                <w:i/>
              </w:rPr>
            </w:pPr>
            <w:r w:rsidRPr="00CC7E9D">
              <w:rPr>
                <w:rFonts w:ascii="Arial" w:hAnsi="Arial" w:cs="Arial"/>
                <w:b/>
                <w:i/>
              </w:rPr>
              <w:t xml:space="preserve">Number of children: </w:t>
            </w:r>
            <w:r>
              <w:rPr>
                <w:rFonts w:ascii="Arial" w:hAnsi="Arial" w:cs="Arial"/>
                <w:b/>
                <w:i/>
              </w:rPr>
              <w:t>10</w:t>
            </w:r>
          </w:p>
          <w:p w14:paraId="72AF8ABF" w14:textId="77777777" w:rsidR="00C21467" w:rsidRPr="00CC7E9D" w:rsidRDefault="00C21467" w:rsidP="00A00B50">
            <w:pPr>
              <w:rPr>
                <w:rFonts w:ascii="Arial" w:hAnsi="Arial" w:cs="Arial"/>
              </w:rPr>
            </w:pPr>
          </w:p>
        </w:tc>
        <w:tc>
          <w:tcPr>
            <w:tcW w:w="3150" w:type="dxa"/>
          </w:tcPr>
          <w:p w14:paraId="536AB513" w14:textId="77777777" w:rsidR="00C21467" w:rsidRPr="00CC7E9D" w:rsidRDefault="00C21467" w:rsidP="00A00B50">
            <w:pPr>
              <w:rPr>
                <w:rFonts w:ascii="Arial" w:hAnsi="Arial" w:cs="Arial"/>
                <w:b/>
                <w:i/>
              </w:rPr>
            </w:pPr>
            <w:r w:rsidRPr="00CC7E9D">
              <w:rPr>
                <w:rFonts w:ascii="Arial" w:hAnsi="Arial" w:cs="Arial"/>
                <w:b/>
                <w:i/>
              </w:rPr>
              <w:t xml:space="preserve">Age of children: </w:t>
            </w:r>
            <w:r>
              <w:rPr>
                <w:rFonts w:ascii="Arial" w:hAnsi="Arial" w:cs="Arial"/>
                <w:b/>
                <w:i/>
              </w:rPr>
              <w:t>4</w:t>
            </w:r>
            <w:r w:rsidRPr="00CC7E9D">
              <w:rPr>
                <w:rFonts w:ascii="Arial" w:hAnsi="Arial" w:cs="Arial"/>
                <w:b/>
                <w:i/>
              </w:rPr>
              <w:t>-5</w:t>
            </w:r>
          </w:p>
        </w:tc>
        <w:tc>
          <w:tcPr>
            <w:tcW w:w="2901" w:type="dxa"/>
          </w:tcPr>
          <w:p w14:paraId="3FB18520" w14:textId="77777777" w:rsidR="00C21467" w:rsidRPr="00CC7E9D" w:rsidRDefault="00C21467" w:rsidP="00A00B50">
            <w:pPr>
              <w:rPr>
                <w:rFonts w:ascii="Arial" w:hAnsi="Arial" w:cs="Arial"/>
                <w:i/>
              </w:rPr>
            </w:pPr>
            <w:r w:rsidRPr="00CC7E9D">
              <w:rPr>
                <w:rFonts w:ascii="Arial" w:hAnsi="Arial" w:cs="Arial"/>
                <w:b/>
                <w:i/>
              </w:rPr>
              <w:t xml:space="preserve">Number of adults: </w:t>
            </w:r>
            <w:r>
              <w:rPr>
                <w:rFonts w:ascii="Arial" w:hAnsi="Arial" w:cs="Arial"/>
                <w:b/>
                <w:i/>
              </w:rPr>
              <w:t>2</w:t>
            </w:r>
          </w:p>
        </w:tc>
      </w:tr>
      <w:tr w:rsidR="00C21467" w:rsidRPr="00CC7E9D" w14:paraId="26B5F0A4" w14:textId="77777777" w:rsidTr="00A00B50">
        <w:tc>
          <w:tcPr>
            <w:tcW w:w="2965" w:type="dxa"/>
          </w:tcPr>
          <w:p w14:paraId="5B2DA9B0" w14:textId="77777777" w:rsidR="00C21467" w:rsidRPr="00CC7E9D" w:rsidRDefault="00C21467" w:rsidP="00A00B50">
            <w:pPr>
              <w:rPr>
                <w:rFonts w:ascii="Arial" w:hAnsi="Arial" w:cs="Arial"/>
                <w:b/>
                <w:i/>
              </w:rPr>
            </w:pPr>
            <w:r w:rsidRPr="00CC7E9D">
              <w:rPr>
                <w:rFonts w:ascii="Arial" w:hAnsi="Arial" w:cs="Arial"/>
                <w:b/>
                <w:i/>
              </w:rPr>
              <w:t>Location: Nurse</w:t>
            </w:r>
            <w:r>
              <w:rPr>
                <w:rFonts w:ascii="Arial" w:hAnsi="Arial" w:cs="Arial"/>
                <w:b/>
                <w:i/>
              </w:rPr>
              <w:t>r</w:t>
            </w:r>
            <w:r w:rsidRPr="00CC7E9D">
              <w:rPr>
                <w:rFonts w:ascii="Arial" w:hAnsi="Arial" w:cs="Arial"/>
                <w:b/>
                <w:i/>
              </w:rPr>
              <w:t>y/Classroom</w:t>
            </w:r>
          </w:p>
          <w:p w14:paraId="01D39D5B" w14:textId="77777777" w:rsidR="00C21467" w:rsidRPr="00CC7E9D" w:rsidRDefault="00C21467" w:rsidP="00A00B50">
            <w:pPr>
              <w:rPr>
                <w:rFonts w:ascii="Arial" w:hAnsi="Arial" w:cs="Arial"/>
              </w:rPr>
            </w:pPr>
          </w:p>
        </w:tc>
        <w:tc>
          <w:tcPr>
            <w:tcW w:w="3150" w:type="dxa"/>
          </w:tcPr>
          <w:p w14:paraId="2E486C6C" w14:textId="77777777" w:rsidR="00C21467" w:rsidRPr="00CC7E9D" w:rsidRDefault="00C21467" w:rsidP="00A00B50">
            <w:pPr>
              <w:rPr>
                <w:rFonts w:ascii="Arial" w:hAnsi="Arial" w:cs="Arial"/>
                <w:i/>
              </w:rPr>
            </w:pPr>
            <w:r w:rsidRPr="00CC7E9D">
              <w:rPr>
                <w:rFonts w:ascii="Arial" w:hAnsi="Arial" w:cs="Arial"/>
                <w:b/>
                <w:i/>
              </w:rPr>
              <w:t>Preparation time: 10 minutes</w:t>
            </w:r>
            <w:r>
              <w:rPr>
                <w:rFonts w:ascii="Arial" w:hAnsi="Arial" w:cs="Arial"/>
                <w:b/>
                <w:i/>
              </w:rPr>
              <w:t xml:space="preserve"> (10 minutes explanation)</w:t>
            </w:r>
          </w:p>
        </w:tc>
        <w:tc>
          <w:tcPr>
            <w:tcW w:w="2901" w:type="dxa"/>
          </w:tcPr>
          <w:p w14:paraId="2B744634" w14:textId="77777777" w:rsidR="00C21467" w:rsidRPr="00CC7E9D" w:rsidRDefault="00C21467" w:rsidP="00A00B50">
            <w:pPr>
              <w:rPr>
                <w:rFonts w:ascii="Arial" w:hAnsi="Arial" w:cs="Arial"/>
                <w:i/>
              </w:rPr>
            </w:pPr>
            <w:r w:rsidRPr="00CC7E9D">
              <w:rPr>
                <w:rFonts w:ascii="Arial" w:hAnsi="Arial" w:cs="Arial"/>
                <w:b/>
                <w:i/>
              </w:rPr>
              <w:t xml:space="preserve">Activity time: </w:t>
            </w:r>
            <w:r>
              <w:rPr>
                <w:rFonts w:ascii="Arial" w:hAnsi="Arial" w:cs="Arial"/>
                <w:b/>
                <w:i/>
              </w:rPr>
              <w:t>1 hour</w:t>
            </w:r>
          </w:p>
        </w:tc>
      </w:tr>
      <w:tr w:rsidR="00C21467" w:rsidRPr="00CC7E9D" w14:paraId="2DDC24FF" w14:textId="77777777" w:rsidTr="00A00B50">
        <w:tc>
          <w:tcPr>
            <w:tcW w:w="9016" w:type="dxa"/>
            <w:gridSpan w:val="3"/>
          </w:tcPr>
          <w:p w14:paraId="2CDD7C73" w14:textId="77777777" w:rsidR="00C21467" w:rsidRPr="00CC7E9D" w:rsidRDefault="00C21467" w:rsidP="00A00B50">
            <w:pPr>
              <w:rPr>
                <w:rFonts w:ascii="Arial" w:hAnsi="Arial" w:cs="Arial"/>
                <w:b/>
                <w:i/>
              </w:rPr>
            </w:pPr>
            <w:r w:rsidRPr="00CC7E9D">
              <w:rPr>
                <w:rFonts w:ascii="Arial" w:hAnsi="Arial" w:cs="Arial"/>
                <w:b/>
                <w:i/>
              </w:rPr>
              <w:t>Resources: Plastic counters, paper</w:t>
            </w:r>
            <w:r>
              <w:rPr>
                <w:rFonts w:ascii="Arial" w:hAnsi="Arial" w:cs="Arial"/>
                <w:b/>
                <w:i/>
              </w:rPr>
              <w:t>, pens</w:t>
            </w:r>
          </w:p>
          <w:p w14:paraId="47FC1C72" w14:textId="77777777" w:rsidR="00C21467" w:rsidRPr="00CC7E9D" w:rsidRDefault="00C21467" w:rsidP="00A00B50">
            <w:pPr>
              <w:jc w:val="center"/>
              <w:rPr>
                <w:rFonts w:ascii="Arial" w:hAnsi="Arial" w:cs="Arial"/>
              </w:rPr>
            </w:pPr>
          </w:p>
        </w:tc>
      </w:tr>
      <w:tr w:rsidR="00C21467" w:rsidRPr="00CC7E9D" w14:paraId="2F8A2FC8" w14:textId="77777777" w:rsidTr="00A00B50">
        <w:tc>
          <w:tcPr>
            <w:tcW w:w="9016" w:type="dxa"/>
            <w:gridSpan w:val="3"/>
          </w:tcPr>
          <w:p w14:paraId="71840D78" w14:textId="77777777" w:rsidR="00C21467" w:rsidRPr="00CC7E9D" w:rsidRDefault="00C21467" w:rsidP="00A00B50">
            <w:pPr>
              <w:rPr>
                <w:rFonts w:ascii="Arial" w:hAnsi="Arial" w:cs="Arial"/>
                <w:b/>
                <w:i/>
              </w:rPr>
            </w:pPr>
            <w:r w:rsidRPr="00CC7E9D">
              <w:rPr>
                <w:rFonts w:ascii="Arial" w:hAnsi="Arial" w:cs="Arial"/>
                <w:b/>
                <w:i/>
              </w:rPr>
              <w:t>Aim/s of activity:</w:t>
            </w:r>
          </w:p>
          <w:p w14:paraId="7205B5B1" w14:textId="77777777" w:rsidR="00C21467" w:rsidRPr="00CC7E9D" w:rsidRDefault="00C21467" w:rsidP="00C21467">
            <w:pPr>
              <w:pStyle w:val="ListParagraph"/>
              <w:numPr>
                <w:ilvl w:val="0"/>
                <w:numId w:val="5"/>
              </w:numPr>
              <w:rPr>
                <w:rFonts w:ascii="Arial" w:hAnsi="Arial" w:cs="Arial"/>
              </w:rPr>
            </w:pPr>
            <w:r w:rsidRPr="00CC7E9D">
              <w:rPr>
                <w:rFonts w:ascii="Arial" w:hAnsi="Arial" w:cs="Arial"/>
              </w:rPr>
              <w:t>Encourage children to count independently</w:t>
            </w:r>
          </w:p>
          <w:p w14:paraId="6018464D" w14:textId="77777777" w:rsidR="00C21467" w:rsidRPr="00CC7E9D" w:rsidRDefault="00C21467" w:rsidP="00C21467">
            <w:pPr>
              <w:pStyle w:val="ListParagraph"/>
              <w:numPr>
                <w:ilvl w:val="0"/>
                <w:numId w:val="5"/>
              </w:numPr>
              <w:rPr>
                <w:rFonts w:ascii="Arial" w:hAnsi="Arial" w:cs="Arial"/>
              </w:rPr>
            </w:pPr>
            <w:r w:rsidRPr="00CC7E9D">
              <w:rPr>
                <w:rFonts w:ascii="Arial" w:hAnsi="Arial" w:cs="Arial"/>
              </w:rPr>
              <w:t>Identify numbers by looking at symbols</w:t>
            </w:r>
          </w:p>
          <w:p w14:paraId="1E4DF3AF" w14:textId="77777777" w:rsidR="00C21467" w:rsidRPr="00E44DA6" w:rsidRDefault="00C21467" w:rsidP="00C21467">
            <w:pPr>
              <w:pStyle w:val="ListParagraph"/>
              <w:numPr>
                <w:ilvl w:val="0"/>
                <w:numId w:val="5"/>
              </w:numPr>
              <w:rPr>
                <w:rFonts w:ascii="Arial" w:hAnsi="Arial" w:cs="Arial"/>
              </w:rPr>
            </w:pPr>
            <w:r>
              <w:rPr>
                <w:rFonts w:ascii="Arial" w:hAnsi="Arial" w:cs="Arial"/>
              </w:rPr>
              <w:t>Add numbers together using a mix of data which comprises of the symbols and counters</w:t>
            </w:r>
          </w:p>
        </w:tc>
      </w:tr>
      <w:tr w:rsidR="00C21467" w:rsidRPr="00CC7E9D" w14:paraId="6D98CB5F" w14:textId="77777777" w:rsidTr="00A00B50">
        <w:tc>
          <w:tcPr>
            <w:tcW w:w="9016" w:type="dxa"/>
            <w:gridSpan w:val="3"/>
          </w:tcPr>
          <w:p w14:paraId="6357CFC4" w14:textId="77777777" w:rsidR="00C21467" w:rsidRPr="00CC7E9D" w:rsidRDefault="00C21467" w:rsidP="00A00B50">
            <w:pPr>
              <w:rPr>
                <w:rFonts w:ascii="Arial" w:hAnsi="Arial" w:cs="Arial"/>
                <w:b/>
                <w:i/>
              </w:rPr>
            </w:pPr>
            <w:r w:rsidRPr="00CC7E9D">
              <w:rPr>
                <w:rFonts w:ascii="Arial" w:hAnsi="Arial" w:cs="Arial"/>
                <w:b/>
                <w:i/>
              </w:rPr>
              <w:t>Links to outcomes:</w:t>
            </w:r>
          </w:p>
          <w:p w14:paraId="3ACA7050" w14:textId="77777777" w:rsidR="00C21467" w:rsidRPr="00CC7E9D" w:rsidRDefault="00C21467" w:rsidP="00C21467">
            <w:pPr>
              <w:pStyle w:val="ListParagraph"/>
              <w:numPr>
                <w:ilvl w:val="0"/>
                <w:numId w:val="4"/>
              </w:numPr>
              <w:rPr>
                <w:rFonts w:ascii="Arial" w:hAnsi="Arial" w:cs="Arial"/>
              </w:rPr>
            </w:pPr>
            <w:r w:rsidRPr="00CC7E9D">
              <w:rPr>
                <w:rFonts w:ascii="Arial" w:hAnsi="Arial" w:cs="Arial"/>
              </w:rPr>
              <w:t>Children are aware of how many counters they possess</w:t>
            </w:r>
          </w:p>
          <w:p w14:paraId="03438C4D" w14:textId="77777777" w:rsidR="00C21467" w:rsidRPr="00CC7E9D" w:rsidRDefault="00C21467" w:rsidP="00C21467">
            <w:pPr>
              <w:pStyle w:val="ListParagraph"/>
              <w:numPr>
                <w:ilvl w:val="0"/>
                <w:numId w:val="4"/>
              </w:numPr>
              <w:rPr>
                <w:rFonts w:ascii="Arial" w:hAnsi="Arial" w:cs="Arial"/>
              </w:rPr>
            </w:pPr>
            <w:r w:rsidRPr="00CC7E9D">
              <w:rPr>
                <w:rFonts w:ascii="Arial" w:hAnsi="Arial" w:cs="Arial"/>
              </w:rPr>
              <w:t xml:space="preserve">Children are able to correctly </w:t>
            </w:r>
            <w:r>
              <w:rPr>
                <w:rFonts w:ascii="Arial" w:hAnsi="Arial" w:cs="Arial"/>
              </w:rPr>
              <w:t>identify</w:t>
            </w:r>
            <w:r w:rsidRPr="00CC7E9D">
              <w:rPr>
                <w:rFonts w:ascii="Arial" w:hAnsi="Arial" w:cs="Arial"/>
              </w:rPr>
              <w:t xml:space="preserve"> symbol for the number they are assigned</w:t>
            </w:r>
          </w:p>
          <w:p w14:paraId="516A1447" w14:textId="77777777" w:rsidR="00C21467" w:rsidRPr="00CC7E9D" w:rsidRDefault="00C21467" w:rsidP="00C21467">
            <w:pPr>
              <w:pStyle w:val="ListParagraph"/>
              <w:numPr>
                <w:ilvl w:val="0"/>
                <w:numId w:val="4"/>
              </w:numPr>
              <w:rPr>
                <w:rFonts w:ascii="Arial" w:hAnsi="Arial" w:cs="Arial"/>
              </w:rPr>
            </w:pPr>
            <w:r w:rsidRPr="00CC7E9D">
              <w:rPr>
                <w:rFonts w:ascii="Arial" w:hAnsi="Arial" w:cs="Arial"/>
              </w:rPr>
              <w:t xml:space="preserve">Children successfully </w:t>
            </w:r>
            <w:r>
              <w:rPr>
                <w:rFonts w:ascii="Arial" w:hAnsi="Arial" w:cs="Arial"/>
              </w:rPr>
              <w:t>provide totals for their sums or subtractions</w:t>
            </w:r>
          </w:p>
        </w:tc>
      </w:tr>
      <w:tr w:rsidR="00C21467" w:rsidRPr="00CC7E9D" w14:paraId="7A32C060" w14:textId="77777777" w:rsidTr="00A00B50">
        <w:tc>
          <w:tcPr>
            <w:tcW w:w="9016" w:type="dxa"/>
            <w:gridSpan w:val="3"/>
          </w:tcPr>
          <w:p w14:paraId="19BEFBB7" w14:textId="77777777" w:rsidR="00C21467" w:rsidRPr="00CC7E9D" w:rsidRDefault="00C21467" w:rsidP="00A00B50">
            <w:pPr>
              <w:rPr>
                <w:rFonts w:ascii="Arial" w:hAnsi="Arial" w:cs="Arial"/>
                <w:b/>
                <w:i/>
              </w:rPr>
            </w:pPr>
            <w:r w:rsidRPr="00CC7E9D">
              <w:rPr>
                <w:rFonts w:ascii="Arial" w:hAnsi="Arial" w:cs="Arial"/>
                <w:b/>
                <w:i/>
              </w:rPr>
              <w:t>Differentiation:</w:t>
            </w:r>
          </w:p>
          <w:p w14:paraId="4ECB6D3A" w14:textId="77777777" w:rsidR="00C21467" w:rsidRPr="00CC7E9D" w:rsidRDefault="00C21467" w:rsidP="00C21467">
            <w:pPr>
              <w:pStyle w:val="ListParagraph"/>
              <w:numPr>
                <w:ilvl w:val="0"/>
                <w:numId w:val="6"/>
              </w:numPr>
              <w:rPr>
                <w:rFonts w:ascii="Arial" w:hAnsi="Arial" w:cs="Arial"/>
              </w:rPr>
            </w:pPr>
            <w:r w:rsidRPr="00CC7E9D">
              <w:rPr>
                <w:rFonts w:ascii="Arial" w:hAnsi="Arial" w:cs="Arial"/>
              </w:rPr>
              <w:t>Swap groups to complete activity from each perspective</w:t>
            </w:r>
          </w:p>
          <w:p w14:paraId="6D2A2A6D" w14:textId="77777777" w:rsidR="00C21467" w:rsidRDefault="00C21467" w:rsidP="00C21467">
            <w:pPr>
              <w:pStyle w:val="ListParagraph"/>
              <w:numPr>
                <w:ilvl w:val="0"/>
                <w:numId w:val="6"/>
              </w:numPr>
              <w:rPr>
                <w:rFonts w:ascii="Arial" w:hAnsi="Arial" w:cs="Arial"/>
              </w:rPr>
            </w:pPr>
            <w:r w:rsidRPr="00CC7E9D">
              <w:rPr>
                <w:rFonts w:ascii="Arial" w:hAnsi="Arial" w:cs="Arial"/>
              </w:rPr>
              <w:t>Increase the range of numbers (i.e. instead of 1-</w:t>
            </w:r>
            <w:r>
              <w:rPr>
                <w:rFonts w:ascii="Arial" w:hAnsi="Arial" w:cs="Arial"/>
              </w:rPr>
              <w:t>5</w:t>
            </w:r>
            <w:r w:rsidRPr="00CC7E9D">
              <w:rPr>
                <w:rFonts w:ascii="Arial" w:hAnsi="Arial" w:cs="Arial"/>
              </w:rPr>
              <w:t xml:space="preserve">, use </w:t>
            </w:r>
            <w:r>
              <w:rPr>
                <w:rFonts w:ascii="Arial" w:hAnsi="Arial" w:cs="Arial"/>
              </w:rPr>
              <w:t>6-10</w:t>
            </w:r>
            <w:r w:rsidRPr="00CC7E9D">
              <w:rPr>
                <w:rFonts w:ascii="Arial" w:hAnsi="Arial" w:cs="Arial"/>
              </w:rPr>
              <w:t>)</w:t>
            </w:r>
          </w:p>
          <w:p w14:paraId="05AA8812" w14:textId="77777777" w:rsidR="00C21467" w:rsidRPr="00501D9A" w:rsidRDefault="00C21467" w:rsidP="00C21467">
            <w:pPr>
              <w:pStyle w:val="ListParagraph"/>
              <w:numPr>
                <w:ilvl w:val="0"/>
                <w:numId w:val="6"/>
              </w:numPr>
              <w:rPr>
                <w:rFonts w:ascii="Arial" w:hAnsi="Arial" w:cs="Arial"/>
              </w:rPr>
            </w:pPr>
            <w:r>
              <w:rPr>
                <w:rFonts w:ascii="Arial" w:hAnsi="Arial" w:cs="Arial"/>
              </w:rPr>
              <w:t>Introduce multiplication and division at later stages</w:t>
            </w:r>
          </w:p>
        </w:tc>
      </w:tr>
      <w:tr w:rsidR="00C21467" w:rsidRPr="00CC7E9D" w14:paraId="40D8FECE" w14:textId="77777777" w:rsidTr="00A00B50">
        <w:tc>
          <w:tcPr>
            <w:tcW w:w="9016" w:type="dxa"/>
            <w:gridSpan w:val="3"/>
          </w:tcPr>
          <w:p w14:paraId="080B18AA" w14:textId="77777777" w:rsidR="00C21467" w:rsidRPr="00CC7E9D" w:rsidRDefault="00C21467" w:rsidP="00A00B50">
            <w:pPr>
              <w:rPr>
                <w:rFonts w:ascii="Arial" w:hAnsi="Arial" w:cs="Arial"/>
                <w:b/>
                <w:i/>
              </w:rPr>
            </w:pPr>
            <w:r w:rsidRPr="00CC7E9D">
              <w:rPr>
                <w:rFonts w:ascii="Arial" w:hAnsi="Arial" w:cs="Arial"/>
                <w:b/>
                <w:i/>
              </w:rPr>
              <w:t>Health and safety:</w:t>
            </w:r>
          </w:p>
          <w:p w14:paraId="2CBDF9EA" w14:textId="77777777" w:rsidR="00C21467" w:rsidRPr="00CC7E9D" w:rsidRDefault="00C21467" w:rsidP="00C21467">
            <w:pPr>
              <w:pStyle w:val="ListParagraph"/>
              <w:numPr>
                <w:ilvl w:val="0"/>
                <w:numId w:val="8"/>
              </w:numPr>
              <w:rPr>
                <w:rFonts w:ascii="Arial" w:hAnsi="Arial" w:cs="Arial"/>
              </w:rPr>
            </w:pPr>
            <w:r w:rsidRPr="00CC7E9D">
              <w:rPr>
                <w:rFonts w:ascii="Arial" w:hAnsi="Arial" w:cs="Arial"/>
              </w:rPr>
              <w:t>Counters can be hazardous for younger children as there is risk of swallowing</w:t>
            </w:r>
          </w:p>
          <w:p w14:paraId="0F295CC7" w14:textId="77777777" w:rsidR="00C21467" w:rsidRPr="00CC7E9D" w:rsidRDefault="00C21467" w:rsidP="00A00B50">
            <w:pPr>
              <w:rPr>
                <w:rFonts w:ascii="Arial" w:hAnsi="Arial" w:cs="Arial"/>
              </w:rPr>
            </w:pPr>
          </w:p>
        </w:tc>
      </w:tr>
      <w:tr w:rsidR="00C21467" w:rsidRPr="00CC7E9D" w14:paraId="127F5630" w14:textId="77777777" w:rsidTr="00A00B50">
        <w:tc>
          <w:tcPr>
            <w:tcW w:w="9016" w:type="dxa"/>
            <w:gridSpan w:val="3"/>
          </w:tcPr>
          <w:p w14:paraId="5FB40DBC" w14:textId="77777777" w:rsidR="00C21467" w:rsidRPr="00CC7E9D" w:rsidRDefault="00C21467" w:rsidP="00A00B50">
            <w:pPr>
              <w:rPr>
                <w:rFonts w:ascii="Arial" w:hAnsi="Arial" w:cs="Arial"/>
                <w:b/>
                <w:i/>
              </w:rPr>
            </w:pPr>
            <w:r w:rsidRPr="00CC7E9D">
              <w:rPr>
                <w:rFonts w:ascii="Arial" w:hAnsi="Arial" w:cs="Arial"/>
                <w:b/>
                <w:i/>
              </w:rPr>
              <w:t>Role of adult/adults:</w:t>
            </w:r>
          </w:p>
          <w:p w14:paraId="197FCA87" w14:textId="77777777" w:rsidR="00C21467" w:rsidRPr="00CC7E9D" w:rsidRDefault="00C21467" w:rsidP="00C21467">
            <w:pPr>
              <w:pStyle w:val="ListParagraph"/>
              <w:numPr>
                <w:ilvl w:val="0"/>
                <w:numId w:val="7"/>
              </w:numPr>
              <w:rPr>
                <w:rFonts w:ascii="Arial" w:hAnsi="Arial" w:cs="Arial"/>
              </w:rPr>
            </w:pPr>
            <w:r w:rsidRPr="00CC7E9D">
              <w:rPr>
                <w:rFonts w:ascii="Arial" w:hAnsi="Arial" w:cs="Arial"/>
              </w:rPr>
              <w:t>Assist with counting</w:t>
            </w:r>
          </w:p>
          <w:p w14:paraId="56895FBA" w14:textId="77777777" w:rsidR="00C21467" w:rsidRDefault="00C21467" w:rsidP="00C21467">
            <w:pPr>
              <w:pStyle w:val="ListParagraph"/>
              <w:numPr>
                <w:ilvl w:val="0"/>
                <w:numId w:val="7"/>
              </w:numPr>
              <w:rPr>
                <w:rFonts w:ascii="Arial" w:hAnsi="Arial" w:cs="Arial"/>
              </w:rPr>
            </w:pPr>
            <w:r w:rsidRPr="00CC7E9D">
              <w:rPr>
                <w:rFonts w:ascii="Arial" w:hAnsi="Arial" w:cs="Arial"/>
              </w:rPr>
              <w:t xml:space="preserve">Assist children when they have difficulty recognizing the </w:t>
            </w:r>
            <w:proofErr w:type="gramStart"/>
            <w:r>
              <w:rPr>
                <w:rFonts w:ascii="Arial" w:hAnsi="Arial" w:cs="Arial"/>
              </w:rPr>
              <w:t>symbol</w:t>
            </w:r>
            <w:proofErr w:type="gramEnd"/>
            <w:r>
              <w:rPr>
                <w:rFonts w:ascii="Arial" w:hAnsi="Arial" w:cs="Arial"/>
              </w:rPr>
              <w:t xml:space="preserve"> they have</w:t>
            </w:r>
          </w:p>
          <w:p w14:paraId="6F2A55BC" w14:textId="77777777" w:rsidR="00C21467" w:rsidRDefault="00C21467" w:rsidP="00C21467">
            <w:pPr>
              <w:pStyle w:val="ListParagraph"/>
              <w:numPr>
                <w:ilvl w:val="0"/>
                <w:numId w:val="7"/>
              </w:numPr>
              <w:rPr>
                <w:rFonts w:ascii="Arial" w:hAnsi="Arial" w:cs="Arial"/>
              </w:rPr>
            </w:pPr>
            <w:r>
              <w:rPr>
                <w:rFonts w:ascii="Arial" w:hAnsi="Arial" w:cs="Arial"/>
              </w:rPr>
              <w:t>Advise children on the rules of addition and subtraction if necessary</w:t>
            </w:r>
          </w:p>
          <w:p w14:paraId="4627EE1B" w14:textId="77777777" w:rsidR="00C21467" w:rsidRPr="00CC7E9D" w:rsidRDefault="00C21467" w:rsidP="00C21467">
            <w:pPr>
              <w:pStyle w:val="ListParagraph"/>
              <w:numPr>
                <w:ilvl w:val="0"/>
                <w:numId w:val="7"/>
              </w:numPr>
              <w:rPr>
                <w:rFonts w:ascii="Arial" w:hAnsi="Arial" w:cs="Arial"/>
              </w:rPr>
            </w:pPr>
            <w:r>
              <w:rPr>
                <w:rFonts w:ascii="Arial" w:hAnsi="Arial" w:cs="Arial"/>
              </w:rPr>
              <w:t>Inform children whether they are correct with their answers</w:t>
            </w:r>
          </w:p>
          <w:p w14:paraId="04E64F5D" w14:textId="77777777" w:rsidR="00C21467" w:rsidRPr="00CC7E9D" w:rsidRDefault="00C21467" w:rsidP="00A00B50">
            <w:pPr>
              <w:rPr>
                <w:rFonts w:ascii="Arial" w:hAnsi="Arial" w:cs="Arial"/>
              </w:rPr>
            </w:pPr>
          </w:p>
        </w:tc>
      </w:tr>
      <w:tr w:rsidR="00C21467" w:rsidRPr="00CC7E9D" w14:paraId="4753EC50" w14:textId="77777777" w:rsidTr="00A00B50">
        <w:tc>
          <w:tcPr>
            <w:tcW w:w="9016" w:type="dxa"/>
            <w:gridSpan w:val="3"/>
          </w:tcPr>
          <w:p w14:paraId="3A1A3A24" w14:textId="77777777" w:rsidR="00C21467" w:rsidRPr="00CC7E9D" w:rsidRDefault="00C21467" w:rsidP="00A00B50">
            <w:pPr>
              <w:rPr>
                <w:rFonts w:ascii="Arial" w:hAnsi="Arial" w:cs="Arial"/>
                <w:b/>
                <w:i/>
              </w:rPr>
            </w:pPr>
            <w:r w:rsidRPr="00CC7E9D">
              <w:rPr>
                <w:rFonts w:ascii="Arial" w:hAnsi="Arial" w:cs="Arial"/>
                <w:b/>
                <w:i/>
              </w:rPr>
              <w:t>The activity:</w:t>
            </w:r>
          </w:p>
          <w:p w14:paraId="1B355497" w14:textId="77777777" w:rsidR="00C21467" w:rsidRPr="00CC7E9D" w:rsidRDefault="00C21467" w:rsidP="00A00B50">
            <w:pPr>
              <w:rPr>
                <w:rFonts w:ascii="Arial" w:hAnsi="Arial" w:cs="Arial"/>
                <w:b/>
                <w:iCs/>
              </w:rPr>
            </w:pPr>
          </w:p>
          <w:p w14:paraId="67FAF2B4" w14:textId="77777777" w:rsidR="00C21467" w:rsidRDefault="00C21467" w:rsidP="00C21467">
            <w:pPr>
              <w:pStyle w:val="ListParagraph"/>
              <w:numPr>
                <w:ilvl w:val="0"/>
                <w:numId w:val="3"/>
              </w:numPr>
              <w:rPr>
                <w:rFonts w:ascii="Arial" w:hAnsi="Arial" w:cs="Arial"/>
                <w:bCs/>
                <w:iCs/>
              </w:rPr>
            </w:pPr>
            <w:r>
              <w:rPr>
                <w:rFonts w:ascii="Arial" w:hAnsi="Arial" w:cs="Arial"/>
                <w:bCs/>
                <w:iCs/>
              </w:rPr>
              <w:t>Provide each child with a blank piece of paper and pen</w:t>
            </w:r>
          </w:p>
          <w:p w14:paraId="213DD908" w14:textId="77777777" w:rsidR="00C21467" w:rsidRPr="00CC7E9D" w:rsidRDefault="00C21467" w:rsidP="00C21467">
            <w:pPr>
              <w:pStyle w:val="ListParagraph"/>
              <w:numPr>
                <w:ilvl w:val="0"/>
                <w:numId w:val="3"/>
              </w:numPr>
              <w:rPr>
                <w:rFonts w:ascii="Arial" w:hAnsi="Arial" w:cs="Arial"/>
                <w:bCs/>
                <w:iCs/>
              </w:rPr>
            </w:pPr>
            <w:r w:rsidRPr="00CC7E9D">
              <w:rPr>
                <w:rFonts w:ascii="Arial" w:hAnsi="Arial" w:cs="Arial"/>
                <w:bCs/>
                <w:iCs/>
              </w:rPr>
              <w:t>Split the children into two groups</w:t>
            </w:r>
          </w:p>
          <w:p w14:paraId="5CBBC220" w14:textId="77777777" w:rsidR="00C21467" w:rsidRPr="00CC7E9D" w:rsidRDefault="00C21467" w:rsidP="00C21467">
            <w:pPr>
              <w:pStyle w:val="ListParagraph"/>
              <w:numPr>
                <w:ilvl w:val="0"/>
                <w:numId w:val="3"/>
              </w:numPr>
              <w:rPr>
                <w:rFonts w:ascii="Arial" w:hAnsi="Arial" w:cs="Arial"/>
                <w:bCs/>
                <w:iCs/>
              </w:rPr>
            </w:pPr>
            <w:r w:rsidRPr="00CC7E9D">
              <w:rPr>
                <w:rFonts w:ascii="Arial" w:hAnsi="Arial" w:cs="Arial"/>
                <w:bCs/>
                <w:iCs/>
              </w:rPr>
              <w:t>One half is to be provided with plastic counters – counters to be prepared beforehand ranging from 1-</w:t>
            </w:r>
            <w:r>
              <w:rPr>
                <w:rFonts w:ascii="Arial" w:hAnsi="Arial" w:cs="Arial"/>
                <w:bCs/>
                <w:iCs/>
              </w:rPr>
              <w:t>5</w:t>
            </w:r>
            <w:r w:rsidRPr="00CC7E9D">
              <w:rPr>
                <w:rFonts w:ascii="Arial" w:hAnsi="Arial" w:cs="Arial"/>
                <w:bCs/>
                <w:iCs/>
              </w:rPr>
              <w:t xml:space="preserve"> counters per child</w:t>
            </w:r>
          </w:p>
          <w:p w14:paraId="2A1324A3" w14:textId="77777777" w:rsidR="00C21467" w:rsidRPr="00CC7E9D" w:rsidRDefault="00C21467" w:rsidP="00C21467">
            <w:pPr>
              <w:pStyle w:val="ListParagraph"/>
              <w:numPr>
                <w:ilvl w:val="0"/>
                <w:numId w:val="3"/>
              </w:numPr>
              <w:rPr>
                <w:rFonts w:ascii="Arial" w:hAnsi="Arial" w:cs="Arial"/>
                <w:bCs/>
                <w:iCs/>
              </w:rPr>
            </w:pPr>
            <w:r w:rsidRPr="00CC7E9D">
              <w:rPr>
                <w:rFonts w:ascii="Arial" w:hAnsi="Arial" w:cs="Arial"/>
                <w:bCs/>
                <w:iCs/>
              </w:rPr>
              <w:t>Assign other half each with a piece of paper which has a number ranging from 1-</w:t>
            </w:r>
            <w:r>
              <w:rPr>
                <w:rFonts w:ascii="Arial" w:hAnsi="Arial" w:cs="Arial"/>
                <w:bCs/>
                <w:iCs/>
              </w:rPr>
              <w:t>5</w:t>
            </w:r>
            <w:r w:rsidRPr="00CC7E9D">
              <w:rPr>
                <w:rFonts w:ascii="Arial" w:hAnsi="Arial" w:cs="Arial"/>
                <w:bCs/>
                <w:iCs/>
              </w:rPr>
              <w:t xml:space="preserve"> written on it</w:t>
            </w:r>
          </w:p>
          <w:p w14:paraId="3B7140FB" w14:textId="77777777" w:rsidR="00C21467" w:rsidRPr="00CC7E9D" w:rsidRDefault="00C21467" w:rsidP="00C21467">
            <w:pPr>
              <w:pStyle w:val="ListParagraph"/>
              <w:numPr>
                <w:ilvl w:val="0"/>
                <w:numId w:val="3"/>
              </w:numPr>
              <w:rPr>
                <w:rFonts w:ascii="Arial" w:hAnsi="Arial" w:cs="Arial"/>
                <w:bCs/>
                <w:iCs/>
              </w:rPr>
            </w:pPr>
            <w:r>
              <w:rPr>
                <w:rFonts w:ascii="Arial" w:hAnsi="Arial" w:cs="Arial"/>
                <w:bCs/>
                <w:iCs/>
              </w:rPr>
              <w:t>Ask children to pair up with each other</w:t>
            </w:r>
          </w:p>
          <w:p w14:paraId="02D6A6C4" w14:textId="77777777" w:rsidR="00C21467" w:rsidRPr="00CC7E9D" w:rsidRDefault="00C21467" w:rsidP="00C21467">
            <w:pPr>
              <w:pStyle w:val="ListParagraph"/>
              <w:numPr>
                <w:ilvl w:val="0"/>
                <w:numId w:val="3"/>
              </w:numPr>
              <w:rPr>
                <w:rFonts w:ascii="Arial" w:hAnsi="Arial" w:cs="Arial"/>
                <w:bCs/>
                <w:iCs/>
              </w:rPr>
            </w:pPr>
            <w:r>
              <w:rPr>
                <w:rFonts w:ascii="Arial" w:hAnsi="Arial" w:cs="Arial"/>
                <w:bCs/>
                <w:iCs/>
              </w:rPr>
              <w:t>A</w:t>
            </w:r>
            <w:r w:rsidRPr="00CC7E9D">
              <w:rPr>
                <w:rFonts w:ascii="Arial" w:hAnsi="Arial" w:cs="Arial"/>
                <w:bCs/>
                <w:iCs/>
              </w:rPr>
              <w:t xml:space="preserve">sk </w:t>
            </w:r>
            <w:r>
              <w:rPr>
                <w:rFonts w:ascii="Arial" w:hAnsi="Arial" w:cs="Arial"/>
                <w:bCs/>
                <w:iCs/>
              </w:rPr>
              <w:t>one</w:t>
            </w:r>
            <w:r w:rsidRPr="00CC7E9D">
              <w:rPr>
                <w:rFonts w:ascii="Arial" w:hAnsi="Arial" w:cs="Arial"/>
                <w:bCs/>
                <w:iCs/>
              </w:rPr>
              <w:t xml:space="preserve"> child </w:t>
            </w:r>
            <w:r>
              <w:rPr>
                <w:rFonts w:ascii="Arial" w:hAnsi="Arial" w:cs="Arial"/>
                <w:bCs/>
                <w:iCs/>
              </w:rPr>
              <w:t>to write down what number they would get if they added their two figures together and the other in the pair to write down the number they would get if the numbers were subtracted</w:t>
            </w:r>
          </w:p>
          <w:p w14:paraId="7FC86EE9" w14:textId="77777777" w:rsidR="00C21467" w:rsidRPr="00CC7E9D" w:rsidRDefault="00C21467" w:rsidP="00A00B50">
            <w:pPr>
              <w:rPr>
                <w:rFonts w:ascii="Arial" w:hAnsi="Arial" w:cs="Arial"/>
                <w:b/>
                <w:i/>
              </w:rPr>
            </w:pPr>
          </w:p>
        </w:tc>
      </w:tr>
    </w:tbl>
    <w:p w14:paraId="799D99CB" w14:textId="77777777" w:rsidR="00C21467" w:rsidRPr="00CC7E9D" w:rsidRDefault="00C21467" w:rsidP="00C21467">
      <w:pPr>
        <w:jc w:val="center"/>
        <w:rPr>
          <w:rFonts w:ascii="Arial" w:hAnsi="Arial" w:cs="Arial"/>
        </w:rPr>
      </w:pPr>
    </w:p>
    <w:p w14:paraId="64AA6A4D" w14:textId="77777777" w:rsidR="00C21467" w:rsidRDefault="00C21467" w:rsidP="00C21467">
      <w:pPr>
        <w:jc w:val="both"/>
        <w:rPr>
          <w:rFonts w:ascii="Arial" w:hAnsi="Arial" w:cs="Arial"/>
          <w:u w:val="single"/>
        </w:rPr>
      </w:pPr>
    </w:p>
    <w:p w14:paraId="0464103C" w14:textId="77777777" w:rsidR="00C21467" w:rsidRDefault="00C21467">
      <w:pPr>
        <w:rPr>
          <w:rFonts w:ascii="Arial" w:hAnsi="Arial" w:cs="Arial"/>
          <w:u w:val="single"/>
        </w:rPr>
      </w:pPr>
      <w:r>
        <w:rPr>
          <w:rFonts w:ascii="Arial" w:hAnsi="Arial" w:cs="Arial"/>
          <w:u w:val="single"/>
        </w:rPr>
        <w:br w:type="page"/>
      </w:r>
    </w:p>
    <w:p w14:paraId="68943575" w14:textId="6C126573" w:rsidR="00035070" w:rsidRPr="00C21467" w:rsidRDefault="00035070" w:rsidP="00C21467">
      <w:pPr>
        <w:jc w:val="both"/>
        <w:rPr>
          <w:rFonts w:ascii="Arial" w:hAnsi="Arial" w:cs="Arial"/>
          <w:u w:val="single"/>
        </w:rPr>
      </w:pPr>
      <w:r w:rsidRPr="00C21467">
        <w:rPr>
          <w:rFonts w:ascii="Arial" w:hAnsi="Arial" w:cs="Arial"/>
          <w:u w:val="single"/>
        </w:rPr>
        <w:lastRenderedPageBreak/>
        <w:t>Evaluation</w:t>
      </w:r>
      <w:r w:rsidR="00F61A7A">
        <w:rPr>
          <w:rFonts w:ascii="Arial" w:hAnsi="Arial" w:cs="Arial"/>
          <w:u w:val="single"/>
        </w:rPr>
        <w:t xml:space="preserve"> of Activity</w:t>
      </w:r>
    </w:p>
    <w:p w14:paraId="5E5008F9" w14:textId="6B3B9A1D" w:rsidR="00224A31" w:rsidRPr="00C21467" w:rsidRDefault="003D1937" w:rsidP="00C21467">
      <w:pPr>
        <w:jc w:val="both"/>
        <w:rPr>
          <w:rFonts w:ascii="Arial" w:hAnsi="Arial" w:cs="Arial"/>
        </w:rPr>
      </w:pPr>
      <w:r w:rsidRPr="00C21467">
        <w:rPr>
          <w:rFonts w:ascii="Arial" w:hAnsi="Arial" w:cs="Arial"/>
        </w:rPr>
        <w:t>By nature, children begin to learn from their surroundings. Concepts involving maths and numeracy require additional support to solidify these areas of learning. The action plan above supports several mathematical proficiencies and repeated practice of the activity can also help improve fluency.</w:t>
      </w:r>
    </w:p>
    <w:p w14:paraId="4157D5DA" w14:textId="73910E7F" w:rsidR="00EC399C" w:rsidRPr="00C21467" w:rsidRDefault="00926B53" w:rsidP="00C21467">
      <w:pPr>
        <w:jc w:val="both"/>
        <w:rPr>
          <w:rFonts w:ascii="Arial" w:hAnsi="Arial" w:cs="Arial"/>
        </w:rPr>
      </w:pPr>
      <w:r w:rsidRPr="00C21467">
        <w:rPr>
          <w:rFonts w:ascii="Arial" w:hAnsi="Arial" w:cs="Arial"/>
        </w:rPr>
        <w:t>The activity plan set out is to help children improve their ability to count using physical objects, identify each number by looking at the symbol and to be able to use this data to perform basic mathematics and solve for answers. The benefit of using two different types of representations for the numbers allows the children to visualise the concept of these numbers in their mind. Conceptual understanding is a proficiency of maths and using this method can help achieve this better.</w:t>
      </w:r>
      <w:r w:rsidR="00B83CD4" w:rsidRPr="00C21467">
        <w:rPr>
          <w:rFonts w:ascii="Arial" w:hAnsi="Arial" w:cs="Arial"/>
        </w:rPr>
        <w:t xml:space="preserve"> </w:t>
      </w:r>
      <w:r w:rsidR="00035070" w:rsidRPr="00C21467">
        <w:rPr>
          <w:rFonts w:ascii="Arial" w:hAnsi="Arial" w:cs="Arial"/>
        </w:rPr>
        <w:t xml:space="preserve">The activity will help children develop strategic competence as it will test their ability to add </w:t>
      </w:r>
      <w:r w:rsidR="00C21467">
        <w:rPr>
          <w:rFonts w:ascii="Arial" w:hAnsi="Arial" w:cs="Arial"/>
        </w:rPr>
        <w:t>and subtract values together</w:t>
      </w:r>
      <w:r w:rsidR="00035070" w:rsidRPr="00C21467">
        <w:rPr>
          <w:rFonts w:ascii="Arial" w:hAnsi="Arial" w:cs="Arial"/>
        </w:rPr>
        <w:t>.</w:t>
      </w:r>
    </w:p>
    <w:p w14:paraId="63433778" w14:textId="3A25C592" w:rsidR="008030C8" w:rsidRPr="00C21467" w:rsidRDefault="008030C8" w:rsidP="00C21467">
      <w:pPr>
        <w:jc w:val="both"/>
        <w:rPr>
          <w:rFonts w:ascii="Arial" w:hAnsi="Arial" w:cs="Arial"/>
        </w:rPr>
      </w:pPr>
      <w:r w:rsidRPr="00C21467">
        <w:rPr>
          <w:rFonts w:ascii="Arial" w:hAnsi="Arial" w:cs="Arial"/>
        </w:rPr>
        <w:t xml:space="preserve">The addition and subtraction activity </w:t>
      </w:r>
      <w:proofErr w:type="gramStart"/>
      <w:r w:rsidRPr="00C21467">
        <w:rPr>
          <w:rFonts w:ascii="Arial" w:hAnsi="Arial" w:cs="Arial"/>
        </w:rPr>
        <w:t>is</w:t>
      </w:r>
      <w:proofErr w:type="gramEnd"/>
      <w:r w:rsidRPr="00C21467">
        <w:rPr>
          <w:rFonts w:ascii="Arial" w:hAnsi="Arial" w:cs="Arial"/>
        </w:rPr>
        <w:t xml:space="preserve"> an example of active learning. </w:t>
      </w:r>
      <w:proofErr w:type="spellStart"/>
      <w:r w:rsidRPr="00C21467">
        <w:rPr>
          <w:rFonts w:ascii="Arial" w:hAnsi="Arial" w:cs="Arial"/>
        </w:rPr>
        <w:t>Bonwell</w:t>
      </w:r>
      <w:proofErr w:type="spellEnd"/>
      <w:r w:rsidR="004910DC" w:rsidRPr="00C21467">
        <w:rPr>
          <w:rFonts w:ascii="Arial" w:hAnsi="Arial" w:cs="Arial"/>
        </w:rPr>
        <w:t xml:space="preserve"> and </w:t>
      </w:r>
      <w:proofErr w:type="spellStart"/>
      <w:r w:rsidR="004910DC" w:rsidRPr="00C21467">
        <w:rPr>
          <w:rFonts w:ascii="Arial" w:hAnsi="Arial" w:cs="Arial"/>
        </w:rPr>
        <w:t>Eison</w:t>
      </w:r>
      <w:proofErr w:type="spellEnd"/>
      <w:r w:rsidR="004910DC" w:rsidRPr="00C21467">
        <w:rPr>
          <w:rFonts w:ascii="Arial" w:hAnsi="Arial" w:cs="Arial"/>
        </w:rPr>
        <w:t xml:space="preserve"> (1991)</w:t>
      </w:r>
      <w:r w:rsidRPr="00C21467">
        <w:rPr>
          <w:rFonts w:ascii="Arial" w:hAnsi="Arial" w:cs="Arial"/>
        </w:rPr>
        <w:t xml:space="preserve"> describes active learning as a process</w:t>
      </w:r>
      <w:r w:rsidR="004910DC" w:rsidRPr="00C21467">
        <w:rPr>
          <w:rFonts w:ascii="Arial" w:hAnsi="Arial" w:cs="Arial"/>
        </w:rPr>
        <w:t xml:space="preserve"> where the students</w:t>
      </w:r>
      <w:r w:rsidRPr="00C21467">
        <w:rPr>
          <w:rFonts w:ascii="Arial" w:hAnsi="Arial" w:cs="Arial"/>
        </w:rPr>
        <w:t xml:space="preserve"> are involved in the learning process and are engaged with the content being taught.</w:t>
      </w:r>
      <w:r w:rsidR="004910DC" w:rsidRPr="00C21467">
        <w:rPr>
          <w:rFonts w:ascii="Arial" w:hAnsi="Arial" w:cs="Arial"/>
        </w:rPr>
        <w:t xml:space="preserve"> With this activity, the children are involved in the mathematical process when they are required to use the physical resources they have been provided to add and subtract. What the goal of this activity is to get the children to think using what they see and can interact with to identify solutions.</w:t>
      </w:r>
    </w:p>
    <w:p w14:paraId="1826B2CE" w14:textId="1E4BF43B" w:rsidR="00035070" w:rsidRPr="00C21467" w:rsidRDefault="00EC399C" w:rsidP="00C21467">
      <w:pPr>
        <w:jc w:val="both"/>
        <w:rPr>
          <w:rFonts w:ascii="Arial" w:hAnsi="Arial" w:cs="Arial"/>
        </w:rPr>
      </w:pPr>
      <w:r w:rsidRPr="00C21467">
        <w:rPr>
          <w:rFonts w:ascii="Arial" w:hAnsi="Arial" w:cs="Arial"/>
        </w:rPr>
        <w:t xml:space="preserve">Pound (2006) showed that providing children with an example in the data allows them to create an image of these unseen quantities. In this activity the counters are the example and will help form the idea of quantity – this is also recommended by other academics. </w:t>
      </w:r>
      <w:proofErr w:type="spellStart"/>
      <w:r w:rsidRPr="00C21467">
        <w:rPr>
          <w:rFonts w:ascii="Arial" w:hAnsi="Arial" w:cs="Arial"/>
        </w:rPr>
        <w:t>Varol</w:t>
      </w:r>
      <w:proofErr w:type="spellEnd"/>
      <w:r w:rsidRPr="00C21467">
        <w:rPr>
          <w:rFonts w:ascii="Arial" w:hAnsi="Arial" w:cs="Arial"/>
        </w:rPr>
        <w:t xml:space="preserve"> and </w:t>
      </w:r>
      <w:proofErr w:type="spellStart"/>
      <w:r w:rsidRPr="00C21467">
        <w:rPr>
          <w:rFonts w:ascii="Arial" w:hAnsi="Arial" w:cs="Arial"/>
        </w:rPr>
        <w:t>Farran</w:t>
      </w:r>
      <w:proofErr w:type="spellEnd"/>
      <w:r w:rsidRPr="00C21467">
        <w:rPr>
          <w:rFonts w:ascii="Arial" w:hAnsi="Arial" w:cs="Arial"/>
        </w:rPr>
        <w:t xml:space="preserve"> (2006) document that the use of concrete tools can help solidify these concepts which they would find abstract to begin with. Used in conjunction with the written symbols would help associate the two.</w:t>
      </w:r>
    </w:p>
    <w:p w14:paraId="5B8EF61B" w14:textId="1E1B0650" w:rsidR="00035070" w:rsidRPr="00C21467" w:rsidRDefault="00035070" w:rsidP="00C21467">
      <w:pPr>
        <w:jc w:val="both"/>
        <w:rPr>
          <w:rFonts w:ascii="Arial" w:hAnsi="Arial" w:cs="Arial"/>
        </w:rPr>
      </w:pPr>
      <w:r w:rsidRPr="00C21467">
        <w:rPr>
          <w:rFonts w:ascii="Arial" w:hAnsi="Arial" w:cs="Arial"/>
        </w:rPr>
        <w:t>Children between the ages of 4-5 will benefit from pre-school learning as it will allow them to start developing skills that they would be introduced to in the classroom environment. There is evidence that informal learning at pre-school age can help bring those with a higher risk of academic failure due to their background can benefit from these interventions (</w:t>
      </w:r>
      <w:proofErr w:type="spellStart"/>
      <w:r w:rsidRPr="00C21467">
        <w:rPr>
          <w:rFonts w:ascii="Arial" w:hAnsi="Arial" w:cs="Arial"/>
        </w:rPr>
        <w:t>Baroody</w:t>
      </w:r>
      <w:proofErr w:type="spellEnd"/>
      <w:r w:rsidRPr="00C21467">
        <w:rPr>
          <w:rFonts w:ascii="Arial" w:hAnsi="Arial" w:cs="Arial"/>
        </w:rPr>
        <w:t xml:space="preserve"> et al., 2006</w:t>
      </w:r>
      <w:r w:rsidR="006E3CA0" w:rsidRPr="00C21467">
        <w:rPr>
          <w:rFonts w:ascii="Arial" w:hAnsi="Arial" w:cs="Arial"/>
        </w:rPr>
        <w:t>, Watts et al., 2017</w:t>
      </w:r>
      <w:r w:rsidRPr="00C21467">
        <w:rPr>
          <w:rFonts w:ascii="Arial" w:hAnsi="Arial" w:cs="Arial"/>
        </w:rPr>
        <w:t>)</w:t>
      </w:r>
      <w:r w:rsidR="006E3CA0" w:rsidRPr="00C21467">
        <w:rPr>
          <w:rFonts w:ascii="Arial" w:hAnsi="Arial" w:cs="Arial"/>
        </w:rPr>
        <w:t xml:space="preserve"> and help bring them up to level playing field with their peers</w:t>
      </w:r>
      <w:r w:rsidRPr="00C21467">
        <w:rPr>
          <w:rFonts w:ascii="Arial" w:hAnsi="Arial" w:cs="Arial"/>
        </w:rPr>
        <w:t>.</w:t>
      </w:r>
    </w:p>
    <w:p w14:paraId="31E43782" w14:textId="77777777" w:rsidR="00110C91" w:rsidRPr="00C21467" w:rsidRDefault="00110C91" w:rsidP="00C21467">
      <w:pPr>
        <w:jc w:val="both"/>
        <w:rPr>
          <w:rFonts w:ascii="Arial" w:hAnsi="Arial" w:cs="Arial"/>
        </w:rPr>
      </w:pPr>
      <w:r w:rsidRPr="00C21467">
        <w:rPr>
          <w:rFonts w:ascii="Arial" w:hAnsi="Arial" w:cs="Arial"/>
        </w:rPr>
        <w:t>The initial role of the adults in this activity are to help the children count and to identify numbers through their symbols. The issue here is that for children that are not very familiar with numbers will require intervention. As this develops the adults will then help the children understand addition and subtraction and how these calculations work with the numbers the children are in possession of. As the activity is practiced more and more, the children would develop a better understanding and be able to complete both tasks independently.</w:t>
      </w:r>
    </w:p>
    <w:p w14:paraId="0B14BC0B" w14:textId="7EE4280C" w:rsidR="00110C91" w:rsidRPr="00C21467" w:rsidRDefault="00380299" w:rsidP="00C21467">
      <w:pPr>
        <w:jc w:val="both"/>
        <w:rPr>
          <w:rFonts w:ascii="Arial" w:hAnsi="Arial" w:cs="Arial"/>
        </w:rPr>
      </w:pPr>
      <w:r w:rsidRPr="00C21467">
        <w:rPr>
          <w:rFonts w:ascii="Arial" w:hAnsi="Arial" w:cs="Arial"/>
        </w:rPr>
        <w:t>The location of the activity would be best suited to an indoor nursery or classroom. Not only will this allow the children to be comfortable in the environment but also help build a familiarity with the structure of lessons that they would eventually participate in during later years.</w:t>
      </w:r>
      <w:r w:rsidR="00313EE1" w:rsidRPr="00C21467">
        <w:rPr>
          <w:rFonts w:ascii="Arial" w:hAnsi="Arial" w:cs="Arial"/>
        </w:rPr>
        <w:t xml:space="preserve"> </w:t>
      </w:r>
      <w:r w:rsidR="00110C91" w:rsidRPr="00C21467">
        <w:rPr>
          <w:rFonts w:ascii="Arial" w:hAnsi="Arial" w:cs="Arial"/>
        </w:rPr>
        <w:t xml:space="preserve">Preparation time </w:t>
      </w:r>
      <w:r w:rsidRPr="00C21467">
        <w:rPr>
          <w:rFonts w:ascii="Arial" w:hAnsi="Arial" w:cs="Arial"/>
        </w:rPr>
        <w:t xml:space="preserve">for the activity </w:t>
      </w:r>
      <w:r w:rsidR="00110C91" w:rsidRPr="00C21467">
        <w:rPr>
          <w:rFonts w:ascii="Arial" w:hAnsi="Arial" w:cs="Arial"/>
        </w:rPr>
        <w:t xml:space="preserve">is only 10 minutes. This will include preparing counters to distribute to half the children and writing down numbers onto pieces of paper for the other half. An additional 10 minutes would be best to explain the activity to the children and to provide them with reasonable time to ask questions if they are unsure. </w:t>
      </w:r>
    </w:p>
    <w:p w14:paraId="4F10C77B" w14:textId="54CF7598" w:rsidR="00EC399C" w:rsidRPr="00C21467" w:rsidRDefault="00110C91" w:rsidP="00C21467">
      <w:pPr>
        <w:jc w:val="both"/>
        <w:rPr>
          <w:rFonts w:ascii="Arial" w:hAnsi="Arial" w:cs="Arial"/>
        </w:rPr>
      </w:pPr>
      <w:r w:rsidRPr="00C21467">
        <w:rPr>
          <w:rFonts w:ascii="Arial" w:hAnsi="Arial" w:cs="Arial"/>
        </w:rPr>
        <w:t>Resources for the activity are minimal. The children will be provided with pens and paper to write down their answers. One half of the class will be provided with plastic counters while the other half are provided with an additional sheet with a specific number written already. The activity would therefore be quite inexpensive to do.</w:t>
      </w:r>
    </w:p>
    <w:p w14:paraId="35DF26B4" w14:textId="1E63FC3E" w:rsidR="00313EE1" w:rsidRPr="00C21467" w:rsidRDefault="00313EE1" w:rsidP="00C21467">
      <w:pPr>
        <w:jc w:val="both"/>
        <w:rPr>
          <w:rFonts w:ascii="Arial" w:hAnsi="Arial" w:cs="Arial"/>
        </w:rPr>
      </w:pPr>
      <w:r w:rsidRPr="00C21467">
        <w:rPr>
          <w:rFonts w:ascii="Arial" w:hAnsi="Arial" w:cs="Arial"/>
        </w:rPr>
        <w:lastRenderedPageBreak/>
        <w:t>The activity is predicted to take an hour’s time. It would be more than enough time for the students to count their counters, recognise the number they have been assigned and pair up. This would then lead to discussion between partners and figuring out the answers to they need to write down. This time would also allow the adults to observe each pair and see how they are getting on as well as provide any assistance if required.</w:t>
      </w:r>
    </w:p>
    <w:p w14:paraId="67912F49" w14:textId="2A04C3C7" w:rsidR="00035070" w:rsidRPr="00C21467" w:rsidRDefault="006E3CA0" w:rsidP="00C21467">
      <w:pPr>
        <w:jc w:val="both"/>
        <w:rPr>
          <w:rFonts w:ascii="Arial" w:hAnsi="Arial" w:cs="Arial"/>
        </w:rPr>
      </w:pPr>
      <w:r w:rsidRPr="00C21467">
        <w:rPr>
          <w:rFonts w:ascii="Arial" w:hAnsi="Arial" w:cs="Arial"/>
        </w:rPr>
        <w:t xml:space="preserve">The activity itself </w:t>
      </w:r>
      <w:r w:rsidR="00313EE1" w:rsidRPr="00C21467">
        <w:rPr>
          <w:rFonts w:ascii="Arial" w:hAnsi="Arial" w:cs="Arial"/>
        </w:rPr>
        <w:t>could</w:t>
      </w:r>
      <w:r w:rsidRPr="00C21467">
        <w:rPr>
          <w:rFonts w:ascii="Arial" w:hAnsi="Arial" w:cs="Arial"/>
        </w:rPr>
        <w:t xml:space="preserve"> be considered quite limited in its original form. Due to the small range of numbers used, the children will only be able to reach certain numbers with their totals. To alleviate this, the differentiations mentioned that could be introduced include increasing the range of numbers used in the activity. What this will help achieve is to familiarise the children with is communicating with symbols. This will provide greater flexibility </w:t>
      </w:r>
      <w:r w:rsidR="000C3401" w:rsidRPr="00C21467">
        <w:rPr>
          <w:rFonts w:ascii="Arial" w:hAnsi="Arial" w:cs="Arial"/>
        </w:rPr>
        <w:t>of using numbers and a better understanding of conventions.</w:t>
      </w:r>
    </w:p>
    <w:p w14:paraId="5A09FB7B" w14:textId="67DBD390" w:rsidR="00035070" w:rsidRPr="00C21467" w:rsidRDefault="00313EE1" w:rsidP="00C21467">
      <w:pPr>
        <w:jc w:val="both"/>
        <w:rPr>
          <w:rFonts w:ascii="Arial" w:hAnsi="Arial" w:cs="Arial"/>
        </w:rPr>
      </w:pPr>
      <w:r w:rsidRPr="00C21467">
        <w:rPr>
          <w:rFonts w:ascii="Arial" w:hAnsi="Arial" w:cs="Arial"/>
        </w:rPr>
        <w:t xml:space="preserve">Children are required to pair up </w:t>
      </w:r>
      <w:r w:rsidR="00B83CD4" w:rsidRPr="00C21467">
        <w:rPr>
          <w:rFonts w:ascii="Arial" w:hAnsi="Arial" w:cs="Arial"/>
        </w:rPr>
        <w:t xml:space="preserve">once they have been provided with their materials. The benefit of doing so will help the adults provide support to </w:t>
      </w:r>
      <w:r w:rsidR="000643BE" w:rsidRPr="00C21467">
        <w:rPr>
          <w:rFonts w:ascii="Arial" w:hAnsi="Arial" w:cs="Arial"/>
        </w:rPr>
        <w:t>pairs in one go. Children who are also more knowledgeable in numeracy can help their peers understand the work they are doing. In this case, it may be more beneficial if the adults are able to identify the strongest numerates and pair them up with those that would benefit from their assistance.</w:t>
      </w:r>
    </w:p>
    <w:p w14:paraId="074E0EFA" w14:textId="57E777C0" w:rsidR="00110C91" w:rsidRPr="00C21467" w:rsidRDefault="00313EE1" w:rsidP="00C21467">
      <w:pPr>
        <w:jc w:val="both"/>
        <w:rPr>
          <w:rFonts w:ascii="Arial" w:hAnsi="Arial" w:cs="Arial"/>
        </w:rPr>
      </w:pPr>
      <w:r w:rsidRPr="00C21467">
        <w:rPr>
          <w:rFonts w:ascii="Arial" w:hAnsi="Arial" w:cs="Arial"/>
        </w:rPr>
        <w:t>It is possible that the activity could be seen as too complicated for children of this age range. As mentioned before there is a possibility that some children may not h</w:t>
      </w:r>
      <w:r w:rsidR="00C82EDE" w:rsidRPr="00C21467">
        <w:rPr>
          <w:rFonts w:ascii="Arial" w:hAnsi="Arial" w:cs="Arial"/>
        </w:rPr>
        <w:t xml:space="preserve">ave developed </w:t>
      </w:r>
      <w:r w:rsidR="00380299" w:rsidRPr="00C21467">
        <w:rPr>
          <w:rFonts w:ascii="Arial" w:hAnsi="Arial" w:cs="Arial"/>
        </w:rPr>
        <w:t>a complete</w:t>
      </w:r>
      <w:r w:rsidR="00C82EDE" w:rsidRPr="00C21467">
        <w:rPr>
          <w:rFonts w:ascii="Arial" w:hAnsi="Arial" w:cs="Arial"/>
        </w:rPr>
        <w:t xml:space="preserve"> understanding of</w:t>
      </w:r>
      <w:r w:rsidR="00380299" w:rsidRPr="00C21467">
        <w:rPr>
          <w:rFonts w:ascii="Arial" w:hAnsi="Arial" w:cs="Arial"/>
        </w:rPr>
        <w:t xml:space="preserve"> numbers and mathematical functions</w:t>
      </w:r>
      <w:r w:rsidR="00C82EDE" w:rsidRPr="00C21467">
        <w:rPr>
          <w:rFonts w:ascii="Arial" w:hAnsi="Arial" w:cs="Arial"/>
        </w:rPr>
        <w:t xml:space="preserve"> yet. Smith (1998) describes the development of number sense in some detail and how it can fall on preschool teachers to provide this learning to children under their care. In this case it could be necessary for the adult supervisors to familiarise the children with understanding numbers before they move onto complete the activity in full. This can be done by preparing the written numbers on paper alongside the counters and helping the children understand the symbols relative to the quantities. By implementing this first step, it ensures that the children would be on a level playing field when it comes to completing the activity.</w:t>
      </w:r>
    </w:p>
    <w:p w14:paraId="65E9E647" w14:textId="6291A738" w:rsidR="00380299" w:rsidRPr="00C21467" w:rsidRDefault="00380299" w:rsidP="00C21467">
      <w:pPr>
        <w:jc w:val="both"/>
        <w:rPr>
          <w:rFonts w:ascii="Arial" w:hAnsi="Arial" w:cs="Arial"/>
        </w:rPr>
      </w:pPr>
      <w:r w:rsidRPr="00C21467">
        <w:rPr>
          <w:rFonts w:ascii="Arial" w:hAnsi="Arial" w:cs="Arial"/>
        </w:rPr>
        <w:t>The benefit of such an activity is that those who come to understand and excel in it, will go on to their formal education with a more comprehensive skill set which will help provide academic success. Addition and subtraction are generally the first functions that children come across in mathematics lessons and this activity could be seen as practice.</w:t>
      </w:r>
    </w:p>
    <w:p w14:paraId="001926AA" w14:textId="64DDAB8B" w:rsidR="004B596D" w:rsidRPr="00C21467" w:rsidRDefault="004B596D" w:rsidP="00C21467">
      <w:pPr>
        <w:jc w:val="both"/>
        <w:rPr>
          <w:rFonts w:ascii="Arial" w:hAnsi="Arial" w:cs="Arial"/>
        </w:rPr>
      </w:pPr>
      <w:r w:rsidRPr="00C21467">
        <w:rPr>
          <w:rFonts w:ascii="Arial" w:hAnsi="Arial" w:cs="Arial"/>
        </w:rPr>
        <w:t>For children who required additional learning support, this activity may prove to be quite difficult. Difficulty in grasping the concepts can be a result of many factors. In some cases, the socioeconomic background of a child can have negative effects on their education and as a result makes it necessary to intervene</w:t>
      </w:r>
      <w:r w:rsidR="000A2496" w:rsidRPr="00C21467">
        <w:rPr>
          <w:rFonts w:ascii="Arial" w:hAnsi="Arial" w:cs="Arial"/>
        </w:rPr>
        <w:t xml:space="preserve"> (Jordan and Levine, 2009)</w:t>
      </w:r>
      <w:r w:rsidRPr="00C21467">
        <w:rPr>
          <w:rFonts w:ascii="Arial" w:hAnsi="Arial" w:cs="Arial"/>
        </w:rPr>
        <w:t xml:space="preserve">. Dyson et al. (2013) demonstrated that intervention with supplemental learning provided an opportunity for a majority of children from these backgrounds to catch up to their peers within the control group. </w:t>
      </w:r>
    </w:p>
    <w:p w14:paraId="7C3EEA40" w14:textId="71ED306E" w:rsidR="004B596D" w:rsidRPr="00C21467" w:rsidRDefault="004B596D" w:rsidP="00C21467">
      <w:pPr>
        <w:jc w:val="both"/>
        <w:rPr>
          <w:rFonts w:ascii="Arial" w:hAnsi="Arial" w:cs="Arial"/>
        </w:rPr>
      </w:pPr>
      <w:r w:rsidRPr="00C21467">
        <w:rPr>
          <w:rFonts w:ascii="Arial" w:hAnsi="Arial" w:cs="Arial"/>
        </w:rPr>
        <w:t>Dyscalculia is also a</w:t>
      </w:r>
      <w:r w:rsidR="003963C5" w:rsidRPr="00C21467">
        <w:rPr>
          <w:rFonts w:ascii="Arial" w:hAnsi="Arial" w:cs="Arial"/>
        </w:rPr>
        <w:t xml:space="preserve"> factor which can have lasting effects on a child’s ability to learn mathematics. While previously mistaken to be the effect of neglecting a child’s educational needs, it is a condition which is a neurological condition with familial ties (Shalev and Gross-</w:t>
      </w:r>
      <w:proofErr w:type="spellStart"/>
      <w:r w:rsidR="003963C5" w:rsidRPr="00C21467">
        <w:rPr>
          <w:rFonts w:ascii="Arial" w:hAnsi="Arial" w:cs="Arial"/>
        </w:rPr>
        <w:t>Tsur</w:t>
      </w:r>
      <w:proofErr w:type="spellEnd"/>
      <w:r w:rsidR="003963C5" w:rsidRPr="00C21467">
        <w:rPr>
          <w:rFonts w:ascii="Arial" w:hAnsi="Arial" w:cs="Arial"/>
        </w:rPr>
        <w:t>, 2001). Due to this condition it can be dangerous to assume that simple intervention will help improve a child’s ability to understand mathematics. Kumar and Raja (2008) suggest the use of more visual imagery to help minimise the problems that arise from learning with dyscalculia. The addition &amp; subtraction activity employs the use of counters and figures which provide a visual image for children to respond to. While it may offer more help to use other physical resources instead of the written figures for children with additional learning needs, the written figures themselves may help these children recognise and understand symbols</w:t>
      </w:r>
      <w:r w:rsidR="00B87337" w:rsidRPr="00C21467">
        <w:rPr>
          <w:rFonts w:ascii="Arial" w:hAnsi="Arial" w:cs="Arial"/>
        </w:rPr>
        <w:t xml:space="preserve"> more readily.</w:t>
      </w:r>
    </w:p>
    <w:p w14:paraId="168A4A1B" w14:textId="7352D2EE" w:rsidR="003112BB" w:rsidRPr="00C21467" w:rsidRDefault="003112BB" w:rsidP="00C21467">
      <w:pPr>
        <w:jc w:val="both"/>
        <w:rPr>
          <w:rFonts w:ascii="Arial" w:hAnsi="Arial" w:cs="Arial"/>
          <w:u w:val="single"/>
        </w:rPr>
      </w:pPr>
      <w:r w:rsidRPr="00C21467">
        <w:rPr>
          <w:rFonts w:ascii="Arial" w:hAnsi="Arial" w:cs="Arial"/>
          <w:u w:val="single"/>
        </w:rPr>
        <w:lastRenderedPageBreak/>
        <w:t>Discussion</w:t>
      </w:r>
    </w:p>
    <w:p w14:paraId="73C75D71" w14:textId="4DE9F917" w:rsidR="00917FC8" w:rsidRPr="00C21467" w:rsidRDefault="00917FC8" w:rsidP="00C21467">
      <w:pPr>
        <w:jc w:val="both"/>
        <w:rPr>
          <w:rFonts w:ascii="Arial" w:hAnsi="Arial" w:cs="Arial"/>
        </w:rPr>
      </w:pPr>
      <w:r w:rsidRPr="00C21467">
        <w:rPr>
          <w:rFonts w:ascii="Arial" w:hAnsi="Arial" w:cs="Arial"/>
        </w:rPr>
        <w:t xml:space="preserve">Resources within settings allow for interaction. These can range from physical objects to be manipulated or to textbooks containing information. Introducing a wide range of resources in the learning environment can help develop a more well-rounded education. Marston (2010) details that while picture books can be used to </w:t>
      </w:r>
      <w:r w:rsidR="00BF4176" w:rsidRPr="00C21467">
        <w:rPr>
          <w:rFonts w:ascii="Arial" w:hAnsi="Arial" w:cs="Arial"/>
        </w:rPr>
        <w:t>promote mathematical concepts, they may not all be useful in learning.</w:t>
      </w:r>
    </w:p>
    <w:p w14:paraId="28964F5C" w14:textId="52CA1DCA" w:rsidR="00BF4176" w:rsidRPr="00C21467" w:rsidRDefault="00BF4176" w:rsidP="00C21467">
      <w:pPr>
        <w:jc w:val="both"/>
        <w:rPr>
          <w:rFonts w:ascii="Arial" w:hAnsi="Arial" w:cs="Arial"/>
        </w:rPr>
      </w:pPr>
      <w:r w:rsidRPr="00C21467">
        <w:rPr>
          <w:rFonts w:ascii="Arial" w:hAnsi="Arial" w:cs="Arial"/>
        </w:rPr>
        <w:t>An important factor in the use of resources for learning as described by Drews (2007) is that the teacher themselves are able to understand the resource properly. What this means is that the teacher is able to identify how a resource can help children grasp concepts and which particular skills it will invoke in doing so.</w:t>
      </w:r>
      <w:r w:rsidR="00190597" w:rsidRPr="00C21467">
        <w:rPr>
          <w:rFonts w:ascii="Arial" w:hAnsi="Arial" w:cs="Arial"/>
        </w:rPr>
        <w:t xml:space="preserve"> It is important that in the addition and subtraction activity, supervisors are able to understand how to use the tools to help children understanding the fundamental concepts of mathematics.</w:t>
      </w:r>
    </w:p>
    <w:p w14:paraId="5E05501F" w14:textId="00553A31" w:rsidR="003112BB" w:rsidRPr="00C21467" w:rsidRDefault="003112BB" w:rsidP="00C21467">
      <w:pPr>
        <w:jc w:val="both"/>
        <w:rPr>
          <w:rFonts w:ascii="Arial" w:hAnsi="Arial" w:cs="Arial"/>
        </w:rPr>
      </w:pPr>
      <w:r w:rsidRPr="00C21467">
        <w:rPr>
          <w:rFonts w:ascii="Arial" w:hAnsi="Arial" w:cs="Arial"/>
        </w:rPr>
        <w:t xml:space="preserve">Resources play an important aspect in understanding mathematics at an early age. As mentioned previously, physical objects allow children to understand numbers which are unseen. Within the school setting, children will come across numerous problems and questions which require them to use their understanding of numbers to find solutions. </w:t>
      </w:r>
      <w:r w:rsidR="00BF4176" w:rsidRPr="00C21467">
        <w:rPr>
          <w:rFonts w:ascii="Arial" w:hAnsi="Arial" w:cs="Arial"/>
        </w:rPr>
        <w:t>Typically, questions they come across in textbooks use visual imagery to help form mental images. In early mathematical learning, it would be ideal to present similar physical objects to help reinforce ideas.</w:t>
      </w:r>
    </w:p>
    <w:p w14:paraId="42436BC1" w14:textId="7CA3AF1E" w:rsidR="00CD3F1A" w:rsidRPr="00C21467" w:rsidRDefault="003112BB" w:rsidP="00C21467">
      <w:pPr>
        <w:jc w:val="both"/>
        <w:rPr>
          <w:rFonts w:ascii="Arial" w:hAnsi="Arial" w:cs="Arial"/>
        </w:rPr>
      </w:pPr>
      <w:r w:rsidRPr="00C21467">
        <w:rPr>
          <w:rFonts w:ascii="Arial" w:hAnsi="Arial" w:cs="Arial"/>
        </w:rPr>
        <w:t xml:space="preserve">Clements and </w:t>
      </w:r>
      <w:proofErr w:type="spellStart"/>
      <w:r w:rsidRPr="00C21467">
        <w:rPr>
          <w:rFonts w:ascii="Arial" w:hAnsi="Arial" w:cs="Arial"/>
        </w:rPr>
        <w:t>Sarama</w:t>
      </w:r>
      <w:proofErr w:type="spellEnd"/>
      <w:r w:rsidRPr="00C21467">
        <w:rPr>
          <w:rFonts w:ascii="Arial" w:hAnsi="Arial" w:cs="Arial"/>
        </w:rPr>
        <w:t xml:space="preserve"> (2011) denote that children coming from low-income backgrounds are able to keep up with their peers when provided with physical objects to interact with as part of their mathematical learning. </w:t>
      </w:r>
      <w:proofErr w:type="spellStart"/>
      <w:r w:rsidR="00187F22" w:rsidRPr="00C21467">
        <w:rPr>
          <w:rFonts w:ascii="Arial" w:hAnsi="Arial" w:cs="Arial"/>
        </w:rPr>
        <w:t>Papic</w:t>
      </w:r>
      <w:proofErr w:type="spellEnd"/>
      <w:r w:rsidR="00187F22" w:rsidRPr="00C21467">
        <w:rPr>
          <w:rFonts w:ascii="Arial" w:hAnsi="Arial" w:cs="Arial"/>
        </w:rPr>
        <w:t xml:space="preserve"> and Mulligan (2007) demonstrate that the use of concrete materials and physical objects had a positive effect on children’s fluency. If we are to take the activity above as an example, the use of the counters from two different perspectives would allow children to grasp the concept of number sense a lot more readily. As the task is repeated a number of times, it should be expected that the children are able to</w:t>
      </w:r>
      <w:r w:rsidR="009E24F0" w:rsidRPr="00C21467">
        <w:rPr>
          <w:rFonts w:ascii="Arial" w:hAnsi="Arial" w:cs="Arial"/>
        </w:rPr>
        <w:t xml:space="preserve"> count and</w:t>
      </w:r>
      <w:r w:rsidR="00187F22" w:rsidRPr="00C21467">
        <w:rPr>
          <w:rFonts w:ascii="Arial" w:hAnsi="Arial" w:cs="Arial"/>
        </w:rPr>
        <w:t xml:space="preserve"> deduce answers independently.</w:t>
      </w:r>
    </w:p>
    <w:p w14:paraId="4B79BE3A" w14:textId="5A79C89E" w:rsidR="00190597" w:rsidRPr="00C21467" w:rsidRDefault="00CD3F1A" w:rsidP="00C21467">
      <w:pPr>
        <w:jc w:val="both"/>
        <w:rPr>
          <w:rFonts w:ascii="Arial" w:hAnsi="Arial" w:cs="Arial"/>
        </w:rPr>
      </w:pPr>
      <w:r w:rsidRPr="00C21467">
        <w:rPr>
          <w:rFonts w:ascii="Arial" w:hAnsi="Arial" w:cs="Arial"/>
        </w:rPr>
        <w:t xml:space="preserve">If we are to look at different settings it may be more viable to use alternative resources. </w:t>
      </w:r>
      <w:r w:rsidR="007018A4" w:rsidRPr="00C21467">
        <w:rPr>
          <w:rFonts w:ascii="Arial" w:hAnsi="Arial" w:cs="Arial"/>
        </w:rPr>
        <w:t>While plastics are very much the go-to for classroom settings, it is possible to find alternatives in other settings. In the outdoors it could very well be an option to use natural resources to help with learning. Where the classroom would have counters or plastic numbers, the outdoors would have pebbles and leaves to count. What has to be considered when using resources is whether the material is appropriate for the environment and whether there are suitable alternatives which help provide the same experience for learning.</w:t>
      </w:r>
      <w:r w:rsidR="008F62CE" w:rsidRPr="00C21467">
        <w:rPr>
          <w:rFonts w:ascii="Arial" w:hAnsi="Arial" w:cs="Arial"/>
        </w:rPr>
        <w:t xml:space="preserve"> The study by Waite (2011) describes a simple exercise that children partake in in outdoor play is collecting objects. It is entirely possible to fit this sort of activity to help learn basic counting skills by providing them with certain number of objects to collect</w:t>
      </w:r>
      <w:r w:rsidR="00190597" w:rsidRPr="00C21467">
        <w:rPr>
          <w:rFonts w:ascii="Arial" w:hAnsi="Arial" w:cs="Arial"/>
        </w:rPr>
        <w:t xml:space="preserve">. The issue with outdoor learning is the perceived risks that arise. Generally, children are quite explorative and allowing them roam freely in an open environment can introduce safety concerns. </w:t>
      </w:r>
    </w:p>
    <w:p w14:paraId="13964369" w14:textId="0D12481E" w:rsidR="008F62CE" w:rsidRPr="00C21467" w:rsidRDefault="00293313" w:rsidP="00C21467">
      <w:pPr>
        <w:jc w:val="both"/>
        <w:rPr>
          <w:rFonts w:ascii="Arial" w:hAnsi="Arial" w:cs="Arial"/>
        </w:rPr>
      </w:pPr>
      <w:r w:rsidRPr="00C21467">
        <w:rPr>
          <w:rFonts w:ascii="Arial" w:hAnsi="Arial" w:cs="Arial"/>
        </w:rPr>
        <w:t xml:space="preserve">While resources themselves play a big factor in the understanding of mathematics in early development, it is important to understand that setting is also important. Children generally start to learn basic principles through recognition of patterns and sequences (Smith, 1998). </w:t>
      </w:r>
      <w:proofErr w:type="spellStart"/>
      <w:r w:rsidRPr="00C21467">
        <w:rPr>
          <w:rFonts w:ascii="Arial" w:hAnsi="Arial" w:cs="Arial"/>
        </w:rPr>
        <w:t>Claessens</w:t>
      </w:r>
      <w:proofErr w:type="spellEnd"/>
      <w:r w:rsidRPr="00C21467">
        <w:rPr>
          <w:rFonts w:ascii="Arial" w:hAnsi="Arial" w:cs="Arial"/>
        </w:rPr>
        <w:t xml:space="preserve"> and Engel show that </w:t>
      </w:r>
      <w:r w:rsidR="004B596D" w:rsidRPr="00C21467">
        <w:rPr>
          <w:rFonts w:ascii="Arial" w:hAnsi="Arial" w:cs="Arial"/>
        </w:rPr>
        <w:t>pattern recognition in children is one of the many abilities that can help predict achievement in maths, science and reading.</w:t>
      </w:r>
      <w:r w:rsidRPr="00C21467">
        <w:rPr>
          <w:rFonts w:ascii="Arial" w:hAnsi="Arial" w:cs="Arial"/>
        </w:rPr>
        <w:t xml:space="preserve"> This learning starts early and can be described as discovery learning as detailed by Prasad (2011). </w:t>
      </w:r>
    </w:p>
    <w:p w14:paraId="5EAED31C" w14:textId="49823AC9" w:rsidR="00190597" w:rsidRPr="00C21467" w:rsidRDefault="00190597" w:rsidP="00C21467">
      <w:pPr>
        <w:jc w:val="both"/>
        <w:rPr>
          <w:rFonts w:ascii="Arial" w:hAnsi="Arial" w:cs="Arial"/>
        </w:rPr>
      </w:pPr>
      <w:r w:rsidRPr="00C21467">
        <w:rPr>
          <w:rFonts w:ascii="Arial" w:hAnsi="Arial" w:cs="Arial"/>
        </w:rPr>
        <w:t xml:space="preserve">There are a number of ways to monitor progression of children in their development of a </w:t>
      </w:r>
      <w:r w:rsidR="00DF61D3" w:rsidRPr="00C21467">
        <w:rPr>
          <w:rFonts w:ascii="Arial" w:hAnsi="Arial" w:cs="Arial"/>
        </w:rPr>
        <w:t xml:space="preserve">skill. </w:t>
      </w:r>
      <w:proofErr w:type="spellStart"/>
      <w:r w:rsidR="00DF61D3" w:rsidRPr="00C21467">
        <w:rPr>
          <w:rFonts w:ascii="Arial" w:hAnsi="Arial" w:cs="Arial"/>
        </w:rPr>
        <w:t>Etscheidt</w:t>
      </w:r>
      <w:proofErr w:type="spellEnd"/>
      <w:r w:rsidR="00DF61D3" w:rsidRPr="00C21467">
        <w:rPr>
          <w:rFonts w:ascii="Arial" w:hAnsi="Arial" w:cs="Arial"/>
        </w:rPr>
        <w:t xml:space="preserve"> (2006) writes that introductory activities are a good way to grasp baseline </w:t>
      </w:r>
      <w:r w:rsidR="00DF61D3" w:rsidRPr="00C21467">
        <w:rPr>
          <w:rFonts w:ascii="Arial" w:hAnsi="Arial" w:cs="Arial"/>
        </w:rPr>
        <w:lastRenderedPageBreak/>
        <w:t xml:space="preserve">understanding of children’s mathematical ability. These can then be followed up at later stages with simple observation and formal assessments. The issue here is that assessments shouldn’t be introduced so early into children’s learning as this can put a lot of pressure on them. Ideally for the addition and subtraction activity, it would be beneficial to implement </w:t>
      </w:r>
      <w:proofErr w:type="gramStart"/>
      <w:r w:rsidR="00DF61D3" w:rsidRPr="00C21467">
        <w:rPr>
          <w:rFonts w:ascii="Arial" w:hAnsi="Arial" w:cs="Arial"/>
        </w:rPr>
        <w:t>a</w:t>
      </w:r>
      <w:proofErr w:type="gramEnd"/>
      <w:r w:rsidR="00DF61D3" w:rsidRPr="00C21467">
        <w:rPr>
          <w:rFonts w:ascii="Arial" w:hAnsi="Arial" w:cs="Arial"/>
        </w:rPr>
        <w:t xml:space="preserve"> introductory task to gauge the children’s familiarity with numbers. </w:t>
      </w:r>
    </w:p>
    <w:p w14:paraId="35771206" w14:textId="5635A0EB" w:rsidR="00B87337" w:rsidRPr="00C21467" w:rsidRDefault="00B87337" w:rsidP="00C21467">
      <w:pPr>
        <w:jc w:val="both"/>
        <w:rPr>
          <w:rFonts w:ascii="Arial" w:hAnsi="Arial" w:cs="Arial"/>
          <w:u w:val="single"/>
        </w:rPr>
      </w:pPr>
      <w:r w:rsidRPr="00C21467">
        <w:rPr>
          <w:rFonts w:ascii="Arial" w:hAnsi="Arial" w:cs="Arial"/>
          <w:u w:val="single"/>
        </w:rPr>
        <w:t>Explanation</w:t>
      </w:r>
    </w:p>
    <w:p w14:paraId="626B3A6D" w14:textId="550B60B3" w:rsidR="00B87337" w:rsidRPr="00C21467" w:rsidRDefault="00B87337" w:rsidP="00C21467">
      <w:pPr>
        <w:jc w:val="both"/>
        <w:rPr>
          <w:rFonts w:ascii="Arial" w:hAnsi="Arial" w:cs="Arial"/>
        </w:rPr>
      </w:pPr>
      <w:r w:rsidRPr="00C21467">
        <w:rPr>
          <w:rFonts w:ascii="Arial" w:hAnsi="Arial" w:cs="Arial"/>
        </w:rPr>
        <w:t>The role of the adult is very important in activities in addition to the learning experience they will provide. The adults are present to provide support and to promote a positive learning environment. In addition to this, the adults will be able to assess the progress of the children and identify areas where there is room for improvement. With any activity, health and safety is also a concern. It is important that adults in an environment are able to recognise any risks or issues and be able to avoid mishaps.</w:t>
      </w:r>
    </w:p>
    <w:p w14:paraId="0F1291D4" w14:textId="77777777" w:rsidR="004D0269" w:rsidRPr="00C21467" w:rsidRDefault="00B87337" w:rsidP="00C21467">
      <w:pPr>
        <w:jc w:val="both"/>
        <w:rPr>
          <w:rFonts w:ascii="Arial" w:hAnsi="Arial" w:cs="Arial"/>
        </w:rPr>
      </w:pPr>
      <w:r w:rsidRPr="00C21467">
        <w:rPr>
          <w:rFonts w:ascii="Arial" w:hAnsi="Arial" w:cs="Arial"/>
        </w:rPr>
        <w:t xml:space="preserve">When planning to teach mathematics, it is important that teachers are able to grasp concepts of mathematics themselves. What this means is being able to effectively explain these concepts to the children and to be able to help answer any queries that arise. </w:t>
      </w:r>
      <w:r w:rsidR="004D0269" w:rsidRPr="00C21467">
        <w:rPr>
          <w:rFonts w:ascii="Arial" w:hAnsi="Arial" w:cs="Arial"/>
        </w:rPr>
        <w:t>If we delve deeper into the mathematics side, it is important that the teacher is able to exhibit the qualities as denoted by Ernest (1989):</w:t>
      </w:r>
    </w:p>
    <w:p w14:paraId="56711AB3" w14:textId="77777777" w:rsidR="004D0269" w:rsidRPr="00C21467" w:rsidRDefault="004D0269" w:rsidP="00C21467">
      <w:pPr>
        <w:pStyle w:val="ListParagraph"/>
        <w:numPr>
          <w:ilvl w:val="0"/>
          <w:numId w:val="2"/>
        </w:numPr>
        <w:jc w:val="both"/>
        <w:rPr>
          <w:rFonts w:ascii="Arial" w:hAnsi="Arial" w:cs="Arial"/>
          <w:i/>
          <w:iCs/>
        </w:rPr>
      </w:pPr>
      <w:r w:rsidRPr="00C21467">
        <w:rPr>
          <w:rFonts w:ascii="Arial" w:hAnsi="Arial" w:cs="Arial"/>
          <w:i/>
          <w:iCs/>
        </w:rPr>
        <w:t>Instructor:</w:t>
      </w:r>
      <w:r w:rsidRPr="00C21467">
        <w:rPr>
          <w:rFonts w:ascii="Arial" w:hAnsi="Arial" w:cs="Arial"/>
          <w:i/>
          <w:iCs/>
        </w:rPr>
        <w:tab/>
        <w:t xml:space="preserve">Skills mastery with correct performance </w:t>
      </w:r>
    </w:p>
    <w:p w14:paraId="4C1A3711" w14:textId="77777777" w:rsidR="004D0269" w:rsidRPr="00C21467" w:rsidRDefault="004D0269" w:rsidP="00C21467">
      <w:pPr>
        <w:pStyle w:val="ListParagraph"/>
        <w:numPr>
          <w:ilvl w:val="0"/>
          <w:numId w:val="2"/>
        </w:numPr>
        <w:jc w:val="both"/>
        <w:rPr>
          <w:rFonts w:ascii="Arial" w:hAnsi="Arial" w:cs="Arial"/>
          <w:i/>
          <w:iCs/>
        </w:rPr>
      </w:pPr>
      <w:r w:rsidRPr="00C21467">
        <w:rPr>
          <w:rFonts w:ascii="Arial" w:hAnsi="Arial" w:cs="Arial"/>
          <w:i/>
          <w:iCs/>
        </w:rPr>
        <w:t>Explainer:</w:t>
      </w:r>
      <w:r w:rsidRPr="00C21467">
        <w:rPr>
          <w:rFonts w:ascii="Arial" w:hAnsi="Arial" w:cs="Arial"/>
          <w:i/>
          <w:iCs/>
        </w:rPr>
        <w:tab/>
        <w:t xml:space="preserve">Conceptual understanding with unified knowledge </w:t>
      </w:r>
    </w:p>
    <w:p w14:paraId="24BF728D" w14:textId="77777777" w:rsidR="004D0269" w:rsidRPr="00C21467" w:rsidRDefault="004D0269" w:rsidP="00C21467">
      <w:pPr>
        <w:pStyle w:val="ListParagraph"/>
        <w:numPr>
          <w:ilvl w:val="0"/>
          <w:numId w:val="2"/>
        </w:numPr>
        <w:jc w:val="both"/>
        <w:rPr>
          <w:rFonts w:ascii="Arial" w:hAnsi="Arial" w:cs="Arial"/>
          <w:i/>
          <w:iCs/>
        </w:rPr>
      </w:pPr>
      <w:r w:rsidRPr="00C21467">
        <w:rPr>
          <w:rFonts w:ascii="Arial" w:hAnsi="Arial" w:cs="Arial"/>
          <w:i/>
          <w:iCs/>
        </w:rPr>
        <w:t>Facilitator:</w:t>
      </w:r>
      <w:r w:rsidRPr="00C21467">
        <w:rPr>
          <w:rFonts w:ascii="Arial" w:hAnsi="Arial" w:cs="Arial"/>
          <w:i/>
          <w:iCs/>
        </w:rPr>
        <w:tab/>
        <w:t>Confident problem posing and solving</w:t>
      </w:r>
    </w:p>
    <w:p w14:paraId="40AD4FA1" w14:textId="345B5AF6" w:rsidR="00F419C8" w:rsidRPr="00C21467" w:rsidRDefault="000A2496" w:rsidP="00C21467">
      <w:pPr>
        <w:jc w:val="both"/>
        <w:rPr>
          <w:rFonts w:ascii="Arial" w:hAnsi="Arial" w:cs="Arial"/>
        </w:rPr>
      </w:pPr>
      <w:r w:rsidRPr="00C21467">
        <w:rPr>
          <w:rFonts w:ascii="Arial" w:hAnsi="Arial" w:cs="Arial"/>
        </w:rPr>
        <w:t>Rose and Rogers (2012) delve further into these concepts and include several more roles the adult is required to fulfil. These include; the creator, the carer, the observer, the assessor and critical reflector. We can extrapolate from the titles what each role encompasses and how these fit into the adult’s responsibilities.</w:t>
      </w:r>
    </w:p>
    <w:p w14:paraId="2FBD634A" w14:textId="5E0BCA0C" w:rsidR="000A2496" w:rsidRPr="00C21467" w:rsidRDefault="000A2496" w:rsidP="00C21467">
      <w:pPr>
        <w:jc w:val="both"/>
        <w:rPr>
          <w:rFonts w:ascii="Arial" w:hAnsi="Arial" w:cs="Arial"/>
        </w:rPr>
      </w:pPr>
      <w:r w:rsidRPr="00C21467">
        <w:rPr>
          <w:rFonts w:ascii="Arial" w:hAnsi="Arial" w:cs="Arial"/>
        </w:rPr>
        <w:t>As the creator, the adult will be involved with the development of lesson plans and activities. The adult will be responsible for taking care of the children and providing a safe space for them to learn and develop. Observation will be required to perform other duties such as facilitation, explanation and assessing. As the critical reflector, the adult will be responsible for reviewing materials and lessons to help improve the learning environment.</w:t>
      </w:r>
    </w:p>
    <w:p w14:paraId="64E44865" w14:textId="5A42686F" w:rsidR="00B87337" w:rsidRPr="00C21467" w:rsidRDefault="004D0269" w:rsidP="00C21467">
      <w:pPr>
        <w:jc w:val="both"/>
        <w:rPr>
          <w:rFonts w:ascii="Arial" w:hAnsi="Arial" w:cs="Arial"/>
        </w:rPr>
      </w:pPr>
      <w:r w:rsidRPr="00C21467">
        <w:rPr>
          <w:rFonts w:ascii="Arial" w:hAnsi="Arial" w:cs="Arial"/>
        </w:rPr>
        <w:t xml:space="preserve">Not only is it important to exhibit strengths in mathematics as mentioned above, it is vital that the teacher is able to display other characteristics. </w:t>
      </w:r>
      <w:r w:rsidR="00DE0AA4" w:rsidRPr="00C21467">
        <w:rPr>
          <w:rFonts w:ascii="Arial" w:hAnsi="Arial" w:cs="Arial"/>
        </w:rPr>
        <w:t>Simon (1994) describes the qualities that a</w:t>
      </w:r>
      <w:r w:rsidRPr="00C21467">
        <w:rPr>
          <w:rFonts w:ascii="Arial" w:hAnsi="Arial" w:cs="Arial"/>
        </w:rPr>
        <w:t xml:space="preserve"> mathematics</w:t>
      </w:r>
      <w:r w:rsidR="00DE0AA4" w:rsidRPr="00C21467">
        <w:rPr>
          <w:rFonts w:ascii="Arial" w:hAnsi="Arial" w:cs="Arial"/>
        </w:rPr>
        <w:t xml:space="preserve"> teacher should be expected to have in detail:</w:t>
      </w:r>
    </w:p>
    <w:p w14:paraId="740D0D85" w14:textId="0E4A34AF" w:rsidR="00DE0AA4" w:rsidRPr="00C21467" w:rsidRDefault="00DE0AA4" w:rsidP="00C21467">
      <w:pPr>
        <w:pStyle w:val="ListParagraph"/>
        <w:numPr>
          <w:ilvl w:val="0"/>
          <w:numId w:val="1"/>
        </w:numPr>
        <w:jc w:val="both"/>
        <w:rPr>
          <w:rFonts w:ascii="Arial" w:hAnsi="Arial" w:cs="Arial"/>
          <w:i/>
          <w:iCs/>
        </w:rPr>
      </w:pPr>
      <w:r w:rsidRPr="00C21467">
        <w:rPr>
          <w:rFonts w:ascii="Arial" w:hAnsi="Arial" w:cs="Arial"/>
          <w:i/>
          <w:iCs/>
        </w:rPr>
        <w:t>Knowledge of and about mathematics</w:t>
      </w:r>
    </w:p>
    <w:p w14:paraId="4FD3E940" w14:textId="78A74B74" w:rsidR="00DE0AA4" w:rsidRPr="00C21467" w:rsidRDefault="00DE0AA4" w:rsidP="00C21467">
      <w:pPr>
        <w:pStyle w:val="ListParagraph"/>
        <w:numPr>
          <w:ilvl w:val="0"/>
          <w:numId w:val="1"/>
        </w:numPr>
        <w:jc w:val="both"/>
        <w:rPr>
          <w:rFonts w:ascii="Arial" w:hAnsi="Arial" w:cs="Arial"/>
          <w:i/>
          <w:iCs/>
        </w:rPr>
      </w:pPr>
      <w:r w:rsidRPr="00C21467">
        <w:rPr>
          <w:rFonts w:ascii="Arial" w:hAnsi="Arial" w:cs="Arial"/>
          <w:i/>
          <w:iCs/>
        </w:rPr>
        <w:t>Useful and personally meaningful theories of mathematics learning</w:t>
      </w:r>
    </w:p>
    <w:p w14:paraId="02C69945" w14:textId="77777777" w:rsidR="00DE0AA4" w:rsidRPr="00C21467" w:rsidRDefault="00DE0AA4" w:rsidP="00C21467">
      <w:pPr>
        <w:pStyle w:val="ListParagraph"/>
        <w:numPr>
          <w:ilvl w:val="0"/>
          <w:numId w:val="1"/>
        </w:numPr>
        <w:jc w:val="both"/>
        <w:rPr>
          <w:rFonts w:ascii="Arial" w:hAnsi="Arial" w:cs="Arial"/>
          <w:i/>
          <w:iCs/>
        </w:rPr>
      </w:pPr>
      <w:r w:rsidRPr="00C21467">
        <w:rPr>
          <w:rFonts w:ascii="Arial" w:hAnsi="Arial" w:cs="Arial"/>
          <w:i/>
          <w:iCs/>
        </w:rPr>
        <w:t>Knowledge of student’s development of mathematical ideas</w:t>
      </w:r>
    </w:p>
    <w:p w14:paraId="17F297FA" w14:textId="77777777" w:rsidR="00DE0AA4" w:rsidRPr="00C21467" w:rsidRDefault="00DE0AA4" w:rsidP="00C21467">
      <w:pPr>
        <w:pStyle w:val="ListParagraph"/>
        <w:numPr>
          <w:ilvl w:val="0"/>
          <w:numId w:val="1"/>
        </w:numPr>
        <w:jc w:val="both"/>
        <w:rPr>
          <w:rFonts w:ascii="Arial" w:hAnsi="Arial" w:cs="Arial"/>
          <w:i/>
          <w:iCs/>
        </w:rPr>
      </w:pPr>
      <w:r w:rsidRPr="00C21467">
        <w:rPr>
          <w:rFonts w:ascii="Arial" w:hAnsi="Arial" w:cs="Arial"/>
          <w:i/>
          <w:iCs/>
        </w:rPr>
        <w:t>The ability to plan instructions of this nature</w:t>
      </w:r>
    </w:p>
    <w:p w14:paraId="50BD163B" w14:textId="77777777" w:rsidR="00DE0AA4" w:rsidRPr="00C21467" w:rsidRDefault="00DE0AA4" w:rsidP="00C21467">
      <w:pPr>
        <w:pStyle w:val="ListParagraph"/>
        <w:numPr>
          <w:ilvl w:val="0"/>
          <w:numId w:val="1"/>
        </w:numPr>
        <w:jc w:val="both"/>
        <w:rPr>
          <w:rFonts w:ascii="Arial" w:hAnsi="Arial" w:cs="Arial"/>
          <w:i/>
          <w:iCs/>
        </w:rPr>
      </w:pPr>
      <w:r w:rsidRPr="00C21467">
        <w:rPr>
          <w:rFonts w:ascii="Arial" w:hAnsi="Arial" w:cs="Arial"/>
          <w:i/>
          <w:iCs/>
        </w:rPr>
        <w:t>The ability to interact effectively with students</w:t>
      </w:r>
    </w:p>
    <w:p w14:paraId="14FB5F24" w14:textId="561936BF" w:rsidR="00DE0AA4" w:rsidRPr="00C21467" w:rsidRDefault="00DE0AA4" w:rsidP="00C21467">
      <w:pPr>
        <w:jc w:val="both"/>
        <w:rPr>
          <w:rFonts w:ascii="Arial" w:hAnsi="Arial" w:cs="Arial"/>
        </w:rPr>
      </w:pPr>
      <w:r w:rsidRPr="00C21467">
        <w:rPr>
          <w:rFonts w:ascii="Arial" w:hAnsi="Arial" w:cs="Arial"/>
        </w:rPr>
        <w:t>What we can surmise from this is that to teach mathematics requires more than simply knowing maths. It is crucial that a teacher understands how activities that they plan are able to aid the development of mathematical ideas and how the teacher themselves can interact with students to help them achieve this progression.</w:t>
      </w:r>
    </w:p>
    <w:p w14:paraId="20562CE2" w14:textId="28CEEFD3" w:rsidR="004910DC" w:rsidRPr="00C21467" w:rsidRDefault="00F419C8" w:rsidP="00C21467">
      <w:pPr>
        <w:jc w:val="both"/>
        <w:rPr>
          <w:rFonts w:ascii="Arial" w:hAnsi="Arial" w:cs="Arial"/>
        </w:rPr>
      </w:pPr>
      <w:r w:rsidRPr="00C21467">
        <w:rPr>
          <w:rFonts w:ascii="Arial" w:hAnsi="Arial" w:cs="Arial"/>
        </w:rPr>
        <w:t xml:space="preserve">It is important in teaching of mathematics that the students are not simply asked to solve questions. Van der Ven (2011) describes the process in which mathematics is taught in the Netherlands. Generally, rather than provide children with simple questions such as 6x4 to solve, there is more imagery associated with questions. A relatively simple question such as </w:t>
      </w:r>
      <w:r w:rsidRPr="00C21467">
        <w:rPr>
          <w:rFonts w:ascii="Arial" w:hAnsi="Arial" w:cs="Arial"/>
        </w:rPr>
        <w:lastRenderedPageBreak/>
        <w:t>the above is substituted for something more colourful. The example Van der Ven gives here is:</w:t>
      </w:r>
    </w:p>
    <w:p w14:paraId="25D32F9F" w14:textId="1716AF80" w:rsidR="00F419C8" w:rsidRPr="00C21467" w:rsidRDefault="00F419C8" w:rsidP="00C21467">
      <w:pPr>
        <w:jc w:val="both"/>
        <w:rPr>
          <w:rFonts w:ascii="Arial" w:hAnsi="Arial" w:cs="Arial"/>
          <w:i/>
          <w:iCs/>
        </w:rPr>
      </w:pPr>
      <w:r w:rsidRPr="00C21467">
        <w:rPr>
          <w:rFonts w:ascii="Arial" w:hAnsi="Arial" w:cs="Arial"/>
          <w:i/>
          <w:iCs/>
        </w:rPr>
        <w:t>“John is carrying 4 bags, each of which contains 6 books. How many books is John carrying?”</w:t>
      </w:r>
    </w:p>
    <w:p w14:paraId="7142B7B6" w14:textId="00F79DAF" w:rsidR="00F419C8" w:rsidRPr="00C21467" w:rsidRDefault="00A75F66" w:rsidP="00C21467">
      <w:pPr>
        <w:jc w:val="both"/>
        <w:rPr>
          <w:rFonts w:ascii="Arial" w:hAnsi="Arial" w:cs="Arial"/>
        </w:rPr>
      </w:pPr>
      <w:r w:rsidRPr="00C21467">
        <w:rPr>
          <w:rFonts w:ascii="Arial" w:hAnsi="Arial" w:cs="Arial"/>
        </w:rPr>
        <w:t xml:space="preserve">For early mathematics, the most common practice for learning mathematics is through activities. A study by Ng et al. (2003) showed that integrated learning in Hong Kong pre-primary schools was employed. This involved integrating </w:t>
      </w:r>
      <w:r w:rsidR="00380299" w:rsidRPr="00C21467">
        <w:rPr>
          <w:rFonts w:ascii="Arial" w:hAnsi="Arial" w:cs="Arial"/>
        </w:rPr>
        <w:t>mathematical learning with other activities. The activities ranged from physical, musical and morning exercises. Learning mathematics did take place in some lesson time but integrated learning is used to help build knowledge in basic foundations.</w:t>
      </w:r>
    </w:p>
    <w:p w14:paraId="366902CA" w14:textId="1511AD39" w:rsidR="00190597" w:rsidRDefault="00190597" w:rsidP="00C21467">
      <w:pPr>
        <w:jc w:val="both"/>
        <w:rPr>
          <w:rFonts w:ascii="Arial" w:hAnsi="Arial" w:cs="Arial"/>
        </w:rPr>
      </w:pPr>
      <w:r w:rsidRPr="00C21467">
        <w:rPr>
          <w:rFonts w:ascii="Arial" w:hAnsi="Arial" w:cs="Arial"/>
        </w:rPr>
        <w:t>As the addition and subtraction activity is solely focused on completing a task it is not much like integrated learning. To get the most benefit from the activity, it would be best to participate in both active and integrated learning to provide children with more diverse set of mathematical knowledge.</w:t>
      </w:r>
    </w:p>
    <w:p w14:paraId="622F2E55" w14:textId="47116FC9" w:rsidR="00C21467" w:rsidRDefault="00C21467" w:rsidP="00C21467">
      <w:pPr>
        <w:jc w:val="both"/>
        <w:rPr>
          <w:rFonts w:ascii="Arial" w:hAnsi="Arial" w:cs="Arial"/>
        </w:rPr>
      </w:pPr>
    </w:p>
    <w:p w14:paraId="02FA43FF" w14:textId="560F362C" w:rsidR="00C21467" w:rsidRDefault="00C21467" w:rsidP="00C21467">
      <w:pPr>
        <w:jc w:val="both"/>
        <w:rPr>
          <w:rFonts w:ascii="Arial" w:hAnsi="Arial" w:cs="Arial"/>
        </w:rPr>
      </w:pPr>
    </w:p>
    <w:p w14:paraId="209E1A18" w14:textId="6C5BC89B" w:rsidR="00C21467" w:rsidRDefault="00C21467" w:rsidP="00C21467">
      <w:pPr>
        <w:jc w:val="both"/>
        <w:rPr>
          <w:rFonts w:ascii="Arial" w:hAnsi="Arial" w:cs="Arial"/>
        </w:rPr>
      </w:pPr>
    </w:p>
    <w:p w14:paraId="182BE3DD" w14:textId="66D14B02" w:rsidR="00C21467" w:rsidRDefault="00C21467" w:rsidP="00C21467">
      <w:pPr>
        <w:jc w:val="both"/>
        <w:rPr>
          <w:rFonts w:ascii="Arial" w:hAnsi="Arial" w:cs="Arial"/>
        </w:rPr>
      </w:pPr>
    </w:p>
    <w:p w14:paraId="06376EA3" w14:textId="179C0DB4" w:rsidR="00C21467" w:rsidRDefault="00C21467" w:rsidP="00C21467">
      <w:pPr>
        <w:jc w:val="both"/>
        <w:rPr>
          <w:rFonts w:ascii="Arial" w:hAnsi="Arial" w:cs="Arial"/>
        </w:rPr>
      </w:pPr>
    </w:p>
    <w:p w14:paraId="58C6657E" w14:textId="4E3067F7" w:rsidR="00C21467" w:rsidRDefault="00C21467" w:rsidP="00C21467">
      <w:pPr>
        <w:jc w:val="both"/>
        <w:rPr>
          <w:rFonts w:ascii="Arial" w:hAnsi="Arial" w:cs="Arial"/>
        </w:rPr>
      </w:pPr>
    </w:p>
    <w:p w14:paraId="32115CBA" w14:textId="5F1F17EC" w:rsidR="00C21467" w:rsidRDefault="00C21467" w:rsidP="00C21467">
      <w:pPr>
        <w:jc w:val="both"/>
        <w:rPr>
          <w:rFonts w:ascii="Arial" w:hAnsi="Arial" w:cs="Arial"/>
        </w:rPr>
      </w:pPr>
    </w:p>
    <w:p w14:paraId="46E59618" w14:textId="70BBFCFE" w:rsidR="00C21467" w:rsidRDefault="00C21467" w:rsidP="00C21467">
      <w:pPr>
        <w:jc w:val="both"/>
        <w:rPr>
          <w:rFonts w:ascii="Arial" w:hAnsi="Arial" w:cs="Arial"/>
        </w:rPr>
      </w:pPr>
    </w:p>
    <w:p w14:paraId="76E59A26" w14:textId="6157AA00" w:rsidR="00C21467" w:rsidRDefault="00C21467" w:rsidP="00C21467">
      <w:pPr>
        <w:jc w:val="both"/>
        <w:rPr>
          <w:rFonts w:ascii="Arial" w:hAnsi="Arial" w:cs="Arial"/>
        </w:rPr>
      </w:pPr>
    </w:p>
    <w:p w14:paraId="7B21A820" w14:textId="553BC391" w:rsidR="00C21467" w:rsidRDefault="00C21467" w:rsidP="00C21467">
      <w:pPr>
        <w:jc w:val="both"/>
        <w:rPr>
          <w:rFonts w:ascii="Arial" w:hAnsi="Arial" w:cs="Arial"/>
        </w:rPr>
      </w:pPr>
    </w:p>
    <w:p w14:paraId="70CA79E6" w14:textId="22B35FCC" w:rsidR="00C21467" w:rsidRDefault="00C21467" w:rsidP="00C21467">
      <w:pPr>
        <w:jc w:val="both"/>
        <w:rPr>
          <w:rFonts w:ascii="Arial" w:hAnsi="Arial" w:cs="Arial"/>
        </w:rPr>
      </w:pPr>
    </w:p>
    <w:p w14:paraId="566ED6AC" w14:textId="752E5BD9" w:rsidR="00C21467" w:rsidRDefault="00C21467" w:rsidP="00C21467">
      <w:pPr>
        <w:jc w:val="both"/>
        <w:rPr>
          <w:rFonts w:ascii="Arial" w:hAnsi="Arial" w:cs="Arial"/>
        </w:rPr>
      </w:pPr>
    </w:p>
    <w:p w14:paraId="0E868C18" w14:textId="5AB93CB9" w:rsidR="00C21467" w:rsidRDefault="00C21467" w:rsidP="00C21467">
      <w:pPr>
        <w:jc w:val="both"/>
        <w:rPr>
          <w:rFonts w:ascii="Arial" w:hAnsi="Arial" w:cs="Arial"/>
        </w:rPr>
      </w:pPr>
    </w:p>
    <w:p w14:paraId="0F5B7467" w14:textId="428D5C2C" w:rsidR="00C21467" w:rsidRDefault="00C21467" w:rsidP="00C21467">
      <w:pPr>
        <w:jc w:val="both"/>
        <w:rPr>
          <w:rFonts w:ascii="Arial" w:hAnsi="Arial" w:cs="Arial"/>
        </w:rPr>
      </w:pPr>
    </w:p>
    <w:p w14:paraId="4415EC23" w14:textId="1810C0A0" w:rsidR="00C21467" w:rsidRDefault="00C21467" w:rsidP="00C21467">
      <w:pPr>
        <w:jc w:val="both"/>
        <w:rPr>
          <w:rFonts w:ascii="Arial" w:hAnsi="Arial" w:cs="Arial"/>
        </w:rPr>
      </w:pPr>
    </w:p>
    <w:p w14:paraId="55BA7FA8" w14:textId="6EC03F72" w:rsidR="00C21467" w:rsidRDefault="00C21467" w:rsidP="00C21467">
      <w:pPr>
        <w:jc w:val="both"/>
        <w:rPr>
          <w:rFonts w:ascii="Arial" w:hAnsi="Arial" w:cs="Arial"/>
        </w:rPr>
      </w:pPr>
    </w:p>
    <w:p w14:paraId="604EFC70" w14:textId="513730A0" w:rsidR="00C21467" w:rsidRDefault="00C21467" w:rsidP="00C21467">
      <w:pPr>
        <w:jc w:val="both"/>
        <w:rPr>
          <w:rFonts w:ascii="Arial" w:hAnsi="Arial" w:cs="Arial"/>
        </w:rPr>
      </w:pPr>
    </w:p>
    <w:p w14:paraId="4D513F18" w14:textId="40EE54CF" w:rsidR="00C21467" w:rsidRDefault="00C21467" w:rsidP="00C21467">
      <w:pPr>
        <w:jc w:val="both"/>
        <w:rPr>
          <w:rFonts w:ascii="Arial" w:hAnsi="Arial" w:cs="Arial"/>
        </w:rPr>
      </w:pPr>
    </w:p>
    <w:p w14:paraId="123861EB" w14:textId="18112A3F" w:rsidR="00C21467" w:rsidRDefault="00C21467" w:rsidP="00C21467">
      <w:pPr>
        <w:jc w:val="both"/>
        <w:rPr>
          <w:rFonts w:ascii="Arial" w:hAnsi="Arial" w:cs="Arial"/>
        </w:rPr>
      </w:pPr>
    </w:p>
    <w:p w14:paraId="658E7D5D" w14:textId="266C47C1" w:rsidR="00C21467" w:rsidRDefault="00C21467" w:rsidP="00C21467">
      <w:pPr>
        <w:jc w:val="both"/>
        <w:rPr>
          <w:rFonts w:ascii="Arial" w:hAnsi="Arial" w:cs="Arial"/>
        </w:rPr>
      </w:pPr>
    </w:p>
    <w:p w14:paraId="23099154" w14:textId="411911AB" w:rsidR="00C21467" w:rsidRDefault="00C21467" w:rsidP="00C21467">
      <w:pPr>
        <w:jc w:val="both"/>
        <w:rPr>
          <w:rFonts w:ascii="Arial" w:hAnsi="Arial" w:cs="Arial"/>
        </w:rPr>
      </w:pPr>
    </w:p>
    <w:p w14:paraId="79C791E7" w14:textId="77777777" w:rsidR="00C21467" w:rsidRPr="00C21467" w:rsidRDefault="00C21467" w:rsidP="00C21467">
      <w:pPr>
        <w:jc w:val="both"/>
        <w:rPr>
          <w:rFonts w:ascii="Arial" w:hAnsi="Arial" w:cs="Arial"/>
        </w:rPr>
      </w:pPr>
    </w:p>
    <w:p w14:paraId="734F9370" w14:textId="598DFA5E" w:rsidR="00035070" w:rsidRPr="00A95FB0" w:rsidRDefault="00035070" w:rsidP="00B52828">
      <w:pPr>
        <w:jc w:val="both"/>
        <w:rPr>
          <w:rFonts w:ascii="Arial" w:hAnsi="Arial" w:cs="Arial"/>
        </w:rPr>
      </w:pPr>
      <w:r w:rsidRPr="00C21467">
        <w:rPr>
          <w:rFonts w:ascii="Arial" w:hAnsi="Arial" w:cs="Arial"/>
          <w:u w:val="single"/>
        </w:rPr>
        <w:lastRenderedPageBreak/>
        <w:t>References</w:t>
      </w:r>
    </w:p>
    <w:p w14:paraId="340CAED5" w14:textId="77777777" w:rsidR="00A95FB0" w:rsidRPr="00A95FB0" w:rsidRDefault="00A95FB0" w:rsidP="00B52828">
      <w:pPr>
        <w:jc w:val="both"/>
        <w:rPr>
          <w:rFonts w:ascii="Arial" w:hAnsi="Arial" w:cs="Arial"/>
        </w:rPr>
      </w:pPr>
      <w:proofErr w:type="spellStart"/>
      <w:r w:rsidRPr="00A95FB0">
        <w:rPr>
          <w:rFonts w:ascii="Arial" w:hAnsi="Arial" w:cs="Arial"/>
        </w:rPr>
        <w:t>Baroody</w:t>
      </w:r>
      <w:proofErr w:type="spellEnd"/>
      <w:r w:rsidRPr="00A95FB0">
        <w:rPr>
          <w:rFonts w:ascii="Arial" w:hAnsi="Arial" w:cs="Arial"/>
        </w:rPr>
        <w:t>, A.J., Lai, M.L. and Mix, K.S., 2006. The Development of Young Children's Early Number and Operation Sense and its Implications for Early Childhood Education.</w:t>
      </w:r>
    </w:p>
    <w:p w14:paraId="659BEE1A" w14:textId="77777777" w:rsidR="00A95FB0" w:rsidRPr="00A95FB0" w:rsidRDefault="00A95FB0" w:rsidP="00B52828">
      <w:pPr>
        <w:jc w:val="both"/>
        <w:rPr>
          <w:rFonts w:ascii="Arial" w:hAnsi="Arial" w:cs="Arial"/>
        </w:rPr>
      </w:pPr>
      <w:proofErr w:type="spellStart"/>
      <w:r w:rsidRPr="00A95FB0">
        <w:rPr>
          <w:rFonts w:ascii="Arial" w:hAnsi="Arial" w:cs="Arial"/>
        </w:rPr>
        <w:t>Bonwell</w:t>
      </w:r>
      <w:proofErr w:type="spellEnd"/>
      <w:r w:rsidRPr="00A95FB0">
        <w:rPr>
          <w:rFonts w:ascii="Arial" w:hAnsi="Arial" w:cs="Arial"/>
        </w:rPr>
        <w:t xml:space="preserve">, C.C. and </w:t>
      </w:r>
      <w:proofErr w:type="spellStart"/>
      <w:r w:rsidRPr="00A95FB0">
        <w:rPr>
          <w:rFonts w:ascii="Arial" w:hAnsi="Arial" w:cs="Arial"/>
        </w:rPr>
        <w:t>Eison</w:t>
      </w:r>
      <w:proofErr w:type="spellEnd"/>
      <w:r w:rsidRPr="00A95FB0">
        <w:rPr>
          <w:rFonts w:ascii="Arial" w:hAnsi="Arial" w:cs="Arial"/>
        </w:rPr>
        <w:t>, J.A., 1991. Active Learning: Creating Excitement in the Classroom. 1991 ASHE-ERIC Higher Education Reports. ERIC Clearinghouse on Higher Education, The George Washington University, One Dupont Circle, Suite 630, Washington, DC 20036-1183.</w:t>
      </w:r>
    </w:p>
    <w:p w14:paraId="2A0A5BA6" w14:textId="77777777" w:rsidR="00A95FB0" w:rsidRPr="00A95FB0" w:rsidRDefault="00A95FB0" w:rsidP="00B52828">
      <w:pPr>
        <w:jc w:val="both"/>
        <w:rPr>
          <w:rFonts w:ascii="Arial" w:hAnsi="Arial" w:cs="Arial"/>
        </w:rPr>
      </w:pPr>
      <w:proofErr w:type="spellStart"/>
      <w:r w:rsidRPr="00A95FB0">
        <w:rPr>
          <w:rFonts w:ascii="Arial" w:hAnsi="Arial" w:cs="Arial"/>
        </w:rPr>
        <w:t>Claessens</w:t>
      </w:r>
      <w:proofErr w:type="spellEnd"/>
      <w:r w:rsidRPr="00A95FB0">
        <w:rPr>
          <w:rFonts w:ascii="Arial" w:hAnsi="Arial" w:cs="Arial"/>
        </w:rPr>
        <w:t>, A. and Engel, M., 2013. How important is where you start? Early mathematics knowledge and later school success. Teachers College Record, 115(6), pp.1-29.</w:t>
      </w:r>
    </w:p>
    <w:p w14:paraId="6A6AC0F9" w14:textId="77777777" w:rsidR="00A95FB0" w:rsidRPr="00A95FB0" w:rsidRDefault="00A95FB0" w:rsidP="00B52828">
      <w:pPr>
        <w:jc w:val="both"/>
        <w:rPr>
          <w:rFonts w:ascii="Arial" w:hAnsi="Arial" w:cs="Arial"/>
        </w:rPr>
      </w:pPr>
      <w:r w:rsidRPr="00A95FB0">
        <w:rPr>
          <w:rFonts w:ascii="Arial" w:hAnsi="Arial" w:cs="Arial"/>
        </w:rPr>
        <w:t xml:space="preserve">Clements, D.H. and </w:t>
      </w:r>
      <w:proofErr w:type="spellStart"/>
      <w:r w:rsidRPr="00A95FB0">
        <w:rPr>
          <w:rFonts w:ascii="Arial" w:hAnsi="Arial" w:cs="Arial"/>
        </w:rPr>
        <w:t>Sarama</w:t>
      </w:r>
      <w:proofErr w:type="spellEnd"/>
      <w:r w:rsidRPr="00A95FB0">
        <w:rPr>
          <w:rFonts w:ascii="Arial" w:hAnsi="Arial" w:cs="Arial"/>
        </w:rPr>
        <w:t>, J., 2011. Early childhood mathematics intervention. Science, 333(6045), pp.968-970.</w:t>
      </w:r>
    </w:p>
    <w:p w14:paraId="1C7A1036" w14:textId="77777777" w:rsidR="00A95FB0" w:rsidRPr="00A95FB0" w:rsidRDefault="00A95FB0" w:rsidP="00B52828">
      <w:pPr>
        <w:jc w:val="both"/>
        <w:rPr>
          <w:rFonts w:ascii="Arial" w:hAnsi="Arial" w:cs="Arial"/>
        </w:rPr>
      </w:pPr>
      <w:r w:rsidRPr="00A95FB0">
        <w:rPr>
          <w:rFonts w:ascii="Arial" w:hAnsi="Arial" w:cs="Arial"/>
        </w:rPr>
        <w:t>Dyson, N.I., Jordan, N.C. and Glutting, J., 2013. A number sense intervention for low-income kindergartners at risk for mathematics difficulties. Journal of learning disabilities, 46(2), pp.166-181.</w:t>
      </w:r>
    </w:p>
    <w:p w14:paraId="11CCB5D8" w14:textId="77777777" w:rsidR="00A95FB0" w:rsidRPr="00A95FB0" w:rsidRDefault="00A95FB0" w:rsidP="00B52828">
      <w:pPr>
        <w:jc w:val="both"/>
        <w:rPr>
          <w:rFonts w:ascii="Arial" w:hAnsi="Arial" w:cs="Arial"/>
        </w:rPr>
      </w:pPr>
      <w:r w:rsidRPr="00A95FB0">
        <w:rPr>
          <w:rFonts w:ascii="Arial" w:hAnsi="Arial" w:cs="Arial"/>
        </w:rPr>
        <w:t>Ernest, P., 1989. The impact of beliefs on the teaching of mathematics. Mathematics teaching: The state of the art, 249, p.254.</w:t>
      </w:r>
    </w:p>
    <w:p w14:paraId="7568EB38" w14:textId="77777777" w:rsidR="00A95FB0" w:rsidRPr="00A95FB0" w:rsidRDefault="00A95FB0" w:rsidP="00B52828">
      <w:pPr>
        <w:jc w:val="both"/>
        <w:rPr>
          <w:rFonts w:ascii="Arial" w:hAnsi="Arial" w:cs="Arial"/>
        </w:rPr>
      </w:pPr>
      <w:proofErr w:type="spellStart"/>
      <w:r w:rsidRPr="00A95FB0">
        <w:rPr>
          <w:rFonts w:ascii="Arial" w:hAnsi="Arial" w:cs="Arial"/>
        </w:rPr>
        <w:t>Etscheidt</w:t>
      </w:r>
      <w:proofErr w:type="spellEnd"/>
      <w:r w:rsidRPr="00A95FB0">
        <w:rPr>
          <w:rFonts w:ascii="Arial" w:hAnsi="Arial" w:cs="Arial"/>
        </w:rPr>
        <w:t>, S.K., 2006. Progress monitoring: Legal issues and recommendations for IEP teams. Teaching Exceptional Children, 38(3), pp.56-60.</w:t>
      </w:r>
    </w:p>
    <w:p w14:paraId="5514B5AF" w14:textId="77777777" w:rsidR="00A95FB0" w:rsidRPr="00A95FB0" w:rsidRDefault="00A95FB0" w:rsidP="00B52828">
      <w:pPr>
        <w:jc w:val="both"/>
        <w:rPr>
          <w:rFonts w:ascii="Arial" w:hAnsi="Arial" w:cs="Arial"/>
        </w:rPr>
      </w:pPr>
      <w:r w:rsidRPr="00A95FB0">
        <w:rPr>
          <w:rFonts w:ascii="Arial" w:hAnsi="Arial" w:cs="Arial"/>
        </w:rPr>
        <w:t>Jordan, N.C. and Levine, S.C., 2009. Socioeconomic variation, number competence, and mathematics learning difficulties in young children. Developmental disabilities research reviews, 15(1), pp.60-68.</w:t>
      </w:r>
    </w:p>
    <w:p w14:paraId="168ADB9C" w14:textId="77777777" w:rsidR="00A95FB0" w:rsidRPr="00A95FB0" w:rsidRDefault="00A95FB0" w:rsidP="00B52828">
      <w:pPr>
        <w:jc w:val="both"/>
        <w:rPr>
          <w:rFonts w:ascii="Arial" w:hAnsi="Arial" w:cs="Arial"/>
        </w:rPr>
      </w:pPr>
      <w:r w:rsidRPr="00A95FB0">
        <w:rPr>
          <w:rFonts w:ascii="Arial" w:hAnsi="Arial" w:cs="Arial"/>
        </w:rPr>
        <w:t>Kumar, S.P. and Raja, B.W.D., 2008. Minimising Dyscalculic Problems Through Visual Learning. The Primary Teacher, 24(3), p.4.</w:t>
      </w:r>
    </w:p>
    <w:p w14:paraId="6817ABC3" w14:textId="77777777" w:rsidR="00A95FB0" w:rsidRPr="00A95FB0" w:rsidRDefault="00A95FB0" w:rsidP="00B52828">
      <w:pPr>
        <w:jc w:val="both"/>
        <w:rPr>
          <w:rFonts w:ascii="Arial" w:hAnsi="Arial" w:cs="Arial"/>
        </w:rPr>
      </w:pPr>
      <w:r w:rsidRPr="00A95FB0">
        <w:rPr>
          <w:rFonts w:ascii="Arial" w:hAnsi="Arial" w:cs="Arial"/>
        </w:rPr>
        <w:t>Marston, J., 2010. Developing a Framework for the Selection of Picture Books to Promote Early Mathematical Development. Mathematics Education Research Group of Australasia.</w:t>
      </w:r>
    </w:p>
    <w:p w14:paraId="6F254B9A" w14:textId="77777777" w:rsidR="00A95FB0" w:rsidRPr="00A95FB0" w:rsidRDefault="00A95FB0" w:rsidP="00B52828">
      <w:pPr>
        <w:jc w:val="both"/>
        <w:rPr>
          <w:rFonts w:ascii="Arial" w:hAnsi="Arial" w:cs="Arial"/>
        </w:rPr>
      </w:pPr>
      <w:r w:rsidRPr="00A95FB0">
        <w:rPr>
          <w:rFonts w:ascii="Arial" w:hAnsi="Arial" w:cs="Arial"/>
        </w:rPr>
        <w:t>Ng, S.S.N., Lopez-Real, F. and Rao, N., 2003. Early Mathematics Teaching: The Relationship between Teachers' Beliefs and Classroom Practices. International Group for the Psychology of Mathematics Education, 3, pp.213-220.</w:t>
      </w:r>
    </w:p>
    <w:p w14:paraId="04D24524" w14:textId="77777777" w:rsidR="00A95FB0" w:rsidRPr="00A95FB0" w:rsidRDefault="00A95FB0" w:rsidP="00B52828">
      <w:pPr>
        <w:jc w:val="both"/>
        <w:rPr>
          <w:rFonts w:ascii="Arial" w:hAnsi="Arial" w:cs="Arial"/>
        </w:rPr>
      </w:pPr>
      <w:proofErr w:type="spellStart"/>
      <w:r w:rsidRPr="00A95FB0">
        <w:rPr>
          <w:rFonts w:ascii="Arial" w:hAnsi="Arial" w:cs="Arial"/>
        </w:rPr>
        <w:t>Papic</w:t>
      </w:r>
      <w:proofErr w:type="spellEnd"/>
      <w:r w:rsidRPr="00A95FB0">
        <w:rPr>
          <w:rFonts w:ascii="Arial" w:hAnsi="Arial" w:cs="Arial"/>
        </w:rPr>
        <w:t>, M. and Mulligan, J., 2007. The growth of early mathematical patterning: An intervention study.</w:t>
      </w:r>
    </w:p>
    <w:p w14:paraId="11B322AA" w14:textId="77777777" w:rsidR="00A95FB0" w:rsidRPr="00A95FB0" w:rsidRDefault="00A95FB0" w:rsidP="00B52828">
      <w:pPr>
        <w:jc w:val="both"/>
        <w:rPr>
          <w:rFonts w:ascii="Arial" w:hAnsi="Arial" w:cs="Arial"/>
        </w:rPr>
      </w:pPr>
      <w:r w:rsidRPr="00A95FB0">
        <w:rPr>
          <w:rFonts w:ascii="Arial" w:hAnsi="Arial" w:cs="Arial"/>
        </w:rPr>
        <w:t>Pound, L., 2006. Supporting mathematical development in the early years. McGraw-Hill Education (UK).</w:t>
      </w:r>
    </w:p>
    <w:p w14:paraId="20458A28" w14:textId="77777777" w:rsidR="00A95FB0" w:rsidRPr="00A95FB0" w:rsidRDefault="00A95FB0" w:rsidP="00B52828">
      <w:pPr>
        <w:jc w:val="both"/>
        <w:rPr>
          <w:rFonts w:ascii="Arial" w:hAnsi="Arial" w:cs="Arial"/>
        </w:rPr>
      </w:pPr>
      <w:r w:rsidRPr="00A95FB0">
        <w:rPr>
          <w:rFonts w:ascii="Arial" w:hAnsi="Arial" w:cs="Arial"/>
        </w:rPr>
        <w:t>Prasad, K.S., 2011. Learning mathematics by discovery. Academic Voices: A Multidisciplinary Journal, 1, pp.31-33.</w:t>
      </w:r>
    </w:p>
    <w:p w14:paraId="26D1F56D" w14:textId="77777777" w:rsidR="00A95FB0" w:rsidRPr="00A95FB0" w:rsidRDefault="00A95FB0" w:rsidP="00B52828">
      <w:pPr>
        <w:jc w:val="both"/>
        <w:rPr>
          <w:rFonts w:ascii="Arial" w:hAnsi="Arial" w:cs="Arial"/>
        </w:rPr>
      </w:pPr>
      <w:r w:rsidRPr="00A95FB0">
        <w:rPr>
          <w:rFonts w:ascii="Arial" w:hAnsi="Arial" w:cs="Arial"/>
        </w:rPr>
        <w:t>Rose, J. and Rogers, S., 2012. The role of the adult in early years settings. McGraw-Hill Education (UK).</w:t>
      </w:r>
    </w:p>
    <w:p w14:paraId="5FC128B8" w14:textId="77777777" w:rsidR="00A95FB0" w:rsidRPr="00A95FB0" w:rsidRDefault="00A95FB0" w:rsidP="00B52828">
      <w:pPr>
        <w:jc w:val="both"/>
        <w:rPr>
          <w:rFonts w:ascii="Arial" w:hAnsi="Arial" w:cs="Arial"/>
        </w:rPr>
      </w:pPr>
      <w:r w:rsidRPr="00A95FB0">
        <w:rPr>
          <w:rFonts w:ascii="Arial" w:hAnsi="Arial" w:cs="Arial"/>
        </w:rPr>
        <w:t>Shalev, R.S. and Gross-</w:t>
      </w:r>
      <w:proofErr w:type="spellStart"/>
      <w:r w:rsidRPr="00A95FB0">
        <w:rPr>
          <w:rFonts w:ascii="Arial" w:hAnsi="Arial" w:cs="Arial"/>
        </w:rPr>
        <w:t>Tsur</w:t>
      </w:r>
      <w:proofErr w:type="spellEnd"/>
      <w:r w:rsidRPr="00A95FB0">
        <w:rPr>
          <w:rFonts w:ascii="Arial" w:hAnsi="Arial" w:cs="Arial"/>
        </w:rPr>
        <w:t xml:space="preserve">, V., 2001. Developmental dyscalculia. </w:t>
      </w:r>
      <w:proofErr w:type="spellStart"/>
      <w:r w:rsidRPr="00A95FB0">
        <w:rPr>
          <w:rFonts w:ascii="Arial" w:hAnsi="Arial" w:cs="Arial"/>
        </w:rPr>
        <w:t>Pediatric</w:t>
      </w:r>
      <w:proofErr w:type="spellEnd"/>
      <w:r w:rsidRPr="00A95FB0">
        <w:rPr>
          <w:rFonts w:ascii="Arial" w:hAnsi="Arial" w:cs="Arial"/>
        </w:rPr>
        <w:t xml:space="preserve"> neurology, 24(5), pp.337-342.</w:t>
      </w:r>
    </w:p>
    <w:p w14:paraId="1043F7AF" w14:textId="77777777" w:rsidR="00A95FB0" w:rsidRPr="00A95FB0" w:rsidRDefault="00A95FB0" w:rsidP="00B52828">
      <w:pPr>
        <w:jc w:val="both"/>
        <w:rPr>
          <w:rFonts w:ascii="Arial" w:hAnsi="Arial" w:cs="Arial"/>
        </w:rPr>
      </w:pPr>
      <w:r w:rsidRPr="00A95FB0">
        <w:rPr>
          <w:rFonts w:ascii="Arial" w:hAnsi="Arial" w:cs="Arial"/>
        </w:rPr>
        <w:t>Simon, M.A., 1994. Learning mathematics and learning to teach: Learning cycles in mathematics teacher education. Educational studies in mathematics, 26(1), pp.71-94.</w:t>
      </w:r>
    </w:p>
    <w:p w14:paraId="1A81AA13" w14:textId="77777777" w:rsidR="00A95FB0" w:rsidRPr="00A95FB0" w:rsidRDefault="00A95FB0" w:rsidP="00B52828">
      <w:pPr>
        <w:jc w:val="both"/>
        <w:rPr>
          <w:rFonts w:ascii="Arial" w:hAnsi="Arial" w:cs="Arial"/>
        </w:rPr>
      </w:pPr>
      <w:r w:rsidRPr="00A95FB0">
        <w:rPr>
          <w:rFonts w:ascii="Arial" w:hAnsi="Arial" w:cs="Arial"/>
        </w:rPr>
        <w:t>Smith, S.S., 1998. Early Childhood Mathematics.</w:t>
      </w:r>
    </w:p>
    <w:p w14:paraId="7B6668E6" w14:textId="77777777" w:rsidR="00A95FB0" w:rsidRPr="00A95FB0" w:rsidRDefault="00A95FB0" w:rsidP="00B52828">
      <w:pPr>
        <w:jc w:val="both"/>
        <w:rPr>
          <w:rFonts w:ascii="Arial" w:hAnsi="Arial" w:cs="Arial"/>
        </w:rPr>
      </w:pPr>
      <w:r w:rsidRPr="00A95FB0">
        <w:rPr>
          <w:rFonts w:ascii="Arial" w:hAnsi="Arial" w:cs="Arial"/>
        </w:rPr>
        <w:lastRenderedPageBreak/>
        <w:t>Van der Ven, S.H.G., 2011. The structure of executive functions and relations with early math learning (Doctoral dissertation, Utrecht University).</w:t>
      </w:r>
    </w:p>
    <w:p w14:paraId="22D34322" w14:textId="77777777" w:rsidR="00A95FB0" w:rsidRPr="00A95FB0" w:rsidRDefault="00A95FB0" w:rsidP="00B52828">
      <w:pPr>
        <w:jc w:val="both"/>
        <w:rPr>
          <w:rFonts w:ascii="Arial" w:hAnsi="Arial" w:cs="Arial"/>
        </w:rPr>
      </w:pPr>
      <w:proofErr w:type="spellStart"/>
      <w:r w:rsidRPr="00A95FB0">
        <w:rPr>
          <w:rFonts w:ascii="Arial" w:hAnsi="Arial" w:cs="Arial"/>
        </w:rPr>
        <w:t>Varol</w:t>
      </w:r>
      <w:proofErr w:type="spellEnd"/>
      <w:r w:rsidRPr="00A95FB0">
        <w:rPr>
          <w:rFonts w:ascii="Arial" w:hAnsi="Arial" w:cs="Arial"/>
        </w:rPr>
        <w:t xml:space="preserve">, F. and </w:t>
      </w:r>
      <w:proofErr w:type="spellStart"/>
      <w:r w:rsidRPr="00A95FB0">
        <w:rPr>
          <w:rFonts w:ascii="Arial" w:hAnsi="Arial" w:cs="Arial"/>
        </w:rPr>
        <w:t>Farran</w:t>
      </w:r>
      <w:proofErr w:type="spellEnd"/>
      <w:r w:rsidRPr="00A95FB0">
        <w:rPr>
          <w:rFonts w:ascii="Arial" w:hAnsi="Arial" w:cs="Arial"/>
        </w:rPr>
        <w:t>, D.C., 2006. Early mathematical growth: How to support young children’s mathematical development. Early Childhood Education Journal, 33(6), pp.381-387.</w:t>
      </w:r>
    </w:p>
    <w:p w14:paraId="1DC32155" w14:textId="77777777" w:rsidR="00A95FB0" w:rsidRPr="00A95FB0" w:rsidRDefault="00A95FB0" w:rsidP="00B52828">
      <w:pPr>
        <w:jc w:val="both"/>
        <w:rPr>
          <w:rFonts w:ascii="Arial" w:hAnsi="Arial" w:cs="Arial"/>
        </w:rPr>
      </w:pPr>
      <w:r w:rsidRPr="00A95FB0">
        <w:rPr>
          <w:rFonts w:ascii="Arial" w:hAnsi="Arial" w:cs="Arial"/>
        </w:rPr>
        <w:t xml:space="preserve">Waite, S., 2009, April. Outdoor learning for children aged 2-11: perceived barriers, potential solutions. In Fourth International Outdoor Education Research Conference, La Trobe University, </w:t>
      </w:r>
      <w:proofErr w:type="spellStart"/>
      <w:r w:rsidRPr="00A95FB0">
        <w:rPr>
          <w:rFonts w:ascii="Arial" w:hAnsi="Arial" w:cs="Arial"/>
        </w:rPr>
        <w:t>Beechworth</w:t>
      </w:r>
      <w:proofErr w:type="spellEnd"/>
      <w:r w:rsidRPr="00A95FB0">
        <w:rPr>
          <w:rFonts w:ascii="Arial" w:hAnsi="Arial" w:cs="Arial"/>
        </w:rPr>
        <w:t>, Victoria, Australia (Vol. 15, p. 18).</w:t>
      </w:r>
    </w:p>
    <w:p w14:paraId="36CACC54" w14:textId="61E27346" w:rsidR="00A95FB0" w:rsidRPr="00A95FB0" w:rsidRDefault="00A95FB0" w:rsidP="00B52828">
      <w:pPr>
        <w:jc w:val="both"/>
        <w:rPr>
          <w:rFonts w:ascii="Arial" w:hAnsi="Arial" w:cs="Arial"/>
        </w:rPr>
      </w:pPr>
      <w:r w:rsidRPr="00A95FB0">
        <w:rPr>
          <w:rFonts w:ascii="Arial" w:hAnsi="Arial" w:cs="Arial"/>
        </w:rPr>
        <w:t xml:space="preserve">Watts, T.W., Clements, D.H., </w:t>
      </w:r>
      <w:proofErr w:type="spellStart"/>
      <w:r w:rsidRPr="00A95FB0">
        <w:rPr>
          <w:rFonts w:ascii="Arial" w:hAnsi="Arial" w:cs="Arial"/>
        </w:rPr>
        <w:t>Sarama</w:t>
      </w:r>
      <w:proofErr w:type="spellEnd"/>
      <w:r w:rsidRPr="00A95FB0">
        <w:rPr>
          <w:rFonts w:ascii="Arial" w:hAnsi="Arial" w:cs="Arial"/>
        </w:rPr>
        <w:t xml:space="preserve">, J., Wolfe, C.B., </w:t>
      </w:r>
      <w:proofErr w:type="spellStart"/>
      <w:r w:rsidRPr="00A95FB0">
        <w:rPr>
          <w:rFonts w:ascii="Arial" w:hAnsi="Arial" w:cs="Arial"/>
        </w:rPr>
        <w:t>Spitler</w:t>
      </w:r>
      <w:proofErr w:type="spellEnd"/>
      <w:r w:rsidRPr="00A95FB0">
        <w:rPr>
          <w:rFonts w:ascii="Arial" w:hAnsi="Arial" w:cs="Arial"/>
        </w:rPr>
        <w:t xml:space="preserve">, M.E. and Bailey, D.H., 2017. Does Early Mathematics Intervention Change the Processes Underlying Children's </w:t>
      </w:r>
      <w:proofErr w:type="gramStart"/>
      <w:r w:rsidRPr="00A95FB0">
        <w:rPr>
          <w:rFonts w:ascii="Arial" w:hAnsi="Arial" w:cs="Arial"/>
        </w:rPr>
        <w:t>Learning?.</w:t>
      </w:r>
      <w:proofErr w:type="gramEnd"/>
      <w:r w:rsidRPr="00A95FB0">
        <w:rPr>
          <w:rFonts w:ascii="Arial" w:hAnsi="Arial" w:cs="Arial"/>
        </w:rPr>
        <w:t xml:space="preserve"> Journal of research on educational effectiveness, 10(1), pp.96-115.</w:t>
      </w:r>
    </w:p>
    <w:sectPr w:rsidR="00A95FB0" w:rsidRPr="00A95FB0" w:rsidSect="00C214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F0346" w14:textId="77777777" w:rsidR="00C21467" w:rsidRDefault="00C21467" w:rsidP="00C21467">
      <w:pPr>
        <w:spacing w:after="0" w:line="240" w:lineRule="auto"/>
      </w:pPr>
      <w:r>
        <w:separator/>
      </w:r>
    </w:p>
  </w:endnote>
  <w:endnote w:type="continuationSeparator" w:id="0">
    <w:p w14:paraId="49C958DB" w14:textId="77777777" w:rsidR="00C21467" w:rsidRDefault="00C21467" w:rsidP="00C21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6282468"/>
      <w:docPartObj>
        <w:docPartGallery w:val="Page Numbers (Bottom of Page)"/>
        <w:docPartUnique/>
      </w:docPartObj>
    </w:sdtPr>
    <w:sdtEndPr>
      <w:rPr>
        <w:noProof/>
      </w:rPr>
    </w:sdtEndPr>
    <w:sdtContent>
      <w:p w14:paraId="5187B3BB" w14:textId="4896B9B3" w:rsidR="00C21467" w:rsidRDefault="00C214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F05B11" w14:textId="77777777" w:rsidR="00C21467" w:rsidRDefault="00C21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AA36C8" w14:textId="77777777" w:rsidR="00C21467" w:rsidRDefault="00C21467" w:rsidP="00C21467">
      <w:pPr>
        <w:spacing w:after="0" w:line="240" w:lineRule="auto"/>
      </w:pPr>
      <w:r>
        <w:separator/>
      </w:r>
    </w:p>
  </w:footnote>
  <w:footnote w:type="continuationSeparator" w:id="0">
    <w:p w14:paraId="779A9DEE" w14:textId="77777777" w:rsidR="00C21467" w:rsidRDefault="00C21467" w:rsidP="00C21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E3810"/>
    <w:multiLevelType w:val="hybridMultilevel"/>
    <w:tmpl w:val="8E365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E70CC6"/>
    <w:multiLevelType w:val="hybridMultilevel"/>
    <w:tmpl w:val="8940F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252F7"/>
    <w:multiLevelType w:val="hybridMultilevel"/>
    <w:tmpl w:val="03589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44868"/>
    <w:multiLevelType w:val="hybridMultilevel"/>
    <w:tmpl w:val="FEACC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4E05E0"/>
    <w:multiLevelType w:val="hybridMultilevel"/>
    <w:tmpl w:val="8E365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77560D"/>
    <w:multiLevelType w:val="hybridMultilevel"/>
    <w:tmpl w:val="DAF8D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3F3725"/>
    <w:multiLevelType w:val="hybridMultilevel"/>
    <w:tmpl w:val="781C4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371CB1"/>
    <w:multiLevelType w:val="hybridMultilevel"/>
    <w:tmpl w:val="F6F48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7"/>
  </w:num>
  <w:num w:numId="4">
    <w:abstractNumId w:val="6"/>
  </w:num>
  <w:num w:numId="5">
    <w:abstractNumId w:val="5"/>
  </w:num>
  <w:num w:numId="6">
    <w:abstractNumId w:val="2"/>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937"/>
    <w:rsid w:val="00035070"/>
    <w:rsid w:val="000643BE"/>
    <w:rsid w:val="000A2496"/>
    <w:rsid w:val="000C3401"/>
    <w:rsid w:val="00110C91"/>
    <w:rsid w:val="00187F22"/>
    <w:rsid w:val="00190597"/>
    <w:rsid w:val="00224A31"/>
    <w:rsid w:val="00293313"/>
    <w:rsid w:val="003112BB"/>
    <w:rsid w:val="00313EE1"/>
    <w:rsid w:val="00380299"/>
    <w:rsid w:val="003963C5"/>
    <w:rsid w:val="003D1937"/>
    <w:rsid w:val="004910DC"/>
    <w:rsid w:val="004B596D"/>
    <w:rsid w:val="004D0269"/>
    <w:rsid w:val="005201B8"/>
    <w:rsid w:val="005362ED"/>
    <w:rsid w:val="006E3CA0"/>
    <w:rsid w:val="007018A4"/>
    <w:rsid w:val="008030C8"/>
    <w:rsid w:val="008F62CE"/>
    <w:rsid w:val="00917FC8"/>
    <w:rsid w:val="00926B53"/>
    <w:rsid w:val="009D40E7"/>
    <w:rsid w:val="009E24F0"/>
    <w:rsid w:val="00A75F66"/>
    <w:rsid w:val="00A95FB0"/>
    <w:rsid w:val="00B52828"/>
    <w:rsid w:val="00B83CD4"/>
    <w:rsid w:val="00B87337"/>
    <w:rsid w:val="00BF4176"/>
    <w:rsid w:val="00C21467"/>
    <w:rsid w:val="00C82EDE"/>
    <w:rsid w:val="00CD3F1A"/>
    <w:rsid w:val="00CF12DF"/>
    <w:rsid w:val="00DE0AA4"/>
    <w:rsid w:val="00DF61D3"/>
    <w:rsid w:val="00EC399C"/>
    <w:rsid w:val="00F419C8"/>
    <w:rsid w:val="00F61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4C492"/>
  <w15:chartTrackingRefBased/>
  <w15:docId w15:val="{FB3F3C75-3A15-46A5-9A62-9DF3C23D6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E3CA0"/>
  </w:style>
  <w:style w:type="paragraph" w:styleId="ListParagraph">
    <w:name w:val="List Paragraph"/>
    <w:basedOn w:val="Normal"/>
    <w:uiPriority w:val="34"/>
    <w:qFormat/>
    <w:rsid w:val="00DE0AA4"/>
    <w:pPr>
      <w:ind w:left="720"/>
      <w:contextualSpacing/>
    </w:pPr>
  </w:style>
  <w:style w:type="paragraph" w:styleId="NoSpacing">
    <w:name w:val="No Spacing"/>
    <w:link w:val="NoSpacingChar"/>
    <w:uiPriority w:val="1"/>
    <w:qFormat/>
    <w:rsid w:val="00C214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1467"/>
    <w:rPr>
      <w:rFonts w:eastAsiaTheme="minorEastAsia"/>
      <w:lang w:val="en-US"/>
    </w:rPr>
  </w:style>
  <w:style w:type="paragraph" w:styleId="Header">
    <w:name w:val="header"/>
    <w:basedOn w:val="Normal"/>
    <w:link w:val="HeaderChar"/>
    <w:uiPriority w:val="99"/>
    <w:unhideWhenUsed/>
    <w:rsid w:val="00C21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467"/>
  </w:style>
  <w:style w:type="paragraph" w:styleId="Footer">
    <w:name w:val="footer"/>
    <w:basedOn w:val="Normal"/>
    <w:link w:val="FooterChar"/>
    <w:uiPriority w:val="99"/>
    <w:unhideWhenUsed/>
    <w:rsid w:val="00C21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467"/>
  </w:style>
  <w:style w:type="table" w:styleId="TableGrid">
    <w:name w:val="Table Grid"/>
    <w:basedOn w:val="TableNormal"/>
    <w:uiPriority w:val="39"/>
    <w:rsid w:val="00C2146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912">
      <w:bodyDiv w:val="1"/>
      <w:marLeft w:val="0"/>
      <w:marRight w:val="0"/>
      <w:marTop w:val="0"/>
      <w:marBottom w:val="0"/>
      <w:divBdr>
        <w:top w:val="none" w:sz="0" w:space="0" w:color="auto"/>
        <w:left w:val="none" w:sz="0" w:space="0" w:color="auto"/>
        <w:bottom w:val="none" w:sz="0" w:space="0" w:color="auto"/>
        <w:right w:val="none" w:sz="0" w:space="0" w:color="auto"/>
      </w:divBdr>
    </w:div>
    <w:div w:id="621613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1705011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51117C-A0FE-434B-99BD-2089CF009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8223</TotalTime>
  <Pages>10</Pages>
  <Words>3269</Words>
  <Characters>18635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Mathematician: exploration and problem solving</vt:lpstr>
    </vt:vector>
  </TitlesOfParts>
  <Company/>
  <LinksUpToDate>false</LinksUpToDate>
  <CharactersWithSpaces>21861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young Mathematician: exploration and problem solving</dc:title>
  <dc:subject>Portfolio</dc:subject>
  <dc:creator>Khadija Uddin</dc:creator>
  <cp:keywords/>
  <dc:description/>
  <cp:lastModifiedBy>Naveen Uddin</cp:lastModifiedBy>
  <cp:revision>16</cp:revision>
  <dcterms:created xsi:type="dcterms:W3CDTF">2020-02-17T18:15:00Z</dcterms:created>
  <dcterms:modified xsi:type="dcterms:W3CDTF">2020-02-24T14:28:00Z</dcterms:modified>
</cp:coreProperties>
</file>