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21A2D" w14:textId="77777777" w:rsidR="00D7583D" w:rsidRPr="00E71FC5" w:rsidRDefault="00D7583D" w:rsidP="00D7583D">
      <w:pPr>
        <w:jc w:val="center"/>
        <w:rPr>
          <w:b/>
          <w:sz w:val="48"/>
          <w:lang w:eastAsia="en-IN"/>
        </w:rPr>
      </w:pPr>
    </w:p>
    <w:p w14:paraId="23432E74" w14:textId="77777777" w:rsidR="00D7583D" w:rsidRPr="00E71FC5" w:rsidRDefault="00D7583D" w:rsidP="00D7583D">
      <w:pPr>
        <w:jc w:val="center"/>
        <w:rPr>
          <w:b/>
          <w:sz w:val="48"/>
          <w:lang w:eastAsia="en-IN"/>
        </w:rPr>
      </w:pPr>
    </w:p>
    <w:p w14:paraId="6359E697" w14:textId="77777777" w:rsidR="00D7583D" w:rsidRPr="00E71FC5" w:rsidRDefault="00D7583D" w:rsidP="00D7583D">
      <w:pPr>
        <w:jc w:val="center"/>
        <w:rPr>
          <w:b/>
          <w:sz w:val="48"/>
          <w:lang w:eastAsia="en-IN"/>
        </w:rPr>
      </w:pPr>
    </w:p>
    <w:p w14:paraId="0AF00F84" w14:textId="77777777" w:rsidR="00D7583D" w:rsidRPr="00E71FC5" w:rsidRDefault="00D7583D" w:rsidP="00D7583D">
      <w:pPr>
        <w:jc w:val="center"/>
        <w:rPr>
          <w:b/>
          <w:sz w:val="48"/>
          <w:lang w:eastAsia="en-IN"/>
        </w:rPr>
      </w:pPr>
    </w:p>
    <w:p w14:paraId="368FFA91" w14:textId="0E6F116C" w:rsidR="008B61EE" w:rsidRDefault="00CC2633" w:rsidP="00D7583D">
      <w:pPr>
        <w:jc w:val="center"/>
        <w:rPr>
          <w:b/>
          <w:sz w:val="48"/>
          <w:lang w:eastAsia="en-IN"/>
        </w:rPr>
      </w:pPr>
      <w:r w:rsidRPr="00E71FC5">
        <w:rPr>
          <w:b/>
          <w:sz w:val="48"/>
          <w:lang w:eastAsia="en-IN"/>
        </w:rPr>
        <w:t>Introduction to Business</w:t>
      </w:r>
      <w:r w:rsidR="008A74A5">
        <w:rPr>
          <w:b/>
          <w:sz w:val="48"/>
          <w:lang w:eastAsia="en-IN"/>
        </w:rPr>
        <w:t xml:space="preserve"> – Component 1 Essay</w:t>
      </w:r>
    </w:p>
    <w:p w14:paraId="74787269" w14:textId="69BD1E18" w:rsidR="008A74A5" w:rsidRDefault="008A74A5" w:rsidP="00D7583D">
      <w:pPr>
        <w:jc w:val="center"/>
        <w:rPr>
          <w:b/>
          <w:sz w:val="48"/>
          <w:lang w:eastAsia="en-IN"/>
        </w:rPr>
      </w:pPr>
      <w:r>
        <w:rPr>
          <w:b/>
          <w:sz w:val="48"/>
          <w:lang w:eastAsia="en-IN"/>
        </w:rPr>
        <w:t xml:space="preserve">Module code: </w:t>
      </w:r>
      <w:r w:rsidRPr="008A74A5">
        <w:rPr>
          <w:b/>
          <w:sz w:val="48"/>
          <w:lang w:eastAsia="en-IN"/>
        </w:rPr>
        <w:t>LCBB4007</w:t>
      </w:r>
    </w:p>
    <w:p w14:paraId="4104F586" w14:textId="386B9669" w:rsidR="008A74A5" w:rsidRPr="008A74A5" w:rsidRDefault="008A74A5" w:rsidP="00D7583D">
      <w:pPr>
        <w:jc w:val="center"/>
        <w:rPr>
          <w:b/>
          <w:sz w:val="36"/>
          <w:szCs w:val="16"/>
          <w:lang w:eastAsia="en-IN"/>
        </w:rPr>
      </w:pPr>
      <w:r w:rsidRPr="008A74A5">
        <w:rPr>
          <w:b/>
          <w:sz w:val="36"/>
          <w:szCs w:val="16"/>
          <w:lang w:eastAsia="en-IN"/>
        </w:rPr>
        <w:t xml:space="preserve">Module Leader: </w:t>
      </w:r>
      <w:proofErr w:type="spellStart"/>
      <w:r w:rsidRPr="008A74A5">
        <w:rPr>
          <w:b/>
          <w:sz w:val="36"/>
          <w:szCs w:val="16"/>
          <w:lang w:eastAsia="en-IN"/>
        </w:rPr>
        <w:t>Muno</w:t>
      </w:r>
      <w:proofErr w:type="spellEnd"/>
      <w:r w:rsidRPr="008A74A5">
        <w:rPr>
          <w:b/>
          <w:sz w:val="36"/>
          <w:szCs w:val="16"/>
          <w:lang w:eastAsia="en-IN"/>
        </w:rPr>
        <w:t xml:space="preserve"> </w:t>
      </w:r>
      <w:proofErr w:type="spellStart"/>
      <w:r w:rsidRPr="008A74A5">
        <w:rPr>
          <w:b/>
          <w:sz w:val="36"/>
          <w:szCs w:val="16"/>
          <w:lang w:eastAsia="en-IN"/>
        </w:rPr>
        <w:t>Zuwirai</w:t>
      </w:r>
      <w:proofErr w:type="spellEnd"/>
    </w:p>
    <w:p w14:paraId="0825D777" w14:textId="7D5007AF" w:rsidR="008A74A5" w:rsidRPr="008A74A5" w:rsidRDefault="008A74A5" w:rsidP="00D7583D">
      <w:pPr>
        <w:jc w:val="center"/>
        <w:rPr>
          <w:b/>
          <w:sz w:val="36"/>
          <w:szCs w:val="16"/>
          <w:lang w:eastAsia="en-IN"/>
        </w:rPr>
      </w:pPr>
      <w:r w:rsidRPr="008A74A5">
        <w:rPr>
          <w:b/>
          <w:sz w:val="36"/>
          <w:szCs w:val="16"/>
          <w:lang w:eastAsia="en-IN"/>
        </w:rPr>
        <w:t>Student name: Razvan Zlate</w:t>
      </w:r>
    </w:p>
    <w:p w14:paraId="7C11E159" w14:textId="32288F10" w:rsidR="008A74A5" w:rsidRPr="008A74A5" w:rsidRDefault="008A74A5" w:rsidP="00D7583D">
      <w:pPr>
        <w:jc w:val="center"/>
        <w:rPr>
          <w:b/>
          <w:sz w:val="36"/>
          <w:szCs w:val="16"/>
          <w:lang w:eastAsia="en-IN"/>
        </w:rPr>
      </w:pPr>
      <w:r w:rsidRPr="008A74A5">
        <w:rPr>
          <w:b/>
          <w:sz w:val="36"/>
          <w:szCs w:val="16"/>
          <w:lang w:eastAsia="en-IN"/>
        </w:rPr>
        <w:t>Student ID: 2332164</w:t>
      </w:r>
    </w:p>
    <w:p w14:paraId="4C8C6EAE" w14:textId="77777777" w:rsidR="00E35D8B" w:rsidRPr="00E71FC5" w:rsidRDefault="00CC2633" w:rsidP="00565DD7">
      <w:pPr>
        <w:spacing w:line="276" w:lineRule="auto"/>
        <w:jc w:val="left"/>
        <w:rPr>
          <w:lang w:eastAsia="en-IN"/>
        </w:rPr>
      </w:pPr>
      <w:r w:rsidRPr="00E71FC5">
        <w:rPr>
          <w:b/>
          <w:sz w:val="48"/>
          <w:lang w:eastAsia="en-IN"/>
        </w:rPr>
        <w:br w:type="page"/>
      </w:r>
    </w:p>
    <w:sdt>
      <w:sdtPr>
        <w:rPr>
          <w:b/>
          <w:bCs/>
          <w:sz w:val="28"/>
          <w:szCs w:val="24"/>
        </w:rPr>
        <w:id w:val="19617267"/>
        <w:docPartObj>
          <w:docPartGallery w:val="Table of Contents"/>
          <w:docPartUnique/>
        </w:docPartObj>
      </w:sdtPr>
      <w:sdtEndPr>
        <w:rPr>
          <w:b w:val="0"/>
          <w:bCs w:val="0"/>
          <w:sz w:val="24"/>
          <w:szCs w:val="22"/>
        </w:rPr>
      </w:sdtEndPr>
      <w:sdtContent>
        <w:p w14:paraId="427EF987" w14:textId="77777777" w:rsidR="002C19CF" w:rsidRPr="005E4D7E" w:rsidRDefault="002C19CF" w:rsidP="005E4D7E">
          <w:pPr>
            <w:rPr>
              <w:b/>
              <w:bCs/>
              <w:sz w:val="28"/>
              <w:szCs w:val="24"/>
            </w:rPr>
          </w:pPr>
          <w:r w:rsidRPr="005E4D7E">
            <w:rPr>
              <w:b/>
              <w:bCs/>
              <w:sz w:val="28"/>
              <w:szCs w:val="24"/>
            </w:rPr>
            <w:t>Table of Contents</w:t>
          </w:r>
        </w:p>
        <w:p w14:paraId="467CF248" w14:textId="6A3F74EF" w:rsidR="005E4D7E" w:rsidRDefault="002C19CF">
          <w:pPr>
            <w:pStyle w:val="TOC1"/>
            <w:tabs>
              <w:tab w:val="right" w:leader="dot" w:pos="9016"/>
            </w:tabs>
            <w:rPr>
              <w:rFonts w:asciiTheme="minorHAnsi" w:eastAsiaTheme="minorEastAsia" w:hAnsiTheme="minorHAnsi"/>
              <w:noProof/>
              <w:kern w:val="2"/>
              <w:sz w:val="22"/>
              <w:lang w:eastAsia="en-GB"/>
              <w14:ligatures w14:val="standardContextual"/>
            </w:rPr>
          </w:pPr>
          <w:r w:rsidRPr="00E71FC5">
            <w:fldChar w:fldCharType="begin"/>
          </w:r>
          <w:r w:rsidRPr="00E71FC5">
            <w:instrText xml:space="preserve"> TOC \o "1-3" \h \z \u </w:instrText>
          </w:r>
          <w:r w:rsidRPr="00E71FC5">
            <w:fldChar w:fldCharType="separate"/>
          </w:r>
          <w:hyperlink w:anchor="_Toc170834946" w:history="1">
            <w:r w:rsidR="005E4D7E" w:rsidRPr="00E93B0B">
              <w:rPr>
                <w:rStyle w:val="Hyperlink"/>
                <w:noProof/>
                <w:lang w:eastAsia="en-IN"/>
              </w:rPr>
              <w:t>Introduction</w:t>
            </w:r>
            <w:r w:rsidR="005E4D7E">
              <w:rPr>
                <w:noProof/>
                <w:webHidden/>
              </w:rPr>
              <w:tab/>
            </w:r>
            <w:r w:rsidR="005E4D7E">
              <w:rPr>
                <w:noProof/>
                <w:webHidden/>
              </w:rPr>
              <w:fldChar w:fldCharType="begin"/>
            </w:r>
            <w:r w:rsidR="005E4D7E">
              <w:rPr>
                <w:noProof/>
                <w:webHidden/>
              </w:rPr>
              <w:instrText xml:space="preserve"> PAGEREF _Toc170834946 \h </w:instrText>
            </w:r>
            <w:r w:rsidR="005E4D7E">
              <w:rPr>
                <w:noProof/>
                <w:webHidden/>
              </w:rPr>
            </w:r>
            <w:r w:rsidR="005E4D7E">
              <w:rPr>
                <w:noProof/>
                <w:webHidden/>
              </w:rPr>
              <w:fldChar w:fldCharType="separate"/>
            </w:r>
            <w:r w:rsidR="005E4D7E">
              <w:rPr>
                <w:noProof/>
                <w:webHidden/>
              </w:rPr>
              <w:t>3</w:t>
            </w:r>
            <w:r w:rsidR="005E4D7E">
              <w:rPr>
                <w:noProof/>
                <w:webHidden/>
              </w:rPr>
              <w:fldChar w:fldCharType="end"/>
            </w:r>
          </w:hyperlink>
        </w:p>
        <w:p w14:paraId="42679749" w14:textId="0F018C76" w:rsidR="005E4D7E" w:rsidRDefault="00AD11CC">
          <w:pPr>
            <w:pStyle w:val="TOC1"/>
            <w:tabs>
              <w:tab w:val="right" w:leader="dot" w:pos="9016"/>
            </w:tabs>
            <w:rPr>
              <w:rFonts w:asciiTheme="minorHAnsi" w:eastAsiaTheme="minorEastAsia" w:hAnsiTheme="minorHAnsi"/>
              <w:noProof/>
              <w:kern w:val="2"/>
              <w:sz w:val="22"/>
              <w:lang w:eastAsia="en-GB"/>
              <w14:ligatures w14:val="standardContextual"/>
            </w:rPr>
          </w:pPr>
          <w:hyperlink w:anchor="_Toc170834947" w:history="1">
            <w:r w:rsidR="005E4D7E" w:rsidRPr="00E93B0B">
              <w:rPr>
                <w:rStyle w:val="Hyperlink"/>
                <w:noProof/>
                <w:lang w:eastAsia="en-IN"/>
              </w:rPr>
              <w:t>Main body</w:t>
            </w:r>
            <w:r w:rsidR="005E4D7E">
              <w:rPr>
                <w:noProof/>
                <w:webHidden/>
              </w:rPr>
              <w:tab/>
            </w:r>
            <w:r w:rsidR="005E4D7E">
              <w:rPr>
                <w:noProof/>
                <w:webHidden/>
              </w:rPr>
              <w:fldChar w:fldCharType="begin"/>
            </w:r>
            <w:r w:rsidR="005E4D7E">
              <w:rPr>
                <w:noProof/>
                <w:webHidden/>
              </w:rPr>
              <w:instrText xml:space="preserve"> PAGEREF _Toc170834947 \h </w:instrText>
            </w:r>
            <w:r w:rsidR="005E4D7E">
              <w:rPr>
                <w:noProof/>
                <w:webHidden/>
              </w:rPr>
            </w:r>
            <w:r w:rsidR="005E4D7E">
              <w:rPr>
                <w:noProof/>
                <w:webHidden/>
              </w:rPr>
              <w:fldChar w:fldCharType="separate"/>
            </w:r>
            <w:r w:rsidR="005E4D7E">
              <w:rPr>
                <w:noProof/>
                <w:webHidden/>
              </w:rPr>
              <w:t>3</w:t>
            </w:r>
            <w:r w:rsidR="005E4D7E">
              <w:rPr>
                <w:noProof/>
                <w:webHidden/>
              </w:rPr>
              <w:fldChar w:fldCharType="end"/>
            </w:r>
          </w:hyperlink>
        </w:p>
        <w:p w14:paraId="1B23B146" w14:textId="4E922562" w:rsidR="005E4D7E" w:rsidRDefault="00AD11CC">
          <w:pPr>
            <w:pStyle w:val="TOC2"/>
            <w:tabs>
              <w:tab w:val="right" w:leader="dot" w:pos="9016"/>
            </w:tabs>
            <w:rPr>
              <w:rFonts w:asciiTheme="minorHAnsi" w:eastAsiaTheme="minorEastAsia" w:hAnsiTheme="minorHAnsi"/>
              <w:noProof/>
              <w:kern w:val="2"/>
              <w:sz w:val="22"/>
              <w:lang w:eastAsia="en-GB"/>
              <w14:ligatures w14:val="standardContextual"/>
            </w:rPr>
          </w:pPr>
          <w:hyperlink w:anchor="_Toc170834948" w:history="1">
            <w:r w:rsidR="005E4D7E" w:rsidRPr="00E93B0B">
              <w:rPr>
                <w:rStyle w:val="Hyperlink"/>
                <w:noProof/>
                <w:lang w:eastAsia="en-IN"/>
              </w:rPr>
              <w:t>PESTLE analysis</w:t>
            </w:r>
            <w:r w:rsidR="005E4D7E">
              <w:rPr>
                <w:noProof/>
                <w:webHidden/>
              </w:rPr>
              <w:tab/>
            </w:r>
            <w:r w:rsidR="005E4D7E">
              <w:rPr>
                <w:noProof/>
                <w:webHidden/>
              </w:rPr>
              <w:fldChar w:fldCharType="begin"/>
            </w:r>
            <w:r w:rsidR="005E4D7E">
              <w:rPr>
                <w:noProof/>
                <w:webHidden/>
              </w:rPr>
              <w:instrText xml:space="preserve"> PAGEREF _Toc170834948 \h </w:instrText>
            </w:r>
            <w:r w:rsidR="005E4D7E">
              <w:rPr>
                <w:noProof/>
                <w:webHidden/>
              </w:rPr>
            </w:r>
            <w:r w:rsidR="005E4D7E">
              <w:rPr>
                <w:noProof/>
                <w:webHidden/>
              </w:rPr>
              <w:fldChar w:fldCharType="separate"/>
            </w:r>
            <w:r w:rsidR="005E4D7E">
              <w:rPr>
                <w:noProof/>
                <w:webHidden/>
              </w:rPr>
              <w:t>3</w:t>
            </w:r>
            <w:r w:rsidR="005E4D7E">
              <w:rPr>
                <w:noProof/>
                <w:webHidden/>
              </w:rPr>
              <w:fldChar w:fldCharType="end"/>
            </w:r>
          </w:hyperlink>
        </w:p>
        <w:p w14:paraId="43549788" w14:textId="0D1972AB" w:rsidR="005E4D7E" w:rsidRDefault="00AD11CC">
          <w:pPr>
            <w:pStyle w:val="TOC2"/>
            <w:tabs>
              <w:tab w:val="right" w:leader="dot" w:pos="9016"/>
            </w:tabs>
            <w:rPr>
              <w:rFonts w:asciiTheme="minorHAnsi" w:eastAsiaTheme="minorEastAsia" w:hAnsiTheme="minorHAnsi"/>
              <w:noProof/>
              <w:kern w:val="2"/>
              <w:sz w:val="22"/>
              <w:lang w:eastAsia="en-GB"/>
              <w14:ligatures w14:val="standardContextual"/>
            </w:rPr>
          </w:pPr>
          <w:hyperlink w:anchor="_Toc170834949" w:history="1">
            <w:r w:rsidR="005E4D7E" w:rsidRPr="00E93B0B">
              <w:rPr>
                <w:rStyle w:val="Hyperlink"/>
                <w:noProof/>
                <w:lang w:eastAsia="en-IN"/>
              </w:rPr>
              <w:t>SWOT analysis</w:t>
            </w:r>
            <w:r w:rsidR="005E4D7E">
              <w:rPr>
                <w:noProof/>
                <w:webHidden/>
              </w:rPr>
              <w:tab/>
            </w:r>
            <w:r w:rsidR="005E4D7E">
              <w:rPr>
                <w:noProof/>
                <w:webHidden/>
              </w:rPr>
              <w:fldChar w:fldCharType="begin"/>
            </w:r>
            <w:r w:rsidR="005E4D7E">
              <w:rPr>
                <w:noProof/>
                <w:webHidden/>
              </w:rPr>
              <w:instrText xml:space="preserve"> PAGEREF _Toc170834949 \h </w:instrText>
            </w:r>
            <w:r w:rsidR="005E4D7E">
              <w:rPr>
                <w:noProof/>
                <w:webHidden/>
              </w:rPr>
            </w:r>
            <w:r w:rsidR="005E4D7E">
              <w:rPr>
                <w:noProof/>
                <w:webHidden/>
              </w:rPr>
              <w:fldChar w:fldCharType="separate"/>
            </w:r>
            <w:r w:rsidR="005E4D7E">
              <w:rPr>
                <w:noProof/>
                <w:webHidden/>
              </w:rPr>
              <w:t>5</w:t>
            </w:r>
            <w:r w:rsidR="005E4D7E">
              <w:rPr>
                <w:noProof/>
                <w:webHidden/>
              </w:rPr>
              <w:fldChar w:fldCharType="end"/>
            </w:r>
          </w:hyperlink>
        </w:p>
        <w:p w14:paraId="1F4612BA" w14:textId="4F6FA846" w:rsidR="005E4D7E" w:rsidRDefault="00AD11CC">
          <w:pPr>
            <w:pStyle w:val="TOC2"/>
            <w:tabs>
              <w:tab w:val="right" w:leader="dot" w:pos="9016"/>
            </w:tabs>
            <w:rPr>
              <w:rFonts w:asciiTheme="minorHAnsi" w:eastAsiaTheme="minorEastAsia" w:hAnsiTheme="minorHAnsi"/>
              <w:noProof/>
              <w:kern w:val="2"/>
              <w:sz w:val="22"/>
              <w:lang w:eastAsia="en-GB"/>
              <w14:ligatures w14:val="standardContextual"/>
            </w:rPr>
          </w:pPr>
          <w:hyperlink w:anchor="_Toc170834950" w:history="1">
            <w:r w:rsidR="005E4D7E" w:rsidRPr="00E93B0B">
              <w:rPr>
                <w:rStyle w:val="Hyperlink"/>
                <w:noProof/>
                <w:lang w:eastAsia="en-IN"/>
              </w:rPr>
              <w:t>Importance of identified issues</w:t>
            </w:r>
            <w:r w:rsidR="005E4D7E">
              <w:rPr>
                <w:noProof/>
                <w:webHidden/>
              </w:rPr>
              <w:tab/>
            </w:r>
            <w:r w:rsidR="005E4D7E">
              <w:rPr>
                <w:noProof/>
                <w:webHidden/>
              </w:rPr>
              <w:fldChar w:fldCharType="begin"/>
            </w:r>
            <w:r w:rsidR="005E4D7E">
              <w:rPr>
                <w:noProof/>
                <w:webHidden/>
              </w:rPr>
              <w:instrText xml:space="preserve"> PAGEREF _Toc170834950 \h </w:instrText>
            </w:r>
            <w:r w:rsidR="005E4D7E">
              <w:rPr>
                <w:noProof/>
                <w:webHidden/>
              </w:rPr>
            </w:r>
            <w:r w:rsidR="005E4D7E">
              <w:rPr>
                <w:noProof/>
                <w:webHidden/>
              </w:rPr>
              <w:fldChar w:fldCharType="separate"/>
            </w:r>
            <w:r w:rsidR="005E4D7E">
              <w:rPr>
                <w:noProof/>
                <w:webHidden/>
              </w:rPr>
              <w:t>7</w:t>
            </w:r>
            <w:r w:rsidR="005E4D7E">
              <w:rPr>
                <w:noProof/>
                <w:webHidden/>
              </w:rPr>
              <w:fldChar w:fldCharType="end"/>
            </w:r>
          </w:hyperlink>
        </w:p>
        <w:p w14:paraId="5E4926A3" w14:textId="4373D456" w:rsidR="005E4D7E" w:rsidRDefault="00AD11CC">
          <w:pPr>
            <w:pStyle w:val="TOC2"/>
            <w:tabs>
              <w:tab w:val="right" w:leader="dot" w:pos="9016"/>
            </w:tabs>
            <w:rPr>
              <w:rFonts w:asciiTheme="minorHAnsi" w:eastAsiaTheme="minorEastAsia" w:hAnsiTheme="minorHAnsi"/>
              <w:noProof/>
              <w:kern w:val="2"/>
              <w:sz w:val="22"/>
              <w:lang w:eastAsia="en-GB"/>
              <w14:ligatures w14:val="standardContextual"/>
            </w:rPr>
          </w:pPr>
          <w:hyperlink w:anchor="_Toc170834951" w:history="1">
            <w:r w:rsidR="005E4D7E" w:rsidRPr="00E93B0B">
              <w:rPr>
                <w:rStyle w:val="Hyperlink"/>
                <w:noProof/>
                <w:lang w:eastAsia="en-IN"/>
              </w:rPr>
              <w:t>How to obtain competitive position</w:t>
            </w:r>
            <w:r w:rsidR="005E4D7E">
              <w:rPr>
                <w:noProof/>
                <w:webHidden/>
              </w:rPr>
              <w:tab/>
            </w:r>
            <w:r w:rsidR="005E4D7E">
              <w:rPr>
                <w:noProof/>
                <w:webHidden/>
              </w:rPr>
              <w:fldChar w:fldCharType="begin"/>
            </w:r>
            <w:r w:rsidR="005E4D7E">
              <w:rPr>
                <w:noProof/>
                <w:webHidden/>
              </w:rPr>
              <w:instrText xml:space="preserve"> PAGEREF _Toc170834951 \h </w:instrText>
            </w:r>
            <w:r w:rsidR="005E4D7E">
              <w:rPr>
                <w:noProof/>
                <w:webHidden/>
              </w:rPr>
            </w:r>
            <w:r w:rsidR="005E4D7E">
              <w:rPr>
                <w:noProof/>
                <w:webHidden/>
              </w:rPr>
              <w:fldChar w:fldCharType="separate"/>
            </w:r>
            <w:r w:rsidR="005E4D7E">
              <w:rPr>
                <w:noProof/>
                <w:webHidden/>
              </w:rPr>
              <w:t>7</w:t>
            </w:r>
            <w:r w:rsidR="005E4D7E">
              <w:rPr>
                <w:noProof/>
                <w:webHidden/>
              </w:rPr>
              <w:fldChar w:fldCharType="end"/>
            </w:r>
          </w:hyperlink>
        </w:p>
        <w:p w14:paraId="375C167A" w14:textId="658170B6" w:rsidR="005E4D7E" w:rsidRDefault="00AD11CC">
          <w:pPr>
            <w:pStyle w:val="TOC1"/>
            <w:tabs>
              <w:tab w:val="right" w:leader="dot" w:pos="9016"/>
            </w:tabs>
            <w:rPr>
              <w:rFonts w:asciiTheme="minorHAnsi" w:eastAsiaTheme="minorEastAsia" w:hAnsiTheme="minorHAnsi"/>
              <w:noProof/>
              <w:kern w:val="2"/>
              <w:sz w:val="22"/>
              <w:lang w:eastAsia="en-GB"/>
              <w14:ligatures w14:val="standardContextual"/>
            </w:rPr>
          </w:pPr>
          <w:hyperlink w:anchor="_Toc170834952" w:history="1">
            <w:r w:rsidR="005E4D7E" w:rsidRPr="00E93B0B">
              <w:rPr>
                <w:rStyle w:val="Hyperlink"/>
                <w:noProof/>
                <w:lang w:eastAsia="en-IN"/>
              </w:rPr>
              <w:t>Conclusion</w:t>
            </w:r>
            <w:r w:rsidR="005E4D7E">
              <w:rPr>
                <w:noProof/>
                <w:webHidden/>
              </w:rPr>
              <w:tab/>
            </w:r>
            <w:r w:rsidR="005E4D7E">
              <w:rPr>
                <w:noProof/>
                <w:webHidden/>
              </w:rPr>
              <w:fldChar w:fldCharType="begin"/>
            </w:r>
            <w:r w:rsidR="005E4D7E">
              <w:rPr>
                <w:noProof/>
                <w:webHidden/>
              </w:rPr>
              <w:instrText xml:space="preserve"> PAGEREF _Toc170834952 \h </w:instrText>
            </w:r>
            <w:r w:rsidR="005E4D7E">
              <w:rPr>
                <w:noProof/>
                <w:webHidden/>
              </w:rPr>
            </w:r>
            <w:r w:rsidR="005E4D7E">
              <w:rPr>
                <w:noProof/>
                <w:webHidden/>
              </w:rPr>
              <w:fldChar w:fldCharType="separate"/>
            </w:r>
            <w:r w:rsidR="005E4D7E">
              <w:rPr>
                <w:noProof/>
                <w:webHidden/>
              </w:rPr>
              <w:t>9</w:t>
            </w:r>
            <w:r w:rsidR="005E4D7E">
              <w:rPr>
                <w:noProof/>
                <w:webHidden/>
              </w:rPr>
              <w:fldChar w:fldCharType="end"/>
            </w:r>
          </w:hyperlink>
        </w:p>
        <w:p w14:paraId="62D7294C" w14:textId="7C2CDF01" w:rsidR="005E4D7E" w:rsidRDefault="00AD11CC">
          <w:pPr>
            <w:pStyle w:val="TOC1"/>
            <w:tabs>
              <w:tab w:val="right" w:leader="dot" w:pos="9016"/>
            </w:tabs>
            <w:rPr>
              <w:rFonts w:asciiTheme="minorHAnsi" w:eastAsiaTheme="minorEastAsia" w:hAnsiTheme="minorHAnsi"/>
              <w:noProof/>
              <w:kern w:val="2"/>
              <w:sz w:val="22"/>
              <w:lang w:eastAsia="en-GB"/>
              <w14:ligatures w14:val="standardContextual"/>
            </w:rPr>
          </w:pPr>
          <w:hyperlink w:anchor="_Toc170834953" w:history="1">
            <w:r w:rsidR="005E4D7E" w:rsidRPr="00E93B0B">
              <w:rPr>
                <w:rStyle w:val="Hyperlink"/>
                <w:noProof/>
                <w:lang w:eastAsia="en-IN"/>
              </w:rPr>
              <w:t>References</w:t>
            </w:r>
            <w:r w:rsidR="005E4D7E">
              <w:rPr>
                <w:noProof/>
                <w:webHidden/>
              </w:rPr>
              <w:tab/>
            </w:r>
            <w:r w:rsidR="005E4D7E">
              <w:rPr>
                <w:noProof/>
                <w:webHidden/>
              </w:rPr>
              <w:fldChar w:fldCharType="begin"/>
            </w:r>
            <w:r w:rsidR="005E4D7E">
              <w:rPr>
                <w:noProof/>
                <w:webHidden/>
              </w:rPr>
              <w:instrText xml:space="preserve"> PAGEREF _Toc170834953 \h </w:instrText>
            </w:r>
            <w:r w:rsidR="005E4D7E">
              <w:rPr>
                <w:noProof/>
                <w:webHidden/>
              </w:rPr>
            </w:r>
            <w:r w:rsidR="005E4D7E">
              <w:rPr>
                <w:noProof/>
                <w:webHidden/>
              </w:rPr>
              <w:fldChar w:fldCharType="separate"/>
            </w:r>
            <w:r w:rsidR="005E4D7E">
              <w:rPr>
                <w:noProof/>
                <w:webHidden/>
              </w:rPr>
              <w:t>10</w:t>
            </w:r>
            <w:r w:rsidR="005E4D7E">
              <w:rPr>
                <w:noProof/>
                <w:webHidden/>
              </w:rPr>
              <w:fldChar w:fldCharType="end"/>
            </w:r>
          </w:hyperlink>
        </w:p>
        <w:p w14:paraId="72C588A5" w14:textId="735846C9" w:rsidR="002C19CF" w:rsidRPr="00E71FC5" w:rsidRDefault="002C19CF">
          <w:r w:rsidRPr="00E71FC5">
            <w:fldChar w:fldCharType="end"/>
          </w:r>
        </w:p>
      </w:sdtContent>
    </w:sdt>
    <w:p w14:paraId="1F181003" w14:textId="77777777" w:rsidR="002C19CF" w:rsidRPr="00E71FC5" w:rsidRDefault="002C19CF">
      <w:pPr>
        <w:spacing w:line="276" w:lineRule="auto"/>
        <w:jc w:val="left"/>
        <w:rPr>
          <w:rFonts w:eastAsiaTheme="majorEastAsia" w:cstheme="majorBidi"/>
          <w:b/>
          <w:bCs/>
          <w:sz w:val="28"/>
          <w:szCs w:val="28"/>
          <w:lang w:eastAsia="en-IN"/>
        </w:rPr>
      </w:pPr>
      <w:r w:rsidRPr="00E71FC5">
        <w:rPr>
          <w:lang w:eastAsia="en-IN"/>
        </w:rPr>
        <w:br w:type="page"/>
      </w:r>
    </w:p>
    <w:p w14:paraId="792B167B" w14:textId="77777777" w:rsidR="0011500E" w:rsidRPr="00E71FC5" w:rsidRDefault="0011500E" w:rsidP="0011500E">
      <w:pPr>
        <w:pStyle w:val="Heading1"/>
        <w:rPr>
          <w:lang w:eastAsia="en-IN"/>
        </w:rPr>
      </w:pPr>
      <w:bookmarkStart w:id="0" w:name="_Toc170834946"/>
      <w:r w:rsidRPr="00E71FC5">
        <w:rPr>
          <w:lang w:eastAsia="en-IN"/>
        </w:rPr>
        <w:lastRenderedPageBreak/>
        <w:t>Introduction</w:t>
      </w:r>
      <w:bookmarkEnd w:id="0"/>
    </w:p>
    <w:p w14:paraId="050A7342" w14:textId="77777777" w:rsidR="00E35D8B" w:rsidRPr="00E71FC5" w:rsidRDefault="23CBC0AF" w:rsidP="00E35D8B">
      <w:pPr>
        <w:rPr>
          <w:lang w:eastAsia="en-IN"/>
        </w:rPr>
      </w:pPr>
      <w:r w:rsidRPr="00E71FC5">
        <w:rPr>
          <w:lang w:eastAsia="en-IN"/>
        </w:rPr>
        <w:t>Tesco PLC</w:t>
      </w:r>
      <w:r w:rsidR="002C19CF" w:rsidRPr="00E71FC5">
        <w:rPr>
          <w:lang w:eastAsia="en-IN"/>
        </w:rPr>
        <w:t xml:space="preserve"> </w:t>
      </w:r>
      <w:r w:rsidRPr="00E71FC5">
        <w:rPr>
          <w:lang w:eastAsia="en-IN"/>
        </w:rPr>
        <w:t xml:space="preserve">is a British multinational retailer which operates as a </w:t>
      </w:r>
      <w:r w:rsidRPr="00E71FC5">
        <w:t>private sector in the market. It was founded in 1919 and it has grown to become one of the world's largest retailers with its appearance in multiple countries. The mission of this company is to "offer shoppers a little better every day" by focusing on delivering quality, value and excellent customer service. Its goal is to manage a customer-centric work culture to obtain their retention and engagement. It also offers a comprehensive range of services and products involving clothing, groceries, financial services, telecommunications and electronics. It also serves several store formats like Tesco superstore, Tesco Express and Tesco Metro to satisfy different customer necessities. This company's extensive online platform offers convenience</w:t>
      </w:r>
      <w:r w:rsidRPr="00E71FC5">
        <w:rPr>
          <w:lang w:eastAsia="en-IN"/>
        </w:rPr>
        <w:t xml:space="preserve"> click-and-collect services and home delivery to obtain their market reach.</w:t>
      </w:r>
    </w:p>
    <w:p w14:paraId="7CF46724" w14:textId="77777777" w:rsidR="00206BC2" w:rsidRPr="00E71FC5" w:rsidRDefault="00206BC2" w:rsidP="00206BC2">
      <w:pPr>
        <w:pStyle w:val="Heading1"/>
        <w:rPr>
          <w:lang w:eastAsia="en-IN"/>
        </w:rPr>
      </w:pPr>
      <w:bookmarkStart w:id="1" w:name="_Toc170834947"/>
      <w:r w:rsidRPr="00E71FC5">
        <w:rPr>
          <w:lang w:eastAsia="en-IN"/>
        </w:rPr>
        <w:t>Main body</w:t>
      </w:r>
      <w:bookmarkEnd w:id="1"/>
    </w:p>
    <w:p w14:paraId="4725CAD0" w14:textId="77777777" w:rsidR="00420EC5" w:rsidRPr="00E71FC5" w:rsidRDefault="00CC2633" w:rsidP="00206BC2">
      <w:pPr>
        <w:pStyle w:val="Heading2"/>
        <w:rPr>
          <w:lang w:eastAsia="en-IN"/>
        </w:rPr>
      </w:pPr>
      <w:bookmarkStart w:id="2" w:name="_Toc170834948"/>
      <w:r w:rsidRPr="00E71FC5">
        <w:rPr>
          <w:lang w:eastAsia="en-IN"/>
        </w:rPr>
        <w:t>PESTLE analysis</w:t>
      </w:r>
      <w:bookmarkEnd w:id="2"/>
    </w:p>
    <w:p w14:paraId="0FE2556C" w14:textId="41FBF48F" w:rsidR="005C2923" w:rsidRPr="00E71FC5" w:rsidRDefault="00420EC5" w:rsidP="00E35D8B">
      <w:pPr>
        <w:rPr>
          <w:lang w:eastAsia="en-IN"/>
        </w:rPr>
      </w:pPr>
      <w:r w:rsidRPr="00E71FC5">
        <w:rPr>
          <w:bCs/>
          <w:lang w:eastAsia="en-IN"/>
        </w:rPr>
        <w:t>PESTLE analysis</w:t>
      </w:r>
      <w:r w:rsidRPr="00E71FC5">
        <w:rPr>
          <w:b/>
          <w:bCs/>
          <w:lang w:eastAsia="en-IN"/>
        </w:rPr>
        <w:t xml:space="preserve"> </w:t>
      </w:r>
      <w:r w:rsidR="0075713E" w:rsidRPr="00E71FC5">
        <w:rPr>
          <w:lang w:eastAsia="en-IN"/>
        </w:rPr>
        <w:t>evaluates</w:t>
      </w:r>
      <w:r w:rsidR="00CC2633" w:rsidRPr="00E71FC5">
        <w:rPr>
          <w:lang w:eastAsia="en-IN"/>
        </w:rPr>
        <w:t xml:space="preserve"> the external environment by considering economic, political, technological, social, environmental and legal factors. This tool is used to identify the external challenges that can impact the organisation</w:t>
      </w:r>
      <w:r w:rsidR="00BD520E" w:rsidRPr="00E71FC5">
        <w:rPr>
          <w:lang w:eastAsia="en-IN"/>
        </w:rPr>
        <w:t xml:space="preserve"> (</w:t>
      </w:r>
      <w:proofErr w:type="spellStart"/>
      <w:r w:rsidR="00BD520E" w:rsidRPr="00E71FC5">
        <w:rPr>
          <w:shd w:val="clear" w:color="auto" w:fill="FFFFFF"/>
        </w:rPr>
        <w:t>Vardopoulos</w:t>
      </w:r>
      <w:proofErr w:type="spellEnd"/>
      <w:r w:rsidR="00BD520E" w:rsidRPr="00E71FC5">
        <w:rPr>
          <w:shd w:val="clear" w:color="auto" w:fill="FFFFFF"/>
        </w:rPr>
        <w:t xml:space="preserve"> </w:t>
      </w:r>
      <w:r w:rsidR="000C2F40">
        <w:rPr>
          <w:shd w:val="clear" w:color="auto" w:fill="FFFFFF"/>
        </w:rPr>
        <w:t>et al.</w:t>
      </w:r>
      <w:r w:rsidR="00BD520E" w:rsidRPr="00E71FC5">
        <w:rPr>
          <w:shd w:val="clear" w:color="auto" w:fill="FFFFFF"/>
        </w:rPr>
        <w:t>, 2021</w:t>
      </w:r>
      <w:r w:rsidR="00BD520E" w:rsidRPr="00E71FC5">
        <w:rPr>
          <w:lang w:eastAsia="en-IN"/>
        </w:rPr>
        <w:t>)</w:t>
      </w:r>
      <w:r w:rsidR="00CC2633" w:rsidRPr="00E71FC5">
        <w:rPr>
          <w:lang w:eastAsia="en-IN"/>
        </w:rPr>
        <w:t>.</w:t>
      </w:r>
      <w:r w:rsidR="00437A78" w:rsidRPr="00E71FC5">
        <w:rPr>
          <w:lang w:eastAsia="en-IN"/>
        </w:rPr>
        <w:t xml:space="preserve"> </w:t>
      </w:r>
    </w:p>
    <w:tbl>
      <w:tblPr>
        <w:tblStyle w:val="TableGrid"/>
        <w:tblW w:w="0" w:type="auto"/>
        <w:tblLook w:val="04A0" w:firstRow="1" w:lastRow="0" w:firstColumn="1" w:lastColumn="0" w:noHBand="0" w:noVBand="1"/>
      </w:tblPr>
      <w:tblGrid>
        <w:gridCol w:w="2310"/>
        <w:gridCol w:w="6445"/>
      </w:tblGrid>
      <w:tr w:rsidR="008A0A9B" w:rsidRPr="005E4D7E" w14:paraId="7CBB8805" w14:textId="77777777" w:rsidTr="00676922">
        <w:tc>
          <w:tcPr>
            <w:tcW w:w="2310" w:type="dxa"/>
          </w:tcPr>
          <w:p w14:paraId="78F3CB20" w14:textId="77777777" w:rsidR="008A0A9B" w:rsidRPr="005E4D7E" w:rsidRDefault="008A0A9B" w:rsidP="00E35D8B">
            <w:pPr>
              <w:rPr>
                <w:b/>
                <w:szCs w:val="24"/>
                <w:lang w:eastAsia="en-IN"/>
              </w:rPr>
            </w:pPr>
            <w:r w:rsidRPr="005E4D7E">
              <w:rPr>
                <w:b/>
                <w:szCs w:val="24"/>
              </w:rPr>
              <w:t>Factors</w:t>
            </w:r>
          </w:p>
        </w:tc>
        <w:tc>
          <w:tcPr>
            <w:tcW w:w="6445" w:type="dxa"/>
          </w:tcPr>
          <w:p w14:paraId="3BC481FD" w14:textId="77777777" w:rsidR="008A0A9B" w:rsidRPr="005E4D7E" w:rsidRDefault="008A0A9B" w:rsidP="00E35D8B">
            <w:pPr>
              <w:rPr>
                <w:b/>
                <w:szCs w:val="24"/>
                <w:lang w:eastAsia="en-IN"/>
              </w:rPr>
            </w:pPr>
            <w:r w:rsidRPr="005E4D7E">
              <w:rPr>
                <w:b/>
                <w:szCs w:val="24"/>
              </w:rPr>
              <w:t>Issues</w:t>
            </w:r>
          </w:p>
        </w:tc>
      </w:tr>
      <w:tr w:rsidR="008A0A9B" w:rsidRPr="005E4D7E" w14:paraId="5FDA2BAD" w14:textId="77777777" w:rsidTr="00676922">
        <w:tc>
          <w:tcPr>
            <w:tcW w:w="2310" w:type="dxa"/>
          </w:tcPr>
          <w:p w14:paraId="415E221A" w14:textId="38A4916F" w:rsidR="008A0A9B" w:rsidRPr="005E4D7E" w:rsidRDefault="005E4D7E" w:rsidP="00E35D8B">
            <w:pPr>
              <w:rPr>
                <w:szCs w:val="24"/>
                <w:lang w:eastAsia="en-IN"/>
              </w:rPr>
            </w:pPr>
            <w:r w:rsidRPr="005E4D7E">
              <w:rPr>
                <w:szCs w:val="24"/>
                <w:lang w:eastAsia="en-IN"/>
              </w:rPr>
              <w:t>Political</w:t>
            </w:r>
          </w:p>
        </w:tc>
        <w:tc>
          <w:tcPr>
            <w:tcW w:w="6445" w:type="dxa"/>
          </w:tcPr>
          <w:p w14:paraId="534F03B4" w14:textId="736E828C" w:rsidR="005553D0" w:rsidRPr="005E4D7E" w:rsidRDefault="008A0A9B" w:rsidP="005E4D7E">
            <w:pPr>
              <w:pStyle w:val="ListParagraph"/>
              <w:numPr>
                <w:ilvl w:val="0"/>
                <w:numId w:val="2"/>
              </w:numPr>
              <w:rPr>
                <w:szCs w:val="24"/>
              </w:rPr>
            </w:pPr>
            <w:r w:rsidRPr="005E4D7E">
              <w:rPr>
                <w:szCs w:val="24"/>
              </w:rPr>
              <w:t>Government policies on</w:t>
            </w:r>
            <w:r w:rsidR="00536301" w:rsidRPr="005E4D7E">
              <w:rPr>
                <w:szCs w:val="24"/>
              </w:rPr>
              <w:t xml:space="preserve"> safety, health, food standards</w:t>
            </w:r>
            <w:r w:rsidRPr="005E4D7E">
              <w:rPr>
                <w:szCs w:val="24"/>
              </w:rPr>
              <w:t xml:space="preserve"> and employment laws affect </w:t>
            </w:r>
            <w:r w:rsidR="000C2F40">
              <w:rPr>
                <w:szCs w:val="24"/>
              </w:rPr>
              <w:t xml:space="preserve">the </w:t>
            </w:r>
            <w:r w:rsidRPr="005E4D7E">
              <w:rPr>
                <w:szCs w:val="24"/>
              </w:rPr>
              <w:t>ope</w:t>
            </w:r>
            <w:r w:rsidR="005553D0" w:rsidRPr="005E4D7E">
              <w:rPr>
                <w:szCs w:val="24"/>
              </w:rPr>
              <w:t>rations and compliance costs</w:t>
            </w:r>
            <w:r w:rsidR="00536301" w:rsidRPr="005E4D7E">
              <w:rPr>
                <w:szCs w:val="24"/>
              </w:rPr>
              <w:t xml:space="preserve"> of Tesco. </w:t>
            </w:r>
          </w:p>
          <w:p w14:paraId="194DFC71" w14:textId="77777777" w:rsidR="008A0A9B" w:rsidRPr="005E4D7E" w:rsidRDefault="008A0A9B" w:rsidP="005E4D7E">
            <w:pPr>
              <w:pStyle w:val="ListParagraph"/>
              <w:numPr>
                <w:ilvl w:val="0"/>
                <w:numId w:val="2"/>
              </w:numPr>
              <w:rPr>
                <w:szCs w:val="24"/>
                <w:lang w:eastAsia="en-IN"/>
              </w:rPr>
            </w:pPr>
            <w:r w:rsidRPr="005E4D7E">
              <w:rPr>
                <w:szCs w:val="24"/>
              </w:rPr>
              <w:t>Brexit has led to trade agreement uncertainties, impacting labour market and supply chains</w:t>
            </w:r>
            <w:r w:rsidR="00536301" w:rsidRPr="005E4D7E">
              <w:rPr>
                <w:szCs w:val="24"/>
              </w:rPr>
              <w:t xml:space="preserve"> within the retail industry. </w:t>
            </w:r>
          </w:p>
        </w:tc>
      </w:tr>
      <w:tr w:rsidR="008A0A9B" w:rsidRPr="005E4D7E" w14:paraId="7C183D89" w14:textId="77777777" w:rsidTr="00676922">
        <w:tc>
          <w:tcPr>
            <w:tcW w:w="2310" w:type="dxa"/>
          </w:tcPr>
          <w:p w14:paraId="4FCA87A1" w14:textId="77777777" w:rsidR="008A0A9B" w:rsidRPr="005E4D7E" w:rsidRDefault="00BE1D68" w:rsidP="00E35D8B">
            <w:pPr>
              <w:rPr>
                <w:szCs w:val="24"/>
                <w:lang w:eastAsia="en-IN"/>
              </w:rPr>
            </w:pPr>
            <w:r w:rsidRPr="005E4D7E">
              <w:rPr>
                <w:szCs w:val="24"/>
              </w:rPr>
              <w:lastRenderedPageBreak/>
              <w:t>Economic</w:t>
            </w:r>
          </w:p>
        </w:tc>
        <w:tc>
          <w:tcPr>
            <w:tcW w:w="6445" w:type="dxa"/>
          </w:tcPr>
          <w:p w14:paraId="27C20807" w14:textId="6EA30BE8" w:rsidR="00BE1D68" w:rsidRPr="005E4D7E" w:rsidRDefault="00BE1D68" w:rsidP="005E4D7E">
            <w:pPr>
              <w:pStyle w:val="ListParagraph"/>
              <w:numPr>
                <w:ilvl w:val="0"/>
                <w:numId w:val="3"/>
              </w:numPr>
              <w:rPr>
                <w:szCs w:val="24"/>
              </w:rPr>
            </w:pPr>
            <w:r w:rsidRPr="005E4D7E">
              <w:rPr>
                <w:szCs w:val="24"/>
              </w:rPr>
              <w:t>Economic downturns reduce customer spending on non-essential items</w:t>
            </w:r>
            <w:r w:rsidR="000C2F40">
              <w:rPr>
                <w:szCs w:val="24"/>
              </w:rPr>
              <w:t>,</w:t>
            </w:r>
            <w:r w:rsidR="0092599B" w:rsidRPr="005E4D7E">
              <w:rPr>
                <w:szCs w:val="24"/>
              </w:rPr>
              <w:t xml:space="preserve"> which creates </w:t>
            </w:r>
            <w:r w:rsidR="00C149BF" w:rsidRPr="005E4D7E">
              <w:rPr>
                <w:szCs w:val="24"/>
              </w:rPr>
              <w:t>challenges</w:t>
            </w:r>
            <w:r w:rsidR="0092599B" w:rsidRPr="005E4D7E">
              <w:rPr>
                <w:szCs w:val="24"/>
              </w:rPr>
              <w:t xml:space="preserve"> </w:t>
            </w:r>
            <w:r w:rsidR="005E4D7E" w:rsidRPr="005E4D7E">
              <w:rPr>
                <w:szCs w:val="24"/>
              </w:rPr>
              <w:t>for</w:t>
            </w:r>
            <w:r w:rsidR="0092599B" w:rsidRPr="005E4D7E">
              <w:rPr>
                <w:szCs w:val="24"/>
              </w:rPr>
              <w:t xml:space="preserve"> Tesco. </w:t>
            </w:r>
          </w:p>
          <w:p w14:paraId="59BAB488" w14:textId="688B5BA9" w:rsidR="00BE1D68" w:rsidRPr="005E4D7E" w:rsidRDefault="00BE1D68" w:rsidP="005E4D7E">
            <w:pPr>
              <w:pStyle w:val="ListParagraph"/>
              <w:numPr>
                <w:ilvl w:val="0"/>
                <w:numId w:val="3"/>
              </w:numPr>
              <w:rPr>
                <w:szCs w:val="24"/>
              </w:rPr>
            </w:pPr>
            <w:r w:rsidRPr="005E4D7E">
              <w:rPr>
                <w:szCs w:val="24"/>
              </w:rPr>
              <w:t xml:space="preserve">Exchange rate fluctuations impact </w:t>
            </w:r>
            <w:r w:rsidR="000C2F40">
              <w:rPr>
                <w:szCs w:val="24"/>
              </w:rPr>
              <w:t xml:space="preserve">the </w:t>
            </w:r>
            <w:r w:rsidRPr="005E4D7E">
              <w:rPr>
                <w:szCs w:val="24"/>
              </w:rPr>
              <w:t>costs of imported goods, profitability, and pricing</w:t>
            </w:r>
            <w:r w:rsidR="00C149BF" w:rsidRPr="005E4D7E">
              <w:rPr>
                <w:szCs w:val="24"/>
              </w:rPr>
              <w:t xml:space="preserve"> of Tesco. </w:t>
            </w:r>
          </w:p>
          <w:p w14:paraId="6AACA3E3" w14:textId="4BD0D9DC" w:rsidR="008A0A9B" w:rsidRPr="005E4D7E" w:rsidRDefault="006D2B06" w:rsidP="005E4D7E">
            <w:pPr>
              <w:pStyle w:val="ListParagraph"/>
              <w:numPr>
                <w:ilvl w:val="0"/>
                <w:numId w:val="3"/>
              </w:numPr>
              <w:rPr>
                <w:szCs w:val="24"/>
                <w:lang w:eastAsia="en-IN"/>
              </w:rPr>
            </w:pPr>
            <w:r w:rsidRPr="005E4D7E">
              <w:rPr>
                <w:szCs w:val="24"/>
              </w:rPr>
              <w:t xml:space="preserve">Tesco needs </w:t>
            </w:r>
            <w:r w:rsidR="00BE1D68" w:rsidRPr="005E4D7E">
              <w:rPr>
                <w:szCs w:val="24"/>
              </w:rPr>
              <w:t>to adapt inventory and pricing strategies to stay competitive</w:t>
            </w:r>
            <w:r w:rsidR="00EC5EA9" w:rsidRPr="005E4D7E">
              <w:rPr>
                <w:szCs w:val="24"/>
              </w:rPr>
              <w:t xml:space="preserve"> </w:t>
            </w:r>
            <w:r w:rsidR="00EC5EA9" w:rsidRPr="005E4D7E">
              <w:rPr>
                <w:szCs w:val="24"/>
                <w:lang w:eastAsia="en-IN"/>
              </w:rPr>
              <w:t>(</w:t>
            </w:r>
            <w:r w:rsidR="00EC5EA9" w:rsidRPr="005E4D7E">
              <w:rPr>
                <w:szCs w:val="24"/>
                <w:shd w:val="clear" w:color="auto" w:fill="FFFFFF"/>
              </w:rPr>
              <w:t xml:space="preserve">Do </w:t>
            </w:r>
            <w:proofErr w:type="spellStart"/>
            <w:r w:rsidR="00EC5EA9" w:rsidRPr="005E4D7E">
              <w:rPr>
                <w:szCs w:val="24"/>
                <w:shd w:val="clear" w:color="auto" w:fill="FFFFFF"/>
              </w:rPr>
              <w:t>Thi</w:t>
            </w:r>
            <w:proofErr w:type="spellEnd"/>
            <w:r w:rsidR="00EC5EA9" w:rsidRPr="005E4D7E">
              <w:rPr>
                <w:szCs w:val="24"/>
                <w:shd w:val="clear" w:color="auto" w:fill="FFFFFF"/>
              </w:rPr>
              <w:t xml:space="preserve"> </w:t>
            </w:r>
            <w:r w:rsidR="000C2F40">
              <w:rPr>
                <w:szCs w:val="24"/>
                <w:shd w:val="clear" w:color="auto" w:fill="FFFFFF"/>
              </w:rPr>
              <w:t>et al.</w:t>
            </w:r>
            <w:r w:rsidR="00EC5EA9" w:rsidRPr="005E4D7E">
              <w:rPr>
                <w:szCs w:val="24"/>
                <w:shd w:val="clear" w:color="auto" w:fill="FFFFFF"/>
              </w:rPr>
              <w:t>, 2021</w:t>
            </w:r>
            <w:r w:rsidR="00EC5EA9" w:rsidRPr="005E4D7E">
              <w:rPr>
                <w:szCs w:val="24"/>
                <w:lang w:eastAsia="en-IN"/>
              </w:rPr>
              <w:t>).</w:t>
            </w:r>
          </w:p>
        </w:tc>
      </w:tr>
      <w:tr w:rsidR="008A0A9B" w:rsidRPr="005E4D7E" w14:paraId="1A1F9F2E" w14:textId="77777777" w:rsidTr="00676922">
        <w:tc>
          <w:tcPr>
            <w:tcW w:w="2310" w:type="dxa"/>
          </w:tcPr>
          <w:p w14:paraId="48FDBD8F" w14:textId="77777777" w:rsidR="008A0A9B" w:rsidRPr="005E4D7E" w:rsidRDefault="00FE2622" w:rsidP="00E35D8B">
            <w:pPr>
              <w:rPr>
                <w:szCs w:val="24"/>
                <w:lang w:eastAsia="en-IN"/>
              </w:rPr>
            </w:pPr>
            <w:r w:rsidRPr="005E4D7E">
              <w:rPr>
                <w:szCs w:val="24"/>
                <w:lang w:eastAsia="en-IN"/>
              </w:rPr>
              <w:t xml:space="preserve">Social </w:t>
            </w:r>
          </w:p>
        </w:tc>
        <w:tc>
          <w:tcPr>
            <w:tcW w:w="6445" w:type="dxa"/>
          </w:tcPr>
          <w:p w14:paraId="495DFC7A" w14:textId="77777777" w:rsidR="007220B0" w:rsidRPr="005E4D7E" w:rsidRDefault="007220B0" w:rsidP="005E4D7E">
            <w:pPr>
              <w:pStyle w:val="ListParagraph"/>
              <w:numPr>
                <w:ilvl w:val="0"/>
                <w:numId w:val="3"/>
              </w:numPr>
              <w:rPr>
                <w:szCs w:val="24"/>
              </w:rPr>
            </w:pPr>
            <w:r w:rsidRPr="005E4D7E">
              <w:rPr>
                <w:szCs w:val="24"/>
              </w:rPr>
              <w:t>Increasing demand for organic, healthier, and sustainably sourced products</w:t>
            </w:r>
            <w:r w:rsidR="00714F77" w:rsidRPr="005E4D7E">
              <w:rPr>
                <w:szCs w:val="24"/>
              </w:rPr>
              <w:t xml:space="preserve"> needs to be </w:t>
            </w:r>
            <w:r w:rsidR="0059686B" w:rsidRPr="005E4D7E">
              <w:rPr>
                <w:szCs w:val="24"/>
              </w:rPr>
              <w:t>implemented</w:t>
            </w:r>
            <w:r w:rsidR="00714F77" w:rsidRPr="005E4D7E">
              <w:rPr>
                <w:szCs w:val="24"/>
              </w:rPr>
              <w:t xml:space="preserve"> by </w:t>
            </w:r>
            <w:r w:rsidR="0059686B" w:rsidRPr="005E4D7E">
              <w:rPr>
                <w:szCs w:val="24"/>
              </w:rPr>
              <w:t>Tesco</w:t>
            </w:r>
            <w:r w:rsidR="00714F77" w:rsidRPr="005E4D7E">
              <w:rPr>
                <w:szCs w:val="24"/>
              </w:rPr>
              <w:t xml:space="preserve">. </w:t>
            </w:r>
          </w:p>
          <w:p w14:paraId="35ABB2E1" w14:textId="0BEBB126" w:rsidR="007220B0" w:rsidRPr="005E4D7E" w:rsidRDefault="000C2F40" w:rsidP="005E4D7E">
            <w:pPr>
              <w:pStyle w:val="ListParagraph"/>
              <w:numPr>
                <w:ilvl w:val="0"/>
                <w:numId w:val="3"/>
              </w:numPr>
              <w:rPr>
                <w:szCs w:val="24"/>
              </w:rPr>
            </w:pPr>
            <w:r>
              <w:rPr>
                <w:szCs w:val="24"/>
              </w:rPr>
              <w:t>The rise</w:t>
            </w:r>
            <w:r w:rsidR="007220B0" w:rsidRPr="005E4D7E">
              <w:rPr>
                <w:szCs w:val="24"/>
              </w:rPr>
              <w:t xml:space="preserve"> of urban living and </w:t>
            </w:r>
            <w:r>
              <w:rPr>
                <w:szCs w:val="24"/>
              </w:rPr>
              <w:t>the ageing</w:t>
            </w:r>
            <w:r w:rsidR="007220B0" w:rsidRPr="005E4D7E">
              <w:rPr>
                <w:szCs w:val="24"/>
              </w:rPr>
              <w:t xml:space="preserve"> population </w:t>
            </w:r>
            <w:r>
              <w:rPr>
                <w:szCs w:val="24"/>
              </w:rPr>
              <w:t>increase</w:t>
            </w:r>
            <w:r w:rsidR="007220B0" w:rsidRPr="005E4D7E">
              <w:rPr>
                <w:szCs w:val="24"/>
              </w:rPr>
              <w:t xml:space="preserve"> </w:t>
            </w:r>
            <w:r>
              <w:rPr>
                <w:szCs w:val="24"/>
              </w:rPr>
              <w:t xml:space="preserve">the </w:t>
            </w:r>
            <w:r w:rsidR="007220B0" w:rsidRPr="005E4D7E">
              <w:rPr>
                <w:szCs w:val="24"/>
              </w:rPr>
              <w:t>demand for convenience services</w:t>
            </w:r>
            <w:r>
              <w:rPr>
                <w:szCs w:val="24"/>
              </w:rPr>
              <w:t>,</w:t>
            </w:r>
            <w:r w:rsidR="00F36CAB" w:rsidRPr="005E4D7E">
              <w:rPr>
                <w:szCs w:val="24"/>
              </w:rPr>
              <w:t xml:space="preserve"> which must be promoted by this </w:t>
            </w:r>
            <w:r w:rsidR="00EE5C80" w:rsidRPr="005E4D7E">
              <w:rPr>
                <w:szCs w:val="24"/>
              </w:rPr>
              <w:t>company</w:t>
            </w:r>
            <w:r w:rsidR="00F36CAB" w:rsidRPr="005E4D7E">
              <w:rPr>
                <w:szCs w:val="24"/>
              </w:rPr>
              <w:t xml:space="preserve">. </w:t>
            </w:r>
          </w:p>
          <w:p w14:paraId="16FA446C" w14:textId="02896646" w:rsidR="008A0A9B" w:rsidRPr="005E4D7E" w:rsidRDefault="007220B0" w:rsidP="005E4D7E">
            <w:pPr>
              <w:pStyle w:val="ListParagraph"/>
              <w:numPr>
                <w:ilvl w:val="0"/>
                <w:numId w:val="3"/>
              </w:numPr>
              <w:rPr>
                <w:szCs w:val="24"/>
                <w:lang w:eastAsia="en-IN"/>
              </w:rPr>
            </w:pPr>
            <w:r w:rsidRPr="005E4D7E">
              <w:rPr>
                <w:szCs w:val="24"/>
              </w:rPr>
              <w:t>Growing trend of online shopping requires</w:t>
            </w:r>
            <w:r w:rsidR="00EE5C80" w:rsidRPr="005E4D7E">
              <w:rPr>
                <w:szCs w:val="24"/>
              </w:rPr>
              <w:t xml:space="preserve"> Tesco </w:t>
            </w:r>
            <w:r w:rsidR="005E4D7E" w:rsidRPr="005E4D7E">
              <w:rPr>
                <w:szCs w:val="24"/>
              </w:rPr>
              <w:t>to invest</w:t>
            </w:r>
            <w:r w:rsidRPr="005E4D7E">
              <w:rPr>
                <w:szCs w:val="24"/>
              </w:rPr>
              <w:t xml:space="preserve"> in digital platforms and logistics</w:t>
            </w:r>
          </w:p>
        </w:tc>
      </w:tr>
      <w:tr w:rsidR="008A0A9B" w:rsidRPr="005E4D7E" w14:paraId="5880A3FB" w14:textId="77777777" w:rsidTr="00676922">
        <w:tc>
          <w:tcPr>
            <w:tcW w:w="2310" w:type="dxa"/>
          </w:tcPr>
          <w:p w14:paraId="4A2A672D" w14:textId="77777777" w:rsidR="008A0A9B" w:rsidRPr="005E4D7E" w:rsidRDefault="00FE2622" w:rsidP="00E35D8B">
            <w:pPr>
              <w:rPr>
                <w:szCs w:val="24"/>
                <w:lang w:eastAsia="en-IN"/>
              </w:rPr>
            </w:pPr>
            <w:r w:rsidRPr="005E4D7E">
              <w:rPr>
                <w:szCs w:val="24"/>
                <w:lang w:eastAsia="en-IN"/>
              </w:rPr>
              <w:t xml:space="preserve">Technological </w:t>
            </w:r>
          </w:p>
        </w:tc>
        <w:tc>
          <w:tcPr>
            <w:tcW w:w="6445" w:type="dxa"/>
          </w:tcPr>
          <w:p w14:paraId="39565C47" w14:textId="77777777" w:rsidR="005E4D7E" w:rsidRPr="005E4D7E" w:rsidRDefault="00260FAB" w:rsidP="005E4D7E">
            <w:pPr>
              <w:pStyle w:val="ListParagraph"/>
              <w:numPr>
                <w:ilvl w:val="0"/>
                <w:numId w:val="3"/>
              </w:numPr>
              <w:rPr>
                <w:szCs w:val="24"/>
              </w:rPr>
            </w:pPr>
            <w:r w:rsidRPr="005E4D7E">
              <w:rPr>
                <w:szCs w:val="24"/>
              </w:rPr>
              <w:t xml:space="preserve">Tesco needs </w:t>
            </w:r>
            <w:r w:rsidR="005E4D7E" w:rsidRPr="005E4D7E">
              <w:rPr>
                <w:szCs w:val="24"/>
              </w:rPr>
              <w:t>to focus on</w:t>
            </w:r>
            <w:r w:rsidR="0076523F" w:rsidRPr="005E4D7E">
              <w:rPr>
                <w:szCs w:val="24"/>
              </w:rPr>
              <w:t xml:space="preserve"> continuous investment in e-commerce platforms and digital logistics.</w:t>
            </w:r>
            <w:r w:rsidR="005E4D7E" w:rsidRPr="005E4D7E">
              <w:rPr>
                <w:szCs w:val="24"/>
              </w:rPr>
              <w:t xml:space="preserve"> </w:t>
            </w:r>
          </w:p>
          <w:p w14:paraId="3B3AC411" w14:textId="473AD467" w:rsidR="008A0A9B" w:rsidRPr="005E4D7E" w:rsidRDefault="005E4D7E" w:rsidP="005E4D7E">
            <w:pPr>
              <w:pStyle w:val="ListParagraph"/>
              <w:numPr>
                <w:ilvl w:val="0"/>
                <w:numId w:val="3"/>
              </w:numPr>
              <w:rPr>
                <w:szCs w:val="24"/>
                <w:lang w:eastAsia="en-IN"/>
              </w:rPr>
            </w:pPr>
            <w:r w:rsidRPr="005E4D7E">
              <w:rPr>
                <w:szCs w:val="24"/>
              </w:rPr>
              <w:t>T</w:t>
            </w:r>
            <w:r w:rsidR="00C7054D" w:rsidRPr="005E4D7E">
              <w:rPr>
                <w:szCs w:val="24"/>
              </w:rPr>
              <w:t xml:space="preserve">here is an </w:t>
            </w:r>
            <w:r w:rsidR="006726E6" w:rsidRPr="005E4D7E">
              <w:rPr>
                <w:szCs w:val="24"/>
              </w:rPr>
              <w:t>essentiality</w:t>
            </w:r>
            <w:r w:rsidR="00C7054D" w:rsidRPr="005E4D7E">
              <w:rPr>
                <w:szCs w:val="24"/>
              </w:rPr>
              <w:t xml:space="preserve"> for Tesco in</w:t>
            </w:r>
            <w:r w:rsidR="0076523F" w:rsidRPr="005E4D7E">
              <w:rPr>
                <w:szCs w:val="24"/>
              </w:rPr>
              <w:t xml:space="preserve"> implementing data analytics for personali</w:t>
            </w:r>
            <w:r w:rsidRPr="005E4D7E">
              <w:rPr>
                <w:szCs w:val="24"/>
              </w:rPr>
              <w:t>s</w:t>
            </w:r>
            <w:r w:rsidR="0076523F" w:rsidRPr="005E4D7E">
              <w:rPr>
                <w:szCs w:val="24"/>
              </w:rPr>
              <w:t>ed marketing and understanding customer behaviour</w:t>
            </w:r>
          </w:p>
        </w:tc>
      </w:tr>
      <w:tr w:rsidR="008A0A9B" w:rsidRPr="005E4D7E" w14:paraId="33598C0A" w14:textId="77777777" w:rsidTr="00676922">
        <w:tc>
          <w:tcPr>
            <w:tcW w:w="2310" w:type="dxa"/>
          </w:tcPr>
          <w:p w14:paraId="5A1FABEC" w14:textId="77777777" w:rsidR="008A0A9B" w:rsidRPr="005E4D7E" w:rsidRDefault="00175DD6" w:rsidP="00E35D8B">
            <w:pPr>
              <w:rPr>
                <w:szCs w:val="24"/>
                <w:lang w:eastAsia="en-IN"/>
              </w:rPr>
            </w:pPr>
            <w:r w:rsidRPr="005E4D7E">
              <w:rPr>
                <w:szCs w:val="24"/>
                <w:lang w:eastAsia="en-IN"/>
              </w:rPr>
              <w:t>Legal</w:t>
            </w:r>
          </w:p>
        </w:tc>
        <w:tc>
          <w:tcPr>
            <w:tcW w:w="6445" w:type="dxa"/>
          </w:tcPr>
          <w:p w14:paraId="0C13717A" w14:textId="77777777" w:rsidR="00521F62" w:rsidRPr="005E4D7E" w:rsidRDefault="006726E6" w:rsidP="005E4D7E">
            <w:pPr>
              <w:pStyle w:val="ListParagraph"/>
              <w:numPr>
                <w:ilvl w:val="0"/>
                <w:numId w:val="3"/>
              </w:numPr>
              <w:rPr>
                <w:szCs w:val="24"/>
              </w:rPr>
            </w:pPr>
            <w:r w:rsidRPr="005E4D7E">
              <w:rPr>
                <w:szCs w:val="24"/>
              </w:rPr>
              <w:t>Tesco m</w:t>
            </w:r>
            <w:r w:rsidR="004B437E" w:rsidRPr="005E4D7E">
              <w:rPr>
                <w:szCs w:val="24"/>
              </w:rPr>
              <w:t>ust comply with minimum wage laws, employee rights, a</w:t>
            </w:r>
            <w:r w:rsidR="00521F62" w:rsidRPr="005E4D7E">
              <w:rPr>
                <w:szCs w:val="24"/>
              </w:rPr>
              <w:t>nd working hour regulations.</w:t>
            </w:r>
          </w:p>
          <w:p w14:paraId="60F508A5" w14:textId="77777777" w:rsidR="008A0A9B" w:rsidRPr="005E4D7E" w:rsidRDefault="004B437E" w:rsidP="005E4D7E">
            <w:pPr>
              <w:pStyle w:val="ListParagraph"/>
              <w:numPr>
                <w:ilvl w:val="0"/>
                <w:numId w:val="3"/>
              </w:numPr>
              <w:rPr>
                <w:szCs w:val="24"/>
                <w:lang w:eastAsia="en-IN"/>
              </w:rPr>
            </w:pPr>
            <w:r w:rsidRPr="005E4D7E">
              <w:rPr>
                <w:szCs w:val="24"/>
              </w:rPr>
              <w:t xml:space="preserve">Antitrust regulations require careful market positioning </w:t>
            </w:r>
            <w:r w:rsidR="00521F62" w:rsidRPr="005E4D7E">
              <w:rPr>
                <w:szCs w:val="24"/>
              </w:rPr>
              <w:t xml:space="preserve">by Tesco </w:t>
            </w:r>
            <w:r w:rsidRPr="005E4D7E">
              <w:rPr>
                <w:szCs w:val="24"/>
              </w:rPr>
              <w:t>to avoid legal penalties</w:t>
            </w:r>
          </w:p>
        </w:tc>
      </w:tr>
      <w:tr w:rsidR="008A0A9B" w:rsidRPr="005E4D7E" w14:paraId="48866420" w14:textId="77777777" w:rsidTr="00676922">
        <w:tc>
          <w:tcPr>
            <w:tcW w:w="2310" w:type="dxa"/>
          </w:tcPr>
          <w:p w14:paraId="0D5E3D45" w14:textId="77777777" w:rsidR="008A0A9B" w:rsidRPr="005E4D7E" w:rsidRDefault="00175DD6" w:rsidP="00E35D8B">
            <w:pPr>
              <w:rPr>
                <w:szCs w:val="24"/>
                <w:lang w:eastAsia="en-IN"/>
              </w:rPr>
            </w:pPr>
            <w:r w:rsidRPr="005E4D7E">
              <w:rPr>
                <w:szCs w:val="24"/>
                <w:lang w:eastAsia="en-IN"/>
              </w:rPr>
              <w:t xml:space="preserve">Environmental </w:t>
            </w:r>
          </w:p>
        </w:tc>
        <w:tc>
          <w:tcPr>
            <w:tcW w:w="6445" w:type="dxa"/>
          </w:tcPr>
          <w:p w14:paraId="34D43E70" w14:textId="77777777" w:rsidR="005E4D7E" w:rsidRPr="005E4D7E" w:rsidRDefault="004B437E" w:rsidP="005E4D7E">
            <w:pPr>
              <w:pStyle w:val="ListParagraph"/>
              <w:numPr>
                <w:ilvl w:val="0"/>
                <w:numId w:val="4"/>
              </w:numPr>
              <w:rPr>
                <w:szCs w:val="24"/>
              </w:rPr>
            </w:pPr>
            <w:r w:rsidRPr="005E4D7E">
              <w:rPr>
                <w:szCs w:val="24"/>
              </w:rPr>
              <w:t>Growing pressure to implement sustainable practices (e.g., reducing carbon</w:t>
            </w:r>
            <w:r w:rsidR="002B6E67" w:rsidRPr="005E4D7E">
              <w:rPr>
                <w:szCs w:val="24"/>
              </w:rPr>
              <w:t xml:space="preserve"> footprint and plastic use) must be maintained by this </w:t>
            </w:r>
            <w:r w:rsidR="009C29E8" w:rsidRPr="005E4D7E">
              <w:rPr>
                <w:szCs w:val="24"/>
              </w:rPr>
              <w:t>company</w:t>
            </w:r>
            <w:r w:rsidR="002B6E67" w:rsidRPr="005E4D7E">
              <w:rPr>
                <w:szCs w:val="24"/>
              </w:rPr>
              <w:t>.</w:t>
            </w:r>
            <w:r w:rsidRPr="005E4D7E">
              <w:rPr>
                <w:szCs w:val="24"/>
              </w:rPr>
              <w:t xml:space="preserve"> </w:t>
            </w:r>
          </w:p>
          <w:p w14:paraId="7128E281" w14:textId="6095A00A" w:rsidR="008A0A9B" w:rsidRPr="005E4D7E" w:rsidRDefault="004B437E" w:rsidP="005E4D7E">
            <w:pPr>
              <w:pStyle w:val="ListParagraph"/>
              <w:numPr>
                <w:ilvl w:val="0"/>
                <w:numId w:val="4"/>
              </w:numPr>
              <w:rPr>
                <w:szCs w:val="24"/>
              </w:rPr>
            </w:pPr>
            <w:r w:rsidRPr="005E4D7E">
              <w:rPr>
                <w:szCs w:val="24"/>
              </w:rPr>
              <w:lastRenderedPageBreak/>
              <w:t>Extreme weather events can impact supply chains, affecting product availability and pricing</w:t>
            </w:r>
            <w:r w:rsidR="00AF0D8D" w:rsidRPr="005E4D7E">
              <w:rPr>
                <w:szCs w:val="24"/>
              </w:rPr>
              <w:t xml:space="preserve"> of this company. </w:t>
            </w:r>
          </w:p>
        </w:tc>
      </w:tr>
    </w:tbl>
    <w:p w14:paraId="66BC03CD" w14:textId="77777777" w:rsidR="005C2923" w:rsidRPr="00E71FC5" w:rsidRDefault="00CC2633" w:rsidP="00206BC2">
      <w:pPr>
        <w:pStyle w:val="Heading2"/>
        <w:rPr>
          <w:lang w:eastAsia="en-IN"/>
        </w:rPr>
      </w:pPr>
      <w:bookmarkStart w:id="3" w:name="_Toc170834949"/>
      <w:r w:rsidRPr="00E71FC5">
        <w:rPr>
          <w:lang w:eastAsia="en-IN"/>
        </w:rPr>
        <w:lastRenderedPageBreak/>
        <w:t>SWOT analysis</w:t>
      </w:r>
      <w:bookmarkEnd w:id="3"/>
      <w:r w:rsidRPr="00E71FC5">
        <w:rPr>
          <w:lang w:eastAsia="en-IN"/>
        </w:rPr>
        <w:t xml:space="preserve"> </w:t>
      </w:r>
    </w:p>
    <w:p w14:paraId="55EACA0E" w14:textId="77777777" w:rsidR="00F674A3" w:rsidRPr="00E71FC5" w:rsidRDefault="005C2923" w:rsidP="00E35D8B">
      <w:pPr>
        <w:rPr>
          <w:lang w:eastAsia="en-IN"/>
        </w:rPr>
      </w:pPr>
      <w:r w:rsidRPr="00E71FC5">
        <w:rPr>
          <w:lang w:eastAsia="en-IN"/>
        </w:rPr>
        <w:t xml:space="preserve">SWOT analysis </w:t>
      </w:r>
      <w:r w:rsidR="00CC2633" w:rsidRPr="00E71FC5">
        <w:rPr>
          <w:lang w:eastAsia="en-IN"/>
        </w:rPr>
        <w:t xml:space="preserve">is an effective planning tool used to understand an </w:t>
      </w:r>
      <w:r w:rsidR="00433888" w:rsidRPr="00E71FC5">
        <w:rPr>
          <w:lang w:eastAsia="en-IN"/>
        </w:rPr>
        <w:t>organis</w:t>
      </w:r>
      <w:r w:rsidR="00CC2633" w:rsidRPr="00E71FC5">
        <w:rPr>
          <w:lang w:eastAsia="en-IN"/>
        </w:rPr>
        <w:t xml:space="preserve">ation's internal strengths, weaknesses and external threats and opportunities. It supports businesses to understand their development strategies and competitive position for improvement. </w:t>
      </w:r>
    </w:p>
    <w:tbl>
      <w:tblPr>
        <w:tblStyle w:val="TableGrid"/>
        <w:tblW w:w="0" w:type="auto"/>
        <w:tblLook w:val="04A0" w:firstRow="1" w:lastRow="0" w:firstColumn="1" w:lastColumn="0" w:noHBand="0" w:noVBand="1"/>
      </w:tblPr>
      <w:tblGrid>
        <w:gridCol w:w="4490"/>
        <w:gridCol w:w="4526"/>
      </w:tblGrid>
      <w:tr w:rsidR="00F674A3" w:rsidRPr="005E4D7E" w14:paraId="463DF2C6" w14:textId="77777777" w:rsidTr="002C19CF">
        <w:tc>
          <w:tcPr>
            <w:tcW w:w="4621" w:type="dxa"/>
          </w:tcPr>
          <w:p w14:paraId="2B565B38" w14:textId="77777777" w:rsidR="00F674A3" w:rsidRPr="005E4D7E" w:rsidRDefault="00F674A3" w:rsidP="00E35D8B">
            <w:pPr>
              <w:rPr>
                <w:b/>
                <w:szCs w:val="24"/>
                <w:lang w:eastAsia="en-IN"/>
              </w:rPr>
            </w:pPr>
            <w:r w:rsidRPr="005E4D7E">
              <w:rPr>
                <w:b/>
                <w:szCs w:val="24"/>
                <w:lang w:eastAsia="en-IN"/>
              </w:rPr>
              <w:t xml:space="preserve">Factors </w:t>
            </w:r>
          </w:p>
        </w:tc>
        <w:tc>
          <w:tcPr>
            <w:tcW w:w="4621" w:type="dxa"/>
          </w:tcPr>
          <w:p w14:paraId="2AF64EE8" w14:textId="77777777" w:rsidR="00F674A3" w:rsidRPr="005E4D7E" w:rsidRDefault="00506C69" w:rsidP="00E35D8B">
            <w:pPr>
              <w:rPr>
                <w:b/>
                <w:szCs w:val="24"/>
                <w:lang w:eastAsia="en-IN"/>
              </w:rPr>
            </w:pPr>
            <w:r w:rsidRPr="005E4D7E">
              <w:rPr>
                <w:b/>
                <w:szCs w:val="24"/>
                <w:lang w:eastAsia="en-IN"/>
              </w:rPr>
              <w:t xml:space="preserve">Description </w:t>
            </w:r>
          </w:p>
        </w:tc>
      </w:tr>
      <w:tr w:rsidR="00F674A3" w:rsidRPr="005E4D7E" w14:paraId="0A4A948F" w14:textId="77777777" w:rsidTr="002C19CF">
        <w:tc>
          <w:tcPr>
            <w:tcW w:w="4621" w:type="dxa"/>
          </w:tcPr>
          <w:p w14:paraId="51975D43" w14:textId="77777777" w:rsidR="00F674A3" w:rsidRPr="005E4D7E" w:rsidRDefault="00F674A3" w:rsidP="00E35D8B">
            <w:pPr>
              <w:rPr>
                <w:b/>
                <w:szCs w:val="24"/>
                <w:lang w:eastAsia="en-IN"/>
              </w:rPr>
            </w:pPr>
            <w:r w:rsidRPr="005E4D7E">
              <w:rPr>
                <w:b/>
                <w:szCs w:val="24"/>
                <w:lang w:eastAsia="en-IN"/>
              </w:rPr>
              <w:t>Strengths</w:t>
            </w:r>
          </w:p>
        </w:tc>
        <w:tc>
          <w:tcPr>
            <w:tcW w:w="4621" w:type="dxa"/>
          </w:tcPr>
          <w:p w14:paraId="609E9364" w14:textId="0409426F" w:rsidR="005E4D7E" w:rsidRPr="005E4D7E" w:rsidRDefault="00506C69" w:rsidP="005E4D7E">
            <w:pPr>
              <w:pStyle w:val="ListParagraph"/>
              <w:numPr>
                <w:ilvl w:val="0"/>
                <w:numId w:val="5"/>
              </w:numPr>
              <w:rPr>
                <w:szCs w:val="24"/>
                <w:lang w:eastAsia="en-IN"/>
              </w:rPr>
            </w:pPr>
            <w:r w:rsidRPr="005E4D7E">
              <w:rPr>
                <w:szCs w:val="24"/>
                <w:lang w:eastAsia="en-IN"/>
              </w:rPr>
              <w:t>Tesco's brand image</w:t>
            </w:r>
            <w:r w:rsidR="005E4D7E" w:rsidRPr="005E4D7E">
              <w:rPr>
                <w:szCs w:val="24"/>
                <w:lang w:eastAsia="en-IN"/>
              </w:rPr>
              <w:t xml:space="preserve"> </w:t>
            </w:r>
            <w:r w:rsidRPr="005E4D7E">
              <w:rPr>
                <w:szCs w:val="24"/>
                <w:lang w:eastAsia="en-IN"/>
              </w:rPr>
              <w:t>is a significant asset</w:t>
            </w:r>
            <w:r w:rsidR="000C2F40">
              <w:rPr>
                <w:szCs w:val="24"/>
                <w:lang w:eastAsia="en-IN"/>
              </w:rPr>
              <w:t>,</w:t>
            </w:r>
            <w:r w:rsidRPr="005E4D7E">
              <w:rPr>
                <w:szCs w:val="24"/>
                <w:lang w:eastAsia="en-IN"/>
              </w:rPr>
              <w:t xml:space="preserve"> and it is renowned for its wide range of services and products. </w:t>
            </w:r>
          </w:p>
          <w:p w14:paraId="31CE6E5D" w14:textId="77777777" w:rsidR="005E4D7E" w:rsidRPr="005E4D7E" w:rsidRDefault="00506C69" w:rsidP="005E4D7E">
            <w:pPr>
              <w:pStyle w:val="ListParagraph"/>
              <w:numPr>
                <w:ilvl w:val="0"/>
                <w:numId w:val="5"/>
              </w:numPr>
              <w:rPr>
                <w:szCs w:val="24"/>
                <w:lang w:eastAsia="en-IN"/>
              </w:rPr>
            </w:pPr>
            <w:r w:rsidRPr="005E4D7E">
              <w:rPr>
                <w:szCs w:val="24"/>
                <w:lang w:eastAsia="en-IN"/>
              </w:rPr>
              <w:t xml:space="preserve">Its extensive network ensures high customers and accessibility both in online and physical stores. </w:t>
            </w:r>
          </w:p>
          <w:p w14:paraId="36E1AA2F" w14:textId="3D98C8C7" w:rsidR="00F674A3" w:rsidRPr="005E4D7E" w:rsidRDefault="00506C69" w:rsidP="005E4D7E">
            <w:pPr>
              <w:pStyle w:val="ListParagraph"/>
              <w:numPr>
                <w:ilvl w:val="0"/>
                <w:numId w:val="5"/>
              </w:numPr>
              <w:rPr>
                <w:szCs w:val="24"/>
                <w:lang w:eastAsia="en-IN"/>
              </w:rPr>
            </w:pPr>
            <w:r w:rsidRPr="005E4D7E">
              <w:rPr>
                <w:szCs w:val="24"/>
                <w:lang w:eastAsia="en-IN"/>
              </w:rPr>
              <w:t xml:space="preserve">The Clubcard loyalty program has been implemented to maintain its competitiveness with Sainsbury's Nectar card. It has effectively retained customers by providing </w:t>
            </w:r>
            <w:r w:rsidR="000C2F40">
              <w:rPr>
                <w:szCs w:val="24"/>
                <w:lang w:eastAsia="en-IN"/>
              </w:rPr>
              <w:t>personalised</w:t>
            </w:r>
            <w:r w:rsidRPr="005E4D7E">
              <w:rPr>
                <w:szCs w:val="24"/>
                <w:lang w:eastAsia="en-IN"/>
              </w:rPr>
              <w:t xml:space="preserve"> information and rewards to customer preferences</w:t>
            </w:r>
            <w:r w:rsidR="0025351E" w:rsidRPr="005E4D7E">
              <w:rPr>
                <w:szCs w:val="24"/>
                <w:lang w:eastAsia="en-IN"/>
              </w:rPr>
              <w:t xml:space="preserve"> </w:t>
            </w:r>
            <w:r w:rsidRPr="005E4D7E">
              <w:rPr>
                <w:szCs w:val="24"/>
                <w:lang w:eastAsia="en-IN"/>
              </w:rPr>
              <w:t>(</w:t>
            </w:r>
            <w:r w:rsidRPr="005E4D7E">
              <w:rPr>
                <w:szCs w:val="24"/>
              </w:rPr>
              <w:t>Tesco Plc, 2024)</w:t>
            </w:r>
            <w:r w:rsidRPr="005E4D7E">
              <w:rPr>
                <w:szCs w:val="24"/>
                <w:lang w:eastAsia="en-IN"/>
              </w:rPr>
              <w:t>.</w:t>
            </w:r>
          </w:p>
        </w:tc>
      </w:tr>
      <w:tr w:rsidR="00F674A3" w:rsidRPr="005E4D7E" w14:paraId="3EDE8C7E" w14:textId="77777777" w:rsidTr="002C19CF">
        <w:tc>
          <w:tcPr>
            <w:tcW w:w="4621" w:type="dxa"/>
          </w:tcPr>
          <w:p w14:paraId="6A31F05D" w14:textId="77777777" w:rsidR="00F674A3" w:rsidRPr="005E4D7E" w:rsidRDefault="00F07E82" w:rsidP="00E35D8B">
            <w:pPr>
              <w:rPr>
                <w:b/>
                <w:szCs w:val="24"/>
                <w:lang w:eastAsia="en-IN"/>
              </w:rPr>
            </w:pPr>
            <w:r w:rsidRPr="005E4D7E">
              <w:rPr>
                <w:b/>
                <w:szCs w:val="24"/>
                <w:lang w:eastAsia="en-IN"/>
              </w:rPr>
              <w:t>Weaknesses</w:t>
            </w:r>
          </w:p>
        </w:tc>
        <w:tc>
          <w:tcPr>
            <w:tcW w:w="4621" w:type="dxa"/>
          </w:tcPr>
          <w:p w14:paraId="395874F3" w14:textId="6CF4F72F" w:rsidR="005E4D7E" w:rsidRPr="005E4D7E" w:rsidRDefault="005E4D7E" w:rsidP="005E4D7E">
            <w:pPr>
              <w:pStyle w:val="ListParagraph"/>
              <w:numPr>
                <w:ilvl w:val="0"/>
                <w:numId w:val="5"/>
              </w:numPr>
              <w:rPr>
                <w:szCs w:val="24"/>
                <w:lang w:eastAsia="en-IN"/>
              </w:rPr>
            </w:pPr>
            <w:r w:rsidRPr="005E4D7E">
              <w:rPr>
                <w:szCs w:val="24"/>
                <w:lang w:eastAsia="en-IN"/>
              </w:rPr>
              <w:t>Tesco’s</w:t>
            </w:r>
            <w:r w:rsidR="00B44405" w:rsidRPr="005E4D7E">
              <w:rPr>
                <w:szCs w:val="24"/>
                <w:lang w:eastAsia="en-IN"/>
              </w:rPr>
              <w:t xml:space="preserve"> previous financial scandals have impacted its customers' reputations (</w:t>
            </w:r>
            <w:proofErr w:type="spellStart"/>
            <w:r w:rsidR="00B44405" w:rsidRPr="005E4D7E">
              <w:rPr>
                <w:szCs w:val="24"/>
                <w:shd w:val="clear" w:color="auto" w:fill="FFFFFF"/>
              </w:rPr>
              <w:t>Benzaghta</w:t>
            </w:r>
            <w:proofErr w:type="spellEnd"/>
            <w:r w:rsidR="00B44405" w:rsidRPr="005E4D7E">
              <w:rPr>
                <w:szCs w:val="24"/>
                <w:shd w:val="clear" w:color="auto" w:fill="FFFFFF"/>
              </w:rPr>
              <w:t xml:space="preserve"> </w:t>
            </w:r>
            <w:r w:rsidR="000C2F40">
              <w:rPr>
                <w:szCs w:val="24"/>
                <w:shd w:val="clear" w:color="auto" w:fill="FFFFFF"/>
              </w:rPr>
              <w:t>et al.</w:t>
            </w:r>
            <w:r w:rsidR="00B44405" w:rsidRPr="005E4D7E">
              <w:rPr>
                <w:szCs w:val="24"/>
                <w:shd w:val="clear" w:color="auto" w:fill="FFFFFF"/>
              </w:rPr>
              <w:t>, 2021</w:t>
            </w:r>
            <w:r w:rsidR="00B44405" w:rsidRPr="005E4D7E">
              <w:rPr>
                <w:szCs w:val="24"/>
                <w:lang w:eastAsia="en-IN"/>
              </w:rPr>
              <w:t xml:space="preserve">). </w:t>
            </w:r>
          </w:p>
          <w:p w14:paraId="428A89AF" w14:textId="77777777" w:rsidR="005E4D7E" w:rsidRPr="005E4D7E" w:rsidRDefault="00B44405" w:rsidP="005E4D7E">
            <w:pPr>
              <w:pStyle w:val="ListParagraph"/>
              <w:numPr>
                <w:ilvl w:val="0"/>
                <w:numId w:val="5"/>
              </w:numPr>
              <w:rPr>
                <w:szCs w:val="24"/>
                <w:lang w:eastAsia="en-IN"/>
              </w:rPr>
            </w:pPr>
            <w:r w:rsidRPr="005E4D7E">
              <w:rPr>
                <w:szCs w:val="24"/>
                <w:lang w:eastAsia="en-IN"/>
              </w:rPr>
              <w:lastRenderedPageBreak/>
              <w:t xml:space="preserve">Tesco is highly dependable on the UK market which makes it vulnerable to local economic fluctuations. Intense price competition has led to thin margins and has also created challenges for Tesco. </w:t>
            </w:r>
          </w:p>
          <w:p w14:paraId="18DF0564" w14:textId="66056326" w:rsidR="00F674A3" w:rsidRPr="005E4D7E" w:rsidRDefault="005E4D7E" w:rsidP="005E4D7E">
            <w:pPr>
              <w:pStyle w:val="ListParagraph"/>
              <w:numPr>
                <w:ilvl w:val="0"/>
                <w:numId w:val="5"/>
              </w:numPr>
              <w:rPr>
                <w:szCs w:val="24"/>
                <w:lang w:eastAsia="en-IN"/>
              </w:rPr>
            </w:pPr>
            <w:r w:rsidRPr="005E4D7E">
              <w:rPr>
                <w:szCs w:val="24"/>
                <w:lang w:eastAsia="en-IN"/>
              </w:rPr>
              <w:t>The company</w:t>
            </w:r>
            <w:r w:rsidR="00B44405" w:rsidRPr="005E4D7E">
              <w:rPr>
                <w:szCs w:val="24"/>
                <w:lang w:eastAsia="en-IN"/>
              </w:rPr>
              <w:t xml:space="preserve"> has encountered challenges regarding discounting strategies which has affected its noticeable profitability. </w:t>
            </w:r>
          </w:p>
        </w:tc>
      </w:tr>
      <w:tr w:rsidR="00F674A3" w:rsidRPr="005E4D7E" w14:paraId="39718F55" w14:textId="77777777" w:rsidTr="002C19CF">
        <w:tc>
          <w:tcPr>
            <w:tcW w:w="4621" w:type="dxa"/>
          </w:tcPr>
          <w:p w14:paraId="7AC09C54" w14:textId="77777777" w:rsidR="00F674A3" w:rsidRPr="005E4D7E" w:rsidRDefault="00F07E82" w:rsidP="00E35D8B">
            <w:pPr>
              <w:rPr>
                <w:b/>
                <w:szCs w:val="24"/>
                <w:lang w:eastAsia="en-IN"/>
              </w:rPr>
            </w:pPr>
            <w:r w:rsidRPr="005E4D7E">
              <w:rPr>
                <w:b/>
                <w:szCs w:val="24"/>
                <w:lang w:eastAsia="en-IN"/>
              </w:rPr>
              <w:lastRenderedPageBreak/>
              <w:t>Opportunities</w:t>
            </w:r>
          </w:p>
        </w:tc>
        <w:tc>
          <w:tcPr>
            <w:tcW w:w="4621" w:type="dxa"/>
          </w:tcPr>
          <w:p w14:paraId="275951A0" w14:textId="77777777" w:rsidR="005E4D7E" w:rsidRPr="005E4D7E" w:rsidRDefault="00923CB8" w:rsidP="005E4D7E">
            <w:pPr>
              <w:pStyle w:val="ListParagraph"/>
              <w:numPr>
                <w:ilvl w:val="0"/>
                <w:numId w:val="5"/>
              </w:numPr>
              <w:rPr>
                <w:szCs w:val="24"/>
                <w:lang w:eastAsia="en-IN"/>
              </w:rPr>
            </w:pPr>
            <w:r w:rsidRPr="005E4D7E">
              <w:rPr>
                <w:szCs w:val="24"/>
                <w:lang w:eastAsia="en-IN"/>
              </w:rPr>
              <w:t xml:space="preserve">The increasing trend of e-commerce presents a significant opportunity for Tesco. </w:t>
            </w:r>
          </w:p>
          <w:p w14:paraId="32B2A256" w14:textId="77777777" w:rsidR="005E4D7E" w:rsidRPr="005E4D7E" w:rsidRDefault="00923CB8" w:rsidP="005E4D7E">
            <w:pPr>
              <w:pStyle w:val="ListParagraph"/>
              <w:numPr>
                <w:ilvl w:val="0"/>
                <w:numId w:val="5"/>
              </w:numPr>
              <w:rPr>
                <w:szCs w:val="24"/>
                <w:lang w:eastAsia="en-IN"/>
              </w:rPr>
            </w:pPr>
            <w:r w:rsidRPr="005E4D7E">
              <w:rPr>
                <w:szCs w:val="24"/>
                <w:lang w:eastAsia="en-IN"/>
              </w:rPr>
              <w:t xml:space="preserve">There is an increasing demand for organic and healthy products. </w:t>
            </w:r>
          </w:p>
          <w:p w14:paraId="4A3A4B8F" w14:textId="289D3979" w:rsidR="00F674A3" w:rsidRPr="005E4D7E" w:rsidRDefault="00923CB8" w:rsidP="005E4D7E">
            <w:pPr>
              <w:pStyle w:val="ListParagraph"/>
              <w:numPr>
                <w:ilvl w:val="0"/>
                <w:numId w:val="5"/>
              </w:numPr>
              <w:rPr>
                <w:szCs w:val="24"/>
                <w:lang w:eastAsia="en-IN"/>
              </w:rPr>
            </w:pPr>
            <w:r w:rsidRPr="005E4D7E">
              <w:rPr>
                <w:szCs w:val="24"/>
                <w:lang w:eastAsia="en-IN"/>
              </w:rPr>
              <w:t>Global expansion into emerging markets can support Tesco in differentiating its revenue streams and mitigating its dependency on the UK market.</w:t>
            </w:r>
          </w:p>
        </w:tc>
      </w:tr>
      <w:tr w:rsidR="00F674A3" w:rsidRPr="005E4D7E" w14:paraId="2F2C64AA" w14:textId="77777777" w:rsidTr="002C19CF">
        <w:tc>
          <w:tcPr>
            <w:tcW w:w="4621" w:type="dxa"/>
          </w:tcPr>
          <w:p w14:paraId="54947650" w14:textId="77777777" w:rsidR="00F674A3" w:rsidRPr="005E4D7E" w:rsidRDefault="00F674A3" w:rsidP="00E35D8B">
            <w:pPr>
              <w:rPr>
                <w:b/>
                <w:szCs w:val="24"/>
                <w:lang w:eastAsia="en-IN"/>
              </w:rPr>
            </w:pPr>
            <w:r w:rsidRPr="005E4D7E">
              <w:rPr>
                <w:b/>
                <w:szCs w:val="24"/>
                <w:lang w:eastAsia="en-IN"/>
              </w:rPr>
              <w:t xml:space="preserve">Threats </w:t>
            </w:r>
          </w:p>
        </w:tc>
        <w:tc>
          <w:tcPr>
            <w:tcW w:w="4621" w:type="dxa"/>
          </w:tcPr>
          <w:p w14:paraId="2A109C3F" w14:textId="08E50339" w:rsidR="005E4D7E" w:rsidRPr="005E4D7E" w:rsidRDefault="00913E0D" w:rsidP="005E4D7E">
            <w:pPr>
              <w:pStyle w:val="ListParagraph"/>
              <w:numPr>
                <w:ilvl w:val="0"/>
                <w:numId w:val="6"/>
              </w:numPr>
              <w:rPr>
                <w:szCs w:val="24"/>
                <w:lang w:eastAsia="en-IN"/>
              </w:rPr>
            </w:pPr>
            <w:r w:rsidRPr="005E4D7E">
              <w:rPr>
                <w:szCs w:val="24"/>
                <w:lang w:eastAsia="en-IN"/>
              </w:rPr>
              <w:t xml:space="preserve">Tesco also encounters intense competition from major retailers like Asda and Sainsbury's and discount chains like Lidl and Aldi. </w:t>
            </w:r>
          </w:p>
          <w:p w14:paraId="6DEA40F5" w14:textId="77777777" w:rsidR="005E4D7E" w:rsidRPr="005E4D7E" w:rsidRDefault="00913E0D" w:rsidP="005E4D7E">
            <w:pPr>
              <w:pStyle w:val="ListParagraph"/>
              <w:numPr>
                <w:ilvl w:val="0"/>
                <w:numId w:val="6"/>
              </w:numPr>
              <w:rPr>
                <w:szCs w:val="24"/>
                <w:lang w:eastAsia="en-IN"/>
              </w:rPr>
            </w:pPr>
            <w:r w:rsidRPr="005E4D7E">
              <w:rPr>
                <w:szCs w:val="24"/>
                <w:lang w:eastAsia="en-IN"/>
              </w:rPr>
              <w:lastRenderedPageBreak/>
              <w:t>Economic downturns create threats, as seen during the financial crisis that affected customer spending across all retailers including Tesco.</w:t>
            </w:r>
          </w:p>
          <w:p w14:paraId="5E8BAB02" w14:textId="4ECAEBE4" w:rsidR="00F674A3" w:rsidRPr="005E4D7E" w:rsidRDefault="00913E0D" w:rsidP="005E4D7E">
            <w:pPr>
              <w:pStyle w:val="ListParagraph"/>
              <w:numPr>
                <w:ilvl w:val="0"/>
                <w:numId w:val="6"/>
              </w:numPr>
              <w:rPr>
                <w:szCs w:val="24"/>
                <w:lang w:eastAsia="en-IN"/>
              </w:rPr>
            </w:pPr>
            <w:r w:rsidRPr="005E4D7E">
              <w:rPr>
                <w:szCs w:val="24"/>
                <w:lang w:eastAsia="en-IN"/>
              </w:rPr>
              <w:t>Regulatory changes like the UK's leaving from European Union regulations have increased operational costs and need compliance adjustments to maintain its performance and stability.</w:t>
            </w:r>
          </w:p>
        </w:tc>
      </w:tr>
    </w:tbl>
    <w:p w14:paraId="551E87AD" w14:textId="77777777" w:rsidR="0079544A" w:rsidRPr="00E71FC5" w:rsidRDefault="0079544A" w:rsidP="0079544A">
      <w:pPr>
        <w:pStyle w:val="Heading2"/>
        <w:rPr>
          <w:lang w:eastAsia="en-IN"/>
        </w:rPr>
      </w:pPr>
      <w:bookmarkStart w:id="4" w:name="_Toc170834950"/>
      <w:r w:rsidRPr="00E71FC5">
        <w:rPr>
          <w:lang w:eastAsia="en-IN"/>
        </w:rPr>
        <w:lastRenderedPageBreak/>
        <w:t>Importance of identified issues</w:t>
      </w:r>
      <w:bookmarkEnd w:id="4"/>
    </w:p>
    <w:p w14:paraId="0F47E15A" w14:textId="34091434" w:rsidR="006C034C" w:rsidRPr="00E71FC5" w:rsidRDefault="00CC2633" w:rsidP="00E35D8B">
      <w:pPr>
        <w:rPr>
          <w:lang w:eastAsia="en-IN"/>
        </w:rPr>
      </w:pPr>
      <w:r w:rsidRPr="00E71FC5">
        <w:rPr>
          <w:bCs/>
          <w:lang w:eastAsia="en-IN"/>
        </w:rPr>
        <w:t>Identifying these issues</w:t>
      </w:r>
      <w:r w:rsidRPr="00E71FC5">
        <w:rPr>
          <w:lang w:eastAsia="en-IN"/>
        </w:rPr>
        <w:t xml:space="preserve"> can support Tesco in navigating through economic fluctuations and regulated changes. For </w:t>
      </w:r>
      <w:r w:rsidR="00437A78" w:rsidRPr="00E71FC5">
        <w:rPr>
          <w:lang w:eastAsia="en-IN"/>
        </w:rPr>
        <w:t>example,</w:t>
      </w:r>
      <w:r w:rsidRPr="00E71FC5">
        <w:rPr>
          <w:lang w:eastAsia="en-IN"/>
        </w:rPr>
        <w:t xml:space="preserve"> during Brexit, Tesco could stockpile goods to maintain supply chain disruptions. Implementing technological advancements and evolving customer preferences is important. This company's investment in online platforms during the COVID-19 pandemic allowed it to satisfy increased demand for online grocery shopping</w:t>
      </w:r>
      <w:r w:rsidR="000F501E" w:rsidRPr="00E71FC5">
        <w:rPr>
          <w:lang w:eastAsia="en-IN"/>
        </w:rPr>
        <w:t xml:space="preserve"> </w:t>
      </w:r>
      <w:r w:rsidR="00386777" w:rsidRPr="00E71FC5">
        <w:rPr>
          <w:lang w:eastAsia="en-IN"/>
        </w:rPr>
        <w:t>(</w:t>
      </w:r>
      <w:proofErr w:type="spellStart"/>
      <w:r w:rsidR="00386777" w:rsidRPr="00E71FC5">
        <w:rPr>
          <w:shd w:val="clear" w:color="auto" w:fill="FFFFFF"/>
        </w:rPr>
        <w:t>Puyt</w:t>
      </w:r>
      <w:proofErr w:type="spellEnd"/>
      <w:r w:rsidR="00386777" w:rsidRPr="00E71FC5">
        <w:rPr>
          <w:shd w:val="clear" w:color="auto" w:fill="FFFFFF"/>
        </w:rPr>
        <w:t xml:space="preserve"> </w:t>
      </w:r>
      <w:r w:rsidR="000C2F40">
        <w:rPr>
          <w:shd w:val="clear" w:color="auto" w:fill="FFFFFF"/>
        </w:rPr>
        <w:t>et al.</w:t>
      </w:r>
      <w:r w:rsidR="00386777" w:rsidRPr="00E71FC5">
        <w:rPr>
          <w:shd w:val="clear" w:color="auto" w:fill="FFFFFF"/>
        </w:rPr>
        <w:t>, 2023</w:t>
      </w:r>
      <w:r w:rsidR="00386777" w:rsidRPr="00E71FC5">
        <w:rPr>
          <w:lang w:eastAsia="en-IN"/>
        </w:rPr>
        <w:t>)</w:t>
      </w:r>
      <w:r w:rsidRPr="00E71FC5">
        <w:rPr>
          <w:lang w:eastAsia="en-IN"/>
        </w:rPr>
        <w:t xml:space="preserve">. Embracing sustainability practices not only adjusts with policies but also satisfies </w:t>
      </w:r>
      <w:r w:rsidR="00EF4086" w:rsidRPr="00E71FC5">
        <w:rPr>
          <w:lang w:eastAsia="en-IN"/>
        </w:rPr>
        <w:t>customers’</w:t>
      </w:r>
      <w:r w:rsidRPr="00E71FC5">
        <w:rPr>
          <w:lang w:eastAsia="en-IN"/>
        </w:rPr>
        <w:t xml:space="preserve"> demand and eco-friendly services. For example, this company is committed to mitigating plastic usability to obtain its customer loyalty and brand image. </w:t>
      </w:r>
    </w:p>
    <w:p w14:paraId="539CE394" w14:textId="11E77835" w:rsidR="006C034C" w:rsidRPr="00E71FC5" w:rsidRDefault="006C034C" w:rsidP="006C034C">
      <w:pPr>
        <w:pStyle w:val="Heading2"/>
        <w:rPr>
          <w:lang w:eastAsia="en-IN"/>
        </w:rPr>
      </w:pPr>
      <w:bookmarkStart w:id="5" w:name="_Toc170834951"/>
      <w:r w:rsidRPr="00E71FC5">
        <w:rPr>
          <w:lang w:eastAsia="en-IN"/>
        </w:rPr>
        <w:t xml:space="preserve">How to obtain </w:t>
      </w:r>
      <w:r w:rsidR="000C2F40">
        <w:rPr>
          <w:lang w:eastAsia="en-IN"/>
        </w:rPr>
        <w:t xml:space="preserve">a </w:t>
      </w:r>
      <w:r w:rsidRPr="00E71FC5">
        <w:rPr>
          <w:lang w:eastAsia="en-IN"/>
        </w:rPr>
        <w:t>competitive position</w:t>
      </w:r>
      <w:bookmarkEnd w:id="5"/>
    </w:p>
    <w:p w14:paraId="44D39336" w14:textId="5A53B2E6" w:rsidR="00E35D8B" w:rsidRPr="00E71FC5" w:rsidRDefault="00CC2633" w:rsidP="00E35D8B">
      <w:pPr>
        <w:rPr>
          <w:lang w:eastAsia="en-IN"/>
        </w:rPr>
      </w:pPr>
      <w:r w:rsidRPr="00E71FC5">
        <w:rPr>
          <w:bCs/>
          <w:lang w:eastAsia="en-IN"/>
        </w:rPr>
        <w:t>To obtain a competitive position and strategy</w:t>
      </w:r>
      <w:r w:rsidR="000C2F40">
        <w:rPr>
          <w:bCs/>
          <w:lang w:eastAsia="en-IN"/>
        </w:rPr>
        <w:t>,</w:t>
      </w:r>
      <w:r w:rsidRPr="00E71FC5">
        <w:rPr>
          <w:b/>
          <w:bCs/>
          <w:lang w:eastAsia="en-IN"/>
        </w:rPr>
        <w:t xml:space="preserve"> </w:t>
      </w:r>
      <w:r w:rsidRPr="00E71FC5">
        <w:rPr>
          <w:lang w:eastAsia="en-IN"/>
        </w:rPr>
        <w:t xml:space="preserve">Tesco must </w:t>
      </w:r>
      <w:r w:rsidR="000C2F40">
        <w:rPr>
          <w:lang w:eastAsia="en-IN"/>
        </w:rPr>
        <w:t>capitalise</w:t>
      </w:r>
      <w:r w:rsidRPr="00E71FC5">
        <w:rPr>
          <w:lang w:eastAsia="en-IN"/>
        </w:rPr>
        <w:t xml:space="preserve"> on its extensive network and brand recognition. For example, Tesco's extensive range of store formats</w:t>
      </w:r>
      <w:r w:rsidR="000C2F40">
        <w:rPr>
          <w:lang w:eastAsia="en-IN"/>
        </w:rPr>
        <w:t>,</w:t>
      </w:r>
      <w:r w:rsidRPr="00E71FC5">
        <w:rPr>
          <w:lang w:eastAsia="en-IN"/>
        </w:rPr>
        <w:t xml:space="preserve"> from hypermarkets to convenience stores</w:t>
      </w:r>
      <w:r w:rsidR="000C2F40">
        <w:rPr>
          <w:lang w:eastAsia="en-IN"/>
        </w:rPr>
        <w:t>,</w:t>
      </w:r>
      <w:r w:rsidRPr="00E71FC5">
        <w:rPr>
          <w:lang w:eastAsia="en-IN"/>
        </w:rPr>
        <w:t xml:space="preserve"> supports it in classifying diversified customer requirements. To effectively overcome past scandals, it should ensure transparency and recreate trust with the help of robust corporate governance and ethical policies. Mitigating </w:t>
      </w:r>
      <w:r w:rsidRPr="00E71FC5">
        <w:rPr>
          <w:lang w:eastAsia="en-IN"/>
        </w:rPr>
        <w:lastRenderedPageBreak/>
        <w:t xml:space="preserve">market dependency by expanding internationally can reduce the risk associated with local economic downturns. Expanding e-commerce abilities and focusing on wellness and health products can improve growth. Tesco must continue investing in its online platforms and explore collaborations with health-focused brands to acquire their market segments. Staying competitive against rivals like Lidl and Aldi needs continuous cost innovation and management. It should obtain its value proposition with </w:t>
      </w:r>
      <w:r w:rsidR="000C2F40">
        <w:rPr>
          <w:lang w:eastAsia="en-IN"/>
        </w:rPr>
        <w:t>personalised</w:t>
      </w:r>
      <w:r w:rsidRPr="00E71FC5">
        <w:rPr>
          <w:lang w:eastAsia="en-IN"/>
        </w:rPr>
        <w:t xml:space="preserve"> offers, loyalty programs and superior customer services</w:t>
      </w:r>
      <w:r w:rsidR="00C82E07" w:rsidRPr="00E71FC5">
        <w:rPr>
          <w:lang w:eastAsia="en-IN"/>
        </w:rPr>
        <w:t xml:space="preserve"> (</w:t>
      </w:r>
      <w:r w:rsidR="00C82E07" w:rsidRPr="00E71FC5">
        <w:rPr>
          <w:shd w:val="clear" w:color="auto" w:fill="FFFFFF"/>
        </w:rPr>
        <w:t>Gan and Yan, 2023</w:t>
      </w:r>
      <w:r w:rsidR="00C82E07" w:rsidRPr="00E71FC5">
        <w:rPr>
          <w:lang w:eastAsia="en-IN"/>
        </w:rPr>
        <w:t>)</w:t>
      </w:r>
      <w:r w:rsidRPr="00E71FC5">
        <w:rPr>
          <w:lang w:eastAsia="en-IN"/>
        </w:rPr>
        <w:t>.</w:t>
      </w:r>
    </w:p>
    <w:p w14:paraId="03C34E6B" w14:textId="10687AEB" w:rsidR="00F42054" w:rsidRPr="00E71FC5" w:rsidRDefault="00F42054" w:rsidP="00E35D8B">
      <w:pPr>
        <w:rPr>
          <w:lang w:eastAsia="en-IN"/>
        </w:rPr>
      </w:pPr>
      <w:r w:rsidRPr="00E71FC5">
        <w:rPr>
          <w:lang w:eastAsia="en-IN"/>
        </w:rPr>
        <w:t>Overall</w:t>
      </w:r>
      <w:r w:rsidR="000C2F40">
        <w:rPr>
          <w:lang w:eastAsia="en-IN"/>
        </w:rPr>
        <w:t>,</w:t>
      </w:r>
      <w:r w:rsidRPr="00E71FC5">
        <w:rPr>
          <w:lang w:eastAsia="en-IN"/>
        </w:rPr>
        <w:t xml:space="preserve"> SWOT and PESTLE analysis have offered a comprehensive identification of Tesco's competitive position and business environment. By reducing identified challenges and implementing opportunities and strengths</w:t>
      </w:r>
      <w:r w:rsidR="000C2F40">
        <w:rPr>
          <w:lang w:eastAsia="en-IN"/>
        </w:rPr>
        <w:t>,</w:t>
      </w:r>
      <w:r w:rsidRPr="00E71FC5">
        <w:rPr>
          <w:lang w:eastAsia="en-IN"/>
        </w:rPr>
        <w:t xml:space="preserve"> it will be able to refine its market position and ensure long-term success in the dynamic industry (</w:t>
      </w:r>
      <w:proofErr w:type="spellStart"/>
      <w:r w:rsidRPr="00E71FC5">
        <w:rPr>
          <w:shd w:val="clear" w:color="auto" w:fill="FFFFFF"/>
        </w:rPr>
        <w:t>Puyt</w:t>
      </w:r>
      <w:proofErr w:type="spellEnd"/>
      <w:r w:rsidRPr="00E71FC5">
        <w:rPr>
          <w:shd w:val="clear" w:color="auto" w:fill="FFFFFF"/>
        </w:rPr>
        <w:t xml:space="preserve"> </w:t>
      </w:r>
      <w:r w:rsidR="000C2F40">
        <w:rPr>
          <w:shd w:val="clear" w:color="auto" w:fill="FFFFFF"/>
        </w:rPr>
        <w:t>et al.</w:t>
      </w:r>
      <w:r w:rsidRPr="00E71FC5">
        <w:rPr>
          <w:shd w:val="clear" w:color="auto" w:fill="FFFFFF"/>
        </w:rPr>
        <w:t>, 2023</w:t>
      </w:r>
      <w:r w:rsidRPr="00E71FC5">
        <w:rPr>
          <w:lang w:eastAsia="en-IN"/>
        </w:rPr>
        <w:t>).</w:t>
      </w:r>
    </w:p>
    <w:p w14:paraId="4012768F" w14:textId="77777777" w:rsidR="005E4D7E" w:rsidRDefault="005E4D7E">
      <w:pPr>
        <w:spacing w:line="276" w:lineRule="auto"/>
        <w:jc w:val="left"/>
        <w:rPr>
          <w:rFonts w:eastAsiaTheme="majorEastAsia" w:cstheme="majorBidi"/>
          <w:b/>
          <w:bCs/>
          <w:sz w:val="28"/>
          <w:szCs w:val="28"/>
          <w:lang w:eastAsia="en-IN"/>
        </w:rPr>
      </w:pPr>
      <w:r>
        <w:rPr>
          <w:lang w:eastAsia="en-IN"/>
        </w:rPr>
        <w:br w:type="page"/>
      </w:r>
    </w:p>
    <w:p w14:paraId="76A42381" w14:textId="4427A5DA" w:rsidR="0019584B" w:rsidRPr="00E71FC5" w:rsidRDefault="0019584B" w:rsidP="0019584B">
      <w:pPr>
        <w:pStyle w:val="Heading1"/>
        <w:rPr>
          <w:lang w:eastAsia="en-IN"/>
        </w:rPr>
      </w:pPr>
      <w:bookmarkStart w:id="6" w:name="_Toc170834952"/>
      <w:r w:rsidRPr="00E71FC5">
        <w:rPr>
          <w:lang w:eastAsia="en-IN"/>
        </w:rPr>
        <w:lastRenderedPageBreak/>
        <w:t>Conclusion</w:t>
      </w:r>
      <w:bookmarkEnd w:id="6"/>
      <w:r w:rsidRPr="00E71FC5">
        <w:rPr>
          <w:lang w:eastAsia="en-IN"/>
        </w:rPr>
        <w:t xml:space="preserve"> </w:t>
      </w:r>
    </w:p>
    <w:p w14:paraId="11F2F464" w14:textId="622C9DE1" w:rsidR="0026623D" w:rsidRPr="00E71FC5" w:rsidRDefault="23CBC0AF" w:rsidP="00E35D8B">
      <w:pPr>
        <w:rPr>
          <w:lang w:eastAsia="en-IN"/>
        </w:rPr>
      </w:pPr>
      <w:r w:rsidRPr="00E71FC5">
        <w:rPr>
          <w:lang w:eastAsia="en-IN"/>
        </w:rPr>
        <w:t>It</w:t>
      </w:r>
      <w:r w:rsidR="0019584B" w:rsidRPr="00E71FC5">
        <w:rPr>
          <w:lang w:eastAsia="en-IN"/>
        </w:rPr>
        <w:t xml:space="preserve"> </w:t>
      </w:r>
      <w:r w:rsidRPr="00E71FC5">
        <w:rPr>
          <w:lang w:eastAsia="en-IN"/>
        </w:rPr>
        <w:t>can be</w:t>
      </w:r>
      <w:r w:rsidRPr="00E71FC5">
        <w:rPr>
          <w:b/>
          <w:bCs/>
          <w:lang w:eastAsia="en-IN"/>
        </w:rPr>
        <w:t xml:space="preserve"> </w:t>
      </w:r>
      <w:r w:rsidRPr="00E71FC5">
        <w:rPr>
          <w:bCs/>
          <w:lang w:eastAsia="en-IN"/>
        </w:rPr>
        <w:t>concluded</w:t>
      </w:r>
      <w:r w:rsidRPr="00E71FC5">
        <w:rPr>
          <w:b/>
          <w:bCs/>
          <w:lang w:eastAsia="en-IN"/>
        </w:rPr>
        <w:t xml:space="preserve"> </w:t>
      </w:r>
      <w:r w:rsidRPr="00E71FC5">
        <w:rPr>
          <w:lang w:eastAsia="en-IN"/>
        </w:rPr>
        <w:t>that the SWOT and PESTLE analyses have disclosed critical information about the test course's competitive position and business environment. PESTLE analysis has evaluated the external environment of Tesco by understanding challenges like Brexit, government policies, demand for sustainable products and economic downturns. Tesco should adapt to these external changes to stay competitive and enhance stability. SWOT analysis has supported an understanding of this company's internal weaknesses, strengths and external threats and opportunities. This company's extensive network, strong brand and loyalty programs are important but it encounters challenges like intensive competition and past scandals. By using these tools</w:t>
      </w:r>
      <w:r w:rsidR="000C2F40">
        <w:rPr>
          <w:lang w:eastAsia="en-IN"/>
        </w:rPr>
        <w:t>,</w:t>
      </w:r>
      <w:r w:rsidRPr="00E71FC5">
        <w:rPr>
          <w:lang w:eastAsia="en-IN"/>
        </w:rPr>
        <w:t xml:space="preserve"> Tesco can navigate regulatory changes, economic fluctuations and changing customer preferences and position itself competitively to ensure long-term success.</w:t>
      </w:r>
    </w:p>
    <w:p w14:paraId="309662CA" w14:textId="77777777" w:rsidR="0026623D" w:rsidRPr="00E71FC5" w:rsidRDefault="0026623D">
      <w:pPr>
        <w:spacing w:line="276" w:lineRule="auto"/>
        <w:jc w:val="left"/>
        <w:rPr>
          <w:lang w:eastAsia="en-IN"/>
        </w:rPr>
      </w:pPr>
      <w:r w:rsidRPr="00E71FC5">
        <w:rPr>
          <w:lang w:eastAsia="en-IN"/>
        </w:rPr>
        <w:br w:type="page"/>
      </w:r>
    </w:p>
    <w:p w14:paraId="1458BDA5" w14:textId="77777777" w:rsidR="00AC3B65" w:rsidRPr="00E71FC5" w:rsidRDefault="0026623D" w:rsidP="00AC3B65">
      <w:pPr>
        <w:pStyle w:val="Heading1"/>
        <w:rPr>
          <w:lang w:eastAsia="en-IN"/>
        </w:rPr>
      </w:pPr>
      <w:bookmarkStart w:id="7" w:name="_Toc170834953"/>
      <w:r w:rsidRPr="00E71FC5">
        <w:rPr>
          <w:lang w:eastAsia="en-IN"/>
        </w:rPr>
        <w:lastRenderedPageBreak/>
        <w:t>References</w:t>
      </w:r>
      <w:bookmarkEnd w:id="7"/>
    </w:p>
    <w:p w14:paraId="2B7029C0" w14:textId="77777777" w:rsidR="001C6940" w:rsidRPr="00E71FC5" w:rsidRDefault="001C6940" w:rsidP="00834A45">
      <w:pPr>
        <w:rPr>
          <w:shd w:val="clear" w:color="auto" w:fill="FFFFFF"/>
        </w:rPr>
      </w:pPr>
      <w:proofErr w:type="spellStart"/>
      <w:r w:rsidRPr="00E71FC5">
        <w:rPr>
          <w:shd w:val="clear" w:color="auto" w:fill="FFFFFF"/>
        </w:rPr>
        <w:t>Benzaghta</w:t>
      </w:r>
      <w:proofErr w:type="spellEnd"/>
      <w:r w:rsidRPr="00E71FC5">
        <w:rPr>
          <w:shd w:val="clear" w:color="auto" w:fill="FFFFFF"/>
        </w:rPr>
        <w:t xml:space="preserve">, M.A., </w:t>
      </w:r>
      <w:proofErr w:type="spellStart"/>
      <w:r w:rsidRPr="00E71FC5">
        <w:rPr>
          <w:shd w:val="clear" w:color="auto" w:fill="FFFFFF"/>
        </w:rPr>
        <w:t>Elwalda</w:t>
      </w:r>
      <w:proofErr w:type="spellEnd"/>
      <w:r w:rsidRPr="00E71FC5">
        <w:rPr>
          <w:shd w:val="clear" w:color="auto" w:fill="FFFFFF"/>
        </w:rPr>
        <w:t>, A., Mousa, M.M., and Erkan., M., (2021). SWOT analysis applications: An integrative literature review. </w:t>
      </w:r>
      <w:r w:rsidRPr="00E71FC5">
        <w:rPr>
          <w:i/>
          <w:iCs/>
          <w:shd w:val="clear" w:color="auto" w:fill="FFFFFF"/>
        </w:rPr>
        <w:t>Journal of Global Business Insights</w:t>
      </w:r>
      <w:r w:rsidRPr="00E71FC5">
        <w:rPr>
          <w:shd w:val="clear" w:color="auto" w:fill="FFFFFF"/>
        </w:rPr>
        <w:t>, </w:t>
      </w:r>
      <w:r w:rsidRPr="00E71FC5">
        <w:rPr>
          <w:i/>
          <w:iCs/>
          <w:shd w:val="clear" w:color="auto" w:fill="FFFFFF"/>
        </w:rPr>
        <w:t>6</w:t>
      </w:r>
      <w:r w:rsidRPr="00E71FC5">
        <w:rPr>
          <w:shd w:val="clear" w:color="auto" w:fill="FFFFFF"/>
        </w:rPr>
        <w:t>(1), pp.54-72.</w:t>
      </w:r>
    </w:p>
    <w:p w14:paraId="08FE772E" w14:textId="77777777" w:rsidR="001C6940" w:rsidRPr="00E71FC5" w:rsidRDefault="001C6940" w:rsidP="00834A45">
      <w:pPr>
        <w:rPr>
          <w:shd w:val="clear" w:color="auto" w:fill="FFFFFF"/>
        </w:rPr>
      </w:pPr>
      <w:r w:rsidRPr="00E71FC5">
        <w:rPr>
          <w:shd w:val="clear" w:color="auto" w:fill="FFFFFF"/>
        </w:rPr>
        <w:t xml:space="preserve">Do </w:t>
      </w:r>
      <w:proofErr w:type="spellStart"/>
      <w:r w:rsidRPr="00E71FC5">
        <w:rPr>
          <w:shd w:val="clear" w:color="auto" w:fill="FFFFFF"/>
        </w:rPr>
        <w:t>Thi</w:t>
      </w:r>
      <w:proofErr w:type="spellEnd"/>
      <w:r w:rsidRPr="00E71FC5">
        <w:rPr>
          <w:shd w:val="clear" w:color="auto" w:fill="FFFFFF"/>
        </w:rPr>
        <w:t xml:space="preserve">, H.T., </w:t>
      </w:r>
      <w:proofErr w:type="spellStart"/>
      <w:r w:rsidRPr="00E71FC5">
        <w:rPr>
          <w:shd w:val="clear" w:color="auto" w:fill="FFFFFF"/>
        </w:rPr>
        <w:t>Pasztor</w:t>
      </w:r>
      <w:proofErr w:type="spellEnd"/>
      <w:r w:rsidRPr="00E71FC5">
        <w:rPr>
          <w:shd w:val="clear" w:color="auto" w:fill="FFFFFF"/>
        </w:rPr>
        <w:t xml:space="preserve">, T., </w:t>
      </w:r>
      <w:proofErr w:type="spellStart"/>
      <w:r w:rsidRPr="00E71FC5">
        <w:rPr>
          <w:shd w:val="clear" w:color="auto" w:fill="FFFFFF"/>
        </w:rPr>
        <w:t>Fozer</w:t>
      </w:r>
      <w:proofErr w:type="spellEnd"/>
      <w:r w:rsidRPr="00E71FC5">
        <w:rPr>
          <w:shd w:val="clear" w:color="auto" w:fill="FFFFFF"/>
        </w:rPr>
        <w:t>, D., Manenti, F. and Toth, A.J., (2021). Comparison of desalination technologies using renewable energy sources with life cycle, PESTLE, and multi-criteria decision analyses. </w:t>
      </w:r>
      <w:r w:rsidRPr="00E71FC5">
        <w:rPr>
          <w:i/>
          <w:iCs/>
          <w:shd w:val="clear" w:color="auto" w:fill="FFFFFF"/>
        </w:rPr>
        <w:t>Water</w:t>
      </w:r>
      <w:r w:rsidRPr="00E71FC5">
        <w:rPr>
          <w:shd w:val="clear" w:color="auto" w:fill="FFFFFF"/>
        </w:rPr>
        <w:t>, </w:t>
      </w:r>
      <w:r w:rsidRPr="00E71FC5">
        <w:rPr>
          <w:i/>
          <w:iCs/>
          <w:shd w:val="clear" w:color="auto" w:fill="FFFFFF"/>
        </w:rPr>
        <w:t>13</w:t>
      </w:r>
      <w:r w:rsidRPr="00E71FC5">
        <w:rPr>
          <w:shd w:val="clear" w:color="auto" w:fill="FFFFFF"/>
        </w:rPr>
        <w:t>(21), p.3023.</w:t>
      </w:r>
    </w:p>
    <w:p w14:paraId="252EDDAE" w14:textId="77777777" w:rsidR="001C6940" w:rsidRPr="00E71FC5" w:rsidRDefault="001C6940" w:rsidP="00834A45">
      <w:pPr>
        <w:rPr>
          <w:shd w:val="clear" w:color="auto" w:fill="FFFFFF"/>
        </w:rPr>
      </w:pPr>
      <w:r w:rsidRPr="00E71FC5">
        <w:rPr>
          <w:shd w:val="clear" w:color="auto" w:fill="FFFFFF"/>
        </w:rPr>
        <w:t>Gan, W. and Yan, C., (2023). Financial Analysis and Development Study of Tesco PLC. </w:t>
      </w:r>
      <w:r w:rsidRPr="00E71FC5">
        <w:rPr>
          <w:i/>
          <w:iCs/>
          <w:shd w:val="clear" w:color="auto" w:fill="FFFFFF"/>
        </w:rPr>
        <w:t>Highlights in Business, Economics and Management</w:t>
      </w:r>
      <w:r w:rsidRPr="00E71FC5">
        <w:rPr>
          <w:shd w:val="clear" w:color="auto" w:fill="FFFFFF"/>
        </w:rPr>
        <w:t>, </w:t>
      </w:r>
      <w:r w:rsidRPr="00E71FC5">
        <w:rPr>
          <w:i/>
          <w:iCs/>
          <w:shd w:val="clear" w:color="auto" w:fill="FFFFFF"/>
        </w:rPr>
        <w:t>10</w:t>
      </w:r>
      <w:r w:rsidRPr="00E71FC5">
        <w:rPr>
          <w:shd w:val="clear" w:color="auto" w:fill="FFFFFF"/>
        </w:rPr>
        <w:t>, pp.167-172.</w:t>
      </w:r>
    </w:p>
    <w:p w14:paraId="11FB1802" w14:textId="77777777" w:rsidR="001C6940" w:rsidRPr="00E71FC5" w:rsidRDefault="001C6940" w:rsidP="00834A45">
      <w:pPr>
        <w:rPr>
          <w:shd w:val="clear" w:color="auto" w:fill="FFFFFF"/>
        </w:rPr>
      </w:pPr>
      <w:proofErr w:type="spellStart"/>
      <w:r w:rsidRPr="00E71FC5">
        <w:rPr>
          <w:shd w:val="clear" w:color="auto" w:fill="FFFFFF"/>
        </w:rPr>
        <w:t>Puyt</w:t>
      </w:r>
      <w:proofErr w:type="spellEnd"/>
      <w:r w:rsidRPr="00E71FC5">
        <w:rPr>
          <w:shd w:val="clear" w:color="auto" w:fill="FFFFFF"/>
        </w:rPr>
        <w:t xml:space="preserve">, R.W., Lie, F.B. and </w:t>
      </w:r>
      <w:proofErr w:type="spellStart"/>
      <w:r w:rsidRPr="00E71FC5">
        <w:rPr>
          <w:shd w:val="clear" w:color="auto" w:fill="FFFFFF"/>
        </w:rPr>
        <w:t>Wilderom</w:t>
      </w:r>
      <w:proofErr w:type="spellEnd"/>
      <w:r w:rsidRPr="00E71FC5">
        <w:rPr>
          <w:shd w:val="clear" w:color="auto" w:fill="FFFFFF"/>
        </w:rPr>
        <w:t>, C.P., (2023). The origins of SWOT analysis. </w:t>
      </w:r>
      <w:r w:rsidRPr="00E71FC5">
        <w:rPr>
          <w:i/>
          <w:iCs/>
          <w:shd w:val="clear" w:color="auto" w:fill="FFFFFF"/>
        </w:rPr>
        <w:t>Long Range Planning</w:t>
      </w:r>
      <w:r w:rsidRPr="00E71FC5">
        <w:rPr>
          <w:shd w:val="clear" w:color="auto" w:fill="FFFFFF"/>
        </w:rPr>
        <w:t>, </w:t>
      </w:r>
      <w:r w:rsidRPr="00E71FC5">
        <w:rPr>
          <w:i/>
          <w:iCs/>
          <w:shd w:val="clear" w:color="auto" w:fill="FFFFFF"/>
        </w:rPr>
        <w:t>56</w:t>
      </w:r>
      <w:r w:rsidRPr="00E71FC5">
        <w:rPr>
          <w:shd w:val="clear" w:color="auto" w:fill="FFFFFF"/>
        </w:rPr>
        <w:t>(3), p.102304.</w:t>
      </w:r>
    </w:p>
    <w:p w14:paraId="68D4B641" w14:textId="77777777" w:rsidR="001C6940" w:rsidRPr="00E71FC5" w:rsidRDefault="001C6940" w:rsidP="001C6940">
      <w:r w:rsidRPr="00E71FC5">
        <w:t xml:space="preserve">Tesco Plc, (2024). </w:t>
      </w:r>
      <w:r w:rsidRPr="00E71FC5">
        <w:rPr>
          <w:i/>
          <w:iCs/>
        </w:rPr>
        <w:t>Core Purpose and Values</w:t>
      </w:r>
      <w:r w:rsidRPr="00E71FC5">
        <w:t>. [online] Tesco PLC. Available at: https://www.tescoplc.com/about/how-we-do-business/core-purpose-and-values/ [Accessed 2 Jul. 2024].</w:t>
      </w:r>
    </w:p>
    <w:p w14:paraId="4360B7ED" w14:textId="194C5A24" w:rsidR="001C6940" w:rsidRPr="00E71FC5" w:rsidRDefault="001C6940" w:rsidP="00834A45">
      <w:pPr>
        <w:rPr>
          <w:shd w:val="clear" w:color="auto" w:fill="FFFFFF"/>
        </w:rPr>
      </w:pPr>
      <w:proofErr w:type="spellStart"/>
      <w:r w:rsidRPr="00E71FC5">
        <w:rPr>
          <w:shd w:val="clear" w:color="auto" w:fill="FFFFFF"/>
        </w:rPr>
        <w:t>Vardopoulos</w:t>
      </w:r>
      <w:proofErr w:type="spellEnd"/>
      <w:r w:rsidRPr="00E71FC5">
        <w:rPr>
          <w:shd w:val="clear" w:color="auto" w:fill="FFFFFF"/>
        </w:rPr>
        <w:t xml:space="preserve">, I., </w:t>
      </w:r>
      <w:proofErr w:type="spellStart"/>
      <w:r w:rsidRPr="00E71FC5">
        <w:rPr>
          <w:shd w:val="clear" w:color="auto" w:fill="FFFFFF"/>
        </w:rPr>
        <w:t>Tsilika</w:t>
      </w:r>
      <w:proofErr w:type="spellEnd"/>
      <w:r w:rsidRPr="00E71FC5">
        <w:rPr>
          <w:shd w:val="clear" w:color="auto" w:fill="FFFFFF"/>
        </w:rPr>
        <w:t xml:space="preserve">, E., </w:t>
      </w:r>
      <w:proofErr w:type="spellStart"/>
      <w:r w:rsidRPr="00E71FC5">
        <w:rPr>
          <w:shd w:val="clear" w:color="auto" w:fill="FFFFFF"/>
        </w:rPr>
        <w:t>Sarantakou</w:t>
      </w:r>
      <w:proofErr w:type="spellEnd"/>
      <w:r w:rsidRPr="00E71FC5">
        <w:rPr>
          <w:shd w:val="clear" w:color="auto" w:fill="FFFFFF"/>
        </w:rPr>
        <w:t xml:space="preserve">, E., </w:t>
      </w:r>
      <w:proofErr w:type="spellStart"/>
      <w:r w:rsidRPr="00E71FC5">
        <w:rPr>
          <w:shd w:val="clear" w:color="auto" w:fill="FFFFFF"/>
        </w:rPr>
        <w:t>Zorpas</w:t>
      </w:r>
      <w:proofErr w:type="spellEnd"/>
      <w:r w:rsidRPr="00E71FC5">
        <w:rPr>
          <w:shd w:val="clear" w:color="auto" w:fill="FFFFFF"/>
        </w:rPr>
        <w:t xml:space="preserve">, A.A., </w:t>
      </w:r>
      <w:proofErr w:type="spellStart"/>
      <w:r w:rsidRPr="00E71FC5">
        <w:rPr>
          <w:shd w:val="clear" w:color="auto" w:fill="FFFFFF"/>
        </w:rPr>
        <w:t>Salvati</w:t>
      </w:r>
      <w:proofErr w:type="spellEnd"/>
      <w:r w:rsidRPr="00E71FC5">
        <w:rPr>
          <w:shd w:val="clear" w:color="auto" w:fill="FFFFFF"/>
        </w:rPr>
        <w:t xml:space="preserve">, L. and </w:t>
      </w:r>
      <w:proofErr w:type="spellStart"/>
      <w:r w:rsidRPr="00E71FC5">
        <w:rPr>
          <w:shd w:val="clear" w:color="auto" w:fill="FFFFFF"/>
        </w:rPr>
        <w:t>Tsartas</w:t>
      </w:r>
      <w:proofErr w:type="spellEnd"/>
      <w:r w:rsidRPr="00E71FC5">
        <w:rPr>
          <w:shd w:val="clear" w:color="auto" w:fill="FFFFFF"/>
        </w:rPr>
        <w:t>, P., (2021). An integrated SWOT-PESTLE-AHP model</w:t>
      </w:r>
      <w:r w:rsidR="000C2F40">
        <w:rPr>
          <w:shd w:val="clear" w:color="auto" w:fill="FFFFFF"/>
        </w:rPr>
        <w:t xml:space="preserve"> is</w:t>
      </w:r>
      <w:r w:rsidRPr="00E71FC5">
        <w:rPr>
          <w:shd w:val="clear" w:color="auto" w:fill="FFFFFF"/>
        </w:rPr>
        <w:t xml:space="preserve"> assessing sustainability in adaptive reuse projects. </w:t>
      </w:r>
      <w:r w:rsidRPr="00E71FC5">
        <w:rPr>
          <w:i/>
          <w:iCs/>
          <w:shd w:val="clear" w:color="auto" w:fill="FFFFFF"/>
        </w:rPr>
        <w:t>Applied Sciences</w:t>
      </w:r>
      <w:r w:rsidRPr="00E71FC5">
        <w:rPr>
          <w:shd w:val="clear" w:color="auto" w:fill="FFFFFF"/>
        </w:rPr>
        <w:t>, </w:t>
      </w:r>
      <w:r w:rsidRPr="00E71FC5">
        <w:rPr>
          <w:i/>
          <w:iCs/>
          <w:shd w:val="clear" w:color="auto" w:fill="FFFFFF"/>
        </w:rPr>
        <w:t>11</w:t>
      </w:r>
      <w:r w:rsidRPr="00E71FC5">
        <w:rPr>
          <w:shd w:val="clear" w:color="auto" w:fill="FFFFFF"/>
        </w:rPr>
        <w:t>(15), p.7134.</w:t>
      </w:r>
    </w:p>
    <w:p w14:paraId="707CD08B" w14:textId="77777777" w:rsidR="0083129F" w:rsidRPr="00E71FC5" w:rsidRDefault="0083129F" w:rsidP="00834A45"/>
    <w:p w14:paraId="7F594F57" w14:textId="77777777" w:rsidR="0083129F" w:rsidRPr="00E71FC5" w:rsidRDefault="0083129F" w:rsidP="00E35D8B"/>
    <w:p w14:paraId="2045BDB6" w14:textId="77777777" w:rsidR="0083129F" w:rsidRPr="00E71FC5" w:rsidRDefault="0083129F" w:rsidP="00E35D8B"/>
    <w:p w14:paraId="2E8BA165" w14:textId="77777777" w:rsidR="0083129F" w:rsidRPr="00E71FC5" w:rsidRDefault="0083129F" w:rsidP="00E35D8B"/>
    <w:p w14:paraId="3DBB74F6" w14:textId="77777777" w:rsidR="0083129F" w:rsidRPr="00E71FC5" w:rsidRDefault="0083129F" w:rsidP="00E35D8B"/>
    <w:p w14:paraId="5B82CFF7" w14:textId="77777777" w:rsidR="0083129F" w:rsidRPr="00E71FC5" w:rsidRDefault="0083129F" w:rsidP="00E35D8B"/>
    <w:p w14:paraId="44712553" w14:textId="77777777" w:rsidR="0083129F" w:rsidRPr="00E71FC5" w:rsidRDefault="0083129F" w:rsidP="00E35D8B"/>
    <w:p w14:paraId="43B1BEE3" w14:textId="77777777" w:rsidR="0083129F" w:rsidRPr="00E71FC5" w:rsidRDefault="0083129F" w:rsidP="00E35D8B"/>
    <w:sectPr w:rsidR="0083129F" w:rsidRPr="00E71FC5" w:rsidSect="00146647">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1A044" w14:textId="77777777" w:rsidR="00B44404" w:rsidRDefault="00B44404" w:rsidP="00146647">
      <w:pPr>
        <w:spacing w:after="0" w:line="240" w:lineRule="auto"/>
      </w:pPr>
      <w:r>
        <w:separator/>
      </w:r>
    </w:p>
  </w:endnote>
  <w:endnote w:type="continuationSeparator" w:id="0">
    <w:p w14:paraId="5906AA2A" w14:textId="77777777" w:rsidR="00B44404" w:rsidRDefault="00B44404" w:rsidP="00146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2846"/>
      <w:docPartObj>
        <w:docPartGallery w:val="Page Numbers (Bottom of Page)"/>
        <w:docPartUnique/>
      </w:docPartObj>
    </w:sdtPr>
    <w:sdtEndPr/>
    <w:sdtContent>
      <w:sdt>
        <w:sdtPr>
          <w:id w:val="565050523"/>
          <w:docPartObj>
            <w:docPartGallery w:val="Page Numbers (Top of Page)"/>
            <w:docPartUnique/>
          </w:docPartObj>
        </w:sdtPr>
        <w:sdtEndPr/>
        <w:sdtContent>
          <w:p w14:paraId="58F0C9D6" w14:textId="77777777" w:rsidR="00146647" w:rsidRDefault="00146647">
            <w:pPr>
              <w:pStyle w:val="Footer"/>
              <w:jc w:val="right"/>
            </w:pPr>
            <w:r>
              <w:t xml:space="preserve">Page </w:t>
            </w:r>
            <w:r w:rsidR="00BC3377">
              <w:rPr>
                <w:b/>
                <w:szCs w:val="24"/>
              </w:rPr>
              <w:fldChar w:fldCharType="begin"/>
            </w:r>
            <w:r>
              <w:rPr>
                <w:b/>
              </w:rPr>
              <w:instrText xml:space="preserve"> PAGE </w:instrText>
            </w:r>
            <w:r w:rsidR="00BC3377">
              <w:rPr>
                <w:b/>
                <w:szCs w:val="24"/>
              </w:rPr>
              <w:fldChar w:fldCharType="separate"/>
            </w:r>
            <w:r w:rsidR="000F501E">
              <w:rPr>
                <w:b/>
                <w:noProof/>
              </w:rPr>
              <w:t>7</w:t>
            </w:r>
            <w:r w:rsidR="00BC3377">
              <w:rPr>
                <w:b/>
                <w:szCs w:val="24"/>
              </w:rPr>
              <w:fldChar w:fldCharType="end"/>
            </w:r>
            <w:r>
              <w:t xml:space="preserve"> of </w:t>
            </w:r>
            <w:r w:rsidR="00BC3377">
              <w:rPr>
                <w:b/>
                <w:szCs w:val="24"/>
              </w:rPr>
              <w:fldChar w:fldCharType="begin"/>
            </w:r>
            <w:r>
              <w:rPr>
                <w:b/>
              </w:rPr>
              <w:instrText xml:space="preserve"> NUMPAGES  </w:instrText>
            </w:r>
            <w:r w:rsidR="00BC3377">
              <w:rPr>
                <w:b/>
                <w:szCs w:val="24"/>
              </w:rPr>
              <w:fldChar w:fldCharType="separate"/>
            </w:r>
            <w:r w:rsidR="000F501E">
              <w:rPr>
                <w:b/>
                <w:noProof/>
              </w:rPr>
              <w:t>10</w:t>
            </w:r>
            <w:r w:rsidR="00BC3377">
              <w:rPr>
                <w:b/>
                <w:szCs w:val="24"/>
              </w:rPr>
              <w:fldChar w:fldCharType="end"/>
            </w:r>
          </w:p>
        </w:sdtContent>
      </w:sdt>
    </w:sdtContent>
  </w:sdt>
  <w:p w14:paraId="287C0317" w14:textId="77777777" w:rsidR="00146647" w:rsidRDefault="001466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F4CB6" w14:textId="77777777" w:rsidR="00B44404" w:rsidRDefault="00B44404" w:rsidP="00146647">
      <w:pPr>
        <w:spacing w:after="0" w:line="240" w:lineRule="auto"/>
      </w:pPr>
      <w:r>
        <w:separator/>
      </w:r>
    </w:p>
  </w:footnote>
  <w:footnote w:type="continuationSeparator" w:id="0">
    <w:p w14:paraId="0D863E8D" w14:textId="77777777" w:rsidR="00B44404" w:rsidRDefault="00B44404" w:rsidP="001466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7DA12" w14:textId="77777777" w:rsidR="00146647" w:rsidRPr="00146647" w:rsidRDefault="00146647" w:rsidP="00146647">
    <w:pPr>
      <w:jc w:val="right"/>
      <w:rPr>
        <w:b/>
        <w:lang w:val="en-IN" w:eastAsia="en-IN"/>
      </w:rPr>
    </w:pPr>
    <w:r>
      <w:rPr>
        <w:b/>
        <w:lang w:val="en-IN" w:eastAsia="en-IN"/>
      </w:rPr>
      <w:t>Introduction to Business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D676D"/>
    <w:multiLevelType w:val="hybridMultilevel"/>
    <w:tmpl w:val="22A20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972720"/>
    <w:multiLevelType w:val="hybridMultilevel"/>
    <w:tmpl w:val="5E647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7E1A41"/>
    <w:multiLevelType w:val="hybridMultilevel"/>
    <w:tmpl w:val="1FC64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B506F1"/>
    <w:multiLevelType w:val="hybridMultilevel"/>
    <w:tmpl w:val="E89E9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9B5A65"/>
    <w:multiLevelType w:val="hybridMultilevel"/>
    <w:tmpl w:val="3EDAA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33083C"/>
    <w:multiLevelType w:val="hybridMultilevel"/>
    <w:tmpl w:val="9544CB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3140975">
    <w:abstractNumId w:val="5"/>
  </w:num>
  <w:num w:numId="2" w16cid:durableId="438380315">
    <w:abstractNumId w:val="3"/>
  </w:num>
  <w:num w:numId="3" w16cid:durableId="778183811">
    <w:abstractNumId w:val="4"/>
  </w:num>
  <w:num w:numId="4" w16cid:durableId="1468670921">
    <w:abstractNumId w:val="0"/>
  </w:num>
  <w:num w:numId="5" w16cid:durableId="442581578">
    <w:abstractNumId w:val="2"/>
  </w:num>
  <w:num w:numId="6" w16cid:durableId="12863510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
  <w:removePersonalInformation/>
  <w:removeDateAndTime/>
  <w:proofState w:spelling="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D8B"/>
    <w:rsid w:val="00021C73"/>
    <w:rsid w:val="000358EB"/>
    <w:rsid w:val="0009429C"/>
    <w:rsid w:val="000C2F40"/>
    <w:rsid w:val="000F4569"/>
    <w:rsid w:val="000F501E"/>
    <w:rsid w:val="00102187"/>
    <w:rsid w:val="00106A45"/>
    <w:rsid w:val="0011500E"/>
    <w:rsid w:val="00146647"/>
    <w:rsid w:val="00175DD6"/>
    <w:rsid w:val="0019584B"/>
    <w:rsid w:val="00197C3D"/>
    <w:rsid w:val="001C6940"/>
    <w:rsid w:val="00206BC2"/>
    <w:rsid w:val="002312C6"/>
    <w:rsid w:val="00234B54"/>
    <w:rsid w:val="0024506D"/>
    <w:rsid w:val="0025351E"/>
    <w:rsid w:val="00257B83"/>
    <w:rsid w:val="00260FAB"/>
    <w:rsid w:val="0026623D"/>
    <w:rsid w:val="002B6E67"/>
    <w:rsid w:val="002C19CF"/>
    <w:rsid w:val="002C400D"/>
    <w:rsid w:val="00325F4D"/>
    <w:rsid w:val="003731F0"/>
    <w:rsid w:val="00383709"/>
    <w:rsid w:val="00386777"/>
    <w:rsid w:val="003939A4"/>
    <w:rsid w:val="003A0071"/>
    <w:rsid w:val="003A49B8"/>
    <w:rsid w:val="003C00A0"/>
    <w:rsid w:val="003D61A6"/>
    <w:rsid w:val="00420EC5"/>
    <w:rsid w:val="00433888"/>
    <w:rsid w:val="00437A78"/>
    <w:rsid w:val="00474876"/>
    <w:rsid w:val="004849F3"/>
    <w:rsid w:val="0049535B"/>
    <w:rsid w:val="004B2D0C"/>
    <w:rsid w:val="004B437E"/>
    <w:rsid w:val="00502F57"/>
    <w:rsid w:val="00506C69"/>
    <w:rsid w:val="00521F62"/>
    <w:rsid w:val="00536301"/>
    <w:rsid w:val="005553D0"/>
    <w:rsid w:val="00565DD7"/>
    <w:rsid w:val="00592E22"/>
    <w:rsid w:val="00594932"/>
    <w:rsid w:val="0059686B"/>
    <w:rsid w:val="005A0C33"/>
    <w:rsid w:val="005B65D7"/>
    <w:rsid w:val="005C2923"/>
    <w:rsid w:val="005D7419"/>
    <w:rsid w:val="005E05AC"/>
    <w:rsid w:val="005E4D7E"/>
    <w:rsid w:val="00623C97"/>
    <w:rsid w:val="00641CA0"/>
    <w:rsid w:val="00647A4A"/>
    <w:rsid w:val="006726E6"/>
    <w:rsid w:val="00676922"/>
    <w:rsid w:val="006B4141"/>
    <w:rsid w:val="006C034C"/>
    <w:rsid w:val="006D2B06"/>
    <w:rsid w:val="00701412"/>
    <w:rsid w:val="00714F77"/>
    <w:rsid w:val="007220B0"/>
    <w:rsid w:val="00750E3E"/>
    <w:rsid w:val="0075713E"/>
    <w:rsid w:val="007622B4"/>
    <w:rsid w:val="0076523F"/>
    <w:rsid w:val="00781D60"/>
    <w:rsid w:val="0079544A"/>
    <w:rsid w:val="007B5E91"/>
    <w:rsid w:val="007B72EF"/>
    <w:rsid w:val="007C5074"/>
    <w:rsid w:val="007D0A9B"/>
    <w:rsid w:val="00820CF6"/>
    <w:rsid w:val="0083129F"/>
    <w:rsid w:val="00834A45"/>
    <w:rsid w:val="00875265"/>
    <w:rsid w:val="00895CAA"/>
    <w:rsid w:val="008A0A9B"/>
    <w:rsid w:val="008A74A5"/>
    <w:rsid w:val="008B61EE"/>
    <w:rsid w:val="00913E0D"/>
    <w:rsid w:val="00923CB8"/>
    <w:rsid w:val="0092599B"/>
    <w:rsid w:val="00930B76"/>
    <w:rsid w:val="00982438"/>
    <w:rsid w:val="00983B8E"/>
    <w:rsid w:val="009868CF"/>
    <w:rsid w:val="009C29E8"/>
    <w:rsid w:val="009E1E23"/>
    <w:rsid w:val="009E6501"/>
    <w:rsid w:val="00A119B1"/>
    <w:rsid w:val="00A364CC"/>
    <w:rsid w:val="00A37BC3"/>
    <w:rsid w:val="00A445A3"/>
    <w:rsid w:val="00A873BC"/>
    <w:rsid w:val="00A9396E"/>
    <w:rsid w:val="00AC3B65"/>
    <w:rsid w:val="00AC50E6"/>
    <w:rsid w:val="00AC7FB9"/>
    <w:rsid w:val="00AD11CC"/>
    <w:rsid w:val="00AE48B5"/>
    <w:rsid w:val="00AF0D8D"/>
    <w:rsid w:val="00B043AF"/>
    <w:rsid w:val="00B1776E"/>
    <w:rsid w:val="00B44404"/>
    <w:rsid w:val="00B44405"/>
    <w:rsid w:val="00BC3377"/>
    <w:rsid w:val="00BD520E"/>
    <w:rsid w:val="00BE1D68"/>
    <w:rsid w:val="00BE2D71"/>
    <w:rsid w:val="00BF7789"/>
    <w:rsid w:val="00C149BF"/>
    <w:rsid w:val="00C7054D"/>
    <w:rsid w:val="00C81F2C"/>
    <w:rsid w:val="00C82E07"/>
    <w:rsid w:val="00CA6E63"/>
    <w:rsid w:val="00CC1591"/>
    <w:rsid w:val="00CC2633"/>
    <w:rsid w:val="00CF3E65"/>
    <w:rsid w:val="00D03ADD"/>
    <w:rsid w:val="00D7583D"/>
    <w:rsid w:val="00D831CE"/>
    <w:rsid w:val="00D9091F"/>
    <w:rsid w:val="00DD0462"/>
    <w:rsid w:val="00E00750"/>
    <w:rsid w:val="00E209F6"/>
    <w:rsid w:val="00E26ACF"/>
    <w:rsid w:val="00E35D8B"/>
    <w:rsid w:val="00E71FC5"/>
    <w:rsid w:val="00E83216"/>
    <w:rsid w:val="00EC5EA9"/>
    <w:rsid w:val="00EE5C80"/>
    <w:rsid w:val="00EF4086"/>
    <w:rsid w:val="00F07E82"/>
    <w:rsid w:val="00F12DEE"/>
    <w:rsid w:val="00F360D0"/>
    <w:rsid w:val="00F36CAB"/>
    <w:rsid w:val="00F419CA"/>
    <w:rsid w:val="00F42054"/>
    <w:rsid w:val="00F674A3"/>
    <w:rsid w:val="00FE2622"/>
    <w:rsid w:val="00FF6E71"/>
    <w:rsid w:val="23CBC0AF"/>
  </w:rsids>
  <m:mathPr>
    <m:mathFont m:val="Cambria Math"/>
    <m:brkBin m:val="before"/>
    <m:brkBinSub m:val="--"/>
    <m:smallFrac/>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F7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C73"/>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21C73"/>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21C73"/>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820CF6"/>
    <w:pPr>
      <w:keepNext/>
      <w:keepLines/>
      <w:spacing w:before="200" w:after="0"/>
      <w:outlineLvl w:val="2"/>
    </w:pPr>
    <w:rPr>
      <w:rFonts w:asciiTheme="majorHAnsi" w:eastAsiaTheme="majorEastAsia" w:hAnsiTheme="majorHAnsi"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C7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21C7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820CF6"/>
    <w:rPr>
      <w:rFonts w:asciiTheme="majorHAnsi" w:eastAsiaTheme="majorEastAsia" w:hAnsiTheme="majorHAnsi" w:cstheme="majorBidi"/>
      <w:b/>
      <w:bCs/>
      <w:color w:val="000000" w:themeColor="text1"/>
      <w:sz w:val="24"/>
    </w:rPr>
  </w:style>
  <w:style w:type="paragraph" w:styleId="NormalWeb">
    <w:name w:val="Normal (Web)"/>
    <w:basedOn w:val="Normal"/>
    <w:uiPriority w:val="99"/>
    <w:semiHidden/>
    <w:unhideWhenUsed/>
    <w:rsid w:val="00E35D8B"/>
    <w:pPr>
      <w:spacing w:before="100" w:beforeAutospacing="1" w:after="100" w:afterAutospacing="1" w:line="240" w:lineRule="auto"/>
      <w:jc w:val="left"/>
    </w:pPr>
    <w:rPr>
      <w:rFonts w:eastAsia="Times New Roman" w:cs="Times New Roman"/>
      <w:szCs w:val="24"/>
      <w:lang w:val="en-IN" w:eastAsia="en-IN"/>
    </w:rPr>
  </w:style>
  <w:style w:type="paragraph" w:styleId="Header">
    <w:name w:val="header"/>
    <w:basedOn w:val="Normal"/>
    <w:link w:val="HeaderChar"/>
    <w:uiPriority w:val="99"/>
    <w:unhideWhenUsed/>
    <w:rsid w:val="001466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647"/>
    <w:rPr>
      <w:rFonts w:ascii="Times New Roman" w:hAnsi="Times New Roman"/>
      <w:sz w:val="24"/>
      <w:lang w:val="en-GB"/>
    </w:rPr>
  </w:style>
  <w:style w:type="paragraph" w:styleId="Footer">
    <w:name w:val="footer"/>
    <w:basedOn w:val="Normal"/>
    <w:link w:val="FooterChar"/>
    <w:uiPriority w:val="99"/>
    <w:unhideWhenUsed/>
    <w:rsid w:val="001466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647"/>
    <w:rPr>
      <w:rFonts w:ascii="Times New Roman" w:hAnsi="Times New Roman"/>
      <w:sz w:val="24"/>
      <w:lang w:val="en-GB"/>
    </w:rPr>
  </w:style>
  <w:style w:type="paragraph" w:styleId="BalloonText">
    <w:name w:val="Balloon Text"/>
    <w:basedOn w:val="Normal"/>
    <w:link w:val="BalloonTextChar"/>
    <w:uiPriority w:val="99"/>
    <w:semiHidden/>
    <w:unhideWhenUsed/>
    <w:rsid w:val="006B41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4141"/>
    <w:rPr>
      <w:rFonts w:ascii="Tahoma" w:hAnsi="Tahoma" w:cs="Tahoma"/>
      <w:sz w:val="16"/>
      <w:szCs w:val="16"/>
      <w:lang w:val="en-GB"/>
    </w:rPr>
  </w:style>
  <w:style w:type="paragraph" w:styleId="Bibliography">
    <w:name w:val="Bibliography"/>
    <w:basedOn w:val="Normal"/>
    <w:next w:val="Normal"/>
    <w:uiPriority w:val="37"/>
    <w:unhideWhenUsed/>
    <w:rsid w:val="006B4141"/>
  </w:style>
  <w:style w:type="paragraph" w:styleId="ListParagraph">
    <w:name w:val="List Paragraph"/>
    <w:basedOn w:val="Normal"/>
    <w:uiPriority w:val="34"/>
    <w:qFormat/>
    <w:rsid w:val="003939A4"/>
    <w:pPr>
      <w:ind w:left="720"/>
      <w:contextualSpacing/>
    </w:pPr>
  </w:style>
  <w:style w:type="paragraph" w:styleId="CommentText">
    <w:name w:val="annotation text"/>
    <w:basedOn w:val="Normal"/>
    <w:link w:val="CommentTextChar"/>
    <w:uiPriority w:val="99"/>
    <w:semiHidden/>
    <w:unhideWhenUsed/>
    <w:rsid w:val="00BC3377"/>
    <w:pPr>
      <w:spacing w:line="240" w:lineRule="auto"/>
    </w:pPr>
    <w:rPr>
      <w:sz w:val="20"/>
      <w:szCs w:val="20"/>
    </w:rPr>
  </w:style>
  <w:style w:type="character" w:customStyle="1" w:styleId="CommentTextChar">
    <w:name w:val="Comment Text Char"/>
    <w:basedOn w:val="DefaultParagraphFont"/>
    <w:link w:val="CommentText"/>
    <w:uiPriority w:val="99"/>
    <w:semiHidden/>
    <w:rsid w:val="00BC3377"/>
    <w:rPr>
      <w:rFonts w:ascii="Times New Roman" w:hAnsi="Times New Roman"/>
      <w:sz w:val="20"/>
      <w:szCs w:val="20"/>
      <w:lang w:val="en-GB"/>
    </w:rPr>
  </w:style>
  <w:style w:type="character" w:styleId="CommentReference">
    <w:name w:val="annotation reference"/>
    <w:basedOn w:val="DefaultParagraphFont"/>
    <w:uiPriority w:val="99"/>
    <w:semiHidden/>
    <w:unhideWhenUsed/>
    <w:rsid w:val="00BC3377"/>
    <w:rPr>
      <w:sz w:val="16"/>
      <w:szCs w:val="16"/>
    </w:rPr>
  </w:style>
  <w:style w:type="table" w:styleId="TableGrid">
    <w:name w:val="Table Grid"/>
    <w:basedOn w:val="TableNormal"/>
    <w:uiPriority w:val="59"/>
    <w:rsid w:val="00930B7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2C19C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2C19CF"/>
    <w:pPr>
      <w:spacing w:after="100"/>
    </w:pPr>
  </w:style>
  <w:style w:type="paragraph" w:styleId="TOC2">
    <w:name w:val="toc 2"/>
    <w:basedOn w:val="Normal"/>
    <w:next w:val="Normal"/>
    <w:autoRedefine/>
    <w:uiPriority w:val="39"/>
    <w:unhideWhenUsed/>
    <w:rsid w:val="002C19CF"/>
    <w:pPr>
      <w:spacing w:after="100"/>
      <w:ind w:left="240"/>
    </w:pPr>
  </w:style>
  <w:style w:type="character" w:styleId="Hyperlink">
    <w:name w:val="Hyperlink"/>
    <w:basedOn w:val="DefaultParagraphFont"/>
    <w:uiPriority w:val="99"/>
    <w:unhideWhenUsed/>
    <w:rsid w:val="002C19C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81860">
      <w:bodyDiv w:val="1"/>
      <w:marLeft w:val="0"/>
      <w:marRight w:val="0"/>
      <w:marTop w:val="0"/>
      <w:marBottom w:val="0"/>
      <w:divBdr>
        <w:top w:val="none" w:sz="0" w:space="0" w:color="auto"/>
        <w:left w:val="none" w:sz="0" w:space="0" w:color="auto"/>
        <w:bottom w:val="none" w:sz="0" w:space="0" w:color="auto"/>
        <w:right w:val="none" w:sz="0" w:space="0" w:color="auto"/>
      </w:divBdr>
    </w:div>
    <w:div w:id="2079740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3C4A30-D7C3-4E5F-BF7D-D08F376926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1268</Words>
  <Characters>8518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2024-07-03T07:25:00Z</dcterms:created>
  <dcterms:modified xsi:type="dcterms:W3CDTF">2024-07-03T07:25:00Z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a2b74763cf74b6beab2356ecbaf4b0e3d617c96216c2a3f782cee6f56c5c20c1</vt:lpwstr>
  </property>
</Properties>
</file>