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lang w:val="en-GB"/>
        </w:rPr>
        <w:id w:val="2063143188"/>
        <w:docPartObj>
          <w:docPartGallery w:val="Cover Pages"/>
          <w:docPartUnique/>
        </w:docPartObj>
      </w:sdtPr>
      <w:sdtEndPr>
        <w:rPr>
          <w:sz w:val="24"/>
        </w:rPr>
      </w:sdtEndPr>
      <w:sdtContent>
        <w:p w:rsidR="00BC0280" w:rsidRDefault="00BC0280">
          <w:pPr>
            <w:pStyle w:val="NoSpacing"/>
            <w:rPr>
              <w:sz w:val="2"/>
            </w:rPr>
          </w:pPr>
        </w:p>
        <w:p w:rsidR="00BC0280" w:rsidRDefault="00BC0280">
          <w:r>
            <w:rPr>
              <w:noProof/>
              <w:color w:val="5B9BD5" w:themeColor="accent1"/>
              <w:sz w:val="36"/>
              <w:szCs w:val="36"/>
              <w:lang w:val="en-IN" w:eastAsia="en-IN"/>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2D0EB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rsidR="00BC0280" w:rsidRDefault="003E7160">
          <w:r>
            <w:rPr>
              <w:noProof/>
              <w:lang w:val="en-IN" w:eastAsia="en-IN"/>
            </w:rPr>
            <mc:AlternateContent>
              <mc:Choice Requires="wps">
                <w:drawing>
                  <wp:anchor distT="0" distB="0" distL="114300" distR="114300" simplePos="0" relativeHeight="251661312" behindDoc="0" locked="0" layoutInCell="1" allowOverlap="1">
                    <wp:simplePos x="0" y="0"/>
                    <wp:positionH relativeFrom="page">
                      <wp:posOffset>798830</wp:posOffset>
                    </wp:positionH>
                    <wp:positionV relativeFrom="margin">
                      <wp:posOffset>716280</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C0280" w:rsidRDefault="00BC0280" w:rsidP="00BC0280">
                                <w:pPr>
                                  <w:pStyle w:val="NoSpacing"/>
                                  <w:rPr>
                                    <w:color w:val="5B9BD5" w:themeColor="accent1"/>
                                    <w:sz w:val="36"/>
                                    <w:szCs w:val="36"/>
                                  </w:rPr>
                                </w:pPr>
                                <w:r w:rsidRPr="00BC0280">
                                  <w:rPr>
                                    <w:rFonts w:asciiTheme="majorHAnsi" w:eastAsiaTheme="majorEastAsia" w:hAnsiTheme="majorHAnsi" w:cstheme="majorBidi"/>
                                    <w:caps/>
                                    <w:color w:val="8496B0" w:themeColor="text2" w:themeTint="99"/>
                                    <w:sz w:val="68"/>
                                    <w:szCs w:val="68"/>
                                  </w:rPr>
                                  <w:t>Introducing the modern workplace</w:t>
                                </w:r>
                                <w:r>
                                  <w:rPr>
                                    <w:noProof/>
                                  </w:rPr>
                                  <w:t xml:space="preserve"> </w:t>
                                </w:r>
                              </w:p>
                              <w:p w:rsidR="00BC0280" w:rsidRDefault="00BC0280"/>
                              <w:p w:rsidR="008A03A0" w:rsidRDefault="008A03A0"/>
                              <w:p w:rsidR="008A03A0" w:rsidRDefault="008A03A0"/>
                              <w:p w:rsidR="008A03A0" w:rsidRDefault="008A03A0"/>
                              <w:p w:rsidR="003E7160" w:rsidRPr="008B2FA2" w:rsidRDefault="003E7160">
                                <w:pPr>
                                  <w:rPr>
                                    <w:sz w:val="32"/>
                                    <w:szCs w:val="32"/>
                                  </w:rPr>
                                </w:pPr>
                                <w:proofErr w:type="spellStart"/>
                                <w:r w:rsidRPr="008B2FA2">
                                  <w:rPr>
                                    <w:sz w:val="32"/>
                                    <w:szCs w:val="32"/>
                                  </w:rPr>
                                  <w:t>Kiril</w:t>
                                </w:r>
                                <w:proofErr w:type="spellEnd"/>
                                <w:r w:rsidRPr="008B2FA2">
                                  <w:rPr>
                                    <w:sz w:val="32"/>
                                    <w:szCs w:val="32"/>
                                  </w:rPr>
                                  <w:t xml:space="preserve"> </w:t>
                                </w:r>
                                <w:proofErr w:type="spellStart"/>
                                <w:r w:rsidRPr="008B2FA2">
                                  <w:rPr>
                                    <w:sz w:val="32"/>
                                    <w:szCs w:val="32"/>
                                  </w:rPr>
                                  <w:t>Angelov</w:t>
                                </w:r>
                                <w:proofErr w:type="spellEnd"/>
                                <w:r w:rsidRPr="008B2FA2">
                                  <w:rPr>
                                    <w:sz w:val="32"/>
                                    <w:szCs w:val="32"/>
                                  </w:rPr>
                                  <w:t xml:space="preserve"> </w:t>
                                </w:r>
                              </w:p>
                              <w:p w:rsidR="003E7160" w:rsidRDefault="003E7160"/>
                              <w:p w:rsidR="003E7160" w:rsidRPr="008B2FA2" w:rsidRDefault="003E7160">
                                <w:pPr>
                                  <w:rPr>
                                    <w:sz w:val="32"/>
                                    <w:szCs w:val="32"/>
                                  </w:rPr>
                                </w:pPr>
                                <w:r w:rsidRPr="008B2FA2">
                                  <w:rPr>
                                    <w:sz w:val="32"/>
                                    <w:szCs w:val="32"/>
                                  </w:rPr>
                                  <w:t>2028274</w:t>
                                </w:r>
                              </w:p>
                              <w:p w:rsidR="008B2FA2" w:rsidRDefault="008B2F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62.9pt;margin-top:56.4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" filled="f" stroked="f" strokeweight=".5pt">
                    <v:textbox style="mso-fit-shape-to-text:t">
                      <w:txbxContent>
                        <w:p w:rsidR="00BC0280" w:rsidRDefault="00BC0280" w:rsidP="00BC0280">
                          <w:pPr>
                            <w:pStyle w:val="NoSpacing"/>
                            <w:rPr>
                              <w:color w:val="5B9BD5" w:themeColor="accent1"/>
                              <w:sz w:val="36"/>
                              <w:szCs w:val="36"/>
                            </w:rPr>
                          </w:pPr>
                          <w:r w:rsidRPr="00BC0280">
                            <w:rPr>
                              <w:rFonts w:asciiTheme="majorHAnsi" w:eastAsiaTheme="majorEastAsia" w:hAnsiTheme="majorHAnsi" w:cstheme="majorBidi"/>
                              <w:caps/>
                              <w:color w:val="8496B0" w:themeColor="text2" w:themeTint="99"/>
                              <w:sz w:val="68"/>
                              <w:szCs w:val="68"/>
                            </w:rPr>
                            <w:t>Introducing the modern workplace</w:t>
                          </w:r>
                          <w:r>
                            <w:rPr>
                              <w:noProof/>
                            </w:rPr>
                            <w:t xml:space="preserve"> </w:t>
                          </w:r>
                        </w:p>
                        <w:p w:rsidR="00BC0280" w:rsidRDefault="00BC0280"/>
                        <w:p w:rsidR="008A03A0" w:rsidRDefault="008A03A0"/>
                        <w:p w:rsidR="008A03A0" w:rsidRDefault="008A03A0"/>
                        <w:p w:rsidR="008A03A0" w:rsidRDefault="008A03A0"/>
                        <w:p w:rsidR="003E7160" w:rsidRPr="008B2FA2" w:rsidRDefault="003E7160">
                          <w:pPr>
                            <w:rPr>
                              <w:sz w:val="32"/>
                              <w:szCs w:val="32"/>
                            </w:rPr>
                          </w:pPr>
                          <w:proofErr w:type="spellStart"/>
                          <w:r w:rsidRPr="008B2FA2">
                            <w:rPr>
                              <w:sz w:val="32"/>
                              <w:szCs w:val="32"/>
                            </w:rPr>
                            <w:t>Kiril</w:t>
                          </w:r>
                          <w:proofErr w:type="spellEnd"/>
                          <w:r w:rsidRPr="008B2FA2">
                            <w:rPr>
                              <w:sz w:val="32"/>
                              <w:szCs w:val="32"/>
                            </w:rPr>
                            <w:t xml:space="preserve"> </w:t>
                          </w:r>
                          <w:proofErr w:type="spellStart"/>
                          <w:r w:rsidRPr="008B2FA2">
                            <w:rPr>
                              <w:sz w:val="32"/>
                              <w:szCs w:val="32"/>
                            </w:rPr>
                            <w:t>Angelov</w:t>
                          </w:r>
                          <w:proofErr w:type="spellEnd"/>
                          <w:r w:rsidRPr="008B2FA2">
                            <w:rPr>
                              <w:sz w:val="32"/>
                              <w:szCs w:val="32"/>
                            </w:rPr>
                            <w:t xml:space="preserve"> </w:t>
                          </w:r>
                        </w:p>
                        <w:p w:rsidR="003E7160" w:rsidRDefault="003E7160"/>
                        <w:p w:rsidR="003E7160" w:rsidRPr="008B2FA2" w:rsidRDefault="003E7160">
                          <w:pPr>
                            <w:rPr>
                              <w:sz w:val="32"/>
                              <w:szCs w:val="32"/>
                            </w:rPr>
                          </w:pPr>
                          <w:r w:rsidRPr="008B2FA2">
                            <w:rPr>
                              <w:sz w:val="32"/>
                              <w:szCs w:val="32"/>
                            </w:rPr>
                            <w:t>2028274</w:t>
                          </w:r>
                        </w:p>
                        <w:p w:rsidR="008B2FA2" w:rsidRDefault="008B2FA2"/>
                      </w:txbxContent>
                    </v:textbox>
                    <w10:wrap anchorx="page" anchory="margin"/>
                  </v:shape>
                </w:pict>
              </mc:Fallback>
            </mc:AlternateContent>
          </w:r>
          <w:r w:rsidR="00BC0280">
            <w:br w:type="page"/>
          </w:r>
        </w:p>
      </w:sdtContent>
    </w:sdt>
    <w:sdt>
      <w:sdtPr>
        <w:rPr>
          <w:rFonts w:ascii="Times New Roman" w:eastAsiaTheme="minorHAnsi" w:hAnsi="Times New Roman" w:cstheme="minorBidi"/>
          <w:color w:val="auto"/>
          <w:sz w:val="24"/>
          <w:szCs w:val="22"/>
          <w:lang w:val="en-GB"/>
        </w:rPr>
        <w:id w:val="1465381966"/>
        <w:docPartObj>
          <w:docPartGallery w:val="Table of Contents"/>
          <w:docPartUnique/>
        </w:docPartObj>
      </w:sdtPr>
      <w:sdtEndPr>
        <w:rPr>
          <w:b/>
          <w:bCs/>
          <w:noProof/>
        </w:rPr>
      </w:sdtEndPr>
      <w:sdtContent>
        <w:p w:rsidR="00BC0280" w:rsidRDefault="00BC0280">
          <w:pPr>
            <w:pStyle w:val="TOCHeading"/>
          </w:pPr>
          <w:r>
            <w:t>Table of Contents</w:t>
          </w:r>
        </w:p>
        <w:p w:rsidR="00BC0280" w:rsidRPr="00BC0280" w:rsidRDefault="00BC0280" w:rsidP="00BC0280">
          <w:pPr>
            <w:rPr>
              <w:lang w:val="en-US"/>
            </w:rPr>
          </w:pPr>
        </w:p>
        <w:p w:rsidR="0065006C" w:rsidRDefault="00BC0280">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1824550" w:history="1">
            <w:r w:rsidR="0065006C" w:rsidRPr="00CC709E">
              <w:rPr>
                <w:rStyle w:val="Hyperlink"/>
                <w:noProof/>
              </w:rPr>
              <w:t>Introduction</w:t>
            </w:r>
            <w:r w:rsidR="0065006C">
              <w:rPr>
                <w:noProof/>
                <w:webHidden/>
              </w:rPr>
              <w:tab/>
            </w:r>
            <w:r w:rsidR="0065006C">
              <w:rPr>
                <w:noProof/>
                <w:webHidden/>
              </w:rPr>
              <w:fldChar w:fldCharType="begin"/>
            </w:r>
            <w:r w:rsidR="0065006C">
              <w:rPr>
                <w:noProof/>
                <w:webHidden/>
              </w:rPr>
              <w:instrText xml:space="preserve"> PAGEREF _Toc81824550 \h </w:instrText>
            </w:r>
            <w:r w:rsidR="0065006C">
              <w:rPr>
                <w:noProof/>
                <w:webHidden/>
              </w:rPr>
            </w:r>
            <w:r w:rsidR="0065006C">
              <w:rPr>
                <w:noProof/>
                <w:webHidden/>
              </w:rPr>
              <w:fldChar w:fldCharType="separate"/>
            </w:r>
            <w:r w:rsidR="0065006C">
              <w:rPr>
                <w:noProof/>
                <w:webHidden/>
              </w:rPr>
              <w:t>2</w:t>
            </w:r>
            <w:r w:rsidR="0065006C">
              <w:rPr>
                <w:noProof/>
                <w:webHidden/>
              </w:rPr>
              <w:fldChar w:fldCharType="end"/>
            </w:r>
          </w:hyperlink>
        </w:p>
        <w:p w:rsidR="0065006C" w:rsidRDefault="00F04BA1">
          <w:pPr>
            <w:pStyle w:val="TOC1"/>
            <w:tabs>
              <w:tab w:val="right" w:leader="dot" w:pos="9016"/>
            </w:tabs>
            <w:rPr>
              <w:rFonts w:asciiTheme="minorHAnsi" w:eastAsiaTheme="minorEastAsia" w:hAnsiTheme="minorHAnsi"/>
              <w:noProof/>
              <w:sz w:val="22"/>
              <w:lang w:val="en-IN" w:eastAsia="en-IN"/>
            </w:rPr>
          </w:pPr>
          <w:hyperlink w:anchor="_Toc81824551" w:history="1">
            <w:r w:rsidR="0065006C" w:rsidRPr="00CC709E">
              <w:rPr>
                <w:rStyle w:val="Hyperlink"/>
                <w:noProof/>
              </w:rPr>
              <w:t>Impact of Organisational Structure and Culture on the Organisational Performance</w:t>
            </w:r>
            <w:r w:rsidR="0065006C">
              <w:rPr>
                <w:noProof/>
                <w:webHidden/>
              </w:rPr>
              <w:tab/>
            </w:r>
            <w:r w:rsidR="0065006C">
              <w:rPr>
                <w:noProof/>
                <w:webHidden/>
              </w:rPr>
              <w:fldChar w:fldCharType="begin"/>
            </w:r>
            <w:r w:rsidR="0065006C">
              <w:rPr>
                <w:noProof/>
                <w:webHidden/>
              </w:rPr>
              <w:instrText xml:space="preserve"> PAGEREF _Toc81824551 \h </w:instrText>
            </w:r>
            <w:r w:rsidR="0065006C">
              <w:rPr>
                <w:noProof/>
                <w:webHidden/>
              </w:rPr>
            </w:r>
            <w:r w:rsidR="0065006C">
              <w:rPr>
                <w:noProof/>
                <w:webHidden/>
              </w:rPr>
              <w:fldChar w:fldCharType="separate"/>
            </w:r>
            <w:r w:rsidR="0065006C">
              <w:rPr>
                <w:noProof/>
                <w:webHidden/>
              </w:rPr>
              <w:t>2</w:t>
            </w:r>
            <w:r w:rsidR="0065006C">
              <w:rPr>
                <w:noProof/>
                <w:webHidden/>
              </w:rPr>
              <w:fldChar w:fldCharType="end"/>
            </w:r>
          </w:hyperlink>
        </w:p>
        <w:p w:rsidR="0065006C" w:rsidRDefault="00F04BA1">
          <w:pPr>
            <w:pStyle w:val="TOC1"/>
            <w:tabs>
              <w:tab w:val="right" w:leader="dot" w:pos="9016"/>
            </w:tabs>
            <w:rPr>
              <w:rFonts w:asciiTheme="minorHAnsi" w:eastAsiaTheme="minorEastAsia" w:hAnsiTheme="minorHAnsi"/>
              <w:noProof/>
              <w:sz w:val="22"/>
              <w:lang w:val="en-IN" w:eastAsia="en-IN"/>
            </w:rPr>
          </w:pPr>
          <w:hyperlink w:anchor="_Toc81824552" w:history="1">
            <w:r w:rsidR="0065006C" w:rsidRPr="00CC709E">
              <w:rPr>
                <w:rStyle w:val="Hyperlink"/>
                <w:noProof/>
              </w:rPr>
              <w:t>Behavioural Approach and Individual Behaviour at Workplace</w:t>
            </w:r>
            <w:r w:rsidR="0065006C">
              <w:rPr>
                <w:noProof/>
                <w:webHidden/>
              </w:rPr>
              <w:tab/>
            </w:r>
            <w:r w:rsidR="0065006C">
              <w:rPr>
                <w:noProof/>
                <w:webHidden/>
              </w:rPr>
              <w:fldChar w:fldCharType="begin"/>
            </w:r>
            <w:r w:rsidR="0065006C">
              <w:rPr>
                <w:noProof/>
                <w:webHidden/>
              </w:rPr>
              <w:instrText xml:space="preserve"> PAGEREF _Toc81824552 \h </w:instrText>
            </w:r>
            <w:r w:rsidR="0065006C">
              <w:rPr>
                <w:noProof/>
                <w:webHidden/>
              </w:rPr>
            </w:r>
            <w:r w:rsidR="0065006C">
              <w:rPr>
                <w:noProof/>
                <w:webHidden/>
              </w:rPr>
              <w:fldChar w:fldCharType="separate"/>
            </w:r>
            <w:r w:rsidR="0065006C">
              <w:rPr>
                <w:noProof/>
                <w:webHidden/>
              </w:rPr>
              <w:t>4</w:t>
            </w:r>
            <w:r w:rsidR="0065006C">
              <w:rPr>
                <w:noProof/>
                <w:webHidden/>
              </w:rPr>
              <w:fldChar w:fldCharType="end"/>
            </w:r>
          </w:hyperlink>
        </w:p>
        <w:p w:rsidR="0065006C" w:rsidRDefault="00F04BA1">
          <w:pPr>
            <w:pStyle w:val="TOC1"/>
            <w:tabs>
              <w:tab w:val="right" w:leader="dot" w:pos="9016"/>
            </w:tabs>
            <w:rPr>
              <w:rFonts w:asciiTheme="minorHAnsi" w:eastAsiaTheme="minorEastAsia" w:hAnsiTheme="minorHAnsi"/>
              <w:noProof/>
              <w:sz w:val="22"/>
              <w:lang w:val="en-IN" w:eastAsia="en-IN"/>
            </w:rPr>
          </w:pPr>
          <w:hyperlink w:anchor="_Toc81824553" w:history="1">
            <w:r w:rsidR="0065006C" w:rsidRPr="00CC709E">
              <w:rPr>
                <w:rStyle w:val="Hyperlink"/>
                <w:noProof/>
              </w:rPr>
              <w:t>Conclusion</w:t>
            </w:r>
            <w:r w:rsidR="0065006C">
              <w:rPr>
                <w:noProof/>
                <w:webHidden/>
              </w:rPr>
              <w:tab/>
            </w:r>
            <w:r w:rsidR="0065006C">
              <w:rPr>
                <w:noProof/>
                <w:webHidden/>
              </w:rPr>
              <w:fldChar w:fldCharType="begin"/>
            </w:r>
            <w:r w:rsidR="0065006C">
              <w:rPr>
                <w:noProof/>
                <w:webHidden/>
              </w:rPr>
              <w:instrText xml:space="preserve"> PAGEREF _Toc81824553 \h </w:instrText>
            </w:r>
            <w:r w:rsidR="0065006C">
              <w:rPr>
                <w:noProof/>
                <w:webHidden/>
              </w:rPr>
            </w:r>
            <w:r w:rsidR="0065006C">
              <w:rPr>
                <w:noProof/>
                <w:webHidden/>
              </w:rPr>
              <w:fldChar w:fldCharType="separate"/>
            </w:r>
            <w:r w:rsidR="0065006C">
              <w:rPr>
                <w:noProof/>
                <w:webHidden/>
              </w:rPr>
              <w:t>6</w:t>
            </w:r>
            <w:r w:rsidR="0065006C">
              <w:rPr>
                <w:noProof/>
                <w:webHidden/>
              </w:rPr>
              <w:fldChar w:fldCharType="end"/>
            </w:r>
          </w:hyperlink>
        </w:p>
        <w:p w:rsidR="0065006C" w:rsidRDefault="00F04BA1">
          <w:pPr>
            <w:pStyle w:val="TOC1"/>
            <w:tabs>
              <w:tab w:val="right" w:leader="dot" w:pos="9016"/>
            </w:tabs>
            <w:rPr>
              <w:rFonts w:asciiTheme="minorHAnsi" w:eastAsiaTheme="minorEastAsia" w:hAnsiTheme="minorHAnsi"/>
              <w:noProof/>
              <w:sz w:val="22"/>
              <w:lang w:val="en-IN" w:eastAsia="en-IN"/>
            </w:rPr>
          </w:pPr>
          <w:hyperlink w:anchor="_Toc81824554" w:history="1">
            <w:r w:rsidR="001F0137">
              <w:rPr>
                <w:rStyle w:val="Hyperlink"/>
                <w:noProof/>
              </w:rPr>
              <w:t>Bibliography</w:t>
            </w:r>
            <w:r w:rsidR="0065006C">
              <w:rPr>
                <w:noProof/>
                <w:webHidden/>
              </w:rPr>
              <w:tab/>
            </w:r>
            <w:r w:rsidR="0065006C">
              <w:rPr>
                <w:noProof/>
                <w:webHidden/>
              </w:rPr>
              <w:fldChar w:fldCharType="begin"/>
            </w:r>
            <w:r w:rsidR="0065006C">
              <w:rPr>
                <w:noProof/>
                <w:webHidden/>
              </w:rPr>
              <w:instrText xml:space="preserve"> PAGEREF _Toc81824554 \h </w:instrText>
            </w:r>
            <w:r w:rsidR="0065006C">
              <w:rPr>
                <w:noProof/>
                <w:webHidden/>
              </w:rPr>
            </w:r>
            <w:r w:rsidR="0065006C">
              <w:rPr>
                <w:noProof/>
                <w:webHidden/>
              </w:rPr>
              <w:fldChar w:fldCharType="separate"/>
            </w:r>
            <w:r w:rsidR="0065006C">
              <w:rPr>
                <w:noProof/>
                <w:webHidden/>
              </w:rPr>
              <w:t>7</w:t>
            </w:r>
            <w:r w:rsidR="0065006C">
              <w:rPr>
                <w:noProof/>
                <w:webHidden/>
              </w:rPr>
              <w:fldChar w:fldCharType="end"/>
            </w:r>
          </w:hyperlink>
        </w:p>
        <w:p w:rsidR="00BC0280" w:rsidRDefault="00BC0280">
          <w:r>
            <w:rPr>
              <w:b/>
              <w:bCs/>
              <w:noProof/>
            </w:rPr>
            <w:fldChar w:fldCharType="end"/>
          </w:r>
        </w:p>
      </w:sdtContent>
    </w:sdt>
    <w:p w:rsidR="00887D27" w:rsidRDefault="00887D27"/>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p w:rsidR="00BC0280" w:rsidRDefault="00BC0280" w:rsidP="00BC0280">
      <w:pPr>
        <w:pStyle w:val="Heading1"/>
      </w:pPr>
      <w:bookmarkStart w:id="0" w:name="_Toc81824550"/>
      <w:r>
        <w:lastRenderedPageBreak/>
        <w:t>Introduction</w:t>
      </w:r>
      <w:bookmarkEnd w:id="0"/>
    </w:p>
    <w:p w:rsidR="00BC0280" w:rsidRDefault="00BC0280"/>
    <w:p w:rsidR="00BC0280" w:rsidRDefault="00C9348F" w:rsidP="00C9348F">
      <w:pPr>
        <w:spacing w:line="360" w:lineRule="auto"/>
        <w:jc w:val="both"/>
        <w:rPr>
          <w:rFonts w:asciiTheme="majorHAnsi" w:eastAsiaTheme="majorEastAsia" w:hAnsiTheme="majorHAnsi" w:cstheme="majorBidi"/>
          <w:color w:val="2E74B5" w:themeColor="accent1" w:themeShade="BF"/>
          <w:sz w:val="32"/>
          <w:szCs w:val="32"/>
        </w:rPr>
      </w:pPr>
      <w:r w:rsidRPr="00C9348F">
        <w:t xml:space="preserve">Over the past two decades, a new pattern of work is evolving as the knowledge economy recognises the complete potential of both new technologies and new organizational models. </w:t>
      </w:r>
      <w:r>
        <w:t>This also caus</w:t>
      </w:r>
      <w:r w:rsidR="006D0C43">
        <w:t>es</w:t>
      </w:r>
      <w:r>
        <w:t xml:space="preserve"> </w:t>
      </w:r>
      <w:r w:rsidR="006D0C43">
        <w:t xml:space="preserve">a </w:t>
      </w:r>
      <w:r>
        <w:t xml:space="preserve">significant impact on the organisational culture, structure and job design with an aim to improve performance and effectively attain the goals of the organisation. </w:t>
      </w:r>
      <w:r w:rsidR="00EE317A">
        <w:t>However, companies are expected to be more functional brought about by changes as this new change is also brin</w:t>
      </w:r>
      <w:r w:rsidR="006D0C43">
        <w:t>g</w:t>
      </w:r>
      <w:r w:rsidR="00EE317A">
        <w:t>ing several challenges and synchronize all areas are not so simple for the management and leaders</w:t>
      </w:r>
      <w:r w:rsidR="001C6C6B">
        <w:t xml:space="preserve"> </w:t>
      </w:r>
      <w:r w:rsidR="001C6C6B" w:rsidRPr="001C6C6B">
        <w:t>(</w:t>
      </w:r>
      <w:proofErr w:type="spellStart"/>
      <w:r w:rsidR="001C6C6B" w:rsidRPr="001C6C6B">
        <w:t>Dikert</w:t>
      </w:r>
      <w:proofErr w:type="spellEnd"/>
      <w:r w:rsidR="001C6C6B" w:rsidRPr="001C6C6B">
        <w:t xml:space="preserve">, </w:t>
      </w:r>
      <w:proofErr w:type="spellStart"/>
      <w:r w:rsidR="001C6C6B" w:rsidRPr="001C6C6B">
        <w:t>Paasivaara</w:t>
      </w:r>
      <w:proofErr w:type="spellEnd"/>
      <w:r w:rsidR="001C6C6B" w:rsidRPr="001C6C6B">
        <w:t xml:space="preserve"> and </w:t>
      </w:r>
      <w:proofErr w:type="spellStart"/>
      <w:r w:rsidR="001C6C6B" w:rsidRPr="001C6C6B">
        <w:t>Lassenius</w:t>
      </w:r>
      <w:proofErr w:type="spellEnd"/>
      <w:r w:rsidR="001C6C6B" w:rsidRPr="001C6C6B">
        <w:t>, 2016)</w:t>
      </w:r>
      <w:r w:rsidR="00EE317A">
        <w:t>. This report is drawn to comprehensibly explore the connection between people, culture, and structure and organisation performance with also evaluating the behavioural approach to management through identifying the different factors that impact the differences in individual behaviour.</w:t>
      </w:r>
      <w:r w:rsidR="00126711">
        <w:t xml:space="preserve"> Considering the requirement of </w:t>
      </w:r>
      <w:r w:rsidR="006D0C43">
        <w:t xml:space="preserve">the </w:t>
      </w:r>
      <w:r w:rsidR="00126711">
        <w:t>report framework, Primark is selected as the organisation, one of the leading Irish fashion retailer</w:t>
      </w:r>
      <w:r w:rsidR="006D0C43">
        <w:t>s</w:t>
      </w:r>
      <w:r w:rsidR="00126711">
        <w:t xml:space="preserve"> who also gained </w:t>
      </w:r>
      <w:r w:rsidR="00126711" w:rsidRPr="00126711">
        <w:t xml:space="preserve">consistent growth </w:t>
      </w:r>
      <w:r w:rsidR="00126711">
        <w:t xml:space="preserve">in the UK clothing market </w:t>
      </w:r>
      <w:r w:rsidR="00126711" w:rsidRPr="00126711">
        <w:t>over the years</w:t>
      </w:r>
      <w:r w:rsidR="00126711">
        <w:t>.</w:t>
      </w:r>
      <w:r w:rsidR="00B92FAB" w:rsidRPr="00B92FAB">
        <w:t xml:space="preserve"> </w:t>
      </w:r>
      <w:r w:rsidR="009F2362" w:rsidRPr="009F2362">
        <w:t>Since 2007, Primark has considerably increased its share in the UK, going from 4.1 to 7.1 per</w:t>
      </w:r>
      <w:r w:rsidR="006D0C43">
        <w:t xml:space="preserve"> </w:t>
      </w:r>
      <w:r w:rsidR="009F2362" w:rsidRPr="009F2362">
        <w:t>cent in 2018</w:t>
      </w:r>
      <w:r w:rsidR="00B56607">
        <w:t xml:space="preserve"> (</w:t>
      </w:r>
      <w:r w:rsidR="00B56607">
        <w:rPr>
          <w:rFonts w:cs="Times New Roman"/>
          <w:szCs w:val="24"/>
        </w:rPr>
        <w:t>S</w:t>
      </w:r>
      <w:r w:rsidR="00B56607" w:rsidRPr="00850A78">
        <w:rPr>
          <w:rFonts w:cs="Times New Roman"/>
          <w:szCs w:val="24"/>
        </w:rPr>
        <w:t>tatista.com</w:t>
      </w:r>
      <w:r w:rsidR="00B56607">
        <w:rPr>
          <w:rFonts w:cs="Times New Roman"/>
          <w:szCs w:val="24"/>
        </w:rPr>
        <w:t>, 2020</w:t>
      </w:r>
      <w:r w:rsidR="00B56607">
        <w:t>)</w:t>
      </w:r>
      <w:r w:rsidR="009F2362">
        <w:t xml:space="preserve">. Meanwhile, it </w:t>
      </w:r>
      <w:r w:rsidR="00B92FAB" w:rsidRPr="00B92FAB">
        <w:t xml:space="preserve">is one of the rare </w:t>
      </w:r>
      <w:r w:rsidR="00B92FAB">
        <w:t>fashion retailers that still do not</w:t>
      </w:r>
      <w:r w:rsidR="00B92FAB" w:rsidRPr="00B92FAB">
        <w:t xml:space="preserve"> sell online</w:t>
      </w:r>
      <w:r w:rsidR="00B92FAB">
        <w:t xml:space="preserve"> at large w</w:t>
      </w:r>
      <w:r w:rsidR="00B92FAB" w:rsidRPr="00B92FAB">
        <w:t xml:space="preserve">hile using social media for marketing purposes, the </w:t>
      </w:r>
      <w:r w:rsidR="00B92FAB">
        <w:t xml:space="preserve">company </w:t>
      </w:r>
      <w:r w:rsidR="00B92FAB" w:rsidRPr="00B92FAB">
        <w:t>sticks strictly to the high street</w:t>
      </w:r>
      <w:r w:rsidR="00B92FAB">
        <w:t>.</w:t>
      </w:r>
      <w:r w:rsidR="009F2362">
        <w:t xml:space="preserve"> The mission of </w:t>
      </w:r>
      <w:r w:rsidR="006D0C43">
        <w:t xml:space="preserve">the </w:t>
      </w:r>
      <w:r w:rsidR="009F2362">
        <w:t>company is to</w:t>
      </w:r>
      <w:r w:rsidR="009F2362" w:rsidRPr="009F2362">
        <w:t xml:space="preserve"> provide customers with high quality, fashion basics at value for money prices</w:t>
      </w:r>
      <w:r w:rsidR="006E0440">
        <w:t>.</w:t>
      </w:r>
    </w:p>
    <w:p w:rsidR="00BC0280" w:rsidRDefault="00BC0280" w:rsidP="00BC0280">
      <w:pPr>
        <w:pStyle w:val="Heading1"/>
      </w:pPr>
      <w:bookmarkStart w:id="1" w:name="_Toc81824551"/>
      <w:r>
        <w:t>Impact of Organisational Structure and Culture on the Organisational Performance</w:t>
      </w:r>
      <w:bookmarkEnd w:id="1"/>
    </w:p>
    <w:p w:rsidR="00BC0280" w:rsidRDefault="00BC0280"/>
    <w:p w:rsidR="00BC0280" w:rsidRDefault="006D0C43" w:rsidP="00EC1A99">
      <w:pPr>
        <w:spacing w:line="360" w:lineRule="auto"/>
        <w:jc w:val="both"/>
      </w:pPr>
      <w:r>
        <w:t>The o</w:t>
      </w:r>
      <w:r w:rsidR="00640DCD">
        <w:t>rganisation structure is an important area to consider as it is one of the sub-system</w:t>
      </w:r>
      <w:r>
        <w:t>s</w:t>
      </w:r>
      <w:r w:rsidR="00640DCD">
        <w:t xml:space="preserve"> of management as a system. It basically states how jobs are formally </w:t>
      </w:r>
      <w:r w:rsidR="00EC1A99">
        <w:t>grouped and</w:t>
      </w:r>
      <w:r w:rsidR="00640DCD">
        <w:t xml:space="preserve"> divided making people to work together and utilize resources to accomplish the respective goals.</w:t>
      </w:r>
      <w:r w:rsidR="00EC1A99" w:rsidRPr="00EC1A99">
        <w:t xml:space="preserve"> The association between organizational structure and performance is expressed </w:t>
      </w:r>
      <w:r w:rsidR="00891B97" w:rsidRPr="00891B97">
        <w:t>Hunter (2015)</w:t>
      </w:r>
      <w:r w:rsidR="00EC1A99" w:rsidRPr="00EC1A99">
        <w:t xml:space="preserve"> which states that the specific effect of structural designs on performance and satisfaction is moderated by </w:t>
      </w:r>
      <w:r w:rsidR="00EC1A99">
        <w:t>personnel</w:t>
      </w:r>
      <w:r w:rsidR="00EC1A99" w:rsidRPr="00EC1A99">
        <w:t xml:space="preserve"> individual preferences and cultural norms</w:t>
      </w:r>
      <w:r w:rsidR="00EC1A99">
        <w:t xml:space="preserve">. </w:t>
      </w:r>
      <w:r w:rsidR="000106E2" w:rsidRPr="000106E2">
        <w:t>Since the organizational structure defines how the roles and responsibilities are apportioned and how they will be examined as well as the flow of communication amid different levels and areas, it is totally dependent on the organizations</w:t>
      </w:r>
      <w:r>
        <w:t>'</w:t>
      </w:r>
      <w:r w:rsidR="000106E2" w:rsidRPr="000106E2">
        <w:t xml:space="preserve"> </w:t>
      </w:r>
      <w:r w:rsidR="000106E2">
        <w:t>objectives</w:t>
      </w:r>
      <w:r w:rsidR="000106E2" w:rsidRPr="000106E2">
        <w:t xml:space="preserve"> and how it wishes to reach them</w:t>
      </w:r>
      <w:r w:rsidR="001C6C6B">
        <w:t xml:space="preserve"> </w:t>
      </w:r>
      <w:r w:rsidR="001C6C6B" w:rsidRPr="001C6C6B">
        <w:t xml:space="preserve">(Johnson </w:t>
      </w:r>
      <w:proofErr w:type="spellStart"/>
      <w:r w:rsidR="001C6C6B" w:rsidRPr="001C6C6B">
        <w:t>McPhail</w:t>
      </w:r>
      <w:proofErr w:type="spellEnd"/>
      <w:r w:rsidR="001C6C6B" w:rsidRPr="001C6C6B">
        <w:t>, 2016)</w:t>
      </w:r>
      <w:r w:rsidR="000106E2" w:rsidRPr="000106E2">
        <w:t xml:space="preserve">. </w:t>
      </w:r>
      <w:r>
        <w:t>The o</w:t>
      </w:r>
      <w:r w:rsidR="00493CFA">
        <w:t xml:space="preserve">rganisation holding </w:t>
      </w:r>
      <w:r w:rsidR="000106E2" w:rsidRPr="000106E2">
        <w:t xml:space="preserve">centralized structures </w:t>
      </w:r>
      <w:r w:rsidR="00493CFA">
        <w:t xml:space="preserve">led </w:t>
      </w:r>
      <w:r w:rsidR="000106E2" w:rsidRPr="000106E2">
        <w:t>all the decision making power</w:t>
      </w:r>
      <w:r w:rsidR="00493CFA">
        <w:t xml:space="preserve"> to be</w:t>
      </w:r>
      <w:r w:rsidR="000106E2" w:rsidRPr="000106E2">
        <w:t xml:space="preserve"> retained at the top level of management and all the other </w:t>
      </w:r>
      <w:r w:rsidR="00493CFA" w:rsidRPr="000106E2">
        <w:t>divisions</w:t>
      </w:r>
      <w:r w:rsidR="000106E2" w:rsidRPr="000106E2">
        <w:t xml:space="preserve"> are </w:t>
      </w:r>
      <w:r w:rsidR="00493CFA" w:rsidRPr="000106E2">
        <w:t>strictly</w:t>
      </w:r>
      <w:r w:rsidR="000106E2" w:rsidRPr="000106E2">
        <w:t xml:space="preserve"> </w:t>
      </w:r>
      <w:r w:rsidR="00493CFA" w:rsidRPr="000106E2">
        <w:t>observed</w:t>
      </w:r>
      <w:r w:rsidR="000106E2" w:rsidRPr="000106E2">
        <w:t xml:space="preserve"> and </w:t>
      </w:r>
      <w:r w:rsidR="000106E2" w:rsidRPr="000106E2">
        <w:lastRenderedPageBreak/>
        <w:t xml:space="preserve">controlled, </w:t>
      </w:r>
      <w:r w:rsidR="00493CFA">
        <w:t>whereas</w:t>
      </w:r>
      <w:r w:rsidR="000106E2" w:rsidRPr="000106E2">
        <w:t xml:space="preserve"> in the decentralized structure decision making power is </w:t>
      </w:r>
      <w:r w:rsidR="00493CFA" w:rsidRPr="000106E2">
        <w:t>given</w:t>
      </w:r>
      <w:r w:rsidR="000106E2" w:rsidRPr="000106E2">
        <w:t xml:space="preserve"> to the lower levels </w:t>
      </w:r>
      <w:r w:rsidR="00493CFA">
        <w:t xml:space="preserve">to better raise make things implemented efficiently and </w:t>
      </w:r>
      <w:r w:rsidR="000106E2" w:rsidRPr="000106E2">
        <w:t xml:space="preserve">increase job satisfaction </w:t>
      </w:r>
      <w:r w:rsidR="00493CFA">
        <w:t xml:space="preserve">for the </w:t>
      </w:r>
      <w:r w:rsidR="00995E02">
        <w:t>personnel</w:t>
      </w:r>
      <w:r w:rsidR="00493CFA">
        <w:t>.</w:t>
      </w:r>
    </w:p>
    <w:p w:rsidR="00BC0280" w:rsidRDefault="00584AA4" w:rsidP="00142B2E">
      <w:pPr>
        <w:spacing w:line="360" w:lineRule="auto"/>
        <w:jc w:val="both"/>
      </w:pPr>
      <w:r>
        <w:t xml:space="preserve">In </w:t>
      </w:r>
      <w:r w:rsidR="006D0C43">
        <w:t xml:space="preserve">the </w:t>
      </w:r>
      <w:r>
        <w:t xml:space="preserve">context of Primark, the company has a matrix and tall structure where employees work similar to functional organisational structure, administer function based departments and require to report to their respective </w:t>
      </w:r>
      <w:r w:rsidR="00D66C4B">
        <w:t>supervisors</w:t>
      </w:r>
      <w:r>
        <w:t xml:space="preserve"> however, at the time they may also be allotted to different managers from different divisions. </w:t>
      </w:r>
      <w:r w:rsidR="00D66C4B">
        <w:t xml:space="preserve">More specifically, the CEO of Primark i.e. Paul Merchant </w:t>
      </w:r>
      <w:r w:rsidR="00D66C4B" w:rsidRPr="00D66C4B">
        <w:t>sits at the top of the chain of command, with various levels of management underneath.</w:t>
      </w:r>
      <w:r w:rsidR="00142B2E">
        <w:t xml:space="preserve"> The organisational structure of Primark involves the</w:t>
      </w:r>
      <w:r w:rsidR="0049784A">
        <w:t xml:space="preserve"> core principles that are to be </w:t>
      </w:r>
      <w:r w:rsidR="00142B2E">
        <w:t>followed in the operation</w:t>
      </w:r>
      <w:r w:rsidR="00EF6F7B">
        <w:t xml:space="preserve"> </w:t>
      </w:r>
      <w:r w:rsidR="00A4212F">
        <w:t xml:space="preserve">whereas the company performance has been increased with higher communication efficiency </w:t>
      </w:r>
      <w:r w:rsidR="00CA5EEC">
        <w:t>as the</w:t>
      </w:r>
      <w:r w:rsidR="006D0C43">
        <w:t>ir</w:t>
      </w:r>
      <w:r w:rsidR="00CA5EEC">
        <w:t xml:space="preserve"> multiple departments can easily communicate and collaborate on a project facilitating wide interaction over all</w:t>
      </w:r>
      <w:r w:rsidR="001C6C6B">
        <w:t xml:space="preserve"> </w:t>
      </w:r>
      <w:r w:rsidR="001C6C6B" w:rsidRPr="001C6C6B">
        <w:t>(Coppin, 2017)</w:t>
      </w:r>
      <w:r w:rsidR="00CA5EEC">
        <w:t>.</w:t>
      </w:r>
      <w:r w:rsidR="00D136ED">
        <w:t xml:space="preserve"> There is also maximisation of resource usage and Primary with matrix structure enables resources to be maximised with allowing project managers to work in the areas of their expertise rather than being pulled across different projects, increasing the overall contribution of their talents. </w:t>
      </w:r>
      <w:r w:rsidR="00C97AAC">
        <w:t xml:space="preserve">Meanwhile, employees also work across a wide variety of projects and often needs them to utilize and learn different skills. Being exposed to different job responsibilities and duties can </w:t>
      </w:r>
      <w:r w:rsidR="00FA510C">
        <w:t>further allow personnel development and improve their professional skills.</w:t>
      </w:r>
      <w:r w:rsidR="00B132F1">
        <w:t xml:space="preserve"> More </w:t>
      </w:r>
      <w:r w:rsidR="00387A8C">
        <w:t>specifically</w:t>
      </w:r>
      <w:r w:rsidR="00B132F1">
        <w:t xml:space="preserve">, </w:t>
      </w:r>
      <w:r w:rsidR="00387A8C">
        <w:t>this structure enables employees to widen their skills, knowledge and experience and therefore, help at different stages of the project completion.</w:t>
      </w:r>
    </w:p>
    <w:p w:rsidR="00BC0280" w:rsidRDefault="00DE7CBD" w:rsidP="00DE7CBD">
      <w:pPr>
        <w:spacing w:line="360" w:lineRule="auto"/>
        <w:jc w:val="both"/>
        <w:rPr>
          <w:lang w:val="en-IN"/>
        </w:rPr>
      </w:pPr>
      <w:r>
        <w:t>Primark being a s</w:t>
      </w:r>
      <w:r w:rsidRPr="00DE7CBD">
        <w:t>uccessful organization have a culture based on a firmly held and extensively shared set of beliefs reinforced by strategy and structure.</w:t>
      </w:r>
      <w:r w:rsidR="00341E7B">
        <w:t xml:space="preserve"> According to </w:t>
      </w:r>
      <w:proofErr w:type="spellStart"/>
      <w:r w:rsidR="00BC079A" w:rsidRPr="00BC079A">
        <w:t>Besharov</w:t>
      </w:r>
      <w:proofErr w:type="spellEnd"/>
      <w:r w:rsidR="00BC079A" w:rsidRPr="00BC079A">
        <w:t xml:space="preserve"> and Smith (2014)</w:t>
      </w:r>
      <w:r w:rsidR="00341E7B">
        <w:t xml:space="preserve">, this could result in three things </w:t>
      </w:r>
      <w:r w:rsidR="006D0C43">
        <w:t>occurring</w:t>
      </w:r>
      <w:r w:rsidR="00341E7B">
        <w:t xml:space="preserve"> – personnel know how top management wants them to respond to any situation, employee</w:t>
      </w:r>
      <w:r w:rsidR="006D0C43">
        <w:t>s</w:t>
      </w:r>
      <w:r w:rsidR="00341E7B">
        <w:t xml:space="preserve"> believe the expected response is the proper one </w:t>
      </w:r>
      <w:r w:rsidR="00690062">
        <w:t>and employee</w:t>
      </w:r>
      <w:r w:rsidR="006D0C43">
        <w:t>s</w:t>
      </w:r>
      <w:r w:rsidR="00690062">
        <w:t xml:space="preserve"> know they will be rewarded for stating the organisational values.</w:t>
      </w:r>
      <w:r w:rsidR="005B0963" w:rsidRPr="005B0963">
        <w:t xml:space="preserve"> Organizational culture is recognized as a significant component to employee motivation and consumer satisfaction </w:t>
      </w:r>
      <w:r w:rsidR="005B0963">
        <w:t>and the</w:t>
      </w:r>
      <w:r w:rsidR="005B0963" w:rsidRPr="005B0963">
        <w:t xml:space="preserve"> claim that organizational culture is</w:t>
      </w:r>
      <w:r w:rsidR="005B0963">
        <w:t xml:space="preserve"> associated</w:t>
      </w:r>
      <w:r w:rsidR="005B0963" w:rsidRPr="005B0963">
        <w:t xml:space="preserve"> to performance is initiated on the apparent role that culture can play in instigat</w:t>
      </w:r>
      <w:r w:rsidR="005B0963">
        <w:t>ing</w:t>
      </w:r>
      <w:r w:rsidR="005B0963" w:rsidRPr="005B0963">
        <w:t xml:space="preserve"> competitive advantage</w:t>
      </w:r>
      <w:r w:rsidR="005B0963">
        <w:t>. F</w:t>
      </w:r>
      <w:r w:rsidR="005B0963" w:rsidRPr="005B0963">
        <w:t xml:space="preserve">irstly, culture can give a shape to the organizational processes which again aids to </w:t>
      </w:r>
      <w:r w:rsidR="005B0963">
        <w:t xml:space="preserve">make </w:t>
      </w:r>
      <w:r w:rsidR="005B0963" w:rsidRPr="005B0963">
        <w:t>and modify culture</w:t>
      </w:r>
      <w:r w:rsidR="005B0963">
        <w:t>.</w:t>
      </w:r>
      <w:r w:rsidR="003A5F60">
        <w:t xml:space="preserve"> </w:t>
      </w:r>
      <w:r w:rsidR="005B0963" w:rsidRPr="005B0963">
        <w:rPr>
          <w:lang w:val="en-IN"/>
        </w:rPr>
        <w:t xml:space="preserve">Strong culture has almost </w:t>
      </w:r>
      <w:r w:rsidR="006D0C43">
        <w:rPr>
          <w:lang w:val="en-IN"/>
        </w:rPr>
        <w:t xml:space="preserve">been </w:t>
      </w:r>
      <w:r w:rsidR="005B0963" w:rsidRPr="005B0963">
        <w:rPr>
          <w:lang w:val="en-IN"/>
        </w:rPr>
        <w:t>considered as a compelled force to</w:t>
      </w:r>
      <w:r w:rsidR="005B0963">
        <w:rPr>
          <w:lang w:val="en-IN"/>
        </w:rPr>
        <w:t xml:space="preserve"> enhance</w:t>
      </w:r>
      <w:r w:rsidR="005B0963" w:rsidRPr="005B0963">
        <w:rPr>
          <w:lang w:val="en-IN"/>
        </w:rPr>
        <w:t xml:space="preserve"> the </w:t>
      </w:r>
      <w:r w:rsidR="005B0963">
        <w:rPr>
          <w:lang w:val="en-IN"/>
        </w:rPr>
        <w:t>employees</w:t>
      </w:r>
      <w:r w:rsidR="006D0C43">
        <w:rPr>
          <w:lang w:val="en-IN"/>
        </w:rPr>
        <w:t>'</w:t>
      </w:r>
      <w:r w:rsidR="005B0963">
        <w:rPr>
          <w:lang w:val="en-IN"/>
        </w:rPr>
        <w:t xml:space="preserve"> </w:t>
      </w:r>
      <w:r w:rsidR="005B0963" w:rsidRPr="005B0963">
        <w:rPr>
          <w:lang w:val="en-IN"/>
        </w:rPr>
        <w:t xml:space="preserve">performance </w:t>
      </w:r>
      <w:r w:rsidR="003A5F60">
        <w:rPr>
          <w:lang w:val="en-IN"/>
        </w:rPr>
        <w:t xml:space="preserve">where it proved to improve self-confidence and commitment of personnel and </w:t>
      </w:r>
      <w:r w:rsidR="003A5F60" w:rsidRPr="005B0963">
        <w:rPr>
          <w:lang w:val="en-IN"/>
        </w:rPr>
        <w:t>decreases</w:t>
      </w:r>
      <w:r w:rsidR="003A5F60">
        <w:rPr>
          <w:lang w:val="en-IN"/>
        </w:rPr>
        <w:t xml:space="preserve"> job stress </w:t>
      </w:r>
      <w:r w:rsidR="0089300D">
        <w:rPr>
          <w:lang w:val="en-IN"/>
        </w:rPr>
        <w:t>and enhance the employees</w:t>
      </w:r>
      <w:r w:rsidR="006D0C43">
        <w:rPr>
          <w:lang w:val="en-IN"/>
        </w:rPr>
        <w:t>'</w:t>
      </w:r>
      <w:r w:rsidR="0089300D">
        <w:rPr>
          <w:lang w:val="en-IN"/>
        </w:rPr>
        <w:t xml:space="preserve"> ethical behaviour.</w:t>
      </w:r>
    </w:p>
    <w:p w:rsidR="00AF30E4" w:rsidRPr="00321C29" w:rsidRDefault="00AF30E4" w:rsidP="007937E5">
      <w:pPr>
        <w:spacing w:line="360" w:lineRule="auto"/>
        <w:jc w:val="both"/>
        <w:rPr>
          <w:lang w:val="en-IN"/>
        </w:rPr>
      </w:pPr>
      <w:r>
        <w:rPr>
          <w:lang w:val="en-IN"/>
        </w:rPr>
        <w:lastRenderedPageBreak/>
        <w:t>Primark commitment</w:t>
      </w:r>
      <w:r w:rsidRPr="00AF30E4">
        <w:rPr>
          <w:lang w:val="en-IN"/>
        </w:rPr>
        <w:t xml:space="preserve"> to inclusion means </w:t>
      </w:r>
      <w:r>
        <w:rPr>
          <w:lang w:val="en-IN"/>
        </w:rPr>
        <w:t>finding</w:t>
      </w:r>
      <w:r w:rsidRPr="00AF30E4">
        <w:rPr>
          <w:lang w:val="en-IN"/>
        </w:rPr>
        <w:t xml:space="preserve"> ways to associate </w:t>
      </w:r>
      <w:r>
        <w:rPr>
          <w:lang w:val="en-IN"/>
        </w:rPr>
        <w:t xml:space="preserve">with </w:t>
      </w:r>
      <w:r w:rsidRPr="00AF30E4">
        <w:rPr>
          <w:lang w:val="en-IN"/>
        </w:rPr>
        <w:t xml:space="preserve">people so that they can listen to </w:t>
      </w:r>
      <w:r>
        <w:rPr>
          <w:lang w:val="en-IN"/>
        </w:rPr>
        <w:t>one</w:t>
      </w:r>
      <w:r w:rsidRPr="00AF30E4">
        <w:rPr>
          <w:lang w:val="en-IN"/>
        </w:rPr>
        <w:t xml:space="preserve"> other. </w:t>
      </w:r>
      <w:r>
        <w:rPr>
          <w:lang w:val="en-IN"/>
        </w:rPr>
        <w:t>The company also believes on m</w:t>
      </w:r>
      <w:r w:rsidRPr="00AF30E4">
        <w:rPr>
          <w:lang w:val="en-IN"/>
        </w:rPr>
        <w:t xml:space="preserve">entoring so that experience and skills are shared, and ideas </w:t>
      </w:r>
      <w:r>
        <w:rPr>
          <w:lang w:val="en-IN"/>
        </w:rPr>
        <w:t>stream between individuals. Meanwhile, Primark also invest</w:t>
      </w:r>
      <w:r w:rsidR="006D0C43">
        <w:rPr>
          <w:lang w:val="en-IN"/>
        </w:rPr>
        <w:t>s</w:t>
      </w:r>
      <w:r>
        <w:rPr>
          <w:lang w:val="en-IN"/>
        </w:rPr>
        <w:t xml:space="preserve"> in training and this also impacts its employees to communicate about inclusion openly, offering</w:t>
      </w:r>
      <w:r w:rsidRPr="00AF30E4">
        <w:rPr>
          <w:lang w:val="en-IN"/>
        </w:rPr>
        <w:t xml:space="preserve"> colleagues the skills an</w:t>
      </w:r>
      <w:r>
        <w:rPr>
          <w:lang w:val="en-IN"/>
        </w:rPr>
        <w:t>d confidence to act inclusively. This aspect is well associated with th</w:t>
      </w:r>
      <w:r w:rsidR="00F027DB">
        <w:rPr>
          <w:lang w:val="en-IN"/>
        </w:rPr>
        <w:t xml:space="preserve">e performance as according to </w:t>
      </w:r>
      <w:proofErr w:type="spellStart"/>
      <w:r w:rsidR="00F027DB" w:rsidRPr="00F027DB">
        <w:rPr>
          <w:lang w:val="en-IN"/>
        </w:rPr>
        <w:t>Ortlieb</w:t>
      </w:r>
      <w:proofErr w:type="spellEnd"/>
      <w:r w:rsidR="00F027DB" w:rsidRPr="00F027DB">
        <w:rPr>
          <w:lang w:val="en-IN"/>
        </w:rPr>
        <w:t xml:space="preserve"> and </w:t>
      </w:r>
      <w:proofErr w:type="spellStart"/>
      <w:r w:rsidR="00F027DB" w:rsidRPr="00F027DB">
        <w:rPr>
          <w:lang w:val="en-IN"/>
        </w:rPr>
        <w:t>Sieben</w:t>
      </w:r>
      <w:proofErr w:type="spellEnd"/>
      <w:r w:rsidR="00F027DB" w:rsidRPr="00F027DB">
        <w:rPr>
          <w:lang w:val="en-IN"/>
        </w:rPr>
        <w:t xml:space="preserve"> (2014)</w:t>
      </w:r>
      <w:r>
        <w:rPr>
          <w:lang w:val="en-IN"/>
        </w:rPr>
        <w:t xml:space="preserve">, diversity and </w:t>
      </w:r>
      <w:r w:rsidR="007937E5">
        <w:rPr>
          <w:lang w:val="en-IN"/>
        </w:rPr>
        <w:t>inclusion</w:t>
      </w:r>
      <w:r>
        <w:rPr>
          <w:lang w:val="en-IN"/>
        </w:rPr>
        <w:t xml:space="preserve"> </w:t>
      </w:r>
      <w:r w:rsidR="006D0C43">
        <w:rPr>
          <w:lang w:val="en-IN"/>
        </w:rPr>
        <w:t>are</w:t>
      </w:r>
      <w:r>
        <w:rPr>
          <w:lang w:val="en-IN"/>
        </w:rPr>
        <w:t xml:space="preserve"> about taking responsibility </w:t>
      </w:r>
      <w:r w:rsidR="007937E5">
        <w:rPr>
          <w:lang w:val="en-IN"/>
        </w:rPr>
        <w:t>for one another, customers and the global business. E</w:t>
      </w:r>
      <w:r w:rsidR="007937E5" w:rsidRPr="007937E5">
        <w:rPr>
          <w:lang w:val="en-IN"/>
        </w:rPr>
        <w:t xml:space="preserve">very person or employee in </w:t>
      </w:r>
      <w:r w:rsidR="007937E5">
        <w:rPr>
          <w:lang w:val="en-IN"/>
        </w:rPr>
        <w:t>Primark</w:t>
      </w:r>
      <w:r w:rsidR="007937E5" w:rsidRPr="007937E5">
        <w:rPr>
          <w:lang w:val="en-IN"/>
        </w:rPr>
        <w:t xml:space="preserve"> has </w:t>
      </w:r>
      <w:r w:rsidR="006D0C43">
        <w:rPr>
          <w:lang w:val="en-IN"/>
        </w:rPr>
        <w:t xml:space="preserve">their </w:t>
      </w:r>
      <w:r w:rsidR="007937E5" w:rsidRPr="007937E5">
        <w:rPr>
          <w:lang w:val="en-IN"/>
        </w:rPr>
        <w:t>own different values and beliefs</w:t>
      </w:r>
      <w:r w:rsidR="007937E5">
        <w:rPr>
          <w:lang w:val="en-IN"/>
        </w:rPr>
        <w:t xml:space="preserve"> and Primark </w:t>
      </w:r>
      <w:r w:rsidR="007937E5" w:rsidRPr="007937E5">
        <w:t>has open communications and a dynamic and diverse</w:t>
      </w:r>
      <w:r w:rsidR="007937E5">
        <w:t xml:space="preserve"> </w:t>
      </w:r>
      <w:r w:rsidR="007937E5" w:rsidRPr="007937E5">
        <w:t xml:space="preserve">corporate community. The competitive edge of </w:t>
      </w:r>
      <w:r w:rsidR="007937E5">
        <w:t>Primark is also its ability to manage</w:t>
      </w:r>
      <w:r w:rsidR="007937E5" w:rsidRPr="007937E5">
        <w:t xml:space="preserve"> a wide range of</w:t>
      </w:r>
      <w:r w:rsidR="007937E5">
        <w:t xml:space="preserve"> employee where the company also </w:t>
      </w:r>
      <w:r w:rsidR="007937E5" w:rsidRPr="007937E5">
        <w:t>contributes to delivering value to sustain its environment, representing</w:t>
      </w:r>
      <w:r w:rsidR="007937E5">
        <w:t xml:space="preserve"> </w:t>
      </w:r>
      <w:r w:rsidR="00396785">
        <w:t>that it uphold</w:t>
      </w:r>
      <w:r w:rsidR="007937E5" w:rsidRPr="007937E5">
        <w:t xml:space="preserve"> certain fundamental elements of Edgar Schein's model of organizational culture</w:t>
      </w:r>
      <w:r w:rsidR="00396785">
        <w:t xml:space="preserve"> </w:t>
      </w:r>
      <w:r w:rsidR="007937E5" w:rsidRPr="007937E5">
        <w:t xml:space="preserve">for the management of values and principles of </w:t>
      </w:r>
      <w:r w:rsidR="006D0C43">
        <w:t xml:space="preserve">the </w:t>
      </w:r>
      <w:r w:rsidR="00396785">
        <w:t>company.</w:t>
      </w:r>
      <w:r w:rsidR="00CE0804">
        <w:t xml:space="preserve"> Primark </w:t>
      </w:r>
      <w:r w:rsidR="00CE0804" w:rsidRPr="00CE0804">
        <w:t>management acknowledges the</w:t>
      </w:r>
      <w:r w:rsidR="00CE0804">
        <w:t xml:space="preserve"> </w:t>
      </w:r>
      <w:r w:rsidR="00CE0804" w:rsidRPr="00CE0804">
        <w:t xml:space="preserve">significance of </w:t>
      </w:r>
      <w:r w:rsidR="00CE0804">
        <w:t>employees</w:t>
      </w:r>
      <w:r w:rsidR="00CE0804" w:rsidRPr="00CE0804">
        <w:t xml:space="preserve"> to consent </w:t>
      </w:r>
      <w:r w:rsidR="006D0C43">
        <w:t xml:space="preserve">to </w:t>
      </w:r>
      <w:r w:rsidR="00CE0804" w:rsidRPr="00CE0804">
        <w:t>their behaviour and adjust them as essential. Presumptions are</w:t>
      </w:r>
      <w:r w:rsidR="00CE0804">
        <w:t xml:space="preserve"> </w:t>
      </w:r>
      <w:r w:rsidR="00CE0804" w:rsidRPr="00CE0804">
        <w:t>deeply rooted beliefs and philosophies that institute</w:t>
      </w:r>
      <w:r w:rsidR="00CE0804">
        <w:t xml:space="preserve"> for</w:t>
      </w:r>
      <w:r w:rsidR="00CE0804" w:rsidRPr="00CE0804">
        <w:t xml:space="preserve"> the foundation of</w:t>
      </w:r>
      <w:r w:rsidR="00CE0804">
        <w:t xml:space="preserve"> Primark organisation</w:t>
      </w:r>
      <w:r w:rsidR="00CE0804" w:rsidRPr="00CE0804">
        <w:t xml:space="preserve"> culture.</w:t>
      </w:r>
      <w:r w:rsidR="00CE0804">
        <w:t xml:space="preserve"> Ultimately, it can be said that Primark </w:t>
      </w:r>
      <w:r w:rsidR="00CE0804" w:rsidRPr="00CE0804">
        <w:t>organizational culture has a positive impact on the employee’s job performance</w:t>
      </w:r>
      <w:r w:rsidR="00CE0804">
        <w:t xml:space="preserve"> whereas the </w:t>
      </w:r>
      <w:r w:rsidR="00CE0804" w:rsidRPr="00CE0804">
        <w:t xml:space="preserve">adoption of </w:t>
      </w:r>
      <w:r w:rsidR="006D0C43">
        <w:t xml:space="preserve">the </w:t>
      </w:r>
      <w:r w:rsidR="00CE0804" w:rsidRPr="00CE0804">
        <w:t xml:space="preserve">culture of the </w:t>
      </w:r>
      <w:r w:rsidR="00CE0804">
        <w:t>company</w:t>
      </w:r>
      <w:r w:rsidR="00CE0804" w:rsidRPr="00CE0804">
        <w:t xml:space="preserve"> is helpful for the personnel</w:t>
      </w:r>
      <w:r w:rsidR="006D0C43">
        <w:t xml:space="preserve"> to accomplish</w:t>
      </w:r>
      <w:r w:rsidR="00CE0804" w:rsidRPr="00CE0804">
        <w:t xml:space="preserve"> their work well and </w:t>
      </w:r>
      <w:r w:rsidR="00CE0804">
        <w:t>positively.</w:t>
      </w:r>
    </w:p>
    <w:p w:rsidR="00BC0280" w:rsidRDefault="00BC0280" w:rsidP="00BC0280">
      <w:pPr>
        <w:pStyle w:val="Heading1"/>
      </w:pPr>
      <w:bookmarkStart w:id="2" w:name="_Toc81824552"/>
      <w:r>
        <w:t>Behavioural Approach and Individual Behaviour at Workplace</w:t>
      </w:r>
      <w:bookmarkEnd w:id="2"/>
    </w:p>
    <w:p w:rsidR="00BC0280" w:rsidRDefault="00BC0280"/>
    <w:p w:rsidR="000F1FD3" w:rsidRDefault="000F1FD3" w:rsidP="000F1FD3">
      <w:pPr>
        <w:spacing w:line="360" w:lineRule="auto"/>
        <w:jc w:val="both"/>
      </w:pPr>
      <w:r>
        <w:t>A company is formed</w:t>
      </w:r>
      <w:r w:rsidRPr="000F1FD3">
        <w:t xml:space="preserve"> by individuals, who have organized in some form to attain a common </w:t>
      </w:r>
      <w:r>
        <w:t>goal where th</w:t>
      </w:r>
      <w:r w:rsidRPr="000F1FD3">
        <w:t>eir behaviour can be affected by both i</w:t>
      </w:r>
      <w:r>
        <w:t>nternal and environmental factors.</w:t>
      </w:r>
      <w:r w:rsidRPr="000F1FD3">
        <w:t xml:space="preserve"> The individual’s behaviours and responses in any </w:t>
      </w:r>
      <w:r>
        <w:t>context</w:t>
      </w:r>
      <w:r w:rsidRPr="000F1FD3">
        <w:t xml:space="preserve">, whether they are acting in </w:t>
      </w:r>
      <w:r w:rsidR="001B04D5">
        <w:t>a group or in isolation, has a significant</w:t>
      </w:r>
      <w:r w:rsidRPr="000F1FD3">
        <w:t xml:space="preserve"> impact on </w:t>
      </w:r>
      <w:r>
        <w:t>the com</w:t>
      </w:r>
      <w:r w:rsidR="001B04D5">
        <w:t>pany.</w:t>
      </w:r>
      <w:r w:rsidR="004B687D" w:rsidRPr="004B687D">
        <w:t xml:space="preserve"> </w:t>
      </w:r>
      <w:r w:rsidR="004B687D">
        <w:t>If</w:t>
      </w:r>
      <w:r w:rsidR="004B687D" w:rsidRPr="004B687D">
        <w:t xml:space="preserve"> these behaviours are positive it could lead to improved performance, effectiveness and output</w:t>
      </w:r>
      <w:r w:rsidR="004B687D">
        <w:t>, whereas</w:t>
      </w:r>
      <w:r w:rsidR="004B687D" w:rsidRPr="004B687D">
        <w:t xml:space="preserve"> if they are negative it could lead to conflict, impairment and problems around misbehaviour at work</w:t>
      </w:r>
      <w:r w:rsidR="004B687D">
        <w:t>place</w:t>
      </w:r>
      <w:r w:rsidR="007E7291">
        <w:t xml:space="preserve"> </w:t>
      </w:r>
      <w:r w:rsidR="007E7291" w:rsidRPr="007E7291">
        <w:t>(Rayner and Morgan, 2018)</w:t>
      </w:r>
      <w:r w:rsidR="004B687D" w:rsidRPr="004B687D">
        <w:t>.</w:t>
      </w:r>
      <w:r w:rsidR="006A3986">
        <w:t xml:space="preserve"> Hence, a</w:t>
      </w:r>
      <w:r w:rsidR="006A3986" w:rsidRPr="006A3986">
        <w:t>ll employees have effects on their behaviour at work</w:t>
      </w:r>
      <w:r w:rsidR="006A3986">
        <w:t xml:space="preserve"> where some </w:t>
      </w:r>
      <w:r w:rsidR="006A3986" w:rsidRPr="006A3986">
        <w:t>influence</w:t>
      </w:r>
      <w:r w:rsidR="006A3986">
        <w:t xml:space="preserve">s lead to improved performance where </w:t>
      </w:r>
      <w:r w:rsidR="006A3986" w:rsidRPr="006A3986">
        <w:t>others lead to weak performance.</w:t>
      </w:r>
      <w:r w:rsidR="00F66B4D">
        <w:t xml:space="preserve"> Based on </w:t>
      </w:r>
      <w:r w:rsidR="00540F9D">
        <w:t xml:space="preserve">the </w:t>
      </w:r>
      <w:r w:rsidR="00F66B4D">
        <w:t xml:space="preserve">behavioural approach, the different factors that can cause influence to individual behaviour at </w:t>
      </w:r>
      <w:r w:rsidR="00540F9D">
        <w:t xml:space="preserve">the </w:t>
      </w:r>
      <w:r w:rsidR="00F66B4D">
        <w:t>workplace</w:t>
      </w:r>
      <w:r w:rsidR="00DE1D7C">
        <w:t xml:space="preserve"> in Primark</w:t>
      </w:r>
      <w:r w:rsidR="00F66B4D">
        <w:t xml:space="preserve"> are </w:t>
      </w:r>
      <w:r w:rsidR="00E52BC7">
        <w:t xml:space="preserve">demographic </w:t>
      </w:r>
      <w:r w:rsidR="00164598">
        <w:t>attributes</w:t>
      </w:r>
      <w:r w:rsidR="00E52BC7">
        <w:t xml:space="preserve">, personality </w:t>
      </w:r>
      <w:r w:rsidR="00DE1D7C">
        <w:t>and perception.</w:t>
      </w:r>
      <w:r w:rsidR="00E52BC7">
        <w:t xml:space="preserve"> </w:t>
      </w:r>
    </w:p>
    <w:p w:rsidR="00324905" w:rsidRDefault="000C5CB8" w:rsidP="000F1FD3">
      <w:pPr>
        <w:spacing w:line="360" w:lineRule="auto"/>
        <w:jc w:val="both"/>
      </w:pPr>
      <w:r>
        <w:t xml:space="preserve">In relation with demographics attributes, employees often come from </w:t>
      </w:r>
      <w:r w:rsidR="00540F9D">
        <w:t xml:space="preserve">a </w:t>
      </w:r>
      <w:r>
        <w:t xml:space="preserve">diversity of experiences and backgrounds. </w:t>
      </w:r>
      <w:r w:rsidR="00670BBD">
        <w:t xml:space="preserve">The demographic attributes that impact individual behaviour at </w:t>
      </w:r>
      <w:r w:rsidR="00540F9D">
        <w:t xml:space="preserve">the </w:t>
      </w:r>
      <w:r w:rsidR="00670BBD">
        <w:lastRenderedPageBreak/>
        <w:t>workplace are age, ethnicity, gender and tenure.</w:t>
      </w:r>
      <w:r w:rsidR="00670BBD" w:rsidRPr="00670BBD">
        <w:t xml:space="preserve"> </w:t>
      </w:r>
      <w:r w:rsidR="00670BBD">
        <w:t xml:space="preserve">For instance, Primark being a fast fashion retailer wants to be close to young people and also, this wish is </w:t>
      </w:r>
      <w:r w:rsidR="00540F9D">
        <w:t xml:space="preserve">a </w:t>
      </w:r>
      <w:r w:rsidR="00670BBD">
        <w:t>sense in its recruitment policy</w:t>
      </w:r>
      <w:r w:rsidR="00E7478E">
        <w:t xml:space="preserve"> </w:t>
      </w:r>
      <w:r w:rsidR="00E7478E" w:rsidRPr="00E7478E">
        <w:t>(Duffy and Hund, 2015)</w:t>
      </w:r>
      <w:r w:rsidR="00670BBD">
        <w:t xml:space="preserve">. </w:t>
      </w:r>
      <w:r w:rsidR="008260B4">
        <w:t xml:space="preserve">The company young employees </w:t>
      </w:r>
      <w:r w:rsidR="0007076B">
        <w:t xml:space="preserve">with styles </w:t>
      </w:r>
      <w:r w:rsidR="00540F9D">
        <w:t xml:space="preserve">of </w:t>
      </w:r>
      <w:r w:rsidR="0007076B">
        <w:t xml:space="preserve">very marked fashion though Primary knows what exactly the need of </w:t>
      </w:r>
      <w:r w:rsidR="00540F9D">
        <w:t xml:space="preserve">the </w:t>
      </w:r>
      <w:r w:rsidR="0007076B">
        <w:t xml:space="preserve">customer and respond to their needs very </w:t>
      </w:r>
      <w:r w:rsidR="007E0097">
        <w:t xml:space="preserve">quickly. </w:t>
      </w:r>
      <w:r w:rsidR="00A47036">
        <w:t>That is the main secret of P</w:t>
      </w:r>
      <w:r w:rsidR="009E1EA1">
        <w:t>rimar</w:t>
      </w:r>
      <w:r w:rsidR="00463E2E">
        <w:t xml:space="preserve">k, which offers </w:t>
      </w:r>
      <w:r w:rsidR="00077B9D">
        <w:t xml:space="preserve">them a competitive advantage. </w:t>
      </w:r>
      <w:r w:rsidR="00453994" w:rsidRPr="00453994">
        <w:t xml:space="preserve">Performance declines with </w:t>
      </w:r>
      <w:r w:rsidR="00540F9D">
        <w:t xml:space="preserve">the </w:t>
      </w:r>
      <w:r w:rsidR="00B97F90">
        <w:t>increas</w:t>
      </w:r>
      <w:r w:rsidR="00540F9D">
        <w:t>ing</w:t>
      </w:r>
      <w:r w:rsidR="00B97F90">
        <w:t xml:space="preserve"> </w:t>
      </w:r>
      <w:r w:rsidR="00453994" w:rsidRPr="00453994">
        <w:t xml:space="preserve">advancement of age because older people have less stamina, memory etc. Younger people are likely to change jobs to avail better job opportunities, but as one grows old, the chances of his quitting job are less. There is a relationship between age and absenteeism also. Older people tend to </w:t>
      </w:r>
      <w:r w:rsidR="00540F9D">
        <w:t xml:space="preserve">be </w:t>
      </w:r>
      <w:r w:rsidR="00453994" w:rsidRPr="00453994">
        <w:t>absent more from their jobs due to unavoidable reasons e.g. poor health.</w:t>
      </w:r>
      <w:r w:rsidR="00324905">
        <w:t xml:space="preserve"> </w:t>
      </w:r>
      <w:r w:rsidR="001C2ADB">
        <w:t xml:space="preserve">On the other hand, </w:t>
      </w:r>
      <w:r w:rsidR="001C2ADB" w:rsidRPr="001C2ADB">
        <w:t xml:space="preserve">younger </w:t>
      </w:r>
      <w:r w:rsidR="001C2ADB">
        <w:t xml:space="preserve">individuals </w:t>
      </w:r>
      <w:r w:rsidR="001C2ADB" w:rsidRPr="001C2ADB">
        <w:t xml:space="preserve">absent themselves from job due to avoidable </w:t>
      </w:r>
      <w:r w:rsidR="001C2ADB">
        <w:t>reasons like</w:t>
      </w:r>
      <w:r w:rsidR="001C2ADB" w:rsidRPr="001C2ADB">
        <w:t xml:space="preserve"> going for a </w:t>
      </w:r>
      <w:r w:rsidR="000D63F5" w:rsidRPr="001C2ADB">
        <w:t>holiday</w:t>
      </w:r>
      <w:r w:rsidR="00727F70">
        <w:t xml:space="preserve"> </w:t>
      </w:r>
      <w:r w:rsidR="00727F70" w:rsidRPr="00727F70">
        <w:t xml:space="preserve">(Loretto and </w:t>
      </w:r>
      <w:proofErr w:type="spellStart"/>
      <w:r w:rsidR="00727F70" w:rsidRPr="00727F70">
        <w:t>Vickerstaff</w:t>
      </w:r>
      <w:proofErr w:type="spellEnd"/>
      <w:r w:rsidR="00727F70" w:rsidRPr="00727F70">
        <w:t>, 2015)</w:t>
      </w:r>
      <w:r w:rsidR="000D63F5">
        <w:t>. In the company</w:t>
      </w:r>
      <w:r w:rsidR="001C2ADB" w:rsidRPr="001C2ADB">
        <w:t xml:space="preserve"> which are subject to </w:t>
      </w:r>
      <w:r w:rsidR="000D63F5" w:rsidRPr="001C2ADB">
        <w:t>vivid</w:t>
      </w:r>
      <w:r w:rsidR="001C2ADB" w:rsidRPr="001C2ADB">
        <w:t xml:space="preserve"> changes </w:t>
      </w:r>
      <w:r w:rsidR="000D63F5">
        <w:t>as of</w:t>
      </w:r>
      <w:r w:rsidR="001C2ADB" w:rsidRPr="001C2ADB">
        <w:t xml:space="preserve"> </w:t>
      </w:r>
      <w:r w:rsidR="00540F9D">
        <w:t xml:space="preserve">the </w:t>
      </w:r>
      <w:r w:rsidR="001C2ADB" w:rsidRPr="001C2ADB">
        <w:t>latest innovations, the older people get less</w:t>
      </w:r>
      <w:r w:rsidR="000A25F2">
        <w:t>er</w:t>
      </w:r>
      <w:r w:rsidR="001C2ADB" w:rsidRPr="001C2ADB">
        <w:t xml:space="preserve"> job satisfaction as they start feeling obsolete as </w:t>
      </w:r>
      <w:r w:rsidR="002844EA" w:rsidRPr="001C2ADB">
        <w:t>likened</w:t>
      </w:r>
      <w:r w:rsidR="001C2ADB" w:rsidRPr="001C2ADB">
        <w:t xml:space="preserve"> to their younger </w:t>
      </w:r>
      <w:r w:rsidR="002844EA" w:rsidRPr="001C2ADB">
        <w:t>contemporaries</w:t>
      </w:r>
      <w:r w:rsidR="001C2ADB" w:rsidRPr="001C2ADB">
        <w:t>.</w:t>
      </w:r>
    </w:p>
    <w:p w:rsidR="00BC37D2" w:rsidRDefault="0022362E" w:rsidP="000F1FD3">
      <w:pPr>
        <w:spacing w:line="360" w:lineRule="auto"/>
        <w:jc w:val="both"/>
      </w:pPr>
      <w:r>
        <w:t xml:space="preserve">The next demographic attribute can be seen in terms of gender which also result in absenteeism at </w:t>
      </w:r>
      <w:r w:rsidR="00540F9D">
        <w:t xml:space="preserve">the </w:t>
      </w:r>
      <w:r>
        <w:t xml:space="preserve">workplace </w:t>
      </w:r>
      <w:r w:rsidR="00810389">
        <w:t xml:space="preserve">where the </w:t>
      </w:r>
      <w:r w:rsidR="00810389" w:rsidRPr="00850A0A">
        <w:t>propensity</w:t>
      </w:r>
      <w:r w:rsidR="00850A0A" w:rsidRPr="00850A0A">
        <w:t xml:space="preserve"> to </w:t>
      </w:r>
      <w:r w:rsidR="00810389" w:rsidRPr="00850A0A">
        <w:t>withhold</w:t>
      </w:r>
      <w:r w:rsidR="00850A0A" w:rsidRPr="00850A0A">
        <w:t xml:space="preserve"> from work is more in females than in men </w:t>
      </w:r>
      <w:r w:rsidR="00810389" w:rsidRPr="00850A0A">
        <w:t>since</w:t>
      </w:r>
      <w:r w:rsidR="00850A0A" w:rsidRPr="00850A0A">
        <w:t xml:space="preserve"> historically, society has placed home and family re</w:t>
      </w:r>
      <w:r w:rsidR="00BE6D40">
        <w:t xml:space="preserve">sponsibilities on the females. </w:t>
      </w:r>
      <w:r w:rsidR="00606B12">
        <w:t>Sometime</w:t>
      </w:r>
      <w:r w:rsidR="00540F9D">
        <w:t>s</w:t>
      </w:r>
      <w:r w:rsidR="00606B12">
        <w:t>, female employees at Primark have to quit their jobs if their husband</w:t>
      </w:r>
      <w:r w:rsidR="00540F9D">
        <w:t>s</w:t>
      </w:r>
      <w:r w:rsidR="00606B12">
        <w:t xml:space="preserve"> get transferred to some other places though this trend is changing fast due </w:t>
      </w:r>
      <w:r w:rsidR="00540F9D">
        <w:t xml:space="preserve">to </w:t>
      </w:r>
      <w:r w:rsidR="00606B12">
        <w:t xml:space="preserve">narrowing down of the differences on the line. </w:t>
      </w:r>
      <w:r w:rsidR="00833583">
        <w:t xml:space="preserve">Personality is also a factor </w:t>
      </w:r>
      <w:r w:rsidR="00540F9D">
        <w:t>that</w:t>
      </w:r>
      <w:r w:rsidR="00833583">
        <w:t xml:space="preserve"> </w:t>
      </w:r>
      <w:r w:rsidR="00833583" w:rsidRPr="000F1FD3">
        <w:t xml:space="preserve">perpetually be different from </w:t>
      </w:r>
      <w:r w:rsidR="00833583">
        <w:t xml:space="preserve">individual to individual and at Primark, the </w:t>
      </w:r>
      <w:r w:rsidR="00593BE1">
        <w:t>employees’</w:t>
      </w:r>
      <w:r w:rsidR="00833583">
        <w:t xml:space="preserve"> personalities differ as per their background, culture, skills and attitude</w:t>
      </w:r>
      <w:r w:rsidR="006F4A85">
        <w:t xml:space="preserve"> </w:t>
      </w:r>
      <w:r w:rsidR="006F4A85" w:rsidRPr="006F4A85">
        <w:t>(Smith et al, 2019)</w:t>
      </w:r>
      <w:r w:rsidR="00833583">
        <w:t xml:space="preserve">. </w:t>
      </w:r>
      <w:r w:rsidR="000C6DEC">
        <w:t xml:space="preserve">Primark is most active on social media and therefore, the company </w:t>
      </w:r>
      <w:r w:rsidR="00540F9D">
        <w:t xml:space="preserve">is </w:t>
      </w:r>
      <w:r w:rsidR="000C6DEC">
        <w:t>likely to recruit those people who have outgoing personalities and when it often work best in positions where they get to communicate with others</w:t>
      </w:r>
      <w:r w:rsidR="00BC37D2">
        <w:t>.</w:t>
      </w:r>
      <w:r w:rsidR="00BC37D2" w:rsidRPr="00BC37D2">
        <w:t xml:space="preserve"> Some people are reinforced to think of the big picture, to understand not only where </w:t>
      </w:r>
      <w:r w:rsidR="00BC37D2">
        <w:t>the company</w:t>
      </w:r>
      <w:r w:rsidR="00BC37D2" w:rsidRPr="00BC37D2">
        <w:t xml:space="preserve"> is now however where it could or should be in the future.</w:t>
      </w:r>
    </w:p>
    <w:p w:rsidR="00FE46A8" w:rsidRDefault="006F4A85" w:rsidP="0022320B">
      <w:pPr>
        <w:spacing w:line="360" w:lineRule="auto"/>
        <w:jc w:val="both"/>
      </w:pPr>
      <w:r>
        <w:t>M</w:t>
      </w:r>
      <w:r w:rsidR="00EB2C38">
        <w:t xml:space="preserve">otivation is also one of the key factor cause change in individual behavioural </w:t>
      </w:r>
      <w:r w:rsidR="004E38FF">
        <w:t>where the employees keep the employees running at full steam by acknowledging what inspires them</w:t>
      </w:r>
      <w:r w:rsidR="007021D1">
        <w:t xml:space="preserve"> </w:t>
      </w:r>
      <w:r w:rsidR="007021D1" w:rsidRPr="007021D1">
        <w:t>(Young et al, 2015)</w:t>
      </w:r>
      <w:r w:rsidR="004E38FF">
        <w:t>. It is true that some people are motivated solely by tangible benefits i.e. money though most of the people at Primark give importance to recogni</w:t>
      </w:r>
      <w:r w:rsidR="00540F9D">
        <w:t>ze</w:t>
      </w:r>
      <w:r w:rsidR="004E38FF">
        <w:t xml:space="preserve"> where they are committed to achiev</w:t>
      </w:r>
      <w:r w:rsidR="00540F9D">
        <w:t>ing</w:t>
      </w:r>
      <w:r w:rsidR="004E38FF">
        <w:t xml:space="preserve"> goals for a leading fast fashion retailer and thus, celebrating the success after finishing the well-stated projects on time. </w:t>
      </w:r>
      <w:r w:rsidR="002F27AE">
        <w:t>Organisational</w:t>
      </w:r>
      <w:r w:rsidR="002F27AE" w:rsidRPr="002F27AE">
        <w:t xml:space="preserve"> culture can also play a </w:t>
      </w:r>
      <w:r w:rsidR="002F27AE">
        <w:t xml:space="preserve">big </w:t>
      </w:r>
      <w:r w:rsidR="002F27AE" w:rsidRPr="002F27AE">
        <w:t>role in encouraging employees and management alike</w:t>
      </w:r>
      <w:r w:rsidR="002F27AE">
        <w:t xml:space="preserve"> where it is significant</w:t>
      </w:r>
      <w:r w:rsidR="002F27AE" w:rsidRPr="002F27AE">
        <w:t xml:space="preserve"> to have a culture that </w:t>
      </w:r>
      <w:r w:rsidR="002F27AE" w:rsidRPr="002F27AE">
        <w:lastRenderedPageBreak/>
        <w:t>employees want to be i</w:t>
      </w:r>
      <w:r w:rsidR="002F27AE">
        <w:t>n. In addition, Primark also ha</w:t>
      </w:r>
      <w:r w:rsidR="00540F9D">
        <w:t>s</w:t>
      </w:r>
      <w:r w:rsidR="002F27AE">
        <w:t xml:space="preserve"> some psychological rewards are those </w:t>
      </w:r>
      <w:r w:rsidR="00540F9D">
        <w:t>which</w:t>
      </w:r>
      <w:r w:rsidR="002F27AE">
        <w:t xml:space="preserve"> can usually be determined by the actions and behaviour of the individual manager</w:t>
      </w:r>
      <w:r w:rsidR="00870BAA">
        <w:t>.</w:t>
      </w:r>
    </w:p>
    <w:p w:rsidR="005C1BF9" w:rsidRPr="0022320B" w:rsidRDefault="005C1BF9" w:rsidP="0022320B">
      <w:pPr>
        <w:spacing w:line="360" w:lineRule="auto"/>
        <w:jc w:val="both"/>
      </w:pPr>
      <w:r>
        <w:t xml:space="preserve">It is also evident that a leader also has a </w:t>
      </w:r>
      <w:r w:rsidRPr="005C1BF9">
        <w:t xml:space="preserve">demanding and complex role to navigate, ensuring </w:t>
      </w:r>
      <w:r>
        <w:t xml:space="preserve">success for the organisation where leaders at Primark such as </w:t>
      </w:r>
      <w:r w:rsidRPr="005C1BF9">
        <w:t>Paul Marchant</w:t>
      </w:r>
      <w:r>
        <w:t xml:space="preserve"> was found to deliver results that count and lead in a way that creates a positive and encouraging ambience for employees. </w:t>
      </w:r>
      <w:proofErr w:type="spellStart"/>
      <w:r w:rsidR="00D74E50">
        <w:t>Breevaart</w:t>
      </w:r>
      <w:proofErr w:type="spellEnd"/>
      <w:r w:rsidR="00D74E50">
        <w:t xml:space="preserve"> and Bakker</w:t>
      </w:r>
      <w:r w:rsidR="00D74E50" w:rsidRPr="00D74E50">
        <w:t xml:space="preserve"> </w:t>
      </w:r>
      <w:r w:rsidR="00D74E50">
        <w:t>(</w:t>
      </w:r>
      <w:r w:rsidR="00D74E50" w:rsidRPr="00D74E50">
        <w:t>2018)</w:t>
      </w:r>
      <w:r w:rsidR="00FA7BCD">
        <w:t xml:space="preserve"> stated that a </w:t>
      </w:r>
      <w:r w:rsidR="00FA7BCD" w:rsidRPr="00FA7BCD">
        <w:t>good leader can stimulate a</w:t>
      </w:r>
      <w:r w:rsidR="00FA7BCD">
        <w:t>n</w:t>
      </w:r>
      <w:r w:rsidR="00FA7BCD" w:rsidRPr="00FA7BCD">
        <w:t xml:space="preserve"> employee to achieve her best at work every day</w:t>
      </w:r>
      <w:r w:rsidR="00FA7BCD">
        <w:t xml:space="preserve"> though t</w:t>
      </w:r>
      <w:r w:rsidR="00FA7BCD" w:rsidRPr="00FA7BCD">
        <w:t xml:space="preserve">o motivate their employees, </w:t>
      </w:r>
      <w:r w:rsidR="00E75B50" w:rsidRPr="00FA7BCD">
        <w:t>leaders’</w:t>
      </w:r>
      <w:r w:rsidR="00FA7BCD" w:rsidRPr="00FA7BCD">
        <w:t xml:space="preserve"> first need to understand what drives them.</w:t>
      </w:r>
      <w:r w:rsidR="00E75B50" w:rsidRPr="00E75B50">
        <w:t xml:space="preserve"> The nature of work is changing, and </w:t>
      </w:r>
      <w:r w:rsidR="00F8691E">
        <w:t>companies</w:t>
      </w:r>
      <w:r w:rsidR="00E75B50" w:rsidRPr="00E75B50">
        <w:t xml:space="preserve"> </w:t>
      </w:r>
      <w:r w:rsidR="00F8691E" w:rsidRPr="00E75B50">
        <w:t>nowadays</w:t>
      </w:r>
      <w:r w:rsidR="00E75B50" w:rsidRPr="00E75B50">
        <w:t xml:space="preserve"> are more agile and less hierarchical in structure than in </w:t>
      </w:r>
      <w:r w:rsidR="00F8691E" w:rsidRPr="00E75B50">
        <w:t>earlier</w:t>
      </w:r>
      <w:r w:rsidR="00E75B50" w:rsidRPr="00E75B50">
        <w:t>.</w:t>
      </w:r>
      <w:r w:rsidR="001B0495">
        <w:t xml:space="preserve"> </w:t>
      </w:r>
      <w:r w:rsidR="001B0495" w:rsidRPr="001B0495">
        <w:t>The role of lea</w:t>
      </w:r>
      <w:r w:rsidR="001B0495">
        <w:t>ders is about to change as well where employee behaviour is one of their key role</w:t>
      </w:r>
      <w:r w:rsidR="008A0598">
        <w:t>s</w:t>
      </w:r>
      <w:r w:rsidR="001B0495">
        <w:t xml:space="preserve"> to work upon to bring positive change to the company.</w:t>
      </w:r>
    </w:p>
    <w:p w:rsidR="00BC0280" w:rsidRDefault="00BC0280" w:rsidP="00BC0280">
      <w:pPr>
        <w:pStyle w:val="Heading1"/>
      </w:pPr>
      <w:bookmarkStart w:id="3" w:name="_Toc81824553"/>
      <w:r>
        <w:t>Conclusion</w:t>
      </w:r>
      <w:bookmarkEnd w:id="3"/>
    </w:p>
    <w:p w:rsidR="00BC0280" w:rsidRDefault="00BC0280"/>
    <w:p w:rsidR="00BC0280" w:rsidRDefault="00FE46A8" w:rsidP="00FE46A8">
      <w:pPr>
        <w:spacing w:line="360" w:lineRule="auto"/>
        <w:jc w:val="both"/>
      </w:pPr>
      <w:r>
        <w:t xml:space="preserve">In the limelight of the above discussion, it can be said that </w:t>
      </w:r>
      <w:r w:rsidRPr="00FE46A8">
        <w:t>organisat</w:t>
      </w:r>
      <w:r>
        <w:t>ional Structure and cultures have a positive</w:t>
      </w:r>
      <w:r w:rsidRPr="00FE46A8">
        <w:t xml:space="preserve"> influence the organisational performances </w:t>
      </w:r>
      <w:r>
        <w:t>where Primark</w:t>
      </w:r>
      <w:r w:rsidRPr="00FE46A8">
        <w:t xml:space="preserve"> have always had cultures, </w:t>
      </w:r>
      <w:r>
        <w:t>where leaders h</w:t>
      </w:r>
      <w:r w:rsidRPr="00FE46A8">
        <w:t xml:space="preserve">ave probably always been wise enough to </w:t>
      </w:r>
      <w:r>
        <w:t>discover</w:t>
      </w:r>
      <w:r w:rsidRPr="00FE46A8">
        <w:t xml:space="preserve"> out how to manage them</w:t>
      </w:r>
      <w:r>
        <w:t xml:space="preserve"> towards increasing </w:t>
      </w:r>
      <w:r w:rsidR="0022320B">
        <w:t>employees’</w:t>
      </w:r>
      <w:r>
        <w:t xml:space="preserve"> performance. Being a growing and prominent fast fashion retailer, the company </w:t>
      </w:r>
      <w:r w:rsidR="0022320B" w:rsidRPr="0022320B">
        <w:t>develop a distinctive culture with the enlightened supervision of management</w:t>
      </w:r>
      <w:r w:rsidR="0022320B">
        <w:t xml:space="preserve">. On the other hand, there are certain behavioural factors further </w:t>
      </w:r>
      <w:r w:rsidR="00540F9D">
        <w:t xml:space="preserve">that </w:t>
      </w:r>
      <w:r w:rsidR="0022320B">
        <w:t xml:space="preserve">have been outlined in the report that can cause significant influence on individual behaviour at </w:t>
      </w:r>
      <w:r w:rsidR="00540F9D">
        <w:t xml:space="preserve">the </w:t>
      </w:r>
      <w:r w:rsidR="0022320B">
        <w:t xml:space="preserve">workplace some of these include motivation, gender, personality and certain </w:t>
      </w:r>
      <w:r w:rsidR="00F67AED">
        <w:t>demographic</w:t>
      </w:r>
      <w:r w:rsidR="0022320B">
        <w:t xml:space="preserve"> attributes.</w:t>
      </w:r>
      <w:r w:rsidR="00F67AED">
        <w:t xml:space="preserve"> Ultimately, effective management of all these factors lead</w:t>
      </w:r>
      <w:r w:rsidR="00540F9D">
        <w:t>s</w:t>
      </w:r>
      <w:r w:rsidR="00F67AED">
        <w:t xml:space="preserve"> to greater </w:t>
      </w:r>
      <w:r w:rsidR="00877F19">
        <w:t>satisfaction of both employees and managers at Primark.</w:t>
      </w:r>
    </w:p>
    <w:p w:rsidR="00BC0280" w:rsidRDefault="00BC0280" w:rsidP="007B7898">
      <w:r>
        <w:br/>
      </w:r>
    </w:p>
    <w:p w:rsidR="00BC0280" w:rsidRDefault="00BC0280">
      <w:pPr>
        <w:rPr>
          <w:rFonts w:asciiTheme="majorHAnsi" w:eastAsiaTheme="majorEastAsia" w:hAnsiTheme="majorHAnsi" w:cstheme="majorBidi"/>
          <w:color w:val="2E74B5" w:themeColor="accent1" w:themeShade="BF"/>
          <w:sz w:val="32"/>
          <w:szCs w:val="32"/>
        </w:rPr>
      </w:pPr>
      <w:r>
        <w:br w:type="page"/>
      </w:r>
    </w:p>
    <w:p w:rsidR="00BC0280" w:rsidRDefault="00271A7D" w:rsidP="00BC0280">
      <w:pPr>
        <w:pStyle w:val="Heading1"/>
      </w:pPr>
      <w:r>
        <w:lastRenderedPageBreak/>
        <w:t>Bibliography</w:t>
      </w:r>
    </w:p>
    <w:p w:rsidR="00BC0280" w:rsidRDefault="00BC0280"/>
    <w:p w:rsidR="00D74E50" w:rsidRPr="00D74E50" w:rsidRDefault="00D74E50" w:rsidP="00D74E50">
      <w:pPr>
        <w:spacing w:line="360" w:lineRule="auto"/>
        <w:jc w:val="both"/>
        <w:rPr>
          <w:rFonts w:cs="Times New Roman"/>
          <w:color w:val="222222"/>
          <w:szCs w:val="24"/>
          <w:shd w:val="clear" w:color="auto" w:fill="FFFFFF"/>
        </w:rPr>
      </w:pPr>
      <w:proofErr w:type="spellStart"/>
      <w:r w:rsidRPr="00D74E50">
        <w:rPr>
          <w:rFonts w:cs="Times New Roman"/>
          <w:color w:val="222222"/>
          <w:szCs w:val="24"/>
          <w:shd w:val="clear" w:color="auto" w:fill="FFFFFF"/>
        </w:rPr>
        <w:t>Besharov</w:t>
      </w:r>
      <w:proofErr w:type="spellEnd"/>
      <w:r w:rsidRPr="00D74E50">
        <w:rPr>
          <w:rFonts w:cs="Times New Roman"/>
          <w:color w:val="222222"/>
          <w:szCs w:val="24"/>
          <w:shd w:val="clear" w:color="auto" w:fill="FFFFFF"/>
        </w:rPr>
        <w:t>, M.L. and Smith, W.K., 2014. Multiple institutional logics in organizations: Explaining their varied nature and implications. </w:t>
      </w:r>
      <w:r w:rsidRPr="00D74E50">
        <w:rPr>
          <w:rFonts w:cs="Times New Roman"/>
          <w:i/>
          <w:iCs/>
          <w:color w:val="222222"/>
          <w:szCs w:val="24"/>
          <w:shd w:val="clear" w:color="auto" w:fill="FFFFFF"/>
        </w:rPr>
        <w:t>Academy of management review</w:t>
      </w:r>
      <w:r w:rsidRPr="00D74E50">
        <w:rPr>
          <w:rFonts w:cs="Times New Roman"/>
          <w:color w:val="222222"/>
          <w:szCs w:val="24"/>
          <w:shd w:val="clear" w:color="auto" w:fill="FFFFFF"/>
        </w:rPr>
        <w:t>, </w:t>
      </w:r>
      <w:r w:rsidRPr="00D74E50">
        <w:rPr>
          <w:rFonts w:cs="Times New Roman"/>
          <w:i/>
          <w:iCs/>
          <w:color w:val="222222"/>
          <w:szCs w:val="24"/>
          <w:shd w:val="clear" w:color="auto" w:fill="FFFFFF"/>
        </w:rPr>
        <w:t>39</w:t>
      </w:r>
      <w:r w:rsidRPr="00D74E50">
        <w:rPr>
          <w:rFonts w:cs="Times New Roman"/>
          <w:color w:val="222222"/>
          <w:szCs w:val="24"/>
          <w:shd w:val="clear" w:color="auto" w:fill="FFFFFF"/>
        </w:rPr>
        <w:t>(3), pp.364-381.</w:t>
      </w:r>
    </w:p>
    <w:p w:rsidR="00D74E50" w:rsidRPr="00D74E50" w:rsidRDefault="00D74E50" w:rsidP="00D74E50">
      <w:pPr>
        <w:spacing w:line="360" w:lineRule="auto"/>
        <w:jc w:val="both"/>
        <w:rPr>
          <w:rFonts w:cs="Times New Roman"/>
          <w:szCs w:val="24"/>
        </w:rPr>
      </w:pPr>
      <w:proofErr w:type="spellStart"/>
      <w:r w:rsidRPr="00D74E50">
        <w:rPr>
          <w:rFonts w:cs="Times New Roman"/>
          <w:color w:val="222222"/>
          <w:szCs w:val="24"/>
          <w:shd w:val="clear" w:color="auto" w:fill="FFFFFF"/>
        </w:rPr>
        <w:t>Breevaart</w:t>
      </w:r>
      <w:proofErr w:type="spellEnd"/>
      <w:r w:rsidRPr="00D74E50">
        <w:rPr>
          <w:rFonts w:cs="Times New Roman"/>
          <w:color w:val="222222"/>
          <w:szCs w:val="24"/>
          <w:shd w:val="clear" w:color="auto" w:fill="FFFFFF"/>
        </w:rPr>
        <w:t xml:space="preserve">, K. and Bakker, A.B., 2018. Daily job demands and employee work engagement: The role of daily transformational leadership </w:t>
      </w:r>
      <w:proofErr w:type="spellStart"/>
      <w:r w:rsidRPr="00D74E50">
        <w:rPr>
          <w:rFonts w:cs="Times New Roman"/>
          <w:color w:val="222222"/>
          <w:szCs w:val="24"/>
          <w:shd w:val="clear" w:color="auto" w:fill="FFFFFF"/>
        </w:rPr>
        <w:t>behavior</w:t>
      </w:r>
      <w:proofErr w:type="spellEnd"/>
      <w:r w:rsidRPr="00D74E50">
        <w:rPr>
          <w:rFonts w:cs="Times New Roman"/>
          <w:color w:val="222222"/>
          <w:szCs w:val="24"/>
          <w:shd w:val="clear" w:color="auto" w:fill="FFFFFF"/>
        </w:rPr>
        <w:t>. </w:t>
      </w:r>
      <w:r w:rsidRPr="00D74E50">
        <w:rPr>
          <w:rFonts w:cs="Times New Roman"/>
          <w:i/>
          <w:iCs/>
          <w:color w:val="222222"/>
          <w:szCs w:val="24"/>
          <w:shd w:val="clear" w:color="auto" w:fill="FFFFFF"/>
        </w:rPr>
        <w:t>Journal of occupational health psychology</w:t>
      </w:r>
      <w:r w:rsidRPr="00D74E50">
        <w:rPr>
          <w:rFonts w:cs="Times New Roman"/>
          <w:color w:val="222222"/>
          <w:szCs w:val="24"/>
          <w:shd w:val="clear" w:color="auto" w:fill="FFFFFF"/>
        </w:rPr>
        <w:t>, </w:t>
      </w:r>
      <w:r w:rsidRPr="00D74E50">
        <w:rPr>
          <w:rFonts w:cs="Times New Roman"/>
          <w:i/>
          <w:iCs/>
          <w:color w:val="222222"/>
          <w:szCs w:val="24"/>
          <w:shd w:val="clear" w:color="auto" w:fill="FFFFFF"/>
        </w:rPr>
        <w:t>23</w:t>
      </w:r>
      <w:r w:rsidRPr="00D74E50">
        <w:rPr>
          <w:rFonts w:cs="Times New Roman"/>
          <w:color w:val="222222"/>
          <w:szCs w:val="24"/>
          <w:shd w:val="clear" w:color="auto" w:fill="FFFFFF"/>
        </w:rPr>
        <w:t>(3), p.338.</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Coppin, A., 2017. Organisation Structure and Design. In </w:t>
      </w:r>
      <w:r w:rsidRPr="00D74E50">
        <w:rPr>
          <w:rFonts w:cs="Times New Roman"/>
          <w:i/>
          <w:iCs/>
          <w:color w:val="222222"/>
          <w:szCs w:val="24"/>
          <w:shd w:val="clear" w:color="auto" w:fill="FFFFFF"/>
        </w:rPr>
        <w:t>The Human Capital Imperative</w:t>
      </w:r>
      <w:r w:rsidRPr="00D74E50">
        <w:rPr>
          <w:rFonts w:cs="Times New Roman"/>
          <w:color w:val="222222"/>
          <w:szCs w:val="24"/>
          <w:shd w:val="clear" w:color="auto" w:fill="FFFFFF"/>
        </w:rPr>
        <w:t> (pp. 45-49). Palgrave Macmillan, Cham.</w:t>
      </w:r>
    </w:p>
    <w:p w:rsidR="00D74E50" w:rsidRPr="00D74E50" w:rsidRDefault="00D74E50" w:rsidP="00D74E50">
      <w:pPr>
        <w:spacing w:line="360" w:lineRule="auto"/>
        <w:jc w:val="both"/>
        <w:rPr>
          <w:rFonts w:cs="Times New Roman"/>
          <w:color w:val="222222"/>
          <w:szCs w:val="24"/>
          <w:shd w:val="clear" w:color="auto" w:fill="FFFFFF"/>
        </w:rPr>
      </w:pPr>
      <w:proofErr w:type="spellStart"/>
      <w:r w:rsidRPr="00D74E50">
        <w:rPr>
          <w:rFonts w:cs="Times New Roman"/>
          <w:color w:val="222222"/>
          <w:szCs w:val="24"/>
          <w:shd w:val="clear" w:color="auto" w:fill="FFFFFF"/>
        </w:rPr>
        <w:t>Dikert</w:t>
      </w:r>
      <w:proofErr w:type="spellEnd"/>
      <w:r w:rsidRPr="00D74E50">
        <w:rPr>
          <w:rFonts w:cs="Times New Roman"/>
          <w:color w:val="222222"/>
          <w:szCs w:val="24"/>
          <w:shd w:val="clear" w:color="auto" w:fill="FFFFFF"/>
        </w:rPr>
        <w:t xml:space="preserve">, K., </w:t>
      </w:r>
      <w:proofErr w:type="spellStart"/>
      <w:r w:rsidRPr="00D74E50">
        <w:rPr>
          <w:rFonts w:cs="Times New Roman"/>
          <w:color w:val="222222"/>
          <w:szCs w:val="24"/>
          <w:shd w:val="clear" w:color="auto" w:fill="FFFFFF"/>
        </w:rPr>
        <w:t>Paasivaara</w:t>
      </w:r>
      <w:proofErr w:type="spellEnd"/>
      <w:r w:rsidRPr="00D74E50">
        <w:rPr>
          <w:rFonts w:cs="Times New Roman"/>
          <w:color w:val="222222"/>
          <w:szCs w:val="24"/>
          <w:shd w:val="clear" w:color="auto" w:fill="FFFFFF"/>
        </w:rPr>
        <w:t xml:space="preserve">, M. and </w:t>
      </w:r>
      <w:proofErr w:type="spellStart"/>
      <w:r w:rsidRPr="00D74E50">
        <w:rPr>
          <w:rFonts w:cs="Times New Roman"/>
          <w:color w:val="222222"/>
          <w:szCs w:val="24"/>
          <w:shd w:val="clear" w:color="auto" w:fill="FFFFFF"/>
        </w:rPr>
        <w:t>Lassenius</w:t>
      </w:r>
      <w:proofErr w:type="spellEnd"/>
      <w:r w:rsidRPr="00D74E50">
        <w:rPr>
          <w:rFonts w:cs="Times New Roman"/>
          <w:color w:val="222222"/>
          <w:szCs w:val="24"/>
          <w:shd w:val="clear" w:color="auto" w:fill="FFFFFF"/>
        </w:rPr>
        <w:t>, C., 2016. Challenges and success factors for large-scale agile transformations: A systematic literature review. </w:t>
      </w:r>
      <w:r w:rsidRPr="00D74E50">
        <w:rPr>
          <w:rFonts w:cs="Times New Roman"/>
          <w:i/>
          <w:iCs/>
          <w:color w:val="222222"/>
          <w:szCs w:val="24"/>
          <w:shd w:val="clear" w:color="auto" w:fill="FFFFFF"/>
        </w:rPr>
        <w:t>Journal of Systems and Software</w:t>
      </w:r>
      <w:r w:rsidRPr="00D74E50">
        <w:rPr>
          <w:rFonts w:cs="Times New Roman"/>
          <w:color w:val="222222"/>
          <w:szCs w:val="24"/>
          <w:shd w:val="clear" w:color="auto" w:fill="FFFFFF"/>
        </w:rPr>
        <w:t>, </w:t>
      </w:r>
      <w:r w:rsidRPr="00D74E50">
        <w:rPr>
          <w:rFonts w:cs="Times New Roman"/>
          <w:i/>
          <w:iCs/>
          <w:color w:val="222222"/>
          <w:szCs w:val="24"/>
          <w:shd w:val="clear" w:color="auto" w:fill="FFFFFF"/>
        </w:rPr>
        <w:t>119</w:t>
      </w:r>
      <w:r w:rsidRPr="00D74E50">
        <w:rPr>
          <w:rFonts w:cs="Times New Roman"/>
          <w:color w:val="222222"/>
          <w:szCs w:val="24"/>
          <w:shd w:val="clear" w:color="auto" w:fill="FFFFFF"/>
        </w:rPr>
        <w:t>, pp.87-108.</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Duffy, B.E. and Hund, E., 2015. “Having it all” on social media: Entrepreneurial femininity and self-branding among fashion bloggers. </w:t>
      </w:r>
      <w:r w:rsidRPr="00D74E50">
        <w:rPr>
          <w:rFonts w:cs="Times New Roman"/>
          <w:i/>
          <w:iCs/>
          <w:color w:val="222222"/>
          <w:szCs w:val="24"/>
          <w:shd w:val="clear" w:color="auto" w:fill="FFFFFF"/>
        </w:rPr>
        <w:t>Social media+ society</w:t>
      </w:r>
      <w:r w:rsidRPr="00D74E50">
        <w:rPr>
          <w:rFonts w:cs="Times New Roman"/>
          <w:color w:val="222222"/>
          <w:szCs w:val="24"/>
          <w:shd w:val="clear" w:color="auto" w:fill="FFFFFF"/>
        </w:rPr>
        <w:t>, </w:t>
      </w:r>
      <w:r w:rsidRPr="00D74E50">
        <w:rPr>
          <w:rFonts w:cs="Times New Roman"/>
          <w:i/>
          <w:iCs/>
          <w:color w:val="222222"/>
          <w:szCs w:val="24"/>
          <w:shd w:val="clear" w:color="auto" w:fill="FFFFFF"/>
        </w:rPr>
        <w:t>1</w:t>
      </w:r>
      <w:r w:rsidRPr="00D74E50">
        <w:rPr>
          <w:rFonts w:cs="Times New Roman"/>
          <w:color w:val="222222"/>
          <w:szCs w:val="24"/>
          <w:shd w:val="clear" w:color="auto" w:fill="FFFFFF"/>
        </w:rPr>
        <w:t>(2), p.2056305115604337.</w:t>
      </w:r>
    </w:p>
    <w:p w:rsidR="00D74E50" w:rsidRPr="00D74E50" w:rsidRDefault="00D74E50" w:rsidP="00D74E50">
      <w:pPr>
        <w:spacing w:line="360" w:lineRule="auto"/>
        <w:jc w:val="both"/>
        <w:rPr>
          <w:rFonts w:cs="Times New Roman"/>
          <w:szCs w:val="24"/>
        </w:rPr>
      </w:pPr>
      <w:r w:rsidRPr="00D74E50">
        <w:rPr>
          <w:rFonts w:cs="Times New Roman"/>
          <w:color w:val="222222"/>
          <w:szCs w:val="24"/>
          <w:shd w:val="clear" w:color="auto" w:fill="FFFFFF"/>
        </w:rPr>
        <w:t>Hunter, S.D., 2015. Combining theoretical perspectives on the organizational structure-performance relationship. </w:t>
      </w:r>
      <w:r w:rsidRPr="00D74E50">
        <w:rPr>
          <w:rFonts w:cs="Times New Roman"/>
          <w:i/>
          <w:iCs/>
          <w:color w:val="222222"/>
          <w:szCs w:val="24"/>
          <w:shd w:val="clear" w:color="auto" w:fill="FFFFFF"/>
        </w:rPr>
        <w:t>Journal of Organization Design</w:t>
      </w:r>
      <w:r w:rsidRPr="00D74E50">
        <w:rPr>
          <w:rFonts w:cs="Times New Roman"/>
          <w:color w:val="222222"/>
          <w:szCs w:val="24"/>
          <w:shd w:val="clear" w:color="auto" w:fill="FFFFFF"/>
        </w:rPr>
        <w:t>, </w:t>
      </w:r>
      <w:r w:rsidRPr="00D74E50">
        <w:rPr>
          <w:rFonts w:cs="Times New Roman"/>
          <w:i/>
          <w:iCs/>
          <w:color w:val="222222"/>
          <w:szCs w:val="24"/>
          <w:shd w:val="clear" w:color="auto" w:fill="FFFFFF"/>
        </w:rPr>
        <w:t>4</w:t>
      </w:r>
      <w:r w:rsidRPr="00D74E50">
        <w:rPr>
          <w:rFonts w:cs="Times New Roman"/>
          <w:color w:val="222222"/>
          <w:szCs w:val="24"/>
          <w:shd w:val="clear" w:color="auto" w:fill="FFFFFF"/>
        </w:rPr>
        <w:t>(2), pp.24-37.</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 xml:space="preserve">Johnson </w:t>
      </w:r>
      <w:proofErr w:type="spellStart"/>
      <w:r w:rsidRPr="00D74E50">
        <w:rPr>
          <w:rFonts w:cs="Times New Roman"/>
          <w:color w:val="222222"/>
          <w:szCs w:val="24"/>
          <w:shd w:val="clear" w:color="auto" w:fill="FFFFFF"/>
        </w:rPr>
        <w:t>McPhail</w:t>
      </w:r>
      <w:proofErr w:type="spellEnd"/>
      <w:r w:rsidRPr="00D74E50">
        <w:rPr>
          <w:rFonts w:cs="Times New Roman"/>
          <w:color w:val="222222"/>
          <w:szCs w:val="24"/>
          <w:shd w:val="clear" w:color="auto" w:fill="FFFFFF"/>
        </w:rPr>
        <w:t>, C., 2016. From tall to matrix: Redefining organizational structures. </w:t>
      </w:r>
      <w:r w:rsidRPr="00D74E50">
        <w:rPr>
          <w:rFonts w:cs="Times New Roman"/>
          <w:i/>
          <w:iCs/>
          <w:color w:val="222222"/>
          <w:szCs w:val="24"/>
          <w:shd w:val="clear" w:color="auto" w:fill="FFFFFF"/>
        </w:rPr>
        <w:t>Change: The Magazine of Higher Learning</w:t>
      </w:r>
      <w:r w:rsidRPr="00D74E50">
        <w:rPr>
          <w:rFonts w:cs="Times New Roman"/>
          <w:color w:val="222222"/>
          <w:szCs w:val="24"/>
          <w:shd w:val="clear" w:color="auto" w:fill="FFFFFF"/>
        </w:rPr>
        <w:t>, </w:t>
      </w:r>
      <w:r w:rsidRPr="00D74E50">
        <w:rPr>
          <w:rFonts w:cs="Times New Roman"/>
          <w:i/>
          <w:iCs/>
          <w:color w:val="222222"/>
          <w:szCs w:val="24"/>
          <w:shd w:val="clear" w:color="auto" w:fill="FFFFFF"/>
        </w:rPr>
        <w:t>48</w:t>
      </w:r>
      <w:r w:rsidRPr="00D74E50">
        <w:rPr>
          <w:rFonts w:cs="Times New Roman"/>
          <w:color w:val="222222"/>
          <w:szCs w:val="24"/>
          <w:shd w:val="clear" w:color="auto" w:fill="FFFFFF"/>
        </w:rPr>
        <w:t>(4), pp.55-62.</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 xml:space="preserve">Loretto, W. and </w:t>
      </w:r>
      <w:proofErr w:type="spellStart"/>
      <w:r w:rsidRPr="00D74E50">
        <w:rPr>
          <w:rFonts w:cs="Times New Roman"/>
          <w:color w:val="222222"/>
          <w:szCs w:val="24"/>
          <w:shd w:val="clear" w:color="auto" w:fill="FFFFFF"/>
        </w:rPr>
        <w:t>Vickerstaff</w:t>
      </w:r>
      <w:proofErr w:type="spellEnd"/>
      <w:r w:rsidRPr="00D74E50">
        <w:rPr>
          <w:rFonts w:cs="Times New Roman"/>
          <w:color w:val="222222"/>
          <w:szCs w:val="24"/>
          <w:shd w:val="clear" w:color="auto" w:fill="FFFFFF"/>
        </w:rPr>
        <w:t>, S., 2015. Gender, age and flexible working in later life. </w:t>
      </w:r>
      <w:r w:rsidRPr="00D74E50">
        <w:rPr>
          <w:rFonts w:cs="Times New Roman"/>
          <w:i/>
          <w:iCs/>
          <w:color w:val="222222"/>
          <w:szCs w:val="24"/>
          <w:shd w:val="clear" w:color="auto" w:fill="FFFFFF"/>
        </w:rPr>
        <w:t>Work, employment and society</w:t>
      </w:r>
      <w:r w:rsidRPr="00D74E50">
        <w:rPr>
          <w:rFonts w:cs="Times New Roman"/>
          <w:color w:val="222222"/>
          <w:szCs w:val="24"/>
          <w:shd w:val="clear" w:color="auto" w:fill="FFFFFF"/>
        </w:rPr>
        <w:t>, </w:t>
      </w:r>
      <w:r w:rsidRPr="00D74E50">
        <w:rPr>
          <w:rFonts w:cs="Times New Roman"/>
          <w:i/>
          <w:iCs/>
          <w:color w:val="222222"/>
          <w:szCs w:val="24"/>
          <w:shd w:val="clear" w:color="auto" w:fill="FFFFFF"/>
        </w:rPr>
        <w:t>29</w:t>
      </w:r>
      <w:r w:rsidRPr="00D74E50">
        <w:rPr>
          <w:rFonts w:cs="Times New Roman"/>
          <w:color w:val="222222"/>
          <w:szCs w:val="24"/>
          <w:shd w:val="clear" w:color="auto" w:fill="FFFFFF"/>
        </w:rPr>
        <w:t>(2), pp.233-249.</w:t>
      </w:r>
    </w:p>
    <w:p w:rsidR="00D74E50" w:rsidRPr="00D74E50" w:rsidRDefault="00D74E50" w:rsidP="00D74E50">
      <w:pPr>
        <w:spacing w:line="360" w:lineRule="auto"/>
        <w:jc w:val="both"/>
        <w:rPr>
          <w:rFonts w:cs="Times New Roman"/>
          <w:color w:val="222222"/>
          <w:szCs w:val="24"/>
          <w:shd w:val="clear" w:color="auto" w:fill="FFFFFF"/>
        </w:rPr>
      </w:pPr>
      <w:proofErr w:type="spellStart"/>
      <w:r w:rsidRPr="00D74E50">
        <w:rPr>
          <w:rFonts w:cs="Times New Roman"/>
          <w:color w:val="222222"/>
          <w:szCs w:val="24"/>
          <w:shd w:val="clear" w:color="auto" w:fill="FFFFFF"/>
        </w:rPr>
        <w:t>Ortlieb</w:t>
      </w:r>
      <w:proofErr w:type="spellEnd"/>
      <w:r w:rsidRPr="00D74E50">
        <w:rPr>
          <w:rFonts w:cs="Times New Roman"/>
          <w:color w:val="222222"/>
          <w:szCs w:val="24"/>
          <w:shd w:val="clear" w:color="auto" w:fill="FFFFFF"/>
        </w:rPr>
        <w:t xml:space="preserve">, R. and </w:t>
      </w:r>
      <w:proofErr w:type="spellStart"/>
      <w:r w:rsidRPr="00D74E50">
        <w:rPr>
          <w:rFonts w:cs="Times New Roman"/>
          <w:color w:val="222222"/>
          <w:szCs w:val="24"/>
          <w:shd w:val="clear" w:color="auto" w:fill="FFFFFF"/>
        </w:rPr>
        <w:t>Sieben</w:t>
      </w:r>
      <w:proofErr w:type="spellEnd"/>
      <w:r w:rsidRPr="00D74E50">
        <w:rPr>
          <w:rFonts w:cs="Times New Roman"/>
          <w:color w:val="222222"/>
          <w:szCs w:val="24"/>
          <w:shd w:val="clear" w:color="auto" w:fill="FFFFFF"/>
        </w:rPr>
        <w:t>, B., 2014. The making of inclusion as structuration: empirical evidence of a multinational company. </w:t>
      </w:r>
      <w:r w:rsidRPr="00D74E50">
        <w:rPr>
          <w:rFonts w:cs="Times New Roman"/>
          <w:i/>
          <w:iCs/>
          <w:color w:val="222222"/>
          <w:szCs w:val="24"/>
          <w:shd w:val="clear" w:color="auto" w:fill="FFFFFF"/>
        </w:rPr>
        <w:t>Equality, Diversity and Inclusion: An International Journal</w:t>
      </w:r>
      <w:r w:rsidRPr="00D74E50">
        <w:rPr>
          <w:rFonts w:cs="Times New Roman"/>
          <w:color w:val="222222"/>
          <w:szCs w:val="24"/>
          <w:shd w:val="clear" w:color="auto" w:fill="FFFFFF"/>
        </w:rPr>
        <w:t>, </w:t>
      </w:r>
      <w:r w:rsidRPr="00D74E50">
        <w:rPr>
          <w:rFonts w:cs="Times New Roman"/>
          <w:i/>
          <w:iCs/>
          <w:color w:val="222222"/>
          <w:szCs w:val="24"/>
          <w:shd w:val="clear" w:color="auto" w:fill="FFFFFF"/>
        </w:rPr>
        <w:t>33</w:t>
      </w:r>
      <w:r w:rsidRPr="00D74E50">
        <w:rPr>
          <w:rFonts w:cs="Times New Roman"/>
          <w:color w:val="222222"/>
          <w:szCs w:val="24"/>
          <w:shd w:val="clear" w:color="auto" w:fill="FFFFFF"/>
        </w:rPr>
        <w:t>(3), pp.235-248.</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 xml:space="preserve">primark.com., 2021. </w:t>
      </w:r>
      <w:r w:rsidRPr="00D74E50">
        <w:rPr>
          <w:rFonts w:cs="Times New Roman"/>
          <w:i/>
          <w:color w:val="222222"/>
          <w:szCs w:val="24"/>
          <w:shd w:val="clear" w:color="auto" w:fill="FFFFFF"/>
        </w:rPr>
        <w:t xml:space="preserve">You. Me. Us. Amazing Together. </w:t>
      </w:r>
      <w:r w:rsidRPr="00D74E50">
        <w:rPr>
          <w:rFonts w:cs="Times New Roman"/>
          <w:color w:val="222222"/>
          <w:szCs w:val="24"/>
          <w:shd w:val="clear" w:color="auto" w:fill="FFFFFF"/>
        </w:rPr>
        <w:t>[ONLINE] Available from: https://careers.primark.com/diversity-and-inclusion [Accessed 06/09/2021].</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Rayner, J. and Morgan, D., 2018. An empirical study of ‘</w:t>
      </w:r>
      <w:proofErr w:type="spellStart"/>
      <w:r w:rsidRPr="00D74E50">
        <w:rPr>
          <w:rFonts w:cs="Times New Roman"/>
          <w:color w:val="222222"/>
          <w:szCs w:val="24"/>
          <w:shd w:val="clear" w:color="auto" w:fill="FFFFFF"/>
        </w:rPr>
        <w:t>green’workplace</w:t>
      </w:r>
      <w:proofErr w:type="spellEnd"/>
      <w:r w:rsidRPr="00D74E50">
        <w:rPr>
          <w:rFonts w:cs="Times New Roman"/>
          <w:color w:val="222222"/>
          <w:szCs w:val="24"/>
          <w:shd w:val="clear" w:color="auto" w:fill="FFFFFF"/>
        </w:rPr>
        <w:t xml:space="preserve"> behaviours: ability, motivation and opportunity. </w:t>
      </w:r>
      <w:r w:rsidRPr="00D74E50">
        <w:rPr>
          <w:rFonts w:cs="Times New Roman"/>
          <w:i/>
          <w:iCs/>
          <w:color w:val="222222"/>
          <w:szCs w:val="24"/>
          <w:shd w:val="clear" w:color="auto" w:fill="FFFFFF"/>
        </w:rPr>
        <w:t>Asia Pacific Journal of Human Resources</w:t>
      </w:r>
      <w:r w:rsidRPr="00D74E50">
        <w:rPr>
          <w:rFonts w:cs="Times New Roman"/>
          <w:color w:val="222222"/>
          <w:szCs w:val="24"/>
          <w:shd w:val="clear" w:color="auto" w:fill="FFFFFF"/>
        </w:rPr>
        <w:t>, </w:t>
      </w:r>
      <w:r w:rsidRPr="00D74E50">
        <w:rPr>
          <w:rFonts w:cs="Times New Roman"/>
          <w:i/>
          <w:iCs/>
          <w:color w:val="222222"/>
          <w:szCs w:val="24"/>
          <w:shd w:val="clear" w:color="auto" w:fill="FFFFFF"/>
        </w:rPr>
        <w:t>56</w:t>
      </w:r>
      <w:r w:rsidRPr="00D74E50">
        <w:rPr>
          <w:rFonts w:cs="Times New Roman"/>
          <w:color w:val="222222"/>
          <w:szCs w:val="24"/>
          <w:shd w:val="clear" w:color="auto" w:fill="FFFFFF"/>
        </w:rPr>
        <w:t>(1), pp.56-78.</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lastRenderedPageBreak/>
        <w:t xml:space="preserve">Smith, M.M., Sherry, S.B., </w:t>
      </w:r>
      <w:proofErr w:type="spellStart"/>
      <w:r w:rsidRPr="00D74E50">
        <w:rPr>
          <w:rFonts w:cs="Times New Roman"/>
          <w:color w:val="222222"/>
          <w:szCs w:val="24"/>
          <w:shd w:val="clear" w:color="auto" w:fill="FFFFFF"/>
        </w:rPr>
        <w:t>Vidovic</w:t>
      </w:r>
      <w:proofErr w:type="spellEnd"/>
      <w:r w:rsidRPr="00D74E50">
        <w:rPr>
          <w:rFonts w:cs="Times New Roman"/>
          <w:color w:val="222222"/>
          <w:szCs w:val="24"/>
          <w:shd w:val="clear" w:color="auto" w:fill="FFFFFF"/>
        </w:rPr>
        <w:t xml:space="preserve">, V., </w:t>
      </w:r>
      <w:proofErr w:type="spellStart"/>
      <w:r w:rsidRPr="00D74E50">
        <w:rPr>
          <w:rFonts w:cs="Times New Roman"/>
          <w:color w:val="222222"/>
          <w:szCs w:val="24"/>
          <w:shd w:val="clear" w:color="auto" w:fill="FFFFFF"/>
        </w:rPr>
        <w:t>Saklofske</w:t>
      </w:r>
      <w:proofErr w:type="spellEnd"/>
      <w:r w:rsidRPr="00D74E50">
        <w:rPr>
          <w:rFonts w:cs="Times New Roman"/>
          <w:color w:val="222222"/>
          <w:szCs w:val="24"/>
          <w:shd w:val="clear" w:color="auto" w:fill="FFFFFF"/>
        </w:rPr>
        <w:t xml:space="preserve">, D.H., </w:t>
      </w:r>
      <w:proofErr w:type="spellStart"/>
      <w:r w:rsidRPr="00D74E50">
        <w:rPr>
          <w:rFonts w:cs="Times New Roman"/>
          <w:color w:val="222222"/>
          <w:szCs w:val="24"/>
          <w:shd w:val="clear" w:color="auto" w:fill="FFFFFF"/>
        </w:rPr>
        <w:t>Stoeber</w:t>
      </w:r>
      <w:proofErr w:type="spellEnd"/>
      <w:r w:rsidRPr="00D74E50">
        <w:rPr>
          <w:rFonts w:cs="Times New Roman"/>
          <w:color w:val="222222"/>
          <w:szCs w:val="24"/>
          <w:shd w:val="clear" w:color="auto" w:fill="FFFFFF"/>
        </w:rPr>
        <w:t>, J. and Benoit, A., 2019. Perfectionism and the five-factor model of personality: A meta-analytic review. </w:t>
      </w:r>
      <w:r w:rsidRPr="00D74E50">
        <w:rPr>
          <w:rFonts w:cs="Times New Roman"/>
          <w:i/>
          <w:iCs/>
          <w:color w:val="222222"/>
          <w:szCs w:val="24"/>
          <w:shd w:val="clear" w:color="auto" w:fill="FFFFFF"/>
        </w:rPr>
        <w:t>Personality and Social Psychology Review</w:t>
      </w:r>
      <w:r w:rsidRPr="00D74E50">
        <w:rPr>
          <w:rFonts w:cs="Times New Roman"/>
          <w:color w:val="222222"/>
          <w:szCs w:val="24"/>
          <w:shd w:val="clear" w:color="auto" w:fill="FFFFFF"/>
        </w:rPr>
        <w:t>, </w:t>
      </w:r>
      <w:r w:rsidRPr="00D74E50">
        <w:rPr>
          <w:rFonts w:cs="Times New Roman"/>
          <w:i/>
          <w:iCs/>
          <w:color w:val="222222"/>
          <w:szCs w:val="24"/>
          <w:shd w:val="clear" w:color="auto" w:fill="FFFFFF"/>
        </w:rPr>
        <w:t>23</w:t>
      </w:r>
      <w:r w:rsidRPr="00D74E50">
        <w:rPr>
          <w:rFonts w:cs="Times New Roman"/>
          <w:color w:val="222222"/>
          <w:szCs w:val="24"/>
          <w:shd w:val="clear" w:color="auto" w:fill="FFFFFF"/>
        </w:rPr>
        <w:t>(4), pp.367-390.</w:t>
      </w:r>
    </w:p>
    <w:p w:rsidR="00D74E50" w:rsidRPr="00D74E50" w:rsidRDefault="00D74E50" w:rsidP="00D74E50">
      <w:pPr>
        <w:spacing w:line="360" w:lineRule="auto"/>
        <w:mirrorIndents/>
        <w:jc w:val="both"/>
        <w:rPr>
          <w:rFonts w:cs="Times New Roman"/>
          <w:szCs w:val="24"/>
        </w:rPr>
      </w:pPr>
      <w:r w:rsidRPr="00D74E50">
        <w:rPr>
          <w:rFonts w:cs="Times New Roman"/>
          <w:szCs w:val="24"/>
        </w:rPr>
        <w:t xml:space="preserve">Statista.com., (2020. </w:t>
      </w:r>
      <w:r w:rsidRPr="00D74E50">
        <w:rPr>
          <w:rFonts w:cs="Times New Roman"/>
          <w:i/>
          <w:szCs w:val="24"/>
        </w:rPr>
        <w:t xml:space="preserve">Share of clothing market held by Primark in the United Kingdom (UK) from 2007 to 2018 </w:t>
      </w:r>
      <w:r w:rsidRPr="00D74E50">
        <w:rPr>
          <w:rFonts w:cs="Times New Roman"/>
          <w:szCs w:val="24"/>
        </w:rPr>
        <w:t>[ONLINE] Available from: https://www.statista.com/statistics/787728/primark-clothing-market-share-united-kingdom-uk/ [</w:t>
      </w:r>
      <w:r w:rsidRPr="00D74E50">
        <w:rPr>
          <w:rFonts w:cs="Times New Roman"/>
          <w:color w:val="222222"/>
          <w:szCs w:val="24"/>
          <w:shd w:val="clear" w:color="auto" w:fill="FFFFFF"/>
        </w:rPr>
        <w:t>Accessed 06/09/2021].</w:t>
      </w:r>
    </w:p>
    <w:p w:rsidR="00D74E50" w:rsidRPr="00D74E50" w:rsidRDefault="00D74E50" w:rsidP="00D74E50">
      <w:pPr>
        <w:spacing w:line="360" w:lineRule="auto"/>
        <w:jc w:val="both"/>
        <w:rPr>
          <w:rFonts w:cs="Times New Roman"/>
          <w:color w:val="222222"/>
          <w:szCs w:val="24"/>
          <w:shd w:val="clear" w:color="auto" w:fill="FFFFFF"/>
        </w:rPr>
      </w:pPr>
      <w:r w:rsidRPr="00D74E50">
        <w:rPr>
          <w:rFonts w:cs="Times New Roman"/>
          <w:color w:val="222222"/>
          <w:szCs w:val="24"/>
          <w:shd w:val="clear" w:color="auto" w:fill="FFFFFF"/>
        </w:rPr>
        <w:t xml:space="preserve">Young, W., Davis, M., McNeill, I.M., Malhotra, B., Russell, S., </w:t>
      </w:r>
      <w:proofErr w:type="spellStart"/>
      <w:r w:rsidRPr="00D74E50">
        <w:rPr>
          <w:rFonts w:cs="Times New Roman"/>
          <w:color w:val="222222"/>
          <w:szCs w:val="24"/>
          <w:shd w:val="clear" w:color="auto" w:fill="FFFFFF"/>
        </w:rPr>
        <w:t>Unsworth</w:t>
      </w:r>
      <w:proofErr w:type="spellEnd"/>
      <w:r w:rsidRPr="00D74E50">
        <w:rPr>
          <w:rFonts w:cs="Times New Roman"/>
          <w:color w:val="222222"/>
          <w:szCs w:val="24"/>
          <w:shd w:val="clear" w:color="auto" w:fill="FFFFFF"/>
        </w:rPr>
        <w:t>, K. and Clegg, C.W., 2015. Changing behaviour: Successful environmental programmes in the workplace. </w:t>
      </w:r>
      <w:r w:rsidRPr="00D74E50">
        <w:rPr>
          <w:rFonts w:cs="Times New Roman"/>
          <w:i/>
          <w:iCs/>
          <w:color w:val="222222"/>
          <w:szCs w:val="24"/>
          <w:shd w:val="clear" w:color="auto" w:fill="FFFFFF"/>
        </w:rPr>
        <w:t>Business Strategy and the Environment</w:t>
      </w:r>
      <w:r w:rsidRPr="00D74E50">
        <w:rPr>
          <w:rFonts w:cs="Times New Roman"/>
          <w:color w:val="222222"/>
          <w:szCs w:val="24"/>
          <w:shd w:val="clear" w:color="auto" w:fill="FFFFFF"/>
        </w:rPr>
        <w:t>, </w:t>
      </w:r>
      <w:r w:rsidRPr="00D74E50">
        <w:rPr>
          <w:rFonts w:cs="Times New Roman"/>
          <w:i/>
          <w:iCs/>
          <w:color w:val="222222"/>
          <w:szCs w:val="24"/>
          <w:shd w:val="clear" w:color="auto" w:fill="FFFFFF"/>
        </w:rPr>
        <w:t>24</w:t>
      </w:r>
      <w:r w:rsidRPr="00D74E50">
        <w:rPr>
          <w:rFonts w:cs="Times New Roman"/>
          <w:color w:val="222222"/>
          <w:szCs w:val="24"/>
          <w:shd w:val="clear" w:color="auto" w:fill="FFFFFF"/>
        </w:rPr>
        <w:t>(8), pp.689-703.</w:t>
      </w:r>
    </w:p>
    <w:p w:rsidR="00BC0280" w:rsidRDefault="00BC0280"/>
    <w:sectPr w:rsidR="00BC0280" w:rsidSect="00BC0280">
      <w:head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0A22" w:rsidRDefault="00330A22" w:rsidP="00BC0280">
      <w:pPr>
        <w:spacing w:after="0" w:line="240" w:lineRule="auto"/>
      </w:pPr>
      <w:r>
        <w:separator/>
      </w:r>
    </w:p>
  </w:endnote>
  <w:endnote w:type="continuationSeparator" w:id="0">
    <w:p w:rsidR="00330A22" w:rsidRDefault="00330A22" w:rsidP="00BC0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0A22" w:rsidRDefault="00330A22" w:rsidP="00BC0280">
      <w:pPr>
        <w:spacing w:after="0" w:line="240" w:lineRule="auto"/>
      </w:pPr>
      <w:r>
        <w:separator/>
      </w:r>
    </w:p>
  </w:footnote>
  <w:footnote w:type="continuationSeparator" w:id="0">
    <w:p w:rsidR="00330A22" w:rsidRDefault="00330A22" w:rsidP="00BC02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0280" w:rsidRDefault="00BC0280">
    <w:pPr>
      <w:pStyle w:val="Header"/>
    </w:pPr>
    <w:r>
      <w:tab/>
    </w:r>
    <w:r>
      <w:tab/>
    </w:r>
    <w:sdt>
      <w:sdtPr>
        <w:id w:val="-176807064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5006C">
          <w:rPr>
            <w:noProof/>
          </w:rPr>
          <w:t>1</w:t>
        </w:r>
        <w:r>
          <w:rPr>
            <w:noProof/>
          </w:rPr>
          <w:fldChar w:fldCharType="end"/>
        </w:r>
      </w:sdtContent>
    </w:sdt>
  </w:p>
  <w:p w:rsidR="00BC0280" w:rsidRDefault="00BC02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0280" w:rsidRDefault="00BC0280">
    <w:pPr>
      <w:pStyle w:val="Header"/>
    </w:pPr>
    <w:r>
      <w:tab/>
    </w:r>
    <w:r>
      <w:tab/>
    </w:r>
    <w:sdt>
      <w:sdtPr>
        <w:id w:val="-201822442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5006C">
          <w:rPr>
            <w:noProof/>
          </w:rPr>
          <w:t>0</w:t>
        </w:r>
        <w:r>
          <w:rPr>
            <w:noProof/>
          </w:rPr>
          <w:fldChar w:fldCharType="end"/>
        </w:r>
      </w:sdtContent>
    </w:sdt>
  </w:p>
  <w:p w:rsidR="00BC0280" w:rsidRDefault="00BC02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yNzEwNjIEsgyMzZV0lIJTi4sz8/NACkxrAV2NsDgsAAAA"/>
  </w:docVars>
  <w:rsids>
    <w:rsidRoot w:val="003B01CE"/>
    <w:rsid w:val="000106E2"/>
    <w:rsid w:val="00066D04"/>
    <w:rsid w:val="0007076B"/>
    <w:rsid w:val="00070D13"/>
    <w:rsid w:val="00077B9D"/>
    <w:rsid w:val="000A25F2"/>
    <w:rsid w:val="000A52D4"/>
    <w:rsid w:val="000C5CB8"/>
    <w:rsid w:val="000C6DEC"/>
    <w:rsid w:val="000D474B"/>
    <w:rsid w:val="000D63F5"/>
    <w:rsid w:val="000F1FD3"/>
    <w:rsid w:val="00126711"/>
    <w:rsid w:val="00142B2E"/>
    <w:rsid w:val="00150821"/>
    <w:rsid w:val="00164598"/>
    <w:rsid w:val="00194250"/>
    <w:rsid w:val="001B0495"/>
    <w:rsid w:val="001B04D5"/>
    <w:rsid w:val="001B6E3B"/>
    <w:rsid w:val="001C2ADB"/>
    <w:rsid w:val="001C6C6B"/>
    <w:rsid w:val="001F0137"/>
    <w:rsid w:val="00214772"/>
    <w:rsid w:val="0022320B"/>
    <w:rsid w:val="0022362E"/>
    <w:rsid w:val="00271A7D"/>
    <w:rsid w:val="002844EA"/>
    <w:rsid w:val="002E270D"/>
    <w:rsid w:val="002F27AE"/>
    <w:rsid w:val="00321C29"/>
    <w:rsid w:val="00324905"/>
    <w:rsid w:val="00325DD5"/>
    <w:rsid w:val="00330A22"/>
    <w:rsid w:val="00337A6C"/>
    <w:rsid w:val="00341E7B"/>
    <w:rsid w:val="00370D2B"/>
    <w:rsid w:val="00387A8C"/>
    <w:rsid w:val="00396785"/>
    <w:rsid w:val="003A5F60"/>
    <w:rsid w:val="003B01CE"/>
    <w:rsid w:val="003E7160"/>
    <w:rsid w:val="00453994"/>
    <w:rsid w:val="00463E2E"/>
    <w:rsid w:val="004865E9"/>
    <w:rsid w:val="00493CFA"/>
    <w:rsid w:val="0049784A"/>
    <w:rsid w:val="004B687D"/>
    <w:rsid w:val="004E38FF"/>
    <w:rsid w:val="00540F9D"/>
    <w:rsid w:val="0056221B"/>
    <w:rsid w:val="00584AA4"/>
    <w:rsid w:val="00593BE1"/>
    <w:rsid w:val="005B0963"/>
    <w:rsid w:val="005C1BF9"/>
    <w:rsid w:val="00606B12"/>
    <w:rsid w:val="00626B9D"/>
    <w:rsid w:val="00630A3B"/>
    <w:rsid w:val="00640DCD"/>
    <w:rsid w:val="0065006C"/>
    <w:rsid w:val="00670362"/>
    <w:rsid w:val="00670BBD"/>
    <w:rsid w:val="00690062"/>
    <w:rsid w:val="006A3986"/>
    <w:rsid w:val="006D0C43"/>
    <w:rsid w:val="006E0440"/>
    <w:rsid w:val="006F4A85"/>
    <w:rsid w:val="007021D1"/>
    <w:rsid w:val="007207D2"/>
    <w:rsid w:val="00727F70"/>
    <w:rsid w:val="007937E5"/>
    <w:rsid w:val="007B7898"/>
    <w:rsid w:val="007E0097"/>
    <w:rsid w:val="007E7291"/>
    <w:rsid w:val="007F21F2"/>
    <w:rsid w:val="007F4A4B"/>
    <w:rsid w:val="00805C28"/>
    <w:rsid w:val="00810389"/>
    <w:rsid w:val="008260B4"/>
    <w:rsid w:val="00830FAA"/>
    <w:rsid w:val="00833583"/>
    <w:rsid w:val="00837418"/>
    <w:rsid w:val="00850A0A"/>
    <w:rsid w:val="008604BE"/>
    <w:rsid w:val="00870BAA"/>
    <w:rsid w:val="00877F19"/>
    <w:rsid w:val="00887D27"/>
    <w:rsid w:val="00891B97"/>
    <w:rsid w:val="0089300D"/>
    <w:rsid w:val="008A03A0"/>
    <w:rsid w:val="008A0598"/>
    <w:rsid w:val="008B2FA2"/>
    <w:rsid w:val="00930D6C"/>
    <w:rsid w:val="009476AE"/>
    <w:rsid w:val="00995E02"/>
    <w:rsid w:val="009A478F"/>
    <w:rsid w:val="009E1EA1"/>
    <w:rsid w:val="009F2362"/>
    <w:rsid w:val="00A31874"/>
    <w:rsid w:val="00A4212F"/>
    <w:rsid w:val="00A47036"/>
    <w:rsid w:val="00A917DB"/>
    <w:rsid w:val="00AC2EA8"/>
    <w:rsid w:val="00AF30E4"/>
    <w:rsid w:val="00AF35F6"/>
    <w:rsid w:val="00B132F1"/>
    <w:rsid w:val="00B56607"/>
    <w:rsid w:val="00B92FAB"/>
    <w:rsid w:val="00B97F90"/>
    <w:rsid w:val="00BB3B39"/>
    <w:rsid w:val="00BC0280"/>
    <w:rsid w:val="00BC079A"/>
    <w:rsid w:val="00BC1F1E"/>
    <w:rsid w:val="00BC37D2"/>
    <w:rsid w:val="00BE6D40"/>
    <w:rsid w:val="00C9348F"/>
    <w:rsid w:val="00C97AAC"/>
    <w:rsid w:val="00CA5EEC"/>
    <w:rsid w:val="00CE0804"/>
    <w:rsid w:val="00CE2C2F"/>
    <w:rsid w:val="00CF7332"/>
    <w:rsid w:val="00D0681F"/>
    <w:rsid w:val="00D136ED"/>
    <w:rsid w:val="00D51372"/>
    <w:rsid w:val="00D66C4B"/>
    <w:rsid w:val="00D74E50"/>
    <w:rsid w:val="00DE1D7C"/>
    <w:rsid w:val="00DE7CBD"/>
    <w:rsid w:val="00DF4824"/>
    <w:rsid w:val="00E169FA"/>
    <w:rsid w:val="00E52BC7"/>
    <w:rsid w:val="00E7478E"/>
    <w:rsid w:val="00E75B50"/>
    <w:rsid w:val="00EB2C38"/>
    <w:rsid w:val="00EC1A99"/>
    <w:rsid w:val="00EE317A"/>
    <w:rsid w:val="00EF6F7B"/>
    <w:rsid w:val="00F027DB"/>
    <w:rsid w:val="00F04BA1"/>
    <w:rsid w:val="00F05484"/>
    <w:rsid w:val="00F66B4D"/>
    <w:rsid w:val="00F67AED"/>
    <w:rsid w:val="00F8691E"/>
    <w:rsid w:val="00F90F55"/>
    <w:rsid w:val="00FA510C"/>
    <w:rsid w:val="00FA7BCD"/>
    <w:rsid w:val="00FE0C0B"/>
    <w:rsid w:val="00FE46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0641F"/>
  <w15:chartTrackingRefBased/>
  <w15:docId w15:val="{ABAB076C-31E4-4A56-95FD-A9E00277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C028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0280"/>
    <w:pPr>
      <w:spacing w:after="0" w:line="240" w:lineRule="auto"/>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BC0280"/>
    <w:rPr>
      <w:rFonts w:asciiTheme="minorHAnsi" w:eastAsiaTheme="minorEastAsia" w:hAnsiTheme="minorHAnsi"/>
      <w:sz w:val="22"/>
      <w:lang w:val="en-US"/>
    </w:rPr>
  </w:style>
  <w:style w:type="paragraph" w:styleId="Header">
    <w:name w:val="header"/>
    <w:basedOn w:val="Normal"/>
    <w:link w:val="HeaderChar"/>
    <w:uiPriority w:val="99"/>
    <w:unhideWhenUsed/>
    <w:rsid w:val="00BC0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280"/>
    <w:rPr>
      <w:lang w:val="en-GB"/>
    </w:rPr>
  </w:style>
  <w:style w:type="paragraph" w:styleId="Footer">
    <w:name w:val="footer"/>
    <w:basedOn w:val="Normal"/>
    <w:link w:val="FooterChar"/>
    <w:uiPriority w:val="99"/>
    <w:unhideWhenUsed/>
    <w:rsid w:val="00BC0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280"/>
    <w:rPr>
      <w:lang w:val="en-GB"/>
    </w:rPr>
  </w:style>
  <w:style w:type="character" w:customStyle="1" w:styleId="Heading1Char">
    <w:name w:val="Heading 1 Char"/>
    <w:basedOn w:val="DefaultParagraphFont"/>
    <w:link w:val="Heading1"/>
    <w:uiPriority w:val="9"/>
    <w:rsid w:val="00BC0280"/>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C0280"/>
    <w:pPr>
      <w:outlineLvl w:val="9"/>
    </w:pPr>
    <w:rPr>
      <w:lang w:val="en-US"/>
    </w:rPr>
  </w:style>
  <w:style w:type="paragraph" w:styleId="TOC1">
    <w:name w:val="toc 1"/>
    <w:basedOn w:val="Normal"/>
    <w:next w:val="Normal"/>
    <w:autoRedefine/>
    <w:uiPriority w:val="39"/>
    <w:unhideWhenUsed/>
    <w:rsid w:val="00BC0280"/>
    <w:pPr>
      <w:spacing w:after="100"/>
    </w:pPr>
  </w:style>
  <w:style w:type="character" w:styleId="Hyperlink">
    <w:name w:val="Hyperlink"/>
    <w:basedOn w:val="DefaultParagraphFont"/>
    <w:uiPriority w:val="99"/>
    <w:unhideWhenUsed/>
    <w:rsid w:val="00BC02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481968">
      <w:bodyDiv w:val="1"/>
      <w:marLeft w:val="0"/>
      <w:marRight w:val="0"/>
      <w:marTop w:val="0"/>
      <w:marBottom w:val="0"/>
      <w:divBdr>
        <w:top w:val="none" w:sz="0" w:space="0" w:color="auto"/>
        <w:left w:val="none" w:sz="0" w:space="0" w:color="auto"/>
        <w:bottom w:val="none" w:sz="0" w:space="0" w:color="auto"/>
        <w:right w:val="none" w:sz="0" w:space="0" w:color="auto"/>
      </w:divBdr>
    </w:div>
    <w:div w:id="426660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14692-10CD-44A3-B475-5A546E62F0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Veselina Dimitrova Uchkunova (2028272)</cp:lastModifiedBy>
  <cp:revision>2</cp:revision>
  <dcterms:created xsi:type="dcterms:W3CDTF">2021-09-06T20:18:00Z</dcterms:created>
  <dcterms:modified xsi:type="dcterms:W3CDTF">2021-09-06T20:18:00Z</dcterms:modified>
</cp:coreProperties>
</file>