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02E7F" w14:textId="77777777" w:rsidR="00453CFC" w:rsidRPr="00823484" w:rsidRDefault="00453CFC" w:rsidP="00453CFC">
      <w:pPr>
        <w:rPr>
          <w:rFonts w:ascii="Arial" w:hAnsi="Arial" w:cs="Arial"/>
          <w:b/>
          <w:bCs/>
          <w:szCs w:val="24"/>
        </w:rPr>
      </w:pPr>
      <w:bookmarkStart w:id="0" w:name="_Hlk71475733"/>
      <w:r w:rsidRPr="00823484">
        <w:rPr>
          <w:rFonts w:ascii="Arial" w:hAnsi="Arial" w:cs="Arial"/>
          <w:b/>
          <w:bCs/>
          <w:szCs w:val="24"/>
        </w:rPr>
        <w:t>STUDENT NAME: DRAGOS NICOLAE BUCATARU</w:t>
      </w:r>
    </w:p>
    <w:p w14:paraId="6EB4A83C" w14:textId="77777777" w:rsidR="00453CFC" w:rsidRPr="00823484" w:rsidRDefault="00453CFC" w:rsidP="00453CFC">
      <w:pPr>
        <w:rPr>
          <w:rFonts w:ascii="Arial" w:hAnsi="Arial" w:cs="Arial"/>
          <w:b/>
          <w:bCs/>
          <w:szCs w:val="24"/>
        </w:rPr>
      </w:pPr>
      <w:r w:rsidRPr="00823484">
        <w:rPr>
          <w:rFonts w:ascii="Arial" w:hAnsi="Arial" w:cs="Arial"/>
          <w:b/>
          <w:bCs/>
          <w:szCs w:val="24"/>
        </w:rPr>
        <w:t>STUDENT NUMBER:1919242</w:t>
      </w:r>
    </w:p>
    <w:p w14:paraId="23A6E76E" w14:textId="5AE39AED" w:rsidR="00453CFC" w:rsidRPr="00823484" w:rsidRDefault="00453CFC" w:rsidP="00453CFC">
      <w:pPr>
        <w:rPr>
          <w:rFonts w:ascii="Arial" w:hAnsi="Arial" w:cs="Arial"/>
          <w:b/>
          <w:bCs/>
          <w:szCs w:val="24"/>
        </w:rPr>
      </w:pPr>
      <w:r w:rsidRPr="00823484">
        <w:rPr>
          <w:rFonts w:ascii="Arial" w:hAnsi="Arial" w:cs="Arial"/>
          <w:b/>
          <w:bCs/>
          <w:szCs w:val="24"/>
        </w:rPr>
        <w:t xml:space="preserve">MODULE TITLE: </w:t>
      </w:r>
      <w:r>
        <w:rPr>
          <w:rFonts w:ascii="Arial" w:hAnsi="Arial" w:cs="Arial"/>
          <w:b/>
          <w:bCs/>
          <w:szCs w:val="24"/>
        </w:rPr>
        <w:t>COMMUNITY ENGAGEMENT</w:t>
      </w:r>
    </w:p>
    <w:p w14:paraId="55093483" w14:textId="77777777" w:rsidR="00453CFC" w:rsidRPr="00823484" w:rsidRDefault="00453CFC" w:rsidP="00453CFC">
      <w:pPr>
        <w:rPr>
          <w:rFonts w:ascii="Arial" w:hAnsi="Arial" w:cs="Arial"/>
          <w:b/>
          <w:bCs/>
          <w:szCs w:val="24"/>
        </w:rPr>
      </w:pPr>
      <w:r w:rsidRPr="00823484">
        <w:rPr>
          <w:rFonts w:ascii="Arial" w:hAnsi="Arial" w:cs="Arial"/>
          <w:b/>
          <w:bCs/>
          <w:szCs w:val="24"/>
        </w:rPr>
        <w:t>ASSESSMENT TYPE: ASSIGNMENT</w:t>
      </w:r>
      <w:r>
        <w:rPr>
          <w:rFonts w:ascii="Arial" w:hAnsi="Arial" w:cs="Arial"/>
          <w:b/>
          <w:bCs/>
          <w:szCs w:val="24"/>
        </w:rPr>
        <w:t xml:space="preserve"> 1</w:t>
      </w:r>
    </w:p>
    <w:p w14:paraId="5D305F5A" w14:textId="7FF455DB" w:rsidR="00453CFC" w:rsidRDefault="00453CFC" w:rsidP="00453CFC">
      <w:pPr>
        <w:rPr>
          <w:rFonts w:ascii="Arial" w:hAnsi="Arial" w:cs="Arial"/>
          <w:b/>
          <w:bCs/>
          <w:szCs w:val="24"/>
        </w:rPr>
      </w:pPr>
      <w:r w:rsidRPr="00823484">
        <w:rPr>
          <w:rFonts w:ascii="Arial" w:hAnsi="Arial" w:cs="Arial"/>
          <w:b/>
          <w:bCs/>
          <w:szCs w:val="24"/>
        </w:rPr>
        <w:t xml:space="preserve">LECTURER </w:t>
      </w:r>
      <w:r>
        <w:rPr>
          <w:rFonts w:ascii="Arial" w:hAnsi="Arial" w:cs="Arial"/>
          <w:b/>
          <w:bCs/>
          <w:szCs w:val="24"/>
        </w:rPr>
        <w:t>NAME</w:t>
      </w:r>
      <w:r w:rsidRPr="00823484">
        <w:rPr>
          <w:rFonts w:ascii="Arial" w:hAnsi="Arial" w:cs="Arial"/>
          <w:b/>
          <w:bCs/>
          <w:szCs w:val="24"/>
        </w:rPr>
        <w:t>:</w:t>
      </w:r>
      <w:r>
        <w:rPr>
          <w:rFonts w:ascii="Arial" w:hAnsi="Arial" w:cs="Arial"/>
          <w:b/>
          <w:bCs/>
          <w:szCs w:val="24"/>
        </w:rPr>
        <w:t xml:space="preserve"> </w:t>
      </w:r>
      <w:r>
        <w:rPr>
          <w:rFonts w:ascii="Arial" w:hAnsi="Arial" w:cs="Arial"/>
          <w:b/>
          <w:bCs/>
          <w:szCs w:val="24"/>
        </w:rPr>
        <w:t>RULA ALOUSI</w:t>
      </w:r>
      <w:r>
        <w:rPr>
          <w:rFonts w:ascii="Arial" w:hAnsi="Arial" w:cs="Arial"/>
          <w:b/>
          <w:bCs/>
          <w:szCs w:val="24"/>
        </w:rPr>
        <w:t xml:space="preserve"> </w:t>
      </w:r>
    </w:p>
    <w:p w14:paraId="6D0181DA" w14:textId="77777777" w:rsidR="00453CFC" w:rsidRDefault="00453CFC" w:rsidP="00453CFC">
      <w:pPr>
        <w:rPr>
          <w:rFonts w:ascii="Arial" w:hAnsi="Arial" w:cs="Arial"/>
          <w:b/>
          <w:bCs/>
        </w:rPr>
      </w:pPr>
    </w:p>
    <w:p w14:paraId="31CB9676" w14:textId="22C9E0A9" w:rsidR="00453CFC" w:rsidRDefault="00453CFC" w:rsidP="00453CFC">
      <w:pPr>
        <w:rPr>
          <w:rFonts w:ascii="Arial" w:hAnsi="Arial" w:cs="Arial"/>
          <w:b/>
          <w:bCs/>
        </w:rPr>
      </w:pPr>
    </w:p>
    <w:p w14:paraId="35BC7CE6" w14:textId="1B1064AA" w:rsidR="00453CFC" w:rsidRDefault="00453CFC" w:rsidP="00453CFC">
      <w:pPr>
        <w:rPr>
          <w:rFonts w:ascii="Arial" w:hAnsi="Arial" w:cs="Arial"/>
          <w:b/>
          <w:bCs/>
        </w:rPr>
      </w:pPr>
    </w:p>
    <w:p w14:paraId="5EF290D1" w14:textId="1AAA9192" w:rsidR="00453CFC" w:rsidRDefault="00453CFC" w:rsidP="00453CFC">
      <w:pPr>
        <w:rPr>
          <w:rFonts w:ascii="Arial" w:hAnsi="Arial" w:cs="Arial"/>
          <w:b/>
          <w:bCs/>
        </w:rPr>
      </w:pPr>
    </w:p>
    <w:p w14:paraId="1C9F5A3E" w14:textId="2855CBF3" w:rsidR="00453CFC" w:rsidRDefault="00453CFC" w:rsidP="00453CFC">
      <w:pPr>
        <w:rPr>
          <w:rFonts w:ascii="Arial" w:hAnsi="Arial" w:cs="Arial"/>
          <w:b/>
          <w:bCs/>
        </w:rPr>
      </w:pPr>
    </w:p>
    <w:p w14:paraId="6F8A8761" w14:textId="30788B13" w:rsidR="00453CFC" w:rsidRDefault="00453CFC" w:rsidP="00453CFC">
      <w:pPr>
        <w:rPr>
          <w:rFonts w:ascii="Arial" w:hAnsi="Arial" w:cs="Arial"/>
          <w:b/>
          <w:bCs/>
        </w:rPr>
      </w:pPr>
    </w:p>
    <w:p w14:paraId="1B7C350A" w14:textId="23693070" w:rsidR="00453CFC" w:rsidRPr="007324A3" w:rsidRDefault="00453CFC" w:rsidP="00453CFC">
      <w:pPr>
        <w:jc w:val="center"/>
        <w:rPr>
          <w:rFonts w:ascii="Arial" w:hAnsi="Arial" w:cs="Arial"/>
          <w:b/>
          <w:bCs/>
          <w:i/>
          <w:iCs/>
          <w:sz w:val="52"/>
          <w:szCs w:val="52"/>
        </w:rPr>
      </w:pPr>
      <w:r w:rsidRPr="007324A3">
        <w:rPr>
          <w:rFonts w:ascii="Arial" w:hAnsi="Arial" w:cs="Arial"/>
          <w:b/>
          <w:bCs/>
          <w:i/>
          <w:iCs/>
          <w:sz w:val="52"/>
          <w:szCs w:val="52"/>
        </w:rPr>
        <w:t>RED CROSS</w:t>
      </w:r>
    </w:p>
    <w:p w14:paraId="61ED143E" w14:textId="5F2E6D3B" w:rsidR="00453CFC" w:rsidRDefault="00453CFC" w:rsidP="00453CFC">
      <w:pPr>
        <w:rPr>
          <w:rFonts w:ascii="Arial" w:hAnsi="Arial" w:cs="Arial"/>
          <w:b/>
          <w:bCs/>
        </w:rPr>
      </w:pPr>
    </w:p>
    <w:p w14:paraId="1321610E" w14:textId="029509CA" w:rsidR="00453CFC" w:rsidRDefault="00453CFC" w:rsidP="00453CFC">
      <w:pPr>
        <w:rPr>
          <w:rFonts w:ascii="Arial" w:hAnsi="Arial" w:cs="Arial"/>
          <w:b/>
          <w:bCs/>
        </w:rPr>
      </w:pPr>
    </w:p>
    <w:p w14:paraId="2AA54A99" w14:textId="222B9C9D" w:rsidR="00453CFC" w:rsidRDefault="00453CFC" w:rsidP="00453CFC">
      <w:pPr>
        <w:rPr>
          <w:rFonts w:ascii="Arial" w:hAnsi="Arial" w:cs="Arial"/>
          <w:b/>
          <w:bCs/>
        </w:rPr>
      </w:pPr>
    </w:p>
    <w:p w14:paraId="7E23F305" w14:textId="442F0BAA" w:rsidR="00453CFC" w:rsidRDefault="00453CFC" w:rsidP="00453CFC">
      <w:pPr>
        <w:rPr>
          <w:rFonts w:ascii="Arial" w:hAnsi="Arial" w:cs="Arial"/>
          <w:b/>
          <w:bCs/>
        </w:rPr>
      </w:pPr>
    </w:p>
    <w:p w14:paraId="5BDF548B" w14:textId="21BB45E5" w:rsidR="00453CFC" w:rsidRDefault="00453CFC" w:rsidP="00453CFC">
      <w:pPr>
        <w:rPr>
          <w:rFonts w:ascii="Arial" w:hAnsi="Arial" w:cs="Arial"/>
          <w:b/>
          <w:bCs/>
        </w:rPr>
      </w:pPr>
    </w:p>
    <w:p w14:paraId="28751D29" w14:textId="2FEC85DD" w:rsidR="00453CFC" w:rsidRDefault="00453CFC" w:rsidP="00453CFC">
      <w:pPr>
        <w:rPr>
          <w:rFonts w:ascii="Arial" w:hAnsi="Arial" w:cs="Arial"/>
          <w:b/>
          <w:bCs/>
        </w:rPr>
      </w:pPr>
    </w:p>
    <w:p w14:paraId="1FD82C34" w14:textId="43249437" w:rsidR="00453CFC" w:rsidRDefault="00453CFC" w:rsidP="00453CFC">
      <w:pPr>
        <w:rPr>
          <w:rFonts w:ascii="Arial" w:hAnsi="Arial" w:cs="Arial"/>
          <w:b/>
          <w:bCs/>
        </w:rPr>
      </w:pPr>
    </w:p>
    <w:p w14:paraId="6D56ED33" w14:textId="3AD6BAF5" w:rsidR="00453CFC" w:rsidRDefault="00453CFC" w:rsidP="00453CFC">
      <w:pPr>
        <w:rPr>
          <w:rFonts w:ascii="Arial" w:hAnsi="Arial" w:cs="Arial"/>
          <w:b/>
          <w:bCs/>
        </w:rPr>
      </w:pPr>
    </w:p>
    <w:p w14:paraId="5ACF258A" w14:textId="57E0057C" w:rsidR="00453CFC" w:rsidRDefault="00453CFC" w:rsidP="00453CFC">
      <w:pPr>
        <w:rPr>
          <w:rFonts w:ascii="Arial" w:hAnsi="Arial" w:cs="Arial"/>
          <w:b/>
          <w:bCs/>
        </w:rPr>
      </w:pPr>
    </w:p>
    <w:p w14:paraId="483F4488" w14:textId="3E34F11E" w:rsidR="00453CFC" w:rsidRDefault="00453CFC" w:rsidP="00453CFC">
      <w:pPr>
        <w:rPr>
          <w:rFonts w:ascii="Arial" w:hAnsi="Arial" w:cs="Arial"/>
          <w:b/>
          <w:bCs/>
        </w:rPr>
      </w:pPr>
    </w:p>
    <w:p w14:paraId="1012F254" w14:textId="41E73F9B" w:rsidR="00453CFC" w:rsidRDefault="00453CFC" w:rsidP="00453CFC">
      <w:pPr>
        <w:rPr>
          <w:rFonts w:ascii="Arial" w:hAnsi="Arial" w:cs="Arial"/>
          <w:b/>
          <w:bCs/>
        </w:rPr>
      </w:pPr>
    </w:p>
    <w:p w14:paraId="5F7FF4E6" w14:textId="4AE3025B" w:rsidR="00453CFC" w:rsidRDefault="00453CFC" w:rsidP="00453CFC">
      <w:pPr>
        <w:rPr>
          <w:rFonts w:ascii="Arial" w:hAnsi="Arial" w:cs="Arial"/>
          <w:b/>
          <w:bCs/>
        </w:rPr>
      </w:pPr>
    </w:p>
    <w:p w14:paraId="01DE3EFE" w14:textId="46235942" w:rsidR="00453CFC" w:rsidRDefault="00453CFC" w:rsidP="00453CFC">
      <w:pPr>
        <w:rPr>
          <w:rFonts w:ascii="Arial" w:hAnsi="Arial" w:cs="Arial"/>
          <w:b/>
          <w:bCs/>
        </w:rPr>
      </w:pPr>
    </w:p>
    <w:p w14:paraId="552421A7" w14:textId="77777777" w:rsidR="00453CFC" w:rsidRDefault="00453CFC" w:rsidP="00453CFC">
      <w:pPr>
        <w:rPr>
          <w:rFonts w:ascii="Arial" w:hAnsi="Arial" w:cs="Arial"/>
          <w:b/>
          <w:bCs/>
        </w:rPr>
      </w:pPr>
    </w:p>
    <w:p w14:paraId="4B264088" w14:textId="77777777" w:rsidR="00453CFC" w:rsidRDefault="00453CFC" w:rsidP="00453CFC">
      <w:pPr>
        <w:rPr>
          <w:rFonts w:ascii="Arial" w:hAnsi="Arial" w:cs="Arial"/>
          <w:b/>
          <w:bCs/>
        </w:rPr>
      </w:pPr>
    </w:p>
    <w:p w14:paraId="6601913A" w14:textId="77777777" w:rsidR="00453CFC" w:rsidRPr="007324A3" w:rsidRDefault="00453CFC" w:rsidP="00453CFC">
      <w:pPr>
        <w:rPr>
          <w:rFonts w:ascii="Arial" w:hAnsi="Arial" w:cs="Arial"/>
          <w:b/>
          <w:bCs/>
        </w:rPr>
      </w:pPr>
    </w:p>
    <w:sdt>
      <w:sdtPr>
        <w:rPr>
          <w:rFonts w:ascii="Arial" w:eastAsiaTheme="minorHAnsi" w:hAnsi="Arial" w:cs="Arial"/>
          <w:b w:val="0"/>
          <w:spacing w:val="0"/>
          <w:kern w:val="0"/>
          <w:sz w:val="24"/>
          <w:szCs w:val="24"/>
        </w:rPr>
        <w:id w:val="25025665"/>
        <w:docPartObj>
          <w:docPartGallery w:val="Table of Contents"/>
          <w:docPartUnique/>
        </w:docPartObj>
      </w:sdtPr>
      <w:sdtEndPr/>
      <w:sdtContent>
        <w:bookmarkStart w:id="1" w:name="_Hlk71476047" w:displacedByCustomXml="prev"/>
        <w:p w14:paraId="7D383F3F" w14:textId="77777777" w:rsidR="00453CFC" w:rsidRPr="007324A3" w:rsidRDefault="00453CFC" w:rsidP="00453CFC">
          <w:pPr>
            <w:pStyle w:val="Title"/>
            <w:rPr>
              <w:rFonts w:ascii="Arial" w:hAnsi="Arial" w:cs="Arial"/>
              <w:sz w:val="24"/>
              <w:szCs w:val="24"/>
              <w:lang w:val="en-US"/>
            </w:rPr>
          </w:pPr>
        </w:p>
        <w:p w14:paraId="71DF5031" w14:textId="77777777" w:rsidR="00453CFC" w:rsidRPr="007324A3" w:rsidRDefault="00453CFC" w:rsidP="00453CFC">
          <w:pPr>
            <w:pStyle w:val="Title"/>
            <w:rPr>
              <w:rFonts w:ascii="Arial" w:hAnsi="Arial" w:cs="Arial"/>
              <w:sz w:val="24"/>
              <w:szCs w:val="24"/>
            </w:rPr>
          </w:pPr>
          <w:bookmarkStart w:id="2" w:name="_Toc69310267"/>
          <w:r w:rsidRPr="007324A3">
            <w:rPr>
              <w:rStyle w:val="Heading1Char"/>
              <w:rFonts w:ascii="Arial" w:hAnsi="Arial" w:cs="Arial"/>
              <w:sz w:val="24"/>
              <w:szCs w:val="24"/>
            </w:rPr>
            <w:t>Table of Contents</w:t>
          </w:r>
          <w:bookmarkEnd w:id="2"/>
        </w:p>
        <w:p w14:paraId="1F144ED4" w14:textId="77777777" w:rsidR="00453CFC" w:rsidRPr="007324A3" w:rsidRDefault="00453CFC" w:rsidP="00453CFC">
          <w:pPr>
            <w:pStyle w:val="TOC1"/>
            <w:rPr>
              <w:rFonts w:eastAsiaTheme="minorEastAsia"/>
              <w:lang w:val="en-US"/>
            </w:rPr>
          </w:pPr>
          <w:r w:rsidRPr="007324A3">
            <w:fldChar w:fldCharType="begin"/>
          </w:r>
          <w:r w:rsidRPr="007324A3">
            <w:instrText xml:space="preserve"> TOC \o "1-3" \h \z \u </w:instrText>
          </w:r>
          <w:r w:rsidRPr="007324A3">
            <w:fldChar w:fldCharType="separate"/>
          </w:r>
          <w:hyperlink w:anchor="_Toc69310268" w:history="1">
            <w:r w:rsidRPr="007324A3">
              <w:rPr>
                <w:rStyle w:val="Hyperlink"/>
                <w:b w:val="0"/>
                <w:bCs w:val="0"/>
                <w:color w:val="auto"/>
              </w:rPr>
              <w:t>1.0 Introduction</w:t>
            </w:r>
            <w:r w:rsidRPr="007324A3">
              <w:rPr>
                <w:webHidden/>
              </w:rPr>
              <w:tab/>
            </w:r>
            <w:r w:rsidRPr="007324A3">
              <w:rPr>
                <w:webHidden/>
              </w:rPr>
              <w:fldChar w:fldCharType="begin"/>
            </w:r>
            <w:r w:rsidRPr="007324A3">
              <w:rPr>
                <w:webHidden/>
              </w:rPr>
              <w:instrText xml:space="preserve"> PAGEREF _Toc69310268 \h </w:instrText>
            </w:r>
            <w:r w:rsidRPr="007324A3">
              <w:rPr>
                <w:webHidden/>
              </w:rPr>
            </w:r>
            <w:r w:rsidRPr="007324A3">
              <w:rPr>
                <w:webHidden/>
              </w:rPr>
              <w:fldChar w:fldCharType="separate"/>
            </w:r>
            <w:r w:rsidRPr="007324A3">
              <w:rPr>
                <w:webHidden/>
              </w:rPr>
              <w:t>2</w:t>
            </w:r>
            <w:r w:rsidRPr="007324A3">
              <w:rPr>
                <w:webHidden/>
              </w:rPr>
              <w:fldChar w:fldCharType="end"/>
            </w:r>
          </w:hyperlink>
        </w:p>
        <w:p w14:paraId="6920EB90" w14:textId="77777777" w:rsidR="00453CFC" w:rsidRPr="007324A3" w:rsidRDefault="00453CFC" w:rsidP="00453CFC">
          <w:pPr>
            <w:pStyle w:val="TOC1"/>
            <w:rPr>
              <w:rFonts w:eastAsiaTheme="minorEastAsia"/>
              <w:lang w:val="en-US"/>
            </w:rPr>
          </w:pPr>
          <w:hyperlink w:anchor="_Toc69310269" w:history="1">
            <w:r w:rsidRPr="007324A3">
              <w:rPr>
                <w:rStyle w:val="Hyperlink"/>
                <w:b w:val="0"/>
                <w:bCs w:val="0"/>
                <w:color w:val="auto"/>
              </w:rPr>
              <w:t>2.0 Relationship and engagement with stakeholders</w:t>
            </w:r>
            <w:r w:rsidRPr="007324A3">
              <w:rPr>
                <w:webHidden/>
              </w:rPr>
              <w:tab/>
            </w:r>
            <w:r w:rsidRPr="007324A3">
              <w:rPr>
                <w:webHidden/>
              </w:rPr>
              <w:fldChar w:fldCharType="begin"/>
            </w:r>
            <w:r w:rsidRPr="007324A3">
              <w:rPr>
                <w:webHidden/>
              </w:rPr>
              <w:instrText xml:space="preserve"> PAGEREF _Toc69310269 \h </w:instrText>
            </w:r>
            <w:r w:rsidRPr="007324A3">
              <w:rPr>
                <w:webHidden/>
              </w:rPr>
            </w:r>
            <w:r w:rsidRPr="007324A3">
              <w:rPr>
                <w:webHidden/>
              </w:rPr>
              <w:fldChar w:fldCharType="separate"/>
            </w:r>
            <w:r w:rsidRPr="007324A3">
              <w:rPr>
                <w:webHidden/>
              </w:rPr>
              <w:t>2</w:t>
            </w:r>
            <w:r w:rsidRPr="007324A3">
              <w:rPr>
                <w:webHidden/>
              </w:rPr>
              <w:fldChar w:fldCharType="end"/>
            </w:r>
          </w:hyperlink>
        </w:p>
        <w:p w14:paraId="2EF9D745" w14:textId="3BCB45BA" w:rsidR="00453CFC" w:rsidRPr="007324A3" w:rsidRDefault="00453CFC" w:rsidP="00453CFC">
          <w:pPr>
            <w:pStyle w:val="TOC1"/>
            <w:rPr>
              <w:rFonts w:eastAsiaTheme="minorEastAsia"/>
              <w:lang w:val="en-US"/>
            </w:rPr>
          </w:pPr>
          <w:hyperlink w:anchor="_Toc69310270" w:history="1">
            <w:r w:rsidRPr="007324A3">
              <w:rPr>
                <w:rStyle w:val="Hyperlink"/>
                <w:b w:val="0"/>
                <w:bCs w:val="0"/>
                <w:color w:val="auto"/>
              </w:rPr>
              <w:t>3.0 Evaluation of different eras highlighting community engagement, range of skills, knowledge and strategies employee required to carry out their jobs</w:t>
            </w:r>
            <w:r w:rsidRPr="007324A3">
              <w:rPr>
                <w:webHidden/>
              </w:rPr>
              <w:tab/>
            </w:r>
            <w:r w:rsidR="006179A9" w:rsidRPr="007324A3">
              <w:rPr>
                <w:webHidden/>
              </w:rPr>
              <w:t>4</w:t>
            </w:r>
          </w:hyperlink>
        </w:p>
        <w:p w14:paraId="41C43162" w14:textId="04D964F5" w:rsidR="00453CFC" w:rsidRPr="007324A3" w:rsidRDefault="00453CFC" w:rsidP="00453CFC">
          <w:pPr>
            <w:pStyle w:val="TOC1"/>
            <w:rPr>
              <w:rFonts w:eastAsiaTheme="minorEastAsia"/>
              <w:lang w:val="en-US"/>
            </w:rPr>
          </w:pPr>
          <w:hyperlink w:anchor="_Toc69310271" w:history="1">
            <w:r w:rsidRPr="007324A3">
              <w:rPr>
                <w:rStyle w:val="Hyperlink"/>
                <w:b w:val="0"/>
                <w:bCs w:val="0"/>
                <w:color w:val="auto"/>
              </w:rPr>
              <w:t>4.0 Use of social media as an outreach to support the programme</w:t>
            </w:r>
            <w:r w:rsidRPr="007324A3">
              <w:rPr>
                <w:webHidden/>
              </w:rPr>
              <w:tab/>
            </w:r>
            <w:r w:rsidR="006179A9" w:rsidRPr="007324A3">
              <w:rPr>
                <w:webHidden/>
              </w:rPr>
              <w:t>5</w:t>
            </w:r>
          </w:hyperlink>
        </w:p>
        <w:p w14:paraId="1EA742BD" w14:textId="3B1E970E" w:rsidR="00453CFC" w:rsidRPr="007324A3" w:rsidRDefault="00453CFC" w:rsidP="00453CFC">
          <w:pPr>
            <w:pStyle w:val="TOC1"/>
            <w:rPr>
              <w:rFonts w:eastAsiaTheme="minorEastAsia"/>
              <w:lang w:val="en-US"/>
            </w:rPr>
          </w:pPr>
          <w:hyperlink w:anchor="_Toc69310272" w:history="1">
            <w:r w:rsidRPr="007324A3">
              <w:rPr>
                <w:rStyle w:val="Hyperlink"/>
                <w:b w:val="0"/>
                <w:bCs w:val="0"/>
                <w:color w:val="auto"/>
              </w:rPr>
              <w:t>5.0 Training and development programmes to equip employees in dealing with socio-cultural issues</w:t>
            </w:r>
            <w:r w:rsidRPr="007324A3">
              <w:rPr>
                <w:webHidden/>
              </w:rPr>
              <w:tab/>
            </w:r>
            <w:r w:rsidR="006179A9" w:rsidRPr="007324A3">
              <w:rPr>
                <w:webHidden/>
              </w:rPr>
              <w:t>7</w:t>
            </w:r>
          </w:hyperlink>
        </w:p>
        <w:p w14:paraId="11B800BD" w14:textId="5230717A" w:rsidR="00453CFC" w:rsidRPr="007324A3" w:rsidRDefault="00453CFC" w:rsidP="00453CFC">
          <w:pPr>
            <w:pStyle w:val="TOC1"/>
            <w:rPr>
              <w:rFonts w:eastAsiaTheme="minorEastAsia"/>
              <w:b w:val="0"/>
              <w:bCs w:val="0"/>
              <w:lang w:val="en-US"/>
            </w:rPr>
          </w:pPr>
          <w:hyperlink w:anchor="_Toc69310273" w:history="1">
            <w:r w:rsidRPr="007324A3">
              <w:rPr>
                <w:rStyle w:val="Hyperlink"/>
                <w:b w:val="0"/>
                <w:bCs w:val="0"/>
                <w:color w:val="auto"/>
              </w:rPr>
              <w:t>6.0 Importance of training employees in multiculturalism, and consideration of external factors in building sustaining business relationship between the organisation and its network partners</w:t>
            </w:r>
            <w:r w:rsidRPr="007324A3">
              <w:rPr>
                <w:b w:val="0"/>
                <w:bCs w:val="0"/>
                <w:webHidden/>
              </w:rPr>
              <w:tab/>
            </w:r>
            <w:r w:rsidR="006179A9" w:rsidRPr="007324A3">
              <w:rPr>
                <w:b w:val="0"/>
                <w:bCs w:val="0"/>
                <w:webHidden/>
              </w:rPr>
              <w:t>7</w:t>
            </w:r>
          </w:hyperlink>
        </w:p>
        <w:p w14:paraId="5B010F5A" w14:textId="2E3D5112" w:rsidR="00453CFC" w:rsidRPr="007324A3" w:rsidRDefault="00453CFC" w:rsidP="00453CFC">
          <w:pPr>
            <w:pStyle w:val="TOC1"/>
            <w:rPr>
              <w:rFonts w:eastAsiaTheme="minorEastAsia"/>
              <w:b w:val="0"/>
              <w:bCs w:val="0"/>
              <w:lang w:val="en-US"/>
            </w:rPr>
          </w:pPr>
          <w:hyperlink w:anchor="_Toc69310274" w:history="1">
            <w:r w:rsidRPr="007324A3">
              <w:rPr>
                <w:rStyle w:val="Hyperlink"/>
                <w:b w:val="0"/>
                <w:bCs w:val="0"/>
                <w:color w:val="auto"/>
              </w:rPr>
              <w:t>7.0 Conclusion</w:t>
            </w:r>
            <w:r w:rsidRPr="007324A3">
              <w:rPr>
                <w:b w:val="0"/>
                <w:bCs w:val="0"/>
                <w:webHidden/>
              </w:rPr>
              <w:tab/>
            </w:r>
            <w:r w:rsidR="006179A9" w:rsidRPr="007324A3">
              <w:rPr>
                <w:b w:val="0"/>
                <w:bCs w:val="0"/>
                <w:webHidden/>
              </w:rPr>
              <w:t>7</w:t>
            </w:r>
          </w:hyperlink>
        </w:p>
        <w:p w14:paraId="52B6CE7B" w14:textId="77777777" w:rsidR="00453CFC" w:rsidRPr="007324A3" w:rsidRDefault="00453CFC" w:rsidP="00453CFC">
          <w:pPr>
            <w:pStyle w:val="TOC1"/>
            <w:rPr>
              <w:rFonts w:eastAsiaTheme="minorEastAsia"/>
              <w:b w:val="0"/>
              <w:bCs w:val="0"/>
              <w:lang w:val="en-US"/>
            </w:rPr>
          </w:pPr>
          <w:hyperlink w:anchor="_Toc69310275" w:history="1">
            <w:r w:rsidRPr="007324A3">
              <w:rPr>
                <w:rStyle w:val="Hyperlink"/>
                <w:b w:val="0"/>
                <w:bCs w:val="0"/>
                <w:color w:val="auto"/>
              </w:rPr>
              <w:t>Reference List</w:t>
            </w:r>
            <w:r w:rsidRPr="007324A3">
              <w:rPr>
                <w:b w:val="0"/>
                <w:bCs w:val="0"/>
                <w:webHidden/>
              </w:rPr>
              <w:tab/>
            </w:r>
            <w:r w:rsidRPr="007324A3">
              <w:rPr>
                <w:b w:val="0"/>
                <w:bCs w:val="0"/>
                <w:webHidden/>
              </w:rPr>
              <w:fldChar w:fldCharType="begin"/>
            </w:r>
            <w:r w:rsidRPr="007324A3">
              <w:rPr>
                <w:b w:val="0"/>
                <w:bCs w:val="0"/>
                <w:webHidden/>
              </w:rPr>
              <w:instrText xml:space="preserve"> PAGEREF _Toc69310275 \h </w:instrText>
            </w:r>
            <w:r w:rsidRPr="007324A3">
              <w:rPr>
                <w:b w:val="0"/>
                <w:bCs w:val="0"/>
                <w:webHidden/>
              </w:rPr>
            </w:r>
            <w:r w:rsidRPr="007324A3">
              <w:rPr>
                <w:b w:val="0"/>
                <w:bCs w:val="0"/>
                <w:webHidden/>
              </w:rPr>
              <w:fldChar w:fldCharType="separate"/>
            </w:r>
            <w:r w:rsidRPr="007324A3">
              <w:rPr>
                <w:b w:val="0"/>
                <w:bCs w:val="0"/>
                <w:webHidden/>
              </w:rPr>
              <w:t>8</w:t>
            </w:r>
            <w:r w:rsidRPr="007324A3">
              <w:rPr>
                <w:b w:val="0"/>
                <w:bCs w:val="0"/>
                <w:webHidden/>
              </w:rPr>
              <w:fldChar w:fldCharType="end"/>
            </w:r>
          </w:hyperlink>
        </w:p>
        <w:p w14:paraId="4A1C15E8" w14:textId="77777777" w:rsidR="00453CFC" w:rsidRPr="001E600E" w:rsidRDefault="00453CFC" w:rsidP="00453CFC">
          <w:pPr>
            <w:rPr>
              <w:rFonts w:ascii="Arial" w:hAnsi="Arial" w:cs="Arial"/>
              <w:szCs w:val="24"/>
            </w:rPr>
          </w:pPr>
          <w:r w:rsidRPr="007324A3">
            <w:rPr>
              <w:rFonts w:ascii="Arial" w:hAnsi="Arial" w:cs="Arial"/>
              <w:b/>
              <w:bCs/>
              <w:szCs w:val="24"/>
            </w:rPr>
            <w:fldChar w:fldCharType="end"/>
          </w:r>
        </w:p>
      </w:sdtContent>
    </w:sdt>
    <w:bookmarkEnd w:id="1"/>
    <w:p w14:paraId="142D2D1A" w14:textId="486E7F7C" w:rsidR="00453CFC" w:rsidRPr="006179A9" w:rsidRDefault="00453CFC" w:rsidP="006179A9">
      <w:pPr>
        <w:spacing w:line="276" w:lineRule="auto"/>
        <w:jc w:val="left"/>
        <w:rPr>
          <w:rFonts w:ascii="Arial" w:eastAsiaTheme="majorEastAsia" w:hAnsi="Arial" w:cs="Arial"/>
          <w:b/>
          <w:bCs/>
          <w:szCs w:val="24"/>
        </w:rPr>
      </w:pPr>
    </w:p>
    <w:p w14:paraId="2E447C35" w14:textId="77777777" w:rsidR="00453CFC" w:rsidRDefault="00453CFC" w:rsidP="00453CFC">
      <w:pPr>
        <w:rPr>
          <w:rFonts w:ascii="Arial" w:hAnsi="Arial" w:cs="Arial"/>
          <w:b/>
          <w:bCs/>
        </w:rPr>
      </w:pPr>
    </w:p>
    <w:p w14:paraId="6AB357B2" w14:textId="77777777" w:rsidR="00453CFC" w:rsidRDefault="00453CFC" w:rsidP="00453CFC">
      <w:pPr>
        <w:rPr>
          <w:rFonts w:ascii="Arial" w:hAnsi="Arial" w:cs="Arial"/>
          <w:b/>
          <w:bCs/>
        </w:rPr>
      </w:pPr>
    </w:p>
    <w:p w14:paraId="16C41E8E" w14:textId="145DB9F3" w:rsidR="00453CFC" w:rsidRPr="00453CFC" w:rsidRDefault="00453CFC" w:rsidP="00453CFC">
      <w:pPr>
        <w:rPr>
          <w:rFonts w:ascii="Arial" w:hAnsi="Arial" w:cs="Arial"/>
          <w:b/>
          <w:bCs/>
        </w:rPr>
      </w:pPr>
      <w:r w:rsidRPr="00453CFC">
        <w:rPr>
          <w:rFonts w:ascii="Arial" w:hAnsi="Arial" w:cs="Arial"/>
          <w:b/>
          <w:bCs/>
        </w:rPr>
        <w:t>1.0 Introduction</w:t>
      </w:r>
    </w:p>
    <w:p w14:paraId="20712978" w14:textId="77777777" w:rsidR="00453CFC" w:rsidRPr="00453CFC" w:rsidRDefault="00453CFC" w:rsidP="00453CFC"/>
    <w:p w14:paraId="3AC188E9" w14:textId="1CC55520" w:rsidR="0000728A" w:rsidRPr="001E600E" w:rsidRDefault="001E600E">
      <w:pPr>
        <w:rPr>
          <w:rFonts w:ascii="Arial" w:hAnsi="Arial" w:cs="Arial"/>
          <w:szCs w:val="24"/>
        </w:rPr>
      </w:pPr>
      <w:r>
        <w:t xml:space="preserve">        </w:t>
      </w:r>
      <w:r w:rsidR="00FA30A9" w:rsidRPr="001E600E">
        <w:rPr>
          <w:rFonts w:ascii="Arial" w:hAnsi="Arial" w:cs="Arial"/>
          <w:szCs w:val="24"/>
        </w:rPr>
        <w:t>The Red Cross and its international committee are based on</w:t>
      </w:r>
      <w:r w:rsidR="00BC3273" w:rsidRPr="001E600E">
        <w:rPr>
          <w:rFonts w:ascii="Arial" w:hAnsi="Arial" w:cs="Arial"/>
          <w:szCs w:val="24"/>
        </w:rPr>
        <w:t xml:space="preserve"> the Geneva conventions of 1949 and their additional protocol and statuses and are maintained by the Red Crescent</w:t>
      </w:r>
      <w:r w:rsidR="002F1EB0" w:rsidRPr="001E600E">
        <w:rPr>
          <w:rFonts w:ascii="Arial" w:hAnsi="Arial" w:cs="Arial"/>
          <w:szCs w:val="24"/>
        </w:rPr>
        <w:t xml:space="preserve"> and Red Cross movement. It is a neutral, </w:t>
      </w:r>
      <w:r w:rsidR="006179A9" w:rsidRPr="001E600E">
        <w:rPr>
          <w:rFonts w:ascii="Arial" w:hAnsi="Arial" w:cs="Arial"/>
          <w:szCs w:val="24"/>
        </w:rPr>
        <w:t>independent,</w:t>
      </w:r>
      <w:r w:rsidR="002F1EB0" w:rsidRPr="001E600E">
        <w:rPr>
          <w:rFonts w:ascii="Arial" w:hAnsi="Arial" w:cs="Arial"/>
          <w:szCs w:val="24"/>
        </w:rPr>
        <w:t xml:space="preserve"> and voluntary organisation, which ensures </w:t>
      </w:r>
      <w:r w:rsidR="00BC3273" w:rsidRPr="001E600E">
        <w:rPr>
          <w:rFonts w:ascii="Arial" w:hAnsi="Arial" w:cs="Arial"/>
          <w:szCs w:val="24"/>
        </w:rPr>
        <w:t>assistance and protection for victims of</w:t>
      </w:r>
      <w:r w:rsidR="00FA30A9" w:rsidRPr="001E600E">
        <w:rPr>
          <w:rFonts w:ascii="Arial" w:hAnsi="Arial" w:cs="Arial"/>
          <w:szCs w:val="24"/>
        </w:rPr>
        <w:t xml:space="preserve"> armed violence and warfare</w:t>
      </w:r>
      <w:r w:rsidR="00BC3273" w:rsidRPr="001E600E">
        <w:rPr>
          <w:rFonts w:ascii="Arial" w:hAnsi="Arial" w:cs="Arial"/>
          <w:szCs w:val="24"/>
        </w:rPr>
        <w:t xml:space="preserve">. In response to </w:t>
      </w:r>
      <w:r w:rsidR="00FA30A9" w:rsidRPr="001E600E">
        <w:rPr>
          <w:rFonts w:ascii="Arial" w:hAnsi="Arial" w:cs="Arial"/>
          <w:szCs w:val="24"/>
        </w:rPr>
        <w:t>emergency,</w:t>
      </w:r>
      <w:r w:rsidR="00BC3273" w:rsidRPr="001E600E">
        <w:rPr>
          <w:rFonts w:ascii="Arial" w:hAnsi="Arial" w:cs="Arial"/>
          <w:szCs w:val="24"/>
        </w:rPr>
        <w:t xml:space="preserve"> it takes appropriate actions to promote respect for its implementation in national </w:t>
      </w:r>
      <w:r w:rsidR="005D5D27" w:rsidRPr="001E600E">
        <w:rPr>
          <w:rFonts w:ascii="Arial" w:hAnsi="Arial" w:cs="Arial"/>
          <w:szCs w:val="24"/>
        </w:rPr>
        <w:t>law</w:t>
      </w:r>
      <w:r w:rsidR="00FA30A9" w:rsidRPr="001E600E">
        <w:rPr>
          <w:rFonts w:ascii="Arial" w:hAnsi="Arial" w:cs="Arial"/>
          <w:szCs w:val="24"/>
        </w:rPr>
        <w:t xml:space="preserve"> and international humanitarian law (</w:t>
      </w:r>
      <w:r w:rsidR="005D5D27" w:rsidRPr="001E600E">
        <w:rPr>
          <w:rFonts w:ascii="Arial" w:hAnsi="Arial" w:cs="Arial"/>
          <w:szCs w:val="24"/>
        </w:rPr>
        <w:t>icrc.org, 2014)</w:t>
      </w:r>
      <w:r w:rsidR="00FA30A9" w:rsidRPr="001E600E">
        <w:rPr>
          <w:rFonts w:ascii="Arial" w:hAnsi="Arial" w:cs="Arial"/>
          <w:szCs w:val="24"/>
        </w:rPr>
        <w:t>.</w:t>
      </w:r>
      <w:r w:rsidR="00BC3273" w:rsidRPr="001E600E">
        <w:rPr>
          <w:rFonts w:ascii="Arial" w:hAnsi="Arial" w:cs="Arial"/>
          <w:szCs w:val="24"/>
        </w:rPr>
        <w:t xml:space="preserve"> It shares the values of protecting dignity</w:t>
      </w:r>
      <w:r w:rsidR="00FA30A9" w:rsidRPr="001E600E">
        <w:rPr>
          <w:rFonts w:ascii="Arial" w:hAnsi="Arial" w:cs="Arial"/>
          <w:szCs w:val="24"/>
        </w:rPr>
        <w:t xml:space="preserve"> and lives</w:t>
      </w:r>
      <w:r w:rsidR="00BC3273" w:rsidRPr="001E600E">
        <w:rPr>
          <w:rFonts w:ascii="Arial" w:hAnsi="Arial" w:cs="Arial"/>
          <w:szCs w:val="24"/>
        </w:rPr>
        <w:t xml:space="preserve"> of victims engage in armed conflict or violence and ensuring them with assistance. It is </w:t>
      </w:r>
      <w:r w:rsidR="00FA30A9" w:rsidRPr="001E600E">
        <w:rPr>
          <w:rFonts w:ascii="Arial" w:hAnsi="Arial" w:cs="Arial"/>
          <w:szCs w:val="24"/>
        </w:rPr>
        <w:t xml:space="preserve">the largest </w:t>
      </w:r>
      <w:r w:rsidR="00E074B8" w:rsidRPr="001E600E">
        <w:rPr>
          <w:rFonts w:ascii="Arial" w:hAnsi="Arial" w:cs="Arial"/>
          <w:szCs w:val="24"/>
        </w:rPr>
        <w:t xml:space="preserve">relief and </w:t>
      </w:r>
      <w:r w:rsidR="00FA30A9" w:rsidRPr="001E600E">
        <w:rPr>
          <w:rFonts w:ascii="Arial" w:hAnsi="Arial" w:cs="Arial"/>
          <w:szCs w:val="24"/>
        </w:rPr>
        <w:t>humanitarian channel</w:t>
      </w:r>
      <w:r w:rsidR="00BC3273" w:rsidRPr="001E600E">
        <w:rPr>
          <w:rFonts w:ascii="Arial" w:hAnsi="Arial" w:cs="Arial"/>
          <w:szCs w:val="24"/>
        </w:rPr>
        <w:t xml:space="preserve"> in the </w:t>
      </w:r>
      <w:proofErr w:type="gramStart"/>
      <w:r w:rsidR="00BC3273" w:rsidRPr="001E600E">
        <w:rPr>
          <w:rFonts w:ascii="Arial" w:hAnsi="Arial" w:cs="Arial"/>
          <w:szCs w:val="24"/>
        </w:rPr>
        <w:t>world</w:t>
      </w:r>
      <w:proofErr w:type="gramEnd"/>
      <w:r w:rsidR="00BC3273" w:rsidRPr="001E600E">
        <w:rPr>
          <w:rFonts w:ascii="Arial" w:hAnsi="Arial" w:cs="Arial"/>
          <w:szCs w:val="24"/>
        </w:rPr>
        <w:t xml:space="preserve"> and it focuses</w:t>
      </w:r>
      <w:r w:rsidR="00BB775E" w:rsidRPr="001E600E">
        <w:rPr>
          <w:rFonts w:ascii="Arial" w:hAnsi="Arial" w:cs="Arial"/>
          <w:szCs w:val="24"/>
        </w:rPr>
        <w:t xml:space="preserve"> on protecting health</w:t>
      </w:r>
      <w:r w:rsidR="00596DD3" w:rsidRPr="001E600E">
        <w:rPr>
          <w:rFonts w:ascii="Arial" w:hAnsi="Arial" w:cs="Arial"/>
          <w:szCs w:val="24"/>
        </w:rPr>
        <w:t xml:space="preserve"> and life</w:t>
      </w:r>
      <w:r w:rsidR="00BB775E" w:rsidRPr="001E600E">
        <w:rPr>
          <w:rFonts w:ascii="Arial" w:hAnsi="Arial" w:cs="Arial"/>
          <w:szCs w:val="24"/>
        </w:rPr>
        <w:t>, and upholding human dignity in a situation of armed conflict and other emergencies</w:t>
      </w:r>
      <w:r w:rsidR="00FA30A9" w:rsidRPr="001E600E">
        <w:rPr>
          <w:rFonts w:ascii="Arial" w:hAnsi="Arial" w:cs="Arial"/>
          <w:szCs w:val="24"/>
        </w:rPr>
        <w:t xml:space="preserve"> and eliminating human sufferings</w:t>
      </w:r>
      <w:r w:rsidR="00BB775E" w:rsidRPr="001E600E">
        <w:rPr>
          <w:rFonts w:ascii="Arial" w:hAnsi="Arial" w:cs="Arial"/>
          <w:szCs w:val="24"/>
        </w:rPr>
        <w:t>. It is available in</w:t>
      </w:r>
      <w:r w:rsidR="00FA30A9" w:rsidRPr="001E600E">
        <w:rPr>
          <w:rFonts w:ascii="Arial" w:hAnsi="Arial" w:cs="Arial"/>
          <w:szCs w:val="24"/>
        </w:rPr>
        <w:t xml:space="preserve"> most of the countries</w:t>
      </w:r>
      <w:r w:rsidR="00BB775E" w:rsidRPr="001E600E">
        <w:rPr>
          <w:rFonts w:ascii="Arial" w:hAnsi="Arial" w:cs="Arial"/>
          <w:szCs w:val="24"/>
        </w:rPr>
        <w:t xml:space="preserve"> and </w:t>
      </w:r>
      <w:r w:rsidR="002F1EB0" w:rsidRPr="001E600E">
        <w:rPr>
          <w:rFonts w:ascii="Arial" w:hAnsi="Arial" w:cs="Arial"/>
          <w:szCs w:val="24"/>
        </w:rPr>
        <w:t>has support from</w:t>
      </w:r>
      <w:r w:rsidR="00BB775E" w:rsidRPr="001E600E">
        <w:rPr>
          <w:rFonts w:ascii="Arial" w:hAnsi="Arial" w:cs="Arial"/>
          <w:szCs w:val="24"/>
        </w:rPr>
        <w:t xml:space="preserve"> millions of volunteers. It is composed of the red crescent societies</w:t>
      </w:r>
      <w:r w:rsidR="00FA30A9" w:rsidRPr="001E600E">
        <w:rPr>
          <w:rFonts w:ascii="Arial" w:hAnsi="Arial" w:cs="Arial"/>
          <w:szCs w:val="24"/>
        </w:rPr>
        <w:t xml:space="preserve"> and international federation of red cross</w:t>
      </w:r>
      <w:r w:rsidR="00BB775E" w:rsidRPr="001E600E">
        <w:rPr>
          <w:rFonts w:ascii="Arial" w:hAnsi="Arial" w:cs="Arial"/>
          <w:szCs w:val="24"/>
        </w:rPr>
        <w:t>, international committee of red cross, and one ninety individual natio</w:t>
      </w:r>
      <w:r w:rsidR="002F1EB0" w:rsidRPr="001E600E">
        <w:rPr>
          <w:rFonts w:ascii="Arial" w:hAnsi="Arial" w:cs="Arial"/>
          <w:szCs w:val="24"/>
        </w:rPr>
        <w:t xml:space="preserve">nal societies. Every one of its </w:t>
      </w:r>
      <w:r w:rsidR="00BB775E" w:rsidRPr="001E600E">
        <w:rPr>
          <w:rFonts w:ascii="Arial" w:hAnsi="Arial" w:cs="Arial"/>
          <w:szCs w:val="24"/>
        </w:rPr>
        <w:t>role</w:t>
      </w:r>
      <w:r w:rsidR="002F1EB0" w:rsidRPr="001E600E">
        <w:rPr>
          <w:rFonts w:ascii="Arial" w:hAnsi="Arial" w:cs="Arial"/>
          <w:szCs w:val="24"/>
        </w:rPr>
        <w:t xml:space="preserve"> and own legal identity</w:t>
      </w:r>
      <w:r w:rsidR="00BB775E" w:rsidRPr="001E600E">
        <w:rPr>
          <w:rFonts w:ascii="Arial" w:hAnsi="Arial" w:cs="Arial"/>
          <w:szCs w:val="24"/>
        </w:rPr>
        <w:t xml:space="preserve"> </w:t>
      </w:r>
      <w:r w:rsidR="002F1EB0" w:rsidRPr="001E600E">
        <w:rPr>
          <w:rFonts w:ascii="Arial" w:hAnsi="Arial" w:cs="Arial"/>
          <w:szCs w:val="24"/>
        </w:rPr>
        <w:t xml:space="preserve">are </w:t>
      </w:r>
      <w:r w:rsidR="00BB775E" w:rsidRPr="001E600E">
        <w:rPr>
          <w:rFonts w:ascii="Arial" w:hAnsi="Arial" w:cs="Arial"/>
          <w:szCs w:val="24"/>
        </w:rPr>
        <w:t>all united by seven principles, which are</w:t>
      </w:r>
      <w:r w:rsidR="002F1EB0" w:rsidRPr="001E600E">
        <w:rPr>
          <w:rFonts w:ascii="Arial" w:hAnsi="Arial" w:cs="Arial"/>
          <w:szCs w:val="24"/>
        </w:rPr>
        <w:t xml:space="preserve"> humanity, impartiality, unity,</w:t>
      </w:r>
      <w:r w:rsidR="00BB775E" w:rsidRPr="001E600E">
        <w:rPr>
          <w:rFonts w:ascii="Arial" w:hAnsi="Arial" w:cs="Arial"/>
          <w:szCs w:val="24"/>
        </w:rPr>
        <w:t xml:space="preserve"> universality, </w:t>
      </w:r>
      <w:r w:rsidR="002F1EB0" w:rsidRPr="001E600E">
        <w:rPr>
          <w:rFonts w:ascii="Arial" w:hAnsi="Arial" w:cs="Arial"/>
          <w:szCs w:val="24"/>
        </w:rPr>
        <w:t xml:space="preserve">voluntary </w:t>
      </w:r>
      <w:r w:rsidR="006179A9" w:rsidRPr="001E600E">
        <w:rPr>
          <w:rFonts w:ascii="Arial" w:hAnsi="Arial" w:cs="Arial"/>
          <w:szCs w:val="24"/>
        </w:rPr>
        <w:t xml:space="preserve">service, </w:t>
      </w:r>
      <w:proofErr w:type="gramStart"/>
      <w:r w:rsidR="006179A9" w:rsidRPr="001E600E">
        <w:rPr>
          <w:rFonts w:ascii="Arial" w:hAnsi="Arial" w:cs="Arial"/>
          <w:szCs w:val="24"/>
        </w:rPr>
        <w:t>neutrality</w:t>
      </w:r>
      <w:proofErr w:type="gramEnd"/>
      <w:r w:rsidR="005B5B09" w:rsidRPr="001E600E">
        <w:rPr>
          <w:rFonts w:ascii="Arial" w:hAnsi="Arial" w:cs="Arial"/>
          <w:szCs w:val="24"/>
        </w:rPr>
        <w:t xml:space="preserve"> and</w:t>
      </w:r>
      <w:r w:rsidR="00BB775E" w:rsidRPr="001E600E">
        <w:rPr>
          <w:rFonts w:ascii="Arial" w:hAnsi="Arial" w:cs="Arial"/>
          <w:szCs w:val="24"/>
        </w:rPr>
        <w:t xml:space="preserve"> independence</w:t>
      </w:r>
      <w:r w:rsidR="005D5D27" w:rsidRPr="001E600E">
        <w:rPr>
          <w:rFonts w:ascii="Arial" w:hAnsi="Arial" w:cs="Arial"/>
          <w:szCs w:val="24"/>
        </w:rPr>
        <w:t xml:space="preserve"> (icrc.org, 2014)</w:t>
      </w:r>
      <w:r w:rsidR="00BB775E" w:rsidRPr="001E600E">
        <w:rPr>
          <w:rFonts w:ascii="Arial" w:hAnsi="Arial" w:cs="Arial"/>
          <w:szCs w:val="24"/>
        </w:rPr>
        <w:t xml:space="preserve">.   </w:t>
      </w:r>
    </w:p>
    <w:p w14:paraId="2DAE1D93" w14:textId="77777777" w:rsidR="00BD727F" w:rsidRPr="001E600E" w:rsidRDefault="005B5B09" w:rsidP="00746D69">
      <w:pPr>
        <w:pStyle w:val="Heading1"/>
        <w:rPr>
          <w:rFonts w:ascii="Arial" w:hAnsi="Arial" w:cs="Arial"/>
          <w:sz w:val="24"/>
          <w:szCs w:val="24"/>
        </w:rPr>
      </w:pPr>
      <w:bookmarkStart w:id="3" w:name="_Toc69310269"/>
      <w:r w:rsidRPr="001E600E">
        <w:rPr>
          <w:rFonts w:ascii="Arial" w:hAnsi="Arial" w:cs="Arial"/>
          <w:sz w:val="24"/>
          <w:szCs w:val="24"/>
        </w:rPr>
        <w:t xml:space="preserve">2.0 </w:t>
      </w:r>
      <w:r w:rsidR="00BD727F" w:rsidRPr="001E600E">
        <w:rPr>
          <w:rFonts w:ascii="Arial" w:hAnsi="Arial" w:cs="Arial"/>
          <w:sz w:val="24"/>
          <w:szCs w:val="24"/>
        </w:rPr>
        <w:t>Relationship and engagement with stakeholders</w:t>
      </w:r>
      <w:bookmarkEnd w:id="3"/>
    </w:p>
    <w:p w14:paraId="0BB15C75" w14:textId="532F1702" w:rsidR="00A4482F" w:rsidRPr="001E600E" w:rsidRDefault="001E600E">
      <w:pPr>
        <w:rPr>
          <w:rFonts w:ascii="Arial" w:hAnsi="Arial" w:cs="Arial"/>
          <w:szCs w:val="24"/>
        </w:rPr>
      </w:pPr>
      <w:r>
        <w:rPr>
          <w:rFonts w:ascii="Arial" w:hAnsi="Arial" w:cs="Arial"/>
          <w:szCs w:val="24"/>
        </w:rPr>
        <w:t xml:space="preserve">      </w:t>
      </w:r>
      <w:r w:rsidR="00396C6E" w:rsidRPr="001E600E">
        <w:rPr>
          <w:rFonts w:ascii="Arial" w:hAnsi="Arial" w:cs="Arial"/>
          <w:szCs w:val="24"/>
        </w:rPr>
        <w:t xml:space="preserve">Stakeholders are the crucial part of community engagement and its importance cannot be overemphasised. Their participation is the driving force of any project. Managing relationship with stakeholders is essentially a proactively management that contributes </w:t>
      </w:r>
      <w:proofErr w:type="gramStart"/>
      <w:r w:rsidR="00396C6E" w:rsidRPr="001E600E">
        <w:rPr>
          <w:rFonts w:ascii="Arial" w:hAnsi="Arial" w:cs="Arial"/>
          <w:szCs w:val="24"/>
        </w:rPr>
        <w:t>in</w:t>
      </w:r>
      <w:proofErr w:type="gramEnd"/>
      <w:r w:rsidR="00396C6E" w:rsidRPr="001E600E">
        <w:rPr>
          <w:rFonts w:ascii="Arial" w:hAnsi="Arial" w:cs="Arial"/>
          <w:szCs w:val="24"/>
        </w:rPr>
        <w:t xml:space="preserve"> the managing operations within a project. </w:t>
      </w:r>
      <w:r w:rsidR="00A4482F" w:rsidRPr="001E600E">
        <w:rPr>
          <w:rFonts w:ascii="Arial" w:hAnsi="Arial" w:cs="Arial"/>
          <w:szCs w:val="24"/>
        </w:rPr>
        <w:t xml:space="preserve">ICRC uses the social media platform, for its engagement and maintains relationship with their stakeholders. Their vision of social media analytics shares the vision that their approach is driven by the requirement of their staffs and not only what they think is good for them. Staffs being the </w:t>
      </w:r>
      <w:r w:rsidR="00A4482F" w:rsidRPr="001E600E">
        <w:rPr>
          <w:rFonts w:ascii="Arial" w:hAnsi="Arial" w:cs="Arial"/>
          <w:szCs w:val="24"/>
        </w:rPr>
        <w:lastRenderedPageBreak/>
        <w:t>one of the most important stakeholders are being ensured by the community that they are p</w:t>
      </w:r>
      <w:r w:rsidR="002F1EB0" w:rsidRPr="001E600E">
        <w:rPr>
          <w:rFonts w:ascii="Arial" w:hAnsi="Arial" w:cs="Arial"/>
          <w:szCs w:val="24"/>
        </w:rPr>
        <w:t>rovided with useful delegations and</w:t>
      </w:r>
      <w:r w:rsidR="00A4482F" w:rsidRPr="001E600E">
        <w:rPr>
          <w:rFonts w:ascii="Arial" w:hAnsi="Arial" w:cs="Arial"/>
          <w:szCs w:val="24"/>
        </w:rPr>
        <w:t xml:space="preserve"> </w:t>
      </w:r>
      <w:r w:rsidR="002F1EB0" w:rsidRPr="001E600E">
        <w:rPr>
          <w:rFonts w:ascii="Arial" w:hAnsi="Arial" w:cs="Arial"/>
          <w:szCs w:val="24"/>
        </w:rPr>
        <w:t xml:space="preserve">insights of </w:t>
      </w:r>
      <w:r w:rsidR="007324A3" w:rsidRPr="001E600E">
        <w:rPr>
          <w:rFonts w:ascii="Arial" w:hAnsi="Arial" w:cs="Arial"/>
          <w:szCs w:val="24"/>
        </w:rPr>
        <w:t>action complimentary</w:t>
      </w:r>
      <w:r w:rsidR="00A4482F" w:rsidRPr="001E600E">
        <w:rPr>
          <w:rFonts w:ascii="Arial" w:hAnsi="Arial" w:cs="Arial"/>
          <w:szCs w:val="24"/>
        </w:rPr>
        <w:t xml:space="preserve"> to their own expertise that allow them to help victims of humanitarian crisis. </w:t>
      </w:r>
    </w:p>
    <w:p w14:paraId="2E34B5FE" w14:textId="174B3395" w:rsidR="003A4EA0" w:rsidRPr="001E600E" w:rsidRDefault="001E600E">
      <w:pPr>
        <w:rPr>
          <w:rFonts w:ascii="Arial" w:hAnsi="Arial" w:cs="Arial"/>
          <w:szCs w:val="24"/>
        </w:rPr>
      </w:pPr>
      <w:r>
        <w:rPr>
          <w:rFonts w:ascii="Arial" w:hAnsi="Arial" w:cs="Arial"/>
          <w:szCs w:val="24"/>
        </w:rPr>
        <w:t xml:space="preserve">    </w:t>
      </w:r>
      <w:r w:rsidR="00A4482F" w:rsidRPr="001E600E">
        <w:rPr>
          <w:rFonts w:ascii="Arial" w:hAnsi="Arial" w:cs="Arial"/>
          <w:szCs w:val="24"/>
        </w:rPr>
        <w:t xml:space="preserve">Their approach to </w:t>
      </w:r>
      <w:r w:rsidR="006075FC" w:rsidRPr="001E600E">
        <w:rPr>
          <w:rFonts w:ascii="Arial" w:hAnsi="Arial" w:cs="Arial"/>
          <w:szCs w:val="24"/>
        </w:rPr>
        <w:t>stakeholders’</w:t>
      </w:r>
      <w:r w:rsidR="00A4482F" w:rsidRPr="001E600E">
        <w:rPr>
          <w:rFonts w:ascii="Arial" w:hAnsi="Arial" w:cs="Arial"/>
          <w:szCs w:val="24"/>
        </w:rPr>
        <w:t xml:space="preserve"> engagement thor</w:t>
      </w:r>
      <w:r w:rsidR="006075FC" w:rsidRPr="001E600E">
        <w:rPr>
          <w:rFonts w:ascii="Arial" w:hAnsi="Arial" w:cs="Arial"/>
          <w:szCs w:val="24"/>
        </w:rPr>
        <w:t xml:space="preserve">ough the social media analytics aims in </w:t>
      </w:r>
      <w:r w:rsidR="006179A9" w:rsidRPr="001E600E">
        <w:rPr>
          <w:rFonts w:ascii="Arial" w:hAnsi="Arial" w:cs="Arial"/>
          <w:szCs w:val="24"/>
        </w:rPr>
        <w:t>information and</w:t>
      </w:r>
      <w:r w:rsidR="002F1EB0" w:rsidRPr="001E600E">
        <w:rPr>
          <w:rFonts w:ascii="Arial" w:hAnsi="Arial" w:cs="Arial"/>
          <w:szCs w:val="24"/>
        </w:rPr>
        <w:t xml:space="preserve"> gathering of publicly available data </w:t>
      </w:r>
      <w:r w:rsidR="006075FC" w:rsidRPr="001E600E">
        <w:rPr>
          <w:rFonts w:ascii="Arial" w:hAnsi="Arial" w:cs="Arial"/>
          <w:szCs w:val="24"/>
        </w:rPr>
        <w:t xml:space="preserve">about stakeholders and analysing them to better implementation of plan and process. ICRC found various open </w:t>
      </w:r>
      <w:r w:rsidR="003008FC" w:rsidRPr="001E600E">
        <w:rPr>
          <w:rFonts w:ascii="Arial" w:hAnsi="Arial" w:cs="Arial"/>
          <w:szCs w:val="24"/>
        </w:rPr>
        <w:t>sources</w:t>
      </w:r>
      <w:r w:rsidR="006075FC" w:rsidRPr="001E600E">
        <w:rPr>
          <w:rFonts w:ascii="Arial" w:hAnsi="Arial" w:cs="Arial"/>
          <w:szCs w:val="24"/>
        </w:rPr>
        <w:t xml:space="preserve"> to engage with the stakeholders such as Twitter, Instagram, </w:t>
      </w:r>
      <w:proofErr w:type="spellStart"/>
      <w:r w:rsidR="006075FC" w:rsidRPr="001E600E">
        <w:rPr>
          <w:rFonts w:ascii="Arial" w:hAnsi="Arial" w:cs="Arial"/>
          <w:szCs w:val="24"/>
        </w:rPr>
        <w:t>Youtube</w:t>
      </w:r>
      <w:proofErr w:type="spellEnd"/>
      <w:r w:rsidR="006075FC" w:rsidRPr="001E600E">
        <w:rPr>
          <w:rFonts w:ascii="Arial" w:hAnsi="Arial" w:cs="Arial"/>
          <w:szCs w:val="24"/>
        </w:rPr>
        <w:t xml:space="preserve"> and this contributes to better understanding and identifying the stakeholders. It has resulte</w:t>
      </w:r>
      <w:r w:rsidR="002F1EB0" w:rsidRPr="001E600E">
        <w:rPr>
          <w:rFonts w:ascii="Arial" w:hAnsi="Arial" w:cs="Arial"/>
          <w:szCs w:val="24"/>
        </w:rPr>
        <w:t>d as a milestone for the ICRC for effectively</w:t>
      </w:r>
      <w:r w:rsidR="006075FC" w:rsidRPr="001E600E">
        <w:rPr>
          <w:rFonts w:ascii="Arial" w:hAnsi="Arial" w:cs="Arial"/>
          <w:szCs w:val="24"/>
        </w:rPr>
        <w:t xml:space="preserve"> examine huge amoun</w:t>
      </w:r>
      <w:r w:rsidR="002F1EB0" w:rsidRPr="001E600E">
        <w:rPr>
          <w:rFonts w:ascii="Arial" w:hAnsi="Arial" w:cs="Arial"/>
          <w:szCs w:val="24"/>
        </w:rPr>
        <w:t>ts of public data such as</w:t>
      </w:r>
      <w:r w:rsidR="006075FC" w:rsidRPr="001E600E">
        <w:rPr>
          <w:rFonts w:ascii="Arial" w:hAnsi="Arial" w:cs="Arial"/>
          <w:szCs w:val="24"/>
        </w:rPr>
        <w:t>, videos,</w:t>
      </w:r>
      <w:r w:rsidR="002F1EB0" w:rsidRPr="001E600E">
        <w:rPr>
          <w:rFonts w:ascii="Arial" w:hAnsi="Arial" w:cs="Arial"/>
          <w:szCs w:val="24"/>
        </w:rPr>
        <w:t xml:space="preserve"> tweets,</w:t>
      </w:r>
      <w:r w:rsidR="006075FC" w:rsidRPr="001E600E">
        <w:rPr>
          <w:rFonts w:ascii="Arial" w:hAnsi="Arial" w:cs="Arial"/>
          <w:szCs w:val="24"/>
        </w:rPr>
        <w:t xml:space="preserve"> comments, </w:t>
      </w:r>
      <w:r w:rsidR="00E074B8" w:rsidRPr="001E600E">
        <w:rPr>
          <w:rFonts w:ascii="Arial" w:hAnsi="Arial" w:cs="Arial"/>
          <w:szCs w:val="24"/>
        </w:rPr>
        <w:t xml:space="preserve">articles, </w:t>
      </w:r>
      <w:r w:rsidR="006075FC" w:rsidRPr="001E600E">
        <w:rPr>
          <w:rFonts w:ascii="Arial" w:hAnsi="Arial" w:cs="Arial"/>
          <w:szCs w:val="24"/>
        </w:rPr>
        <w:t xml:space="preserve">user behaviour on social media. </w:t>
      </w:r>
      <w:r w:rsidR="0020160A" w:rsidRPr="001E600E">
        <w:rPr>
          <w:rFonts w:ascii="Arial" w:hAnsi="Arial" w:cs="Arial"/>
          <w:szCs w:val="24"/>
        </w:rPr>
        <w:t xml:space="preserve">There are various aspects that could be analysed such </w:t>
      </w:r>
      <w:r w:rsidR="003A4EA0" w:rsidRPr="001E600E">
        <w:rPr>
          <w:rFonts w:ascii="Arial" w:hAnsi="Arial" w:cs="Arial"/>
          <w:szCs w:val="24"/>
        </w:rPr>
        <w:t xml:space="preserve">as views regarding humanitarian aid for any type of violence against civilians, political sentiments, number of followers and based on these aspects it </w:t>
      </w:r>
      <w:r w:rsidR="006179A9" w:rsidRPr="001E600E">
        <w:rPr>
          <w:rFonts w:ascii="Arial" w:hAnsi="Arial" w:cs="Arial"/>
          <w:szCs w:val="24"/>
        </w:rPr>
        <w:t>prioritises</w:t>
      </w:r>
      <w:r w:rsidR="003A4EA0" w:rsidRPr="001E600E">
        <w:rPr>
          <w:rFonts w:ascii="Arial" w:hAnsi="Arial" w:cs="Arial"/>
          <w:szCs w:val="24"/>
        </w:rPr>
        <w:t xml:space="preserve"> its stakeholders (</w:t>
      </w:r>
      <w:proofErr w:type="spellStart"/>
      <w:r w:rsidR="003A4EA0" w:rsidRPr="001E600E">
        <w:rPr>
          <w:rFonts w:ascii="Arial" w:hAnsi="Arial" w:cs="Arial"/>
          <w:szCs w:val="24"/>
        </w:rPr>
        <w:t>Bünzli</w:t>
      </w:r>
      <w:proofErr w:type="spellEnd"/>
      <w:r w:rsidR="003A4EA0" w:rsidRPr="001E600E">
        <w:rPr>
          <w:rFonts w:ascii="Arial" w:hAnsi="Arial" w:cs="Arial"/>
          <w:szCs w:val="24"/>
        </w:rPr>
        <w:t xml:space="preserve"> and Eppler, 2017).</w:t>
      </w:r>
    </w:p>
    <w:p w14:paraId="3736A1AC" w14:textId="221ECA30" w:rsidR="00746D69" w:rsidRPr="001E600E" w:rsidRDefault="001E600E">
      <w:pPr>
        <w:rPr>
          <w:rFonts w:ascii="Arial" w:hAnsi="Arial" w:cs="Arial"/>
          <w:szCs w:val="24"/>
        </w:rPr>
      </w:pPr>
      <w:r>
        <w:rPr>
          <w:rFonts w:ascii="Arial" w:hAnsi="Arial" w:cs="Arial"/>
          <w:szCs w:val="24"/>
        </w:rPr>
        <w:t xml:space="preserve">     </w:t>
      </w:r>
      <w:r w:rsidR="005E2397" w:rsidRPr="001E600E">
        <w:rPr>
          <w:rFonts w:ascii="Arial" w:hAnsi="Arial" w:cs="Arial"/>
          <w:szCs w:val="24"/>
        </w:rPr>
        <w:t xml:space="preserve">Social media along with other local </w:t>
      </w:r>
      <w:r w:rsidR="00746D69" w:rsidRPr="001E600E">
        <w:rPr>
          <w:rFonts w:ascii="Arial" w:hAnsi="Arial" w:cs="Arial"/>
          <w:szCs w:val="24"/>
        </w:rPr>
        <w:t>Medias</w:t>
      </w:r>
      <w:r w:rsidR="005E2397" w:rsidRPr="001E600E">
        <w:rPr>
          <w:rFonts w:ascii="Arial" w:hAnsi="Arial" w:cs="Arial"/>
          <w:szCs w:val="24"/>
        </w:rPr>
        <w:t xml:space="preserve"> can help to provide quick </w:t>
      </w:r>
      <w:r w:rsidR="00746D69" w:rsidRPr="001E600E">
        <w:rPr>
          <w:rFonts w:ascii="Arial" w:hAnsi="Arial" w:cs="Arial"/>
          <w:szCs w:val="24"/>
        </w:rPr>
        <w:t>overview of a situation where one may not have physical access. Red Cross society of the Ecuador and Nepal find</w:t>
      </w:r>
      <w:r w:rsidR="00E074B8" w:rsidRPr="001E600E">
        <w:rPr>
          <w:rFonts w:ascii="Arial" w:hAnsi="Arial" w:cs="Arial"/>
          <w:szCs w:val="24"/>
        </w:rPr>
        <w:t xml:space="preserve"> social media platforms such as</w:t>
      </w:r>
      <w:r w:rsidR="003A4EA0" w:rsidRPr="001E600E">
        <w:rPr>
          <w:rFonts w:ascii="Arial" w:hAnsi="Arial" w:cs="Arial"/>
          <w:szCs w:val="24"/>
        </w:rPr>
        <w:t xml:space="preserve"> Twitter</w:t>
      </w:r>
      <w:r w:rsidR="00E074B8" w:rsidRPr="001E600E">
        <w:rPr>
          <w:rFonts w:ascii="Arial" w:hAnsi="Arial" w:cs="Arial"/>
          <w:szCs w:val="24"/>
        </w:rPr>
        <w:t xml:space="preserve"> and Facebook</w:t>
      </w:r>
      <w:r w:rsidR="003A4EA0" w:rsidRPr="001E600E">
        <w:rPr>
          <w:rFonts w:ascii="Arial" w:hAnsi="Arial" w:cs="Arial"/>
          <w:szCs w:val="24"/>
        </w:rPr>
        <w:t xml:space="preserve"> as an essential </w:t>
      </w:r>
      <w:r w:rsidR="00746D69" w:rsidRPr="001E600E">
        <w:rPr>
          <w:rFonts w:ascii="Arial" w:hAnsi="Arial" w:cs="Arial"/>
          <w:szCs w:val="24"/>
        </w:rPr>
        <w:t xml:space="preserve">tool </w:t>
      </w:r>
      <w:r w:rsidR="00E074B8" w:rsidRPr="001E600E">
        <w:rPr>
          <w:rFonts w:ascii="Arial" w:hAnsi="Arial" w:cs="Arial"/>
          <w:szCs w:val="24"/>
        </w:rPr>
        <w:t xml:space="preserve">for communication </w:t>
      </w:r>
      <w:r w:rsidR="00746D69" w:rsidRPr="001E600E">
        <w:rPr>
          <w:rFonts w:ascii="Arial" w:hAnsi="Arial" w:cs="Arial"/>
          <w:szCs w:val="24"/>
        </w:rPr>
        <w:t>or channels to engage with stakeholders after devastating earthquake</w:t>
      </w:r>
      <w:r w:rsidR="00E074B8" w:rsidRPr="001E600E">
        <w:rPr>
          <w:rFonts w:ascii="Arial" w:hAnsi="Arial" w:cs="Arial"/>
          <w:szCs w:val="24"/>
        </w:rPr>
        <w:t xml:space="preserve"> </w:t>
      </w:r>
      <w:r w:rsidR="00596DD3" w:rsidRPr="001E600E">
        <w:rPr>
          <w:rFonts w:ascii="Arial" w:hAnsi="Arial" w:cs="Arial"/>
          <w:szCs w:val="24"/>
        </w:rPr>
        <w:t>destroyed</w:t>
      </w:r>
      <w:r w:rsidR="00746D69" w:rsidRPr="001E600E">
        <w:rPr>
          <w:rFonts w:ascii="Arial" w:hAnsi="Arial" w:cs="Arial"/>
          <w:szCs w:val="24"/>
        </w:rPr>
        <w:t xml:space="preserve"> their countries. In Nepal, the Red Cross found their </w:t>
      </w:r>
      <w:proofErr w:type="spellStart"/>
      <w:r w:rsidR="00746D69" w:rsidRPr="001E600E">
        <w:rPr>
          <w:rFonts w:ascii="Arial" w:hAnsi="Arial" w:cs="Arial"/>
          <w:szCs w:val="24"/>
        </w:rPr>
        <w:t>Facebok</w:t>
      </w:r>
      <w:proofErr w:type="spellEnd"/>
      <w:r w:rsidR="00746D69" w:rsidRPr="001E600E">
        <w:rPr>
          <w:rFonts w:ascii="Arial" w:hAnsi="Arial" w:cs="Arial"/>
          <w:szCs w:val="24"/>
        </w:rPr>
        <w:t xml:space="preserve"> site to be most helpful in gathering requests to help in immediate aftermath of the earthquake. It also helped to prov</w:t>
      </w:r>
      <w:r w:rsidR="00596DD3" w:rsidRPr="001E600E">
        <w:rPr>
          <w:rFonts w:ascii="Arial" w:hAnsi="Arial" w:cs="Arial"/>
          <w:szCs w:val="24"/>
        </w:rPr>
        <w:t>ide people with answers to stay updated</w:t>
      </w:r>
      <w:r w:rsidR="00746D69" w:rsidRPr="001E600E">
        <w:rPr>
          <w:rFonts w:ascii="Arial" w:hAnsi="Arial" w:cs="Arial"/>
          <w:szCs w:val="24"/>
        </w:rPr>
        <w:t xml:space="preserve"> on the response of the methods</w:t>
      </w:r>
      <w:r w:rsidR="00E87450" w:rsidRPr="001E600E">
        <w:rPr>
          <w:rFonts w:ascii="Arial" w:hAnsi="Arial" w:cs="Arial"/>
          <w:szCs w:val="24"/>
        </w:rPr>
        <w:t xml:space="preserve"> and activities</w:t>
      </w:r>
      <w:r w:rsidR="00746D69" w:rsidRPr="001E600E">
        <w:rPr>
          <w:rFonts w:ascii="Arial" w:hAnsi="Arial" w:cs="Arial"/>
          <w:szCs w:val="24"/>
        </w:rPr>
        <w:t xml:space="preserve"> to access support service</w:t>
      </w:r>
      <w:r w:rsidR="00ED0F81" w:rsidRPr="001E600E">
        <w:rPr>
          <w:rFonts w:ascii="Arial" w:hAnsi="Arial" w:cs="Arial"/>
          <w:szCs w:val="24"/>
        </w:rPr>
        <w:t xml:space="preserve"> (Media.ifrc.org, 2021)</w:t>
      </w:r>
      <w:r w:rsidR="00746D69" w:rsidRPr="001E600E">
        <w:rPr>
          <w:rFonts w:ascii="Arial" w:hAnsi="Arial" w:cs="Arial"/>
          <w:szCs w:val="24"/>
        </w:rPr>
        <w:t xml:space="preserve">.    </w:t>
      </w:r>
    </w:p>
    <w:p w14:paraId="45E51981" w14:textId="20624DE1" w:rsidR="00396C6E" w:rsidRPr="001E600E" w:rsidRDefault="001E600E">
      <w:pPr>
        <w:rPr>
          <w:rFonts w:ascii="Arial" w:hAnsi="Arial" w:cs="Arial"/>
          <w:szCs w:val="24"/>
        </w:rPr>
      </w:pPr>
      <w:r>
        <w:rPr>
          <w:rFonts w:ascii="Arial" w:hAnsi="Arial" w:cs="Arial"/>
          <w:szCs w:val="24"/>
        </w:rPr>
        <w:t xml:space="preserve">    </w:t>
      </w:r>
      <w:r w:rsidR="005E2397" w:rsidRPr="001E600E">
        <w:rPr>
          <w:rFonts w:ascii="Arial" w:hAnsi="Arial" w:cs="Arial"/>
          <w:szCs w:val="24"/>
        </w:rPr>
        <w:t>They have started to</w:t>
      </w:r>
      <w:r w:rsidR="00E87450" w:rsidRPr="001E600E">
        <w:rPr>
          <w:rFonts w:ascii="Arial" w:hAnsi="Arial" w:cs="Arial"/>
          <w:szCs w:val="24"/>
        </w:rPr>
        <w:t xml:space="preserve"> implement</w:t>
      </w:r>
      <w:r w:rsidR="005E2397" w:rsidRPr="001E600E">
        <w:rPr>
          <w:rFonts w:ascii="Arial" w:hAnsi="Arial" w:cs="Arial"/>
          <w:szCs w:val="24"/>
        </w:rPr>
        <w:t xml:space="preserve"> their own academics</w:t>
      </w:r>
      <w:r w:rsidR="00E074B8" w:rsidRPr="001E600E">
        <w:rPr>
          <w:rFonts w:ascii="Arial" w:hAnsi="Arial" w:cs="Arial"/>
          <w:szCs w:val="24"/>
        </w:rPr>
        <w:t xml:space="preserve"> and </w:t>
      </w:r>
      <w:r w:rsidR="00E87450" w:rsidRPr="001E600E">
        <w:rPr>
          <w:rFonts w:ascii="Arial" w:hAnsi="Arial" w:cs="Arial"/>
          <w:szCs w:val="24"/>
        </w:rPr>
        <w:t>analytics</w:t>
      </w:r>
      <w:r w:rsidR="005E2397" w:rsidRPr="001E600E">
        <w:rPr>
          <w:rFonts w:ascii="Arial" w:hAnsi="Arial" w:cs="Arial"/>
          <w:szCs w:val="24"/>
        </w:rPr>
        <w:t xml:space="preserve"> to reduce the </w:t>
      </w:r>
      <w:r w:rsidR="003A4EA0" w:rsidRPr="001E600E">
        <w:rPr>
          <w:rFonts w:ascii="Arial" w:hAnsi="Arial" w:cs="Arial"/>
          <w:szCs w:val="24"/>
        </w:rPr>
        <w:t>outsourcing</w:t>
      </w:r>
      <w:r w:rsidR="005E2397" w:rsidRPr="001E600E">
        <w:rPr>
          <w:rFonts w:ascii="Arial" w:hAnsi="Arial" w:cs="Arial"/>
          <w:szCs w:val="24"/>
        </w:rPr>
        <w:t xml:space="preserve"> of social media analytics. This had affected internally and had impact on their stakeholder mining, which implies that they could be done more by using large data sets instead of solely relying upon </w:t>
      </w:r>
      <w:r w:rsidR="00E074B8" w:rsidRPr="001E600E">
        <w:rPr>
          <w:rFonts w:ascii="Arial" w:hAnsi="Arial" w:cs="Arial"/>
          <w:szCs w:val="24"/>
        </w:rPr>
        <w:t xml:space="preserve">old </w:t>
      </w:r>
      <w:r w:rsidR="005E2397" w:rsidRPr="001E600E">
        <w:rPr>
          <w:rFonts w:ascii="Arial" w:hAnsi="Arial" w:cs="Arial"/>
          <w:szCs w:val="24"/>
        </w:rPr>
        <w:t>monitoring tools</w:t>
      </w:r>
      <w:r w:rsidR="00E074B8" w:rsidRPr="001E600E">
        <w:rPr>
          <w:rFonts w:ascii="Arial" w:hAnsi="Arial" w:cs="Arial"/>
          <w:szCs w:val="24"/>
        </w:rPr>
        <w:t xml:space="preserve"> for media</w:t>
      </w:r>
      <w:r w:rsidR="005E2397" w:rsidRPr="001E600E">
        <w:rPr>
          <w:rFonts w:ascii="Arial" w:hAnsi="Arial" w:cs="Arial"/>
          <w:szCs w:val="24"/>
        </w:rPr>
        <w:t xml:space="preserve">. The stakeholder process of ICRC </w:t>
      </w:r>
      <w:proofErr w:type="gramStart"/>
      <w:r w:rsidR="005E2397" w:rsidRPr="001E600E">
        <w:rPr>
          <w:rFonts w:ascii="Arial" w:hAnsi="Arial" w:cs="Arial"/>
          <w:szCs w:val="24"/>
        </w:rPr>
        <w:t>have</w:t>
      </w:r>
      <w:proofErr w:type="gramEnd"/>
      <w:r w:rsidR="005E2397" w:rsidRPr="001E600E">
        <w:rPr>
          <w:rFonts w:ascii="Arial" w:hAnsi="Arial" w:cs="Arial"/>
          <w:szCs w:val="24"/>
        </w:rPr>
        <w:t xml:space="preserve"> five strategic process which are the</w:t>
      </w:r>
      <w:r w:rsidR="00E074B8" w:rsidRPr="001E600E">
        <w:rPr>
          <w:rFonts w:ascii="Arial" w:hAnsi="Arial" w:cs="Arial"/>
          <w:szCs w:val="24"/>
        </w:rPr>
        <w:t xml:space="preserve"> analysis setup</w:t>
      </w:r>
      <w:r w:rsidR="005E2397" w:rsidRPr="001E600E">
        <w:rPr>
          <w:rFonts w:ascii="Arial" w:hAnsi="Arial" w:cs="Arial"/>
          <w:szCs w:val="24"/>
        </w:rPr>
        <w:t xml:space="preserve">, the data analysis, </w:t>
      </w:r>
      <w:r w:rsidR="003A4EA0" w:rsidRPr="001E600E">
        <w:rPr>
          <w:rFonts w:ascii="Arial" w:hAnsi="Arial" w:cs="Arial"/>
          <w:szCs w:val="24"/>
        </w:rPr>
        <w:t xml:space="preserve">the data gathering, </w:t>
      </w:r>
      <w:r w:rsidR="005E2397" w:rsidRPr="001E600E">
        <w:rPr>
          <w:rFonts w:ascii="Arial" w:hAnsi="Arial" w:cs="Arial"/>
          <w:szCs w:val="24"/>
        </w:rPr>
        <w:t xml:space="preserve">the interpretation of the results and lastly, communicating widely to internal audience who are relevant of findings order to inform engagement strategies.  </w:t>
      </w:r>
    </w:p>
    <w:p w14:paraId="0110316D" w14:textId="77777777" w:rsidR="00BD727F" w:rsidRPr="001E600E" w:rsidRDefault="005B5B09" w:rsidP="005B5B09">
      <w:pPr>
        <w:pStyle w:val="Heading1"/>
        <w:jc w:val="both"/>
        <w:rPr>
          <w:rFonts w:ascii="Arial" w:hAnsi="Arial" w:cs="Arial"/>
          <w:sz w:val="24"/>
          <w:szCs w:val="24"/>
        </w:rPr>
      </w:pPr>
      <w:bookmarkStart w:id="4" w:name="_Toc69310270"/>
      <w:r w:rsidRPr="001E600E">
        <w:rPr>
          <w:rFonts w:ascii="Arial" w:hAnsi="Arial" w:cs="Arial"/>
          <w:sz w:val="24"/>
          <w:szCs w:val="24"/>
        </w:rPr>
        <w:lastRenderedPageBreak/>
        <w:t xml:space="preserve">3.0 </w:t>
      </w:r>
      <w:r w:rsidR="00BD727F" w:rsidRPr="001E600E">
        <w:rPr>
          <w:rFonts w:ascii="Arial" w:hAnsi="Arial" w:cs="Arial"/>
          <w:sz w:val="24"/>
          <w:szCs w:val="24"/>
        </w:rPr>
        <w:t>Evaluation of different eras highlighting community engagement, range of skills, knowledge and strategies employee required to carry out their jobs</w:t>
      </w:r>
      <w:bookmarkEnd w:id="4"/>
    </w:p>
    <w:p w14:paraId="6544C19E" w14:textId="0565E450" w:rsidR="00B37B43" w:rsidRPr="001E600E" w:rsidRDefault="00453CFC" w:rsidP="00746D69">
      <w:pPr>
        <w:rPr>
          <w:rFonts w:ascii="Arial" w:hAnsi="Arial" w:cs="Arial"/>
          <w:szCs w:val="24"/>
        </w:rPr>
      </w:pPr>
      <w:r>
        <w:rPr>
          <w:rFonts w:ascii="Arial" w:hAnsi="Arial" w:cs="Arial"/>
          <w:szCs w:val="24"/>
        </w:rPr>
        <w:t xml:space="preserve">     </w:t>
      </w:r>
      <w:r w:rsidR="00ED0F81" w:rsidRPr="001E600E">
        <w:rPr>
          <w:rFonts w:ascii="Arial" w:hAnsi="Arial" w:cs="Arial"/>
          <w:szCs w:val="24"/>
        </w:rPr>
        <w:t xml:space="preserve">The formation </w:t>
      </w:r>
      <w:r w:rsidR="003A4EA0" w:rsidRPr="001E600E">
        <w:rPr>
          <w:rFonts w:ascii="Arial" w:hAnsi="Arial" w:cs="Arial"/>
          <w:szCs w:val="24"/>
        </w:rPr>
        <w:t>of</w:t>
      </w:r>
      <w:r w:rsidR="00ED0F81" w:rsidRPr="001E600E">
        <w:rPr>
          <w:rFonts w:ascii="Arial" w:hAnsi="Arial" w:cs="Arial"/>
          <w:szCs w:val="24"/>
        </w:rPr>
        <w:t xml:space="preserve"> the red cross society </w:t>
      </w:r>
      <w:r w:rsidR="006179A9" w:rsidRPr="001E600E">
        <w:rPr>
          <w:rFonts w:ascii="Arial" w:hAnsi="Arial" w:cs="Arial"/>
          <w:szCs w:val="24"/>
        </w:rPr>
        <w:t>has</w:t>
      </w:r>
      <w:r w:rsidR="00ED0F81" w:rsidRPr="001E600E">
        <w:rPr>
          <w:rFonts w:ascii="Arial" w:hAnsi="Arial" w:cs="Arial"/>
          <w:szCs w:val="24"/>
        </w:rPr>
        <w:t xml:space="preserve"> its root in 1859, the idea of forming such a society was coined by a young Swiss man, Henry Dunant. He was devastated by the </w:t>
      </w:r>
      <w:r w:rsidR="003A4EA0" w:rsidRPr="001E600E">
        <w:rPr>
          <w:rFonts w:ascii="Arial" w:hAnsi="Arial" w:cs="Arial"/>
          <w:szCs w:val="24"/>
        </w:rPr>
        <w:t xml:space="preserve">violent </w:t>
      </w:r>
      <w:r w:rsidR="00ED0F81" w:rsidRPr="001E600E">
        <w:rPr>
          <w:rFonts w:ascii="Arial" w:hAnsi="Arial" w:cs="Arial"/>
          <w:szCs w:val="24"/>
        </w:rPr>
        <w:t>battle of Solferino, Italy between the armies of Franc</w:t>
      </w:r>
      <w:r w:rsidR="003A4EA0" w:rsidRPr="001E600E">
        <w:rPr>
          <w:rFonts w:ascii="Arial" w:hAnsi="Arial" w:cs="Arial"/>
          <w:szCs w:val="24"/>
        </w:rPr>
        <w:t>e</w:t>
      </w:r>
      <w:r w:rsidR="00ED0F81" w:rsidRPr="001E600E">
        <w:rPr>
          <w:rFonts w:ascii="Arial" w:hAnsi="Arial" w:cs="Arial"/>
          <w:szCs w:val="24"/>
        </w:rPr>
        <w:t xml:space="preserve">-Sardinian </w:t>
      </w:r>
      <w:r w:rsidR="00CE352B" w:rsidRPr="001E600E">
        <w:rPr>
          <w:rFonts w:ascii="Arial" w:hAnsi="Arial" w:cs="Arial"/>
          <w:szCs w:val="24"/>
        </w:rPr>
        <w:t xml:space="preserve">alliance and the military </w:t>
      </w:r>
      <w:r w:rsidRPr="001E600E">
        <w:rPr>
          <w:rFonts w:ascii="Arial" w:hAnsi="Arial" w:cs="Arial"/>
          <w:szCs w:val="24"/>
        </w:rPr>
        <w:t>of Imperial</w:t>
      </w:r>
      <w:r w:rsidR="002E44CD" w:rsidRPr="001E600E">
        <w:rPr>
          <w:rFonts w:ascii="Arial" w:hAnsi="Arial" w:cs="Arial"/>
          <w:szCs w:val="24"/>
        </w:rPr>
        <w:t xml:space="preserve"> Austria</w:t>
      </w:r>
      <w:r w:rsidR="00ED0F81" w:rsidRPr="001E600E">
        <w:rPr>
          <w:rFonts w:ascii="Arial" w:hAnsi="Arial" w:cs="Arial"/>
          <w:szCs w:val="24"/>
        </w:rPr>
        <w:t xml:space="preserve">. There were about 40000 men dying or dead </w:t>
      </w:r>
      <w:r w:rsidR="003A4EA0" w:rsidRPr="001E600E">
        <w:rPr>
          <w:rFonts w:ascii="Arial" w:hAnsi="Arial" w:cs="Arial"/>
          <w:szCs w:val="24"/>
        </w:rPr>
        <w:t xml:space="preserve">due to the war </w:t>
      </w:r>
      <w:r w:rsidR="00ED0F81" w:rsidRPr="001E600E">
        <w:rPr>
          <w:rFonts w:ascii="Arial" w:hAnsi="Arial" w:cs="Arial"/>
          <w:szCs w:val="24"/>
        </w:rPr>
        <w:t xml:space="preserve">and there </w:t>
      </w:r>
      <w:r w:rsidR="001E600E" w:rsidRPr="001E600E">
        <w:rPr>
          <w:rFonts w:ascii="Arial" w:hAnsi="Arial" w:cs="Arial"/>
          <w:szCs w:val="24"/>
        </w:rPr>
        <w:t>was</w:t>
      </w:r>
      <w:r w:rsidR="00ED0F81" w:rsidRPr="001E600E">
        <w:rPr>
          <w:rFonts w:ascii="Arial" w:hAnsi="Arial" w:cs="Arial"/>
          <w:szCs w:val="24"/>
        </w:rPr>
        <w:t xml:space="preserve"> lack of medical attention to the wounded. From there an initiative was taken to give medical attention to the people in the war and thus, he called for the</w:t>
      </w:r>
      <w:r w:rsidR="00E074B8" w:rsidRPr="001E600E">
        <w:rPr>
          <w:rFonts w:ascii="Arial" w:hAnsi="Arial" w:cs="Arial"/>
          <w:szCs w:val="24"/>
        </w:rPr>
        <w:t xml:space="preserve"> making</w:t>
      </w:r>
      <w:r w:rsidR="00ED0F81" w:rsidRPr="001E600E">
        <w:rPr>
          <w:rFonts w:ascii="Arial" w:hAnsi="Arial" w:cs="Arial"/>
          <w:szCs w:val="24"/>
        </w:rPr>
        <w:t xml:space="preserve"> of national relief societies to provide medical facilities to the wou</w:t>
      </w:r>
      <w:r w:rsidR="00E074B8" w:rsidRPr="001E600E">
        <w:rPr>
          <w:rFonts w:ascii="Arial" w:hAnsi="Arial" w:cs="Arial"/>
          <w:szCs w:val="24"/>
        </w:rPr>
        <w:t>nded soldier and pointed the path</w:t>
      </w:r>
      <w:r w:rsidR="00ED0F81" w:rsidRPr="001E600E">
        <w:rPr>
          <w:rFonts w:ascii="Arial" w:hAnsi="Arial" w:cs="Arial"/>
          <w:szCs w:val="24"/>
        </w:rPr>
        <w:t xml:space="preserve"> to the future Geneva Convention. It was in the year </w:t>
      </w:r>
      <w:r w:rsidR="003A4EA0" w:rsidRPr="001E600E">
        <w:rPr>
          <w:rFonts w:ascii="Arial" w:hAnsi="Arial" w:cs="Arial"/>
          <w:szCs w:val="24"/>
        </w:rPr>
        <w:t>1863 when four Geneva men</w:t>
      </w:r>
      <w:r w:rsidR="00ED0F81" w:rsidRPr="001E600E">
        <w:rPr>
          <w:rFonts w:ascii="Arial" w:hAnsi="Arial" w:cs="Arial"/>
          <w:szCs w:val="24"/>
        </w:rPr>
        <w:t xml:space="preserve"> </w:t>
      </w:r>
      <w:r w:rsidR="00E074B8" w:rsidRPr="001E600E">
        <w:rPr>
          <w:rFonts w:ascii="Arial" w:hAnsi="Arial" w:cs="Arial"/>
          <w:szCs w:val="24"/>
        </w:rPr>
        <w:t xml:space="preserve">and Dunant </w:t>
      </w:r>
      <w:r w:rsidR="00ED0F81" w:rsidRPr="001E600E">
        <w:rPr>
          <w:rFonts w:ascii="Arial" w:hAnsi="Arial" w:cs="Arial"/>
          <w:szCs w:val="24"/>
        </w:rPr>
        <w:t>set up the international committe</w:t>
      </w:r>
      <w:r w:rsidR="003A28C0" w:rsidRPr="001E600E">
        <w:rPr>
          <w:rFonts w:ascii="Arial" w:hAnsi="Arial" w:cs="Arial"/>
          <w:szCs w:val="24"/>
        </w:rPr>
        <w:t>e for the relief to the</w:t>
      </w:r>
      <w:r w:rsidR="00514AC2" w:rsidRPr="001E600E">
        <w:rPr>
          <w:rFonts w:ascii="Arial" w:hAnsi="Arial" w:cs="Arial"/>
          <w:szCs w:val="24"/>
        </w:rPr>
        <w:t xml:space="preserve"> people in need</w:t>
      </w:r>
      <w:r w:rsidR="003A28C0" w:rsidRPr="001E600E">
        <w:rPr>
          <w:rFonts w:ascii="Arial" w:hAnsi="Arial" w:cs="Arial"/>
          <w:szCs w:val="24"/>
        </w:rPr>
        <w:t>, which later formed international committee of the Red Cross (</w:t>
      </w:r>
      <w:r w:rsidR="003A28C0" w:rsidRPr="001E600E">
        <w:rPr>
          <w:rFonts w:ascii="Arial" w:hAnsi="Arial" w:cs="Arial"/>
          <w:szCs w:val="24"/>
          <w:lang w:val="en-US"/>
        </w:rPr>
        <w:t>ifrc.org, 2021)</w:t>
      </w:r>
      <w:r w:rsidR="003A28C0" w:rsidRPr="001E600E">
        <w:rPr>
          <w:rFonts w:ascii="Arial" w:hAnsi="Arial" w:cs="Arial"/>
          <w:szCs w:val="24"/>
        </w:rPr>
        <w:t>.</w:t>
      </w:r>
    </w:p>
    <w:p w14:paraId="19C4ABE2" w14:textId="2F1A78FB" w:rsidR="00746D69" w:rsidRPr="001E600E" w:rsidRDefault="00453CFC" w:rsidP="00746D69">
      <w:pPr>
        <w:rPr>
          <w:rFonts w:ascii="Arial" w:hAnsi="Arial" w:cs="Arial"/>
          <w:szCs w:val="24"/>
        </w:rPr>
      </w:pPr>
      <w:r>
        <w:rPr>
          <w:rFonts w:ascii="Arial" w:hAnsi="Arial" w:cs="Arial"/>
          <w:szCs w:val="24"/>
        </w:rPr>
        <w:t xml:space="preserve">     </w:t>
      </w:r>
      <w:r w:rsidR="00B37B43" w:rsidRPr="001E600E">
        <w:rPr>
          <w:rFonts w:ascii="Arial" w:hAnsi="Arial" w:cs="Arial"/>
          <w:szCs w:val="24"/>
        </w:rPr>
        <w:t>In the late 19</w:t>
      </w:r>
      <w:r w:rsidR="00B37B43" w:rsidRPr="001E600E">
        <w:rPr>
          <w:rFonts w:ascii="Arial" w:hAnsi="Arial" w:cs="Arial"/>
          <w:szCs w:val="24"/>
          <w:vertAlign w:val="superscript"/>
        </w:rPr>
        <w:t>th</w:t>
      </w:r>
      <w:r w:rsidR="00B37B43" w:rsidRPr="001E600E">
        <w:rPr>
          <w:rFonts w:ascii="Arial" w:hAnsi="Arial" w:cs="Arial"/>
          <w:szCs w:val="24"/>
        </w:rPr>
        <w:t xml:space="preserve"> </w:t>
      </w:r>
      <w:r w:rsidRPr="001E600E">
        <w:rPr>
          <w:rFonts w:ascii="Arial" w:hAnsi="Arial" w:cs="Arial"/>
          <w:szCs w:val="24"/>
        </w:rPr>
        <w:t>century,</w:t>
      </w:r>
      <w:r w:rsidR="00B37B43" w:rsidRPr="001E600E">
        <w:rPr>
          <w:rFonts w:ascii="Arial" w:hAnsi="Arial" w:cs="Arial"/>
          <w:szCs w:val="24"/>
        </w:rPr>
        <w:t xml:space="preserve"> the after the formation of the society the process of community engagement was quite different from now. It was primarily focused on the expanding its span internationally to effectively interact with the stakeholders and strengthen its mission.  In the </w:t>
      </w:r>
      <w:r w:rsidR="00E87450" w:rsidRPr="001E600E">
        <w:rPr>
          <w:rFonts w:ascii="Arial" w:hAnsi="Arial" w:cs="Arial"/>
          <w:szCs w:val="24"/>
        </w:rPr>
        <w:t>year,</w:t>
      </w:r>
      <w:r w:rsidR="00B37B43" w:rsidRPr="001E600E">
        <w:rPr>
          <w:rFonts w:ascii="Arial" w:hAnsi="Arial" w:cs="Arial"/>
          <w:szCs w:val="24"/>
        </w:rPr>
        <w:t xml:space="preserve"> 1881 associates have established American Red Cross </w:t>
      </w:r>
      <w:r w:rsidR="002E7779" w:rsidRPr="001E600E">
        <w:rPr>
          <w:rFonts w:ascii="Arial" w:hAnsi="Arial" w:cs="Arial"/>
          <w:szCs w:val="24"/>
        </w:rPr>
        <w:t xml:space="preserve">in the same year it came </w:t>
      </w:r>
      <w:r w:rsidR="006179A9" w:rsidRPr="001E600E">
        <w:rPr>
          <w:rFonts w:ascii="Arial" w:hAnsi="Arial" w:cs="Arial"/>
          <w:szCs w:val="24"/>
        </w:rPr>
        <w:t>into</w:t>
      </w:r>
      <w:r w:rsidR="002E7779" w:rsidRPr="001E600E">
        <w:rPr>
          <w:rFonts w:ascii="Arial" w:hAnsi="Arial" w:cs="Arial"/>
          <w:szCs w:val="24"/>
        </w:rPr>
        <w:t xml:space="preserve"> action</w:t>
      </w:r>
      <w:r w:rsidR="00E87450" w:rsidRPr="001E600E">
        <w:rPr>
          <w:rFonts w:ascii="Arial" w:hAnsi="Arial" w:cs="Arial"/>
          <w:szCs w:val="24"/>
        </w:rPr>
        <w:t xml:space="preserve"> by undertaking its relief helping</w:t>
      </w:r>
      <w:r w:rsidR="00514AC2" w:rsidRPr="001E600E">
        <w:rPr>
          <w:rFonts w:ascii="Arial" w:hAnsi="Arial" w:cs="Arial"/>
          <w:szCs w:val="24"/>
        </w:rPr>
        <w:t xml:space="preserve"> </w:t>
      </w:r>
      <w:r w:rsidR="002E7779" w:rsidRPr="001E600E">
        <w:rPr>
          <w:rFonts w:ascii="Arial" w:hAnsi="Arial" w:cs="Arial"/>
          <w:szCs w:val="24"/>
        </w:rPr>
        <w:t>victims of Michigan forest fires. The Community engagement in the context of the communicating or interacting with people to assess the intensity of emergency has changed overtime but mission has remained same.</w:t>
      </w:r>
      <w:r w:rsidR="00A65487" w:rsidRPr="001E600E">
        <w:rPr>
          <w:rFonts w:ascii="Arial" w:hAnsi="Arial" w:cs="Arial"/>
          <w:szCs w:val="24"/>
        </w:rPr>
        <w:t xml:space="preserve"> In 19</w:t>
      </w:r>
      <w:r w:rsidR="00A65487" w:rsidRPr="001E600E">
        <w:rPr>
          <w:rFonts w:ascii="Arial" w:hAnsi="Arial" w:cs="Arial"/>
          <w:szCs w:val="24"/>
          <w:vertAlign w:val="superscript"/>
        </w:rPr>
        <w:t>th</w:t>
      </w:r>
      <w:r w:rsidR="00A65487" w:rsidRPr="001E600E">
        <w:rPr>
          <w:rFonts w:ascii="Arial" w:hAnsi="Arial" w:cs="Arial"/>
          <w:szCs w:val="24"/>
        </w:rPr>
        <w:t xml:space="preserve"> </w:t>
      </w:r>
      <w:r w:rsidR="00514AC2" w:rsidRPr="001E600E">
        <w:rPr>
          <w:rFonts w:ascii="Arial" w:hAnsi="Arial" w:cs="Arial"/>
          <w:szCs w:val="24"/>
        </w:rPr>
        <w:t>century,</w:t>
      </w:r>
      <w:r w:rsidR="002E7779" w:rsidRPr="001E600E">
        <w:rPr>
          <w:rFonts w:ascii="Arial" w:hAnsi="Arial" w:cs="Arial"/>
          <w:szCs w:val="24"/>
        </w:rPr>
        <w:t xml:space="preserve"> it expanded its engagement in several other countries across the world to p</w:t>
      </w:r>
      <w:r w:rsidR="00A65487" w:rsidRPr="001E600E">
        <w:rPr>
          <w:rFonts w:ascii="Arial" w:hAnsi="Arial" w:cs="Arial"/>
          <w:szCs w:val="24"/>
        </w:rPr>
        <w:t>rovide medical assistance to the soldiers wounded in warfare</w:t>
      </w:r>
      <w:r w:rsidR="002E7779" w:rsidRPr="001E600E">
        <w:rPr>
          <w:rFonts w:ascii="Arial" w:hAnsi="Arial" w:cs="Arial"/>
          <w:szCs w:val="24"/>
        </w:rPr>
        <w:t xml:space="preserve">. In the </w:t>
      </w:r>
      <w:r w:rsidR="00E87450" w:rsidRPr="001E600E">
        <w:rPr>
          <w:rFonts w:ascii="Arial" w:hAnsi="Arial" w:cs="Arial"/>
          <w:szCs w:val="24"/>
        </w:rPr>
        <w:t xml:space="preserve">mid of </w:t>
      </w:r>
      <w:r w:rsidR="002E7779" w:rsidRPr="001E600E">
        <w:rPr>
          <w:rFonts w:ascii="Arial" w:hAnsi="Arial" w:cs="Arial"/>
          <w:szCs w:val="24"/>
        </w:rPr>
        <w:t>20</w:t>
      </w:r>
      <w:r w:rsidR="002E7779" w:rsidRPr="001E600E">
        <w:rPr>
          <w:rFonts w:ascii="Arial" w:hAnsi="Arial" w:cs="Arial"/>
          <w:szCs w:val="24"/>
          <w:vertAlign w:val="superscript"/>
        </w:rPr>
        <w:t>th</w:t>
      </w:r>
      <w:r w:rsidR="002E7779" w:rsidRPr="001E600E">
        <w:rPr>
          <w:rFonts w:ascii="Arial" w:hAnsi="Arial" w:cs="Arial"/>
          <w:szCs w:val="24"/>
        </w:rPr>
        <w:t xml:space="preserve"> </w:t>
      </w:r>
      <w:r w:rsidR="002E44CD" w:rsidRPr="001E600E">
        <w:rPr>
          <w:rFonts w:ascii="Arial" w:hAnsi="Arial" w:cs="Arial"/>
          <w:szCs w:val="24"/>
        </w:rPr>
        <w:t>century,</w:t>
      </w:r>
      <w:r w:rsidR="002E7779" w:rsidRPr="001E600E">
        <w:rPr>
          <w:rFonts w:ascii="Arial" w:hAnsi="Arial" w:cs="Arial"/>
          <w:szCs w:val="24"/>
        </w:rPr>
        <w:t xml:space="preserve"> </w:t>
      </w:r>
      <w:r w:rsidR="002E44CD" w:rsidRPr="001E600E">
        <w:rPr>
          <w:rFonts w:ascii="Arial" w:hAnsi="Arial" w:cs="Arial"/>
          <w:szCs w:val="24"/>
        </w:rPr>
        <w:t xml:space="preserve">Red Cross expanded </w:t>
      </w:r>
      <w:r w:rsidR="002E7779" w:rsidRPr="001E600E">
        <w:rPr>
          <w:rFonts w:ascii="Arial" w:hAnsi="Arial" w:cs="Arial"/>
          <w:szCs w:val="24"/>
        </w:rPr>
        <w:t>beyond</w:t>
      </w:r>
      <w:r w:rsidR="00A65487" w:rsidRPr="001E600E">
        <w:rPr>
          <w:rFonts w:ascii="Arial" w:hAnsi="Arial" w:cs="Arial"/>
          <w:szCs w:val="24"/>
        </w:rPr>
        <w:t xml:space="preserve"> disaster relief and </w:t>
      </w:r>
      <w:r w:rsidR="00514AC2" w:rsidRPr="001E600E">
        <w:rPr>
          <w:rFonts w:ascii="Arial" w:hAnsi="Arial" w:cs="Arial"/>
          <w:szCs w:val="24"/>
        </w:rPr>
        <w:t xml:space="preserve">military support and </w:t>
      </w:r>
      <w:r w:rsidR="00A65487" w:rsidRPr="001E600E">
        <w:rPr>
          <w:rFonts w:ascii="Arial" w:hAnsi="Arial" w:cs="Arial"/>
          <w:szCs w:val="24"/>
        </w:rPr>
        <w:t xml:space="preserve">upgraded its community engagement to </w:t>
      </w:r>
      <w:r w:rsidR="00E87450" w:rsidRPr="001E600E">
        <w:rPr>
          <w:rFonts w:ascii="Arial" w:hAnsi="Arial" w:cs="Arial"/>
          <w:szCs w:val="24"/>
        </w:rPr>
        <w:t xml:space="preserve">develop </w:t>
      </w:r>
      <w:r w:rsidR="00A65487" w:rsidRPr="001E600E">
        <w:rPr>
          <w:rFonts w:ascii="Arial" w:hAnsi="Arial" w:cs="Arial"/>
          <w:szCs w:val="24"/>
        </w:rPr>
        <w:t xml:space="preserve">community resistance and help people </w:t>
      </w:r>
      <w:r w:rsidR="00E87450" w:rsidRPr="001E600E">
        <w:rPr>
          <w:rFonts w:ascii="Arial" w:hAnsi="Arial" w:cs="Arial"/>
          <w:szCs w:val="24"/>
        </w:rPr>
        <w:t xml:space="preserve">for emergency preparation </w:t>
      </w:r>
      <w:r w:rsidR="00A65487" w:rsidRPr="001E600E">
        <w:rPr>
          <w:rFonts w:ascii="Arial" w:hAnsi="Arial" w:cs="Arial"/>
          <w:szCs w:val="24"/>
        </w:rPr>
        <w:t>such as world wars, Korean and Vietnam War, civilian blood collection program, water safety</w:t>
      </w:r>
      <w:r w:rsidR="00514AC2" w:rsidRPr="001E600E">
        <w:rPr>
          <w:rFonts w:ascii="Arial" w:hAnsi="Arial" w:cs="Arial"/>
          <w:szCs w:val="24"/>
        </w:rPr>
        <w:t xml:space="preserve"> launch of training in first aid, </w:t>
      </w:r>
      <w:r w:rsidR="00A65487" w:rsidRPr="001E600E">
        <w:rPr>
          <w:rFonts w:ascii="Arial" w:hAnsi="Arial" w:cs="Arial"/>
          <w:szCs w:val="24"/>
        </w:rPr>
        <w:t>and other skills.</w:t>
      </w:r>
      <w:r w:rsidR="00177A50" w:rsidRPr="001E600E">
        <w:rPr>
          <w:rFonts w:ascii="Arial" w:hAnsi="Arial" w:cs="Arial"/>
          <w:szCs w:val="24"/>
        </w:rPr>
        <w:t xml:space="preserve"> They have started to develop several skills involved in providing emergency medical assistance to the people and intensive training programmes have been started in the mid of the 20</w:t>
      </w:r>
      <w:r w:rsidR="00177A50" w:rsidRPr="001E600E">
        <w:rPr>
          <w:rFonts w:ascii="Arial" w:hAnsi="Arial" w:cs="Arial"/>
          <w:szCs w:val="24"/>
          <w:vertAlign w:val="superscript"/>
        </w:rPr>
        <w:t>th</w:t>
      </w:r>
      <w:r w:rsidR="00177A50" w:rsidRPr="001E600E">
        <w:rPr>
          <w:rFonts w:ascii="Arial" w:hAnsi="Arial" w:cs="Arial"/>
          <w:szCs w:val="24"/>
        </w:rPr>
        <w:t xml:space="preserve"> century. They have started to initiate </w:t>
      </w:r>
      <w:r w:rsidR="003A4EA0" w:rsidRPr="001E600E">
        <w:rPr>
          <w:rFonts w:ascii="Arial" w:hAnsi="Arial" w:cs="Arial"/>
          <w:szCs w:val="24"/>
        </w:rPr>
        <w:t>blood-collecting</w:t>
      </w:r>
      <w:r w:rsidR="00177A50" w:rsidRPr="001E600E">
        <w:rPr>
          <w:rFonts w:ascii="Arial" w:hAnsi="Arial" w:cs="Arial"/>
          <w:szCs w:val="24"/>
        </w:rPr>
        <w:t xml:space="preserve"> programmes to provide blood in emergency period. They have their contributions in various incidents such as Pearl Harbour attack, both the world wars, and in many other incidents (redcross.org, 2021). </w:t>
      </w:r>
      <w:r w:rsidR="00A65487" w:rsidRPr="001E600E">
        <w:rPr>
          <w:rFonts w:ascii="Arial" w:hAnsi="Arial" w:cs="Arial"/>
          <w:szCs w:val="24"/>
        </w:rPr>
        <w:t xml:space="preserve">   </w:t>
      </w:r>
      <w:r w:rsidR="002E7779" w:rsidRPr="001E600E">
        <w:rPr>
          <w:rFonts w:ascii="Arial" w:hAnsi="Arial" w:cs="Arial"/>
          <w:szCs w:val="24"/>
        </w:rPr>
        <w:t xml:space="preserve">  </w:t>
      </w:r>
      <w:r w:rsidR="00B37B43" w:rsidRPr="001E600E">
        <w:rPr>
          <w:rFonts w:ascii="Arial" w:hAnsi="Arial" w:cs="Arial"/>
          <w:szCs w:val="24"/>
        </w:rPr>
        <w:t xml:space="preserve"> </w:t>
      </w:r>
      <w:r w:rsidR="003A28C0" w:rsidRPr="001E600E">
        <w:rPr>
          <w:rFonts w:ascii="Arial" w:hAnsi="Arial" w:cs="Arial"/>
          <w:szCs w:val="24"/>
        </w:rPr>
        <w:t xml:space="preserve"> </w:t>
      </w:r>
    </w:p>
    <w:p w14:paraId="2902C81B" w14:textId="77777777" w:rsidR="00542419" w:rsidRPr="001E600E" w:rsidRDefault="005B5B09" w:rsidP="00746D69">
      <w:pPr>
        <w:pStyle w:val="Heading1"/>
        <w:rPr>
          <w:rFonts w:ascii="Arial" w:hAnsi="Arial" w:cs="Arial"/>
          <w:sz w:val="24"/>
          <w:szCs w:val="24"/>
        </w:rPr>
      </w:pPr>
      <w:bookmarkStart w:id="5" w:name="_Toc69310271"/>
      <w:r w:rsidRPr="001E600E">
        <w:rPr>
          <w:rFonts w:ascii="Arial" w:hAnsi="Arial" w:cs="Arial"/>
          <w:sz w:val="24"/>
          <w:szCs w:val="24"/>
        </w:rPr>
        <w:lastRenderedPageBreak/>
        <w:t xml:space="preserve">4.0 </w:t>
      </w:r>
      <w:r w:rsidR="00BD727F" w:rsidRPr="001E600E">
        <w:rPr>
          <w:rFonts w:ascii="Arial" w:hAnsi="Arial" w:cs="Arial"/>
          <w:sz w:val="24"/>
          <w:szCs w:val="24"/>
        </w:rPr>
        <w:t>Use of social media as an outreach to support the programme</w:t>
      </w:r>
      <w:bookmarkEnd w:id="5"/>
    </w:p>
    <w:p w14:paraId="6AC386D4" w14:textId="559D0DD8" w:rsidR="00542419" w:rsidRPr="001E600E" w:rsidRDefault="00453CFC" w:rsidP="00542419">
      <w:pPr>
        <w:rPr>
          <w:rFonts w:ascii="Arial" w:hAnsi="Arial" w:cs="Arial"/>
          <w:szCs w:val="24"/>
        </w:rPr>
      </w:pPr>
      <w:r>
        <w:rPr>
          <w:rFonts w:ascii="Arial" w:hAnsi="Arial" w:cs="Arial"/>
          <w:szCs w:val="24"/>
        </w:rPr>
        <w:t xml:space="preserve">      </w:t>
      </w:r>
      <w:r w:rsidR="00542419" w:rsidRPr="001E600E">
        <w:rPr>
          <w:rFonts w:ascii="Arial" w:hAnsi="Arial" w:cs="Arial"/>
          <w:szCs w:val="24"/>
        </w:rPr>
        <w:t xml:space="preserve">Social media makes the process of interaction and engagement with </w:t>
      </w:r>
      <w:r w:rsidR="005B5B09" w:rsidRPr="001E600E">
        <w:rPr>
          <w:rFonts w:ascii="Arial" w:hAnsi="Arial" w:cs="Arial"/>
          <w:szCs w:val="24"/>
        </w:rPr>
        <w:t>stakeholders’</w:t>
      </w:r>
      <w:r w:rsidR="00542419" w:rsidRPr="001E600E">
        <w:rPr>
          <w:rFonts w:ascii="Arial" w:hAnsi="Arial" w:cs="Arial"/>
          <w:szCs w:val="24"/>
        </w:rPr>
        <w:t xml:space="preserve"> </w:t>
      </w:r>
      <w:r w:rsidR="005B5B09" w:rsidRPr="001E600E">
        <w:rPr>
          <w:rFonts w:ascii="Arial" w:hAnsi="Arial" w:cs="Arial"/>
          <w:szCs w:val="24"/>
        </w:rPr>
        <w:t>easier</w:t>
      </w:r>
      <w:r w:rsidR="00542419" w:rsidRPr="001E600E">
        <w:rPr>
          <w:rFonts w:ascii="Arial" w:hAnsi="Arial" w:cs="Arial"/>
          <w:szCs w:val="24"/>
        </w:rPr>
        <w:t xml:space="preserve"> ad convenient. Social media plays </w:t>
      </w:r>
      <w:r w:rsidR="00514AC2" w:rsidRPr="001E600E">
        <w:rPr>
          <w:rFonts w:ascii="Arial" w:hAnsi="Arial" w:cs="Arial"/>
          <w:szCs w:val="24"/>
        </w:rPr>
        <w:t>an</w:t>
      </w:r>
      <w:r w:rsidR="00542419" w:rsidRPr="001E600E">
        <w:rPr>
          <w:rFonts w:ascii="Arial" w:hAnsi="Arial" w:cs="Arial"/>
          <w:szCs w:val="24"/>
        </w:rPr>
        <w:t xml:space="preserve"> important role in the community engagement for the </w:t>
      </w:r>
      <w:r w:rsidR="00514AC2" w:rsidRPr="001E600E">
        <w:rPr>
          <w:rFonts w:ascii="Arial" w:hAnsi="Arial" w:cs="Arial"/>
          <w:szCs w:val="24"/>
        </w:rPr>
        <w:t>Red Cross</w:t>
      </w:r>
      <w:r w:rsidR="00542419" w:rsidRPr="001E600E">
        <w:rPr>
          <w:rFonts w:ascii="Arial" w:hAnsi="Arial" w:cs="Arial"/>
          <w:szCs w:val="24"/>
        </w:rPr>
        <w:t xml:space="preserve"> society. In the time of the disaster such as </w:t>
      </w:r>
      <w:r w:rsidR="00514AC2" w:rsidRPr="001E600E">
        <w:rPr>
          <w:rFonts w:ascii="Arial" w:hAnsi="Arial" w:cs="Arial"/>
          <w:szCs w:val="24"/>
        </w:rPr>
        <w:t>2015,</w:t>
      </w:r>
      <w:r w:rsidR="00542419" w:rsidRPr="001E600E">
        <w:rPr>
          <w:rFonts w:ascii="Arial" w:hAnsi="Arial" w:cs="Arial"/>
          <w:szCs w:val="24"/>
        </w:rPr>
        <w:t xml:space="preserve"> Nepal earthquake social media platform such as Twitter</w:t>
      </w:r>
      <w:r w:rsidR="00514AC2" w:rsidRPr="001E600E">
        <w:rPr>
          <w:rFonts w:ascii="Arial" w:hAnsi="Arial" w:cs="Arial"/>
          <w:szCs w:val="24"/>
        </w:rPr>
        <w:t xml:space="preserve"> and Facebook </w:t>
      </w:r>
      <w:r w:rsidR="00542419" w:rsidRPr="001E600E">
        <w:rPr>
          <w:rFonts w:ascii="Arial" w:hAnsi="Arial" w:cs="Arial"/>
          <w:szCs w:val="24"/>
        </w:rPr>
        <w:t xml:space="preserve">were crucial components on humanitarian response, which had allowed local and international communities in contributing to the relief programme. </w:t>
      </w:r>
      <w:r w:rsidR="00D466AB" w:rsidRPr="001E600E">
        <w:rPr>
          <w:rFonts w:ascii="Arial" w:hAnsi="Arial" w:cs="Arial"/>
          <w:szCs w:val="24"/>
        </w:rPr>
        <w:t xml:space="preserve">For the conduction of the effective community engagement through social media interpersonal skills of the </w:t>
      </w:r>
      <w:r w:rsidR="00514AC2" w:rsidRPr="001E600E">
        <w:rPr>
          <w:rFonts w:ascii="Arial" w:hAnsi="Arial" w:cs="Arial"/>
          <w:szCs w:val="24"/>
        </w:rPr>
        <w:t>volunteers,</w:t>
      </w:r>
      <w:r w:rsidR="00D466AB" w:rsidRPr="001E600E">
        <w:rPr>
          <w:rFonts w:ascii="Arial" w:hAnsi="Arial" w:cs="Arial"/>
          <w:szCs w:val="24"/>
        </w:rPr>
        <w:t xml:space="preserve"> involve in the relief programmes (</w:t>
      </w:r>
      <w:r w:rsidR="00D466AB" w:rsidRPr="001E600E">
        <w:rPr>
          <w:rFonts w:ascii="Arial" w:hAnsi="Arial" w:cs="Arial"/>
          <w:szCs w:val="24"/>
          <w:lang w:val="en-US"/>
        </w:rPr>
        <w:t>ifrc.org, 2021)</w:t>
      </w:r>
      <w:r w:rsidR="00D466AB" w:rsidRPr="001E600E">
        <w:rPr>
          <w:rFonts w:ascii="Arial" w:hAnsi="Arial" w:cs="Arial"/>
          <w:szCs w:val="24"/>
        </w:rPr>
        <w:t xml:space="preserve">. </w:t>
      </w:r>
    </w:p>
    <w:p w14:paraId="6A1856BE" w14:textId="7FFB6592" w:rsidR="00BD727F" w:rsidRPr="001E600E" w:rsidRDefault="006179A9" w:rsidP="00900919">
      <w:pPr>
        <w:rPr>
          <w:rFonts w:ascii="Arial" w:hAnsi="Arial" w:cs="Arial"/>
          <w:szCs w:val="24"/>
        </w:rPr>
      </w:pPr>
      <w:r>
        <w:rPr>
          <w:rFonts w:ascii="Arial" w:hAnsi="Arial" w:cs="Arial"/>
          <w:szCs w:val="24"/>
        </w:rPr>
        <w:t xml:space="preserve">      </w:t>
      </w:r>
      <w:r w:rsidR="00D466AB" w:rsidRPr="001E600E">
        <w:rPr>
          <w:rFonts w:ascii="Arial" w:hAnsi="Arial" w:cs="Arial"/>
          <w:szCs w:val="24"/>
        </w:rPr>
        <w:t>Communication and interaction skills are one of the most important skills while using social media to outreach support programme</w:t>
      </w:r>
      <w:r w:rsidR="00900919" w:rsidRPr="001E600E">
        <w:rPr>
          <w:rFonts w:ascii="Arial" w:hAnsi="Arial" w:cs="Arial"/>
          <w:szCs w:val="24"/>
        </w:rPr>
        <w:t xml:space="preserve">. It is required to know the exact required information and analyse problem very quickly because in the time of the emergency every possible </w:t>
      </w:r>
      <w:r w:rsidR="005B5B09" w:rsidRPr="001E600E">
        <w:rPr>
          <w:rFonts w:ascii="Arial" w:hAnsi="Arial" w:cs="Arial"/>
          <w:szCs w:val="24"/>
        </w:rPr>
        <w:t>interaction</w:t>
      </w:r>
      <w:r w:rsidR="00900919" w:rsidRPr="001E600E">
        <w:rPr>
          <w:rFonts w:ascii="Arial" w:hAnsi="Arial" w:cs="Arial"/>
          <w:szCs w:val="24"/>
        </w:rPr>
        <w:t xml:space="preserve"> need to be performed quickly. Quick </w:t>
      </w:r>
      <w:r w:rsidRPr="001E600E">
        <w:rPr>
          <w:rFonts w:ascii="Arial" w:hAnsi="Arial" w:cs="Arial"/>
          <w:szCs w:val="24"/>
        </w:rPr>
        <w:t>decision-making</w:t>
      </w:r>
      <w:r w:rsidR="00900919" w:rsidRPr="001E600E">
        <w:rPr>
          <w:rFonts w:ascii="Arial" w:hAnsi="Arial" w:cs="Arial"/>
          <w:szCs w:val="24"/>
        </w:rPr>
        <w:t xml:space="preserve"> skills is also important because in the time of any emergency all the decision need to be make very quickly with eff</w:t>
      </w:r>
      <w:r w:rsidR="00E702A5" w:rsidRPr="001E600E">
        <w:rPr>
          <w:rFonts w:ascii="Arial" w:hAnsi="Arial" w:cs="Arial"/>
          <w:szCs w:val="24"/>
        </w:rPr>
        <w:t xml:space="preserve">ective use of presence of mind. The most important </w:t>
      </w:r>
      <w:r w:rsidRPr="001E600E">
        <w:rPr>
          <w:rFonts w:ascii="Arial" w:hAnsi="Arial" w:cs="Arial"/>
          <w:szCs w:val="24"/>
        </w:rPr>
        <w:t>skill</w:t>
      </w:r>
      <w:r w:rsidR="00E702A5" w:rsidRPr="001E600E">
        <w:rPr>
          <w:rFonts w:ascii="Arial" w:hAnsi="Arial" w:cs="Arial"/>
          <w:szCs w:val="24"/>
        </w:rPr>
        <w:t xml:space="preserve"> in this context is the professional medical training as it is the most crucial part of community engagement for red cross. Intensive training programmes for the development of these skills are a crucial responsibility for Red Cross society. </w:t>
      </w:r>
    </w:p>
    <w:p w14:paraId="42C4AE29" w14:textId="459A8C78" w:rsidR="00D0319D" w:rsidRPr="001E600E" w:rsidRDefault="00453CFC" w:rsidP="00D0319D">
      <w:pPr>
        <w:rPr>
          <w:rFonts w:ascii="Arial" w:hAnsi="Arial" w:cs="Arial"/>
          <w:szCs w:val="24"/>
        </w:rPr>
      </w:pPr>
      <w:r>
        <w:rPr>
          <w:rFonts w:ascii="Arial" w:hAnsi="Arial" w:cs="Arial"/>
          <w:szCs w:val="24"/>
        </w:rPr>
        <w:t xml:space="preserve">     </w:t>
      </w:r>
      <w:r w:rsidR="00B125E9" w:rsidRPr="001E600E">
        <w:rPr>
          <w:rFonts w:ascii="Arial" w:hAnsi="Arial" w:cs="Arial"/>
          <w:szCs w:val="24"/>
        </w:rPr>
        <w:t xml:space="preserve">While using social media platform for community engagement there are numerous ways for the Red Cross society to do it. Firstly, it can engage to add values through social media such as the shared information as a part of community engagement is </w:t>
      </w:r>
      <w:r w:rsidR="006179A9" w:rsidRPr="001E600E">
        <w:rPr>
          <w:rFonts w:ascii="Arial" w:hAnsi="Arial" w:cs="Arial"/>
          <w:szCs w:val="24"/>
        </w:rPr>
        <w:t>lifesaving</w:t>
      </w:r>
      <w:r w:rsidR="00B125E9" w:rsidRPr="001E600E">
        <w:rPr>
          <w:rFonts w:ascii="Arial" w:hAnsi="Arial" w:cs="Arial"/>
          <w:szCs w:val="24"/>
        </w:rPr>
        <w:t xml:space="preserve">, useful or actionable. They remain active and present for any type of emergency. Their effective communication skills help in building trust and thus, people trust other people rather than faceless logos or organisation. They involve with audiences to share their works and motives and they connect with people by liking or sharing their content. They are accountable for their own mistakes </w:t>
      </w:r>
      <w:r w:rsidR="00D0319D" w:rsidRPr="001E600E">
        <w:rPr>
          <w:rFonts w:ascii="Arial" w:hAnsi="Arial" w:cs="Arial"/>
          <w:szCs w:val="24"/>
        </w:rPr>
        <w:t xml:space="preserve">and they try their best to rectify their situation. While using the social media as a part of the community engagement the </w:t>
      </w:r>
      <w:r w:rsidR="00596DD3" w:rsidRPr="001E600E">
        <w:rPr>
          <w:rFonts w:ascii="Arial" w:hAnsi="Arial" w:cs="Arial"/>
          <w:szCs w:val="24"/>
        </w:rPr>
        <w:t>Red Cross</w:t>
      </w:r>
      <w:r w:rsidR="00D0319D" w:rsidRPr="001E600E">
        <w:rPr>
          <w:rFonts w:ascii="Arial" w:hAnsi="Arial" w:cs="Arial"/>
          <w:szCs w:val="24"/>
        </w:rPr>
        <w:t xml:space="preserve"> society is </w:t>
      </w:r>
      <w:r w:rsidR="006179A9" w:rsidRPr="001E600E">
        <w:rPr>
          <w:rFonts w:ascii="Arial" w:hAnsi="Arial" w:cs="Arial"/>
          <w:szCs w:val="24"/>
        </w:rPr>
        <w:t>aware</w:t>
      </w:r>
      <w:r w:rsidR="00D0319D" w:rsidRPr="001E600E">
        <w:rPr>
          <w:rFonts w:ascii="Arial" w:hAnsi="Arial" w:cs="Arial"/>
          <w:szCs w:val="24"/>
        </w:rPr>
        <w:t xml:space="preserve"> about their limits and they </w:t>
      </w:r>
      <w:r w:rsidR="005B5B09" w:rsidRPr="001E600E">
        <w:rPr>
          <w:rFonts w:ascii="Arial" w:hAnsi="Arial" w:cs="Arial"/>
          <w:szCs w:val="24"/>
        </w:rPr>
        <w:t>function</w:t>
      </w:r>
      <w:r w:rsidR="00D0319D" w:rsidRPr="001E600E">
        <w:rPr>
          <w:rFonts w:ascii="Arial" w:hAnsi="Arial" w:cs="Arial"/>
          <w:szCs w:val="24"/>
        </w:rPr>
        <w:t xml:space="preserve"> accordingly to their reach (</w:t>
      </w:r>
      <w:proofErr w:type="spellStart"/>
      <w:r w:rsidR="00D0319D" w:rsidRPr="001E600E">
        <w:rPr>
          <w:rFonts w:ascii="Arial" w:hAnsi="Arial" w:cs="Arial"/>
          <w:szCs w:val="24"/>
        </w:rPr>
        <w:t>irfc</w:t>
      </w:r>
      <w:proofErr w:type="spellEnd"/>
      <w:r w:rsidR="00D0319D" w:rsidRPr="001E600E">
        <w:rPr>
          <w:rFonts w:ascii="Arial" w:hAnsi="Arial" w:cs="Arial"/>
          <w:szCs w:val="24"/>
        </w:rPr>
        <w:t>, 2021).</w:t>
      </w:r>
      <w:r w:rsidR="00B125E9" w:rsidRPr="001E600E">
        <w:rPr>
          <w:rFonts w:ascii="Arial" w:hAnsi="Arial" w:cs="Arial"/>
          <w:szCs w:val="24"/>
        </w:rPr>
        <w:t xml:space="preserve">  </w:t>
      </w:r>
    </w:p>
    <w:p w14:paraId="0E5A2D65" w14:textId="77777777" w:rsidR="00D0319D" w:rsidRPr="001E600E" w:rsidRDefault="005B5B09" w:rsidP="00D0319D">
      <w:pPr>
        <w:pStyle w:val="Heading1"/>
        <w:rPr>
          <w:rFonts w:ascii="Arial" w:hAnsi="Arial" w:cs="Arial"/>
          <w:sz w:val="24"/>
          <w:szCs w:val="24"/>
        </w:rPr>
      </w:pPr>
      <w:bookmarkStart w:id="6" w:name="_Toc69310272"/>
      <w:r w:rsidRPr="001E600E">
        <w:rPr>
          <w:rFonts w:ascii="Arial" w:hAnsi="Arial" w:cs="Arial"/>
          <w:sz w:val="24"/>
          <w:szCs w:val="24"/>
        </w:rPr>
        <w:lastRenderedPageBreak/>
        <w:t xml:space="preserve">5.0 </w:t>
      </w:r>
      <w:r w:rsidR="00BD727F" w:rsidRPr="001E600E">
        <w:rPr>
          <w:rFonts w:ascii="Arial" w:hAnsi="Arial" w:cs="Arial"/>
          <w:sz w:val="24"/>
          <w:szCs w:val="24"/>
        </w:rPr>
        <w:t xml:space="preserve">Training and development </w:t>
      </w:r>
      <w:r w:rsidR="002E44CD" w:rsidRPr="001E600E">
        <w:rPr>
          <w:rFonts w:ascii="Arial" w:hAnsi="Arial" w:cs="Arial"/>
          <w:sz w:val="24"/>
          <w:szCs w:val="24"/>
        </w:rPr>
        <w:t xml:space="preserve">programmes </w:t>
      </w:r>
      <w:r w:rsidR="00BD727F" w:rsidRPr="001E600E">
        <w:rPr>
          <w:rFonts w:ascii="Arial" w:hAnsi="Arial" w:cs="Arial"/>
          <w:sz w:val="24"/>
          <w:szCs w:val="24"/>
        </w:rPr>
        <w:t>to equip employees in dealing with socio-cultural issues</w:t>
      </w:r>
      <w:bookmarkEnd w:id="6"/>
      <w:r w:rsidR="00BD727F" w:rsidRPr="001E600E">
        <w:rPr>
          <w:rFonts w:ascii="Arial" w:hAnsi="Arial" w:cs="Arial"/>
          <w:sz w:val="24"/>
          <w:szCs w:val="24"/>
        </w:rPr>
        <w:t xml:space="preserve"> </w:t>
      </w:r>
    </w:p>
    <w:p w14:paraId="348C2EA5" w14:textId="4E0E8FD8" w:rsidR="00DE28A7" w:rsidRPr="001E600E" w:rsidRDefault="00453CFC" w:rsidP="00D0319D">
      <w:pPr>
        <w:rPr>
          <w:rFonts w:ascii="Arial" w:hAnsi="Arial" w:cs="Arial"/>
          <w:szCs w:val="24"/>
        </w:rPr>
      </w:pPr>
      <w:r>
        <w:rPr>
          <w:rFonts w:ascii="Arial" w:hAnsi="Arial" w:cs="Arial"/>
          <w:szCs w:val="24"/>
        </w:rPr>
        <w:t xml:space="preserve">       </w:t>
      </w:r>
      <w:r w:rsidR="00D0319D" w:rsidRPr="001E600E">
        <w:rPr>
          <w:rFonts w:ascii="Arial" w:hAnsi="Arial" w:cs="Arial"/>
          <w:szCs w:val="24"/>
        </w:rPr>
        <w:t xml:space="preserve">The most basic part of the training and development involves IHL or International </w:t>
      </w:r>
      <w:r w:rsidR="004C62B5" w:rsidRPr="001E600E">
        <w:rPr>
          <w:rFonts w:ascii="Arial" w:hAnsi="Arial" w:cs="Arial"/>
          <w:szCs w:val="24"/>
        </w:rPr>
        <w:t xml:space="preserve">humanitarian law and through </w:t>
      </w:r>
      <w:r w:rsidR="00596DD3" w:rsidRPr="001E600E">
        <w:rPr>
          <w:rFonts w:ascii="Arial" w:hAnsi="Arial" w:cs="Arial"/>
          <w:szCs w:val="24"/>
        </w:rPr>
        <w:t>this,</w:t>
      </w:r>
      <w:r w:rsidR="004C62B5" w:rsidRPr="001E600E">
        <w:rPr>
          <w:rFonts w:ascii="Arial" w:hAnsi="Arial" w:cs="Arial"/>
          <w:szCs w:val="24"/>
        </w:rPr>
        <w:t xml:space="preserve"> they teach basic rules and principles of IHL. This part of training addresses to several aspects such as human rights law, sources of IHL, basic principles of IHL, means and methods of warfare, international </w:t>
      </w:r>
      <w:proofErr w:type="gramStart"/>
      <w:r w:rsidR="004C62B5" w:rsidRPr="001E600E">
        <w:rPr>
          <w:rFonts w:ascii="Arial" w:hAnsi="Arial" w:cs="Arial"/>
          <w:szCs w:val="24"/>
        </w:rPr>
        <w:t>crimes</w:t>
      </w:r>
      <w:proofErr w:type="gramEnd"/>
      <w:r w:rsidR="004C62B5" w:rsidRPr="001E600E">
        <w:rPr>
          <w:rFonts w:ascii="Arial" w:hAnsi="Arial" w:cs="Arial"/>
          <w:szCs w:val="24"/>
        </w:rPr>
        <w:t xml:space="preserve"> and many others</w:t>
      </w:r>
      <w:r w:rsidR="009778CC" w:rsidRPr="001E600E">
        <w:rPr>
          <w:rFonts w:ascii="Arial" w:hAnsi="Arial" w:cs="Arial"/>
          <w:szCs w:val="24"/>
        </w:rPr>
        <w:t xml:space="preserve"> (icrc.org, 2014)</w:t>
      </w:r>
      <w:r w:rsidR="004C62B5" w:rsidRPr="001E600E">
        <w:rPr>
          <w:rFonts w:ascii="Arial" w:hAnsi="Arial" w:cs="Arial"/>
          <w:szCs w:val="24"/>
        </w:rPr>
        <w:t xml:space="preserve">. The dynamic training programmes also provides health-care workers with an </w:t>
      </w:r>
      <w:proofErr w:type="gramStart"/>
      <w:r w:rsidR="004C62B5" w:rsidRPr="001E600E">
        <w:rPr>
          <w:rFonts w:ascii="Arial" w:hAnsi="Arial" w:cs="Arial"/>
          <w:szCs w:val="24"/>
        </w:rPr>
        <w:t>in depth</w:t>
      </w:r>
      <w:proofErr w:type="gramEnd"/>
      <w:r w:rsidR="004C62B5" w:rsidRPr="001E600E">
        <w:rPr>
          <w:rFonts w:ascii="Arial" w:hAnsi="Arial" w:cs="Arial"/>
          <w:szCs w:val="24"/>
        </w:rPr>
        <w:t xml:space="preserve"> explanation of their responsibilities and rights. They provide a brief guide on the conduct of hostilities in the context of any warfare. They </w:t>
      </w:r>
      <w:r w:rsidR="005B5B09" w:rsidRPr="001E600E">
        <w:rPr>
          <w:rFonts w:ascii="Arial" w:hAnsi="Arial" w:cs="Arial"/>
          <w:szCs w:val="24"/>
        </w:rPr>
        <w:t>use</w:t>
      </w:r>
      <w:r w:rsidR="004C62B5" w:rsidRPr="001E600E">
        <w:rPr>
          <w:rFonts w:ascii="Arial" w:hAnsi="Arial" w:cs="Arial"/>
          <w:szCs w:val="24"/>
        </w:rPr>
        <w:t xml:space="preserve"> </w:t>
      </w:r>
      <w:r w:rsidR="002E44CD" w:rsidRPr="001E600E">
        <w:rPr>
          <w:rFonts w:ascii="Arial" w:hAnsi="Arial" w:cs="Arial"/>
          <w:szCs w:val="24"/>
        </w:rPr>
        <w:t>different interactive methods that allow</w:t>
      </w:r>
      <w:r w:rsidR="004C62B5" w:rsidRPr="001E600E">
        <w:rPr>
          <w:rFonts w:ascii="Arial" w:hAnsi="Arial" w:cs="Arial"/>
          <w:szCs w:val="24"/>
        </w:rPr>
        <w:t xml:space="preserve"> learners to understand main principles governing health care that help to overcome common dilemmas faced by health care personnel. All the training and development </w:t>
      </w:r>
      <w:r w:rsidR="00DE28A7" w:rsidRPr="001E600E">
        <w:rPr>
          <w:rFonts w:ascii="Arial" w:hAnsi="Arial" w:cs="Arial"/>
          <w:szCs w:val="24"/>
        </w:rPr>
        <w:t>is</w:t>
      </w:r>
      <w:r w:rsidR="004C62B5" w:rsidRPr="001E600E">
        <w:rPr>
          <w:rFonts w:ascii="Arial" w:hAnsi="Arial" w:cs="Arial"/>
          <w:szCs w:val="24"/>
        </w:rPr>
        <w:t xml:space="preserve"> focus on making the health care personnel</w:t>
      </w:r>
      <w:r w:rsidR="00DE28A7" w:rsidRPr="001E600E">
        <w:rPr>
          <w:rFonts w:ascii="Arial" w:hAnsi="Arial" w:cs="Arial"/>
          <w:szCs w:val="24"/>
        </w:rPr>
        <w:t xml:space="preserve"> and other workers know their responsibilities and serve to the persons in need.</w:t>
      </w:r>
      <w:r w:rsidR="009778CC" w:rsidRPr="001E600E">
        <w:rPr>
          <w:rFonts w:ascii="Arial" w:hAnsi="Arial" w:cs="Arial"/>
          <w:szCs w:val="24"/>
        </w:rPr>
        <w:t xml:space="preserve"> </w:t>
      </w:r>
      <w:r w:rsidR="00DE28A7" w:rsidRPr="001E600E">
        <w:rPr>
          <w:rFonts w:ascii="Arial" w:hAnsi="Arial" w:cs="Arial"/>
          <w:szCs w:val="24"/>
        </w:rPr>
        <w:t xml:space="preserve"> </w:t>
      </w:r>
    </w:p>
    <w:p w14:paraId="00E63734" w14:textId="77777777" w:rsidR="00BD727F" w:rsidRPr="001E600E" w:rsidRDefault="00DE28A7" w:rsidP="00596DD3">
      <w:pPr>
        <w:pStyle w:val="Heading1"/>
        <w:rPr>
          <w:rFonts w:ascii="Arial" w:hAnsi="Arial" w:cs="Arial"/>
          <w:sz w:val="24"/>
          <w:szCs w:val="24"/>
        </w:rPr>
      </w:pPr>
      <w:r w:rsidRPr="001E600E">
        <w:rPr>
          <w:rFonts w:ascii="Arial" w:hAnsi="Arial" w:cs="Arial"/>
          <w:sz w:val="24"/>
          <w:szCs w:val="24"/>
        </w:rPr>
        <w:t xml:space="preserve"> </w:t>
      </w:r>
      <w:bookmarkStart w:id="7" w:name="_Toc69310273"/>
      <w:r w:rsidR="005B5B09" w:rsidRPr="001E600E">
        <w:rPr>
          <w:rFonts w:ascii="Arial" w:hAnsi="Arial" w:cs="Arial"/>
          <w:sz w:val="24"/>
          <w:szCs w:val="24"/>
        </w:rPr>
        <w:t xml:space="preserve">6.0 </w:t>
      </w:r>
      <w:r w:rsidR="00BD727F" w:rsidRPr="001E600E">
        <w:rPr>
          <w:rFonts w:ascii="Arial" w:hAnsi="Arial" w:cs="Arial"/>
          <w:sz w:val="24"/>
          <w:szCs w:val="24"/>
        </w:rPr>
        <w:t xml:space="preserve">Importance of training employees in multiculturalism, and </w:t>
      </w:r>
      <w:r w:rsidR="002E44CD" w:rsidRPr="001E600E">
        <w:rPr>
          <w:rFonts w:ascii="Arial" w:hAnsi="Arial" w:cs="Arial"/>
          <w:sz w:val="24"/>
          <w:szCs w:val="24"/>
        </w:rPr>
        <w:t xml:space="preserve">consideration of external factors </w:t>
      </w:r>
      <w:r w:rsidR="00BD727F" w:rsidRPr="001E600E">
        <w:rPr>
          <w:rFonts w:ascii="Arial" w:hAnsi="Arial" w:cs="Arial"/>
          <w:sz w:val="24"/>
          <w:szCs w:val="24"/>
        </w:rPr>
        <w:t>in building sustaining business relationship between the organisation and its network partners</w:t>
      </w:r>
      <w:bookmarkEnd w:id="7"/>
    </w:p>
    <w:p w14:paraId="1AE06F67" w14:textId="56EB2E4A" w:rsidR="00DE28A7" w:rsidRPr="001E600E" w:rsidRDefault="00453CFC" w:rsidP="00DE28A7">
      <w:pPr>
        <w:rPr>
          <w:rFonts w:ascii="Arial" w:hAnsi="Arial" w:cs="Arial"/>
          <w:szCs w:val="24"/>
        </w:rPr>
      </w:pPr>
      <w:r>
        <w:rPr>
          <w:rFonts w:ascii="Arial" w:hAnsi="Arial" w:cs="Arial"/>
          <w:szCs w:val="24"/>
        </w:rPr>
        <w:t xml:space="preserve">     </w:t>
      </w:r>
      <w:r w:rsidR="00DE28A7" w:rsidRPr="001E600E">
        <w:rPr>
          <w:rFonts w:ascii="Arial" w:hAnsi="Arial" w:cs="Arial"/>
          <w:szCs w:val="24"/>
        </w:rPr>
        <w:t xml:space="preserve">One of the most important external factors that need to be considered is political and legal factors. </w:t>
      </w:r>
      <w:r w:rsidR="009778CC" w:rsidRPr="001E600E">
        <w:rPr>
          <w:rFonts w:ascii="Arial" w:hAnsi="Arial" w:cs="Arial"/>
          <w:szCs w:val="24"/>
        </w:rPr>
        <w:t>From the study of Lewis (</w:t>
      </w:r>
      <w:r w:rsidR="00E46919" w:rsidRPr="001E600E">
        <w:rPr>
          <w:rFonts w:ascii="Arial" w:hAnsi="Arial" w:cs="Arial"/>
          <w:szCs w:val="24"/>
        </w:rPr>
        <w:t xml:space="preserve">2016), it is evident that legal </w:t>
      </w:r>
      <w:r w:rsidR="009778CC" w:rsidRPr="001E600E">
        <w:rPr>
          <w:rFonts w:ascii="Arial" w:hAnsi="Arial" w:cs="Arial"/>
          <w:szCs w:val="24"/>
        </w:rPr>
        <w:t xml:space="preserve">consideration for a medical practitioners </w:t>
      </w:r>
      <w:r w:rsidR="00E46919" w:rsidRPr="001E600E">
        <w:rPr>
          <w:rFonts w:ascii="Arial" w:hAnsi="Arial" w:cs="Arial"/>
          <w:szCs w:val="24"/>
        </w:rPr>
        <w:t xml:space="preserve">or health care workers is very vitals. In the same way marinating all the legal obligations in the context of staff care such as medical representatives, partners and many others is very important. As a part of training and development to serve the people in needs within a multi-cultured society the political environment creates challenges. They are teaching about all the parameters and protocols that need to be maintained while serving to the people in need. </w:t>
      </w:r>
    </w:p>
    <w:p w14:paraId="2F1E8E06" w14:textId="77777777" w:rsidR="00BD727F" w:rsidRPr="001E600E" w:rsidRDefault="005B5B09" w:rsidP="00746D69">
      <w:pPr>
        <w:pStyle w:val="Heading1"/>
        <w:rPr>
          <w:rFonts w:ascii="Arial" w:hAnsi="Arial" w:cs="Arial"/>
          <w:sz w:val="24"/>
          <w:szCs w:val="24"/>
        </w:rPr>
      </w:pPr>
      <w:bookmarkStart w:id="8" w:name="_Toc69310274"/>
      <w:r w:rsidRPr="001E600E">
        <w:rPr>
          <w:rFonts w:ascii="Arial" w:hAnsi="Arial" w:cs="Arial"/>
          <w:sz w:val="24"/>
          <w:szCs w:val="24"/>
        </w:rPr>
        <w:t xml:space="preserve">7.0 </w:t>
      </w:r>
      <w:r w:rsidR="00BD727F" w:rsidRPr="001E600E">
        <w:rPr>
          <w:rFonts w:ascii="Arial" w:hAnsi="Arial" w:cs="Arial"/>
          <w:sz w:val="24"/>
          <w:szCs w:val="24"/>
        </w:rPr>
        <w:t>Conclusion</w:t>
      </w:r>
      <w:bookmarkEnd w:id="8"/>
      <w:r w:rsidR="00BD727F" w:rsidRPr="001E600E">
        <w:rPr>
          <w:rFonts w:ascii="Arial" w:hAnsi="Arial" w:cs="Arial"/>
          <w:sz w:val="24"/>
          <w:szCs w:val="24"/>
        </w:rPr>
        <w:t xml:space="preserve">  </w:t>
      </w:r>
    </w:p>
    <w:p w14:paraId="423B45B9" w14:textId="251B686D" w:rsidR="008D0441" w:rsidRPr="001E600E" w:rsidRDefault="00453CFC" w:rsidP="008D0441">
      <w:pPr>
        <w:rPr>
          <w:rFonts w:ascii="Arial" w:hAnsi="Arial" w:cs="Arial"/>
          <w:szCs w:val="24"/>
        </w:rPr>
      </w:pPr>
      <w:r>
        <w:rPr>
          <w:rFonts w:ascii="Arial" w:hAnsi="Arial" w:cs="Arial"/>
          <w:szCs w:val="24"/>
        </w:rPr>
        <w:t xml:space="preserve">     </w:t>
      </w:r>
      <w:r w:rsidR="009B6AB7" w:rsidRPr="001E600E">
        <w:rPr>
          <w:rFonts w:ascii="Arial" w:hAnsi="Arial" w:cs="Arial"/>
          <w:szCs w:val="24"/>
        </w:rPr>
        <w:t>The Red Cross society is an independent and voluntary organisation based on Geneva conventions of 1949. It has its roots in the history in the 20</w:t>
      </w:r>
      <w:r w:rsidR="009B6AB7" w:rsidRPr="001E600E">
        <w:rPr>
          <w:rFonts w:ascii="Arial" w:hAnsi="Arial" w:cs="Arial"/>
          <w:szCs w:val="24"/>
          <w:vertAlign w:val="superscript"/>
        </w:rPr>
        <w:t>th</w:t>
      </w:r>
      <w:r w:rsidR="009B6AB7" w:rsidRPr="001E600E">
        <w:rPr>
          <w:rFonts w:ascii="Arial" w:hAnsi="Arial" w:cs="Arial"/>
          <w:szCs w:val="24"/>
        </w:rPr>
        <w:t xml:space="preserve"> century and after forming as a voluntary organisation focuses on wounded soldiers of the warfare. In this report all the aspect related to the community engagement in the organisation has been </w:t>
      </w:r>
      <w:r w:rsidR="009B6AB7" w:rsidRPr="001E600E">
        <w:rPr>
          <w:rFonts w:ascii="Arial" w:hAnsi="Arial" w:cs="Arial"/>
          <w:szCs w:val="24"/>
        </w:rPr>
        <w:lastRenderedPageBreak/>
        <w:t>desc</w:t>
      </w:r>
      <w:r w:rsidR="008D0441" w:rsidRPr="001E600E">
        <w:rPr>
          <w:rFonts w:ascii="Arial" w:hAnsi="Arial" w:cs="Arial"/>
          <w:szCs w:val="24"/>
        </w:rPr>
        <w:t xml:space="preserve">ribed. It shares the value of protecting lives and dignity of the victims engaged in the warfare and ensuring them with medical assistance. It is the largest </w:t>
      </w:r>
      <w:r w:rsidR="00514AC2" w:rsidRPr="001E600E">
        <w:rPr>
          <w:rFonts w:ascii="Arial" w:hAnsi="Arial" w:cs="Arial"/>
          <w:szCs w:val="24"/>
        </w:rPr>
        <w:t xml:space="preserve">humanitarian and relief </w:t>
      </w:r>
      <w:r w:rsidR="008D0441" w:rsidRPr="001E600E">
        <w:rPr>
          <w:rFonts w:ascii="Arial" w:hAnsi="Arial" w:cs="Arial"/>
          <w:szCs w:val="24"/>
        </w:rPr>
        <w:t>network it the world and it aims to, protecting life and health,</w:t>
      </w:r>
      <w:r w:rsidR="00514AC2" w:rsidRPr="001E600E">
        <w:rPr>
          <w:rFonts w:ascii="Arial" w:hAnsi="Arial" w:cs="Arial"/>
          <w:szCs w:val="24"/>
        </w:rPr>
        <w:t xml:space="preserve"> eliminate human sufferings</w:t>
      </w:r>
      <w:r w:rsidR="008D0441" w:rsidRPr="001E600E">
        <w:rPr>
          <w:rFonts w:ascii="Arial" w:hAnsi="Arial" w:cs="Arial"/>
          <w:szCs w:val="24"/>
        </w:rPr>
        <w:t xml:space="preserve"> and upholding human dignity in the situation of armed conflict and other emergencies. As a part of the community </w:t>
      </w:r>
      <w:r w:rsidR="00514AC2" w:rsidRPr="001E600E">
        <w:rPr>
          <w:rFonts w:ascii="Arial" w:hAnsi="Arial" w:cs="Arial"/>
          <w:szCs w:val="24"/>
        </w:rPr>
        <w:t>engagement,</w:t>
      </w:r>
      <w:r w:rsidR="008D0441" w:rsidRPr="001E600E">
        <w:rPr>
          <w:rFonts w:ascii="Arial" w:hAnsi="Arial" w:cs="Arial"/>
          <w:szCs w:val="24"/>
        </w:rPr>
        <w:t xml:space="preserve"> it pursues effective relationship and engagement with its stakeholders. It </w:t>
      </w:r>
      <w:r w:rsidR="006179A9" w:rsidRPr="001E600E">
        <w:rPr>
          <w:rFonts w:ascii="Arial" w:hAnsi="Arial" w:cs="Arial"/>
          <w:szCs w:val="24"/>
        </w:rPr>
        <w:t>initiates</w:t>
      </w:r>
      <w:r w:rsidR="008D0441" w:rsidRPr="001E600E">
        <w:rPr>
          <w:rFonts w:ascii="Arial" w:hAnsi="Arial" w:cs="Arial"/>
          <w:szCs w:val="24"/>
        </w:rPr>
        <w:t xml:space="preserve"> strategies </w:t>
      </w:r>
      <w:proofErr w:type="spellStart"/>
      <w:r w:rsidR="008D0441" w:rsidRPr="001E600E">
        <w:rPr>
          <w:rFonts w:ascii="Arial" w:hAnsi="Arial" w:cs="Arial"/>
          <w:szCs w:val="24"/>
        </w:rPr>
        <w:t>o</w:t>
      </w:r>
      <w:proofErr w:type="spellEnd"/>
      <w:r w:rsidR="008D0441" w:rsidRPr="001E600E">
        <w:rPr>
          <w:rFonts w:ascii="Arial" w:hAnsi="Arial" w:cs="Arial"/>
          <w:szCs w:val="24"/>
        </w:rPr>
        <w:t xml:space="preserve"> know the needs and expectations of the stakeholders and to fulfil them according to the requirements. It uses social media for quality community engagement with its stakeholders to better communicate with the stake holders as well as to provide them with useful delegations, actionable insights, complimentary to their won expertise that allow them to help victims of humanitarian crisis. A brief history has also been provided and their ways of functioning in different era in the context of community engagement. A brief idea can be achieved by assessing the difference in community engagement in different eras. The community engagement in the past was focused on expanding their span to the all over world. Social media is an effective way of community engagement that helps to better connect with people and help to provide relief service more effectively. Training programmes has also been discussed that can contribute to effective community engagement. Moreover, the importance of training and development in response to the external factors also had been described.       </w:t>
      </w:r>
    </w:p>
    <w:p w14:paraId="76EE9B9D" w14:textId="77777777" w:rsidR="00E46919" w:rsidRPr="001E600E" w:rsidRDefault="00E46919" w:rsidP="00E46919">
      <w:pPr>
        <w:rPr>
          <w:rFonts w:ascii="Arial" w:hAnsi="Arial" w:cs="Arial"/>
          <w:szCs w:val="24"/>
        </w:rPr>
      </w:pPr>
    </w:p>
    <w:p w14:paraId="3AD4D09E" w14:textId="77777777" w:rsidR="008D0441" w:rsidRPr="001E600E" w:rsidRDefault="008D0441">
      <w:pPr>
        <w:spacing w:line="276" w:lineRule="auto"/>
        <w:jc w:val="left"/>
        <w:rPr>
          <w:rFonts w:ascii="Arial" w:eastAsiaTheme="majorEastAsia" w:hAnsi="Arial" w:cs="Arial"/>
          <w:b/>
          <w:bCs/>
          <w:szCs w:val="24"/>
        </w:rPr>
      </w:pPr>
      <w:r w:rsidRPr="001E600E">
        <w:rPr>
          <w:rFonts w:ascii="Arial" w:hAnsi="Arial" w:cs="Arial"/>
          <w:szCs w:val="24"/>
        </w:rPr>
        <w:br w:type="page"/>
      </w:r>
    </w:p>
    <w:p w14:paraId="11541D89" w14:textId="77777777" w:rsidR="00BB775E" w:rsidRPr="001E600E" w:rsidRDefault="00BB775E" w:rsidP="00746D69">
      <w:pPr>
        <w:pStyle w:val="Heading1"/>
        <w:rPr>
          <w:rFonts w:ascii="Arial" w:hAnsi="Arial" w:cs="Arial"/>
          <w:sz w:val="24"/>
          <w:szCs w:val="24"/>
        </w:rPr>
      </w:pPr>
      <w:bookmarkStart w:id="9" w:name="_Toc69310275"/>
      <w:r w:rsidRPr="001E600E">
        <w:rPr>
          <w:rFonts w:ascii="Arial" w:hAnsi="Arial" w:cs="Arial"/>
          <w:sz w:val="24"/>
          <w:szCs w:val="24"/>
        </w:rPr>
        <w:lastRenderedPageBreak/>
        <w:t>Reference List</w:t>
      </w:r>
      <w:bookmarkEnd w:id="9"/>
    </w:p>
    <w:p w14:paraId="62FDC5F8" w14:textId="77777777" w:rsidR="00A321A5" w:rsidRPr="001E600E" w:rsidRDefault="00A321A5" w:rsidP="00BB775E">
      <w:pPr>
        <w:rPr>
          <w:rFonts w:ascii="Arial" w:hAnsi="Arial" w:cs="Arial"/>
          <w:szCs w:val="24"/>
        </w:rPr>
      </w:pPr>
      <w:proofErr w:type="spellStart"/>
      <w:r w:rsidRPr="001E600E">
        <w:rPr>
          <w:rFonts w:ascii="Arial" w:hAnsi="Arial" w:cs="Arial"/>
          <w:szCs w:val="24"/>
        </w:rPr>
        <w:t>Bünzli</w:t>
      </w:r>
      <w:proofErr w:type="spellEnd"/>
      <w:r w:rsidRPr="001E600E">
        <w:rPr>
          <w:rFonts w:ascii="Arial" w:hAnsi="Arial" w:cs="Arial"/>
          <w:szCs w:val="24"/>
        </w:rPr>
        <w:t>, F. and Eppler, M.J., 2017. Humanitarian Aid 2.0: Social Media Analytics and Stakeholder Engagement at the International Committee of the Red Cross.</w:t>
      </w:r>
    </w:p>
    <w:p w14:paraId="3CA09396" w14:textId="77777777" w:rsidR="00A321A5" w:rsidRPr="001E600E" w:rsidRDefault="00A321A5" w:rsidP="009778CC">
      <w:pPr>
        <w:rPr>
          <w:rFonts w:ascii="Arial" w:hAnsi="Arial" w:cs="Arial"/>
          <w:szCs w:val="24"/>
          <w:lang w:val="en-US"/>
        </w:rPr>
      </w:pPr>
      <w:r w:rsidRPr="001E600E">
        <w:rPr>
          <w:rFonts w:ascii="Arial" w:hAnsi="Arial" w:cs="Arial"/>
          <w:szCs w:val="24"/>
          <w:lang w:val="en-US"/>
        </w:rPr>
        <w:t>icrc.org 2014</w:t>
      </w:r>
      <w:r w:rsidRPr="001E600E">
        <w:rPr>
          <w:rFonts w:ascii="Arial" w:hAnsi="Arial" w:cs="Arial"/>
          <w:i/>
          <w:iCs/>
          <w:szCs w:val="24"/>
          <w:lang w:val="en-US"/>
        </w:rPr>
        <w:t xml:space="preserve"> About the Training Centre</w:t>
      </w:r>
      <w:r w:rsidRPr="001E600E">
        <w:rPr>
          <w:rFonts w:ascii="Arial" w:hAnsi="Arial" w:cs="Arial"/>
          <w:szCs w:val="24"/>
          <w:lang w:val="en-US"/>
        </w:rPr>
        <w:t> [online] Available at: &lt;https://www.icrc.org/en/about-the-online-training-centre&gt; [Accessed 13 April 2021].</w:t>
      </w:r>
    </w:p>
    <w:p w14:paraId="774AA8D2" w14:textId="77777777" w:rsidR="00A321A5" w:rsidRPr="001E600E" w:rsidRDefault="00A321A5" w:rsidP="00BB775E">
      <w:pPr>
        <w:rPr>
          <w:rFonts w:ascii="Arial" w:hAnsi="Arial" w:cs="Arial"/>
          <w:szCs w:val="24"/>
          <w:lang w:val="en-US"/>
        </w:rPr>
      </w:pPr>
      <w:r w:rsidRPr="001E600E">
        <w:rPr>
          <w:rFonts w:ascii="Arial" w:hAnsi="Arial" w:cs="Arial"/>
          <w:szCs w:val="24"/>
          <w:lang w:val="en-US"/>
        </w:rPr>
        <w:t>icrc.org 2014</w:t>
      </w:r>
      <w:r w:rsidRPr="001E600E">
        <w:rPr>
          <w:rFonts w:ascii="Arial" w:hAnsi="Arial" w:cs="Arial"/>
          <w:i/>
          <w:iCs/>
          <w:szCs w:val="24"/>
          <w:lang w:val="en-US"/>
        </w:rPr>
        <w:t xml:space="preserve"> The </w:t>
      </w:r>
      <w:proofErr w:type="gramStart"/>
      <w:r w:rsidRPr="001E600E">
        <w:rPr>
          <w:rFonts w:ascii="Arial" w:hAnsi="Arial" w:cs="Arial"/>
          <w:i/>
          <w:iCs/>
          <w:szCs w:val="24"/>
          <w:lang w:val="en-US"/>
        </w:rPr>
        <w:t>Movement</w:t>
      </w:r>
      <w:r w:rsidRPr="001E600E">
        <w:rPr>
          <w:rFonts w:ascii="Arial" w:hAnsi="Arial" w:cs="Arial"/>
          <w:szCs w:val="24"/>
          <w:lang w:val="en-US"/>
        </w:rPr>
        <w:t>.[</w:t>
      </w:r>
      <w:proofErr w:type="gramEnd"/>
      <w:r w:rsidRPr="001E600E">
        <w:rPr>
          <w:rFonts w:ascii="Arial" w:hAnsi="Arial" w:cs="Arial"/>
          <w:szCs w:val="24"/>
          <w:lang w:val="en-US"/>
        </w:rPr>
        <w:t>online] Available at: &lt;https://www.icrc.org/en/movement&gt; [Accessed 13 April 2021].</w:t>
      </w:r>
    </w:p>
    <w:p w14:paraId="063B7D80" w14:textId="77777777" w:rsidR="00A321A5" w:rsidRPr="001E600E" w:rsidRDefault="00A321A5" w:rsidP="00BB775E">
      <w:pPr>
        <w:rPr>
          <w:rFonts w:ascii="Arial" w:hAnsi="Arial" w:cs="Arial"/>
          <w:szCs w:val="24"/>
          <w:lang w:val="en-US"/>
        </w:rPr>
      </w:pPr>
      <w:r w:rsidRPr="001E600E">
        <w:rPr>
          <w:rFonts w:ascii="Arial" w:hAnsi="Arial" w:cs="Arial"/>
          <w:szCs w:val="24"/>
          <w:lang w:val="en-US"/>
        </w:rPr>
        <w:t>icrc.org 2014</w:t>
      </w:r>
      <w:r w:rsidRPr="001E600E">
        <w:rPr>
          <w:rFonts w:ascii="Arial" w:hAnsi="Arial" w:cs="Arial"/>
          <w:i/>
          <w:iCs/>
          <w:szCs w:val="24"/>
          <w:lang w:val="en-US"/>
        </w:rPr>
        <w:t xml:space="preserve"> Who we are</w:t>
      </w:r>
      <w:r w:rsidRPr="001E600E">
        <w:rPr>
          <w:rFonts w:ascii="Arial" w:hAnsi="Arial" w:cs="Arial"/>
          <w:szCs w:val="24"/>
          <w:lang w:val="en-US"/>
        </w:rPr>
        <w:t> [online]. Available at: &lt;https://www.icrc.org/en/who-we-are&gt; (Accessed: 13 April 2021).</w:t>
      </w:r>
    </w:p>
    <w:p w14:paraId="334A38B2" w14:textId="77777777" w:rsidR="00A321A5" w:rsidRPr="001E600E" w:rsidRDefault="00A321A5" w:rsidP="003A28C0">
      <w:pPr>
        <w:rPr>
          <w:rFonts w:ascii="Arial" w:hAnsi="Arial" w:cs="Arial"/>
          <w:szCs w:val="24"/>
          <w:lang w:val="en-US"/>
        </w:rPr>
      </w:pPr>
      <w:r w:rsidRPr="001E600E">
        <w:rPr>
          <w:rFonts w:ascii="Arial" w:hAnsi="Arial" w:cs="Arial"/>
          <w:szCs w:val="24"/>
          <w:lang w:val="en-US"/>
        </w:rPr>
        <w:t>ifrc.org 2021</w:t>
      </w:r>
      <w:r w:rsidRPr="001E600E">
        <w:rPr>
          <w:rFonts w:ascii="Arial" w:hAnsi="Arial" w:cs="Arial"/>
          <w:i/>
          <w:iCs/>
          <w:szCs w:val="24"/>
          <w:lang w:val="en-US"/>
        </w:rPr>
        <w:t xml:space="preserve"> History - IFRC </w:t>
      </w:r>
      <w:r w:rsidRPr="001E600E">
        <w:rPr>
          <w:rFonts w:ascii="Arial" w:hAnsi="Arial" w:cs="Arial"/>
          <w:iCs/>
          <w:szCs w:val="24"/>
          <w:lang w:val="en-US"/>
        </w:rPr>
        <w:t>[online]</w:t>
      </w:r>
      <w:r w:rsidRPr="001E600E">
        <w:rPr>
          <w:rFonts w:ascii="Arial" w:hAnsi="Arial" w:cs="Arial"/>
          <w:i/>
          <w:iCs/>
          <w:szCs w:val="24"/>
          <w:lang w:val="en-US"/>
        </w:rPr>
        <w:t xml:space="preserve"> </w:t>
      </w:r>
      <w:r w:rsidRPr="001E600E">
        <w:rPr>
          <w:rFonts w:ascii="Arial" w:hAnsi="Arial" w:cs="Arial"/>
          <w:szCs w:val="24"/>
          <w:lang w:val="en-US"/>
        </w:rPr>
        <w:t>Available at: &lt;https://www.ifrc.org/en/who-we-are/history/#:~:text=The%20Red%20Cross%20was%20born,inverse%20of%20the%20Swiss%20flag.&gt; [Accessed 13 April 2021].</w:t>
      </w:r>
    </w:p>
    <w:p w14:paraId="416DCA0C" w14:textId="77777777" w:rsidR="00A321A5" w:rsidRPr="001E600E" w:rsidRDefault="00A321A5" w:rsidP="00D0319D">
      <w:pPr>
        <w:rPr>
          <w:rFonts w:ascii="Arial" w:hAnsi="Arial" w:cs="Arial"/>
          <w:szCs w:val="24"/>
          <w:lang w:val="en-US"/>
        </w:rPr>
      </w:pPr>
      <w:r w:rsidRPr="001E600E">
        <w:rPr>
          <w:rFonts w:ascii="Arial" w:hAnsi="Arial" w:cs="Arial"/>
          <w:szCs w:val="24"/>
          <w:lang w:val="en-US"/>
        </w:rPr>
        <w:t>ifrc-</w:t>
      </w:r>
      <w:proofErr w:type="gramStart"/>
      <w:r w:rsidRPr="001E600E">
        <w:rPr>
          <w:rFonts w:ascii="Arial" w:hAnsi="Arial" w:cs="Arial"/>
          <w:szCs w:val="24"/>
          <w:lang w:val="en-US"/>
        </w:rPr>
        <w:t>1.nyc</w:t>
      </w:r>
      <w:proofErr w:type="gramEnd"/>
      <w:r w:rsidRPr="001E600E">
        <w:rPr>
          <w:rFonts w:ascii="Arial" w:hAnsi="Arial" w:cs="Arial"/>
          <w:szCs w:val="24"/>
          <w:lang w:val="en-US"/>
        </w:rPr>
        <w:t>3 2021 </w:t>
      </w:r>
      <w:r w:rsidRPr="001E600E">
        <w:rPr>
          <w:rFonts w:ascii="Arial" w:hAnsi="Arial" w:cs="Arial"/>
          <w:i/>
          <w:iCs/>
          <w:szCs w:val="24"/>
          <w:lang w:val="en-US"/>
        </w:rPr>
        <w:t>Ifrc-1.nyc3.digitaloceanspaces.com</w:t>
      </w:r>
      <w:r w:rsidRPr="001E600E">
        <w:rPr>
          <w:rFonts w:ascii="Arial" w:hAnsi="Arial" w:cs="Arial"/>
          <w:szCs w:val="24"/>
          <w:lang w:val="en-US"/>
        </w:rPr>
        <w:t>.[online] Available at: &lt;https://ifrc-1.nyc3.digitaloceanspaces.com/CEASocialmediaguide_WEB_IFRC_EN.pdf&gt; [Accessed 13 April 2021].</w:t>
      </w:r>
    </w:p>
    <w:p w14:paraId="2BED0FD8" w14:textId="77777777" w:rsidR="00A321A5" w:rsidRPr="001E600E" w:rsidRDefault="00A321A5" w:rsidP="009778CC">
      <w:pPr>
        <w:rPr>
          <w:rFonts w:ascii="Arial" w:hAnsi="Arial" w:cs="Arial"/>
          <w:szCs w:val="24"/>
          <w:lang w:val="en-US"/>
        </w:rPr>
      </w:pPr>
      <w:r w:rsidRPr="001E600E">
        <w:rPr>
          <w:rFonts w:ascii="Arial" w:hAnsi="Arial" w:cs="Arial"/>
          <w:szCs w:val="24"/>
        </w:rPr>
        <w:t xml:space="preserve">Lewis, S., 2016. Development a Timeline for Exit Strategies: Experiences from an Action Learning Set with the British Red Cross, </w:t>
      </w:r>
      <w:proofErr w:type="spellStart"/>
      <w:r w:rsidRPr="001E600E">
        <w:rPr>
          <w:rFonts w:ascii="Arial" w:hAnsi="Arial" w:cs="Arial"/>
          <w:szCs w:val="24"/>
        </w:rPr>
        <w:t>EveryChild</w:t>
      </w:r>
      <w:proofErr w:type="spellEnd"/>
      <w:r w:rsidRPr="001E600E">
        <w:rPr>
          <w:rFonts w:ascii="Arial" w:hAnsi="Arial" w:cs="Arial"/>
          <w:szCs w:val="24"/>
        </w:rPr>
        <w:t xml:space="preserve">, Oxfam GB, </w:t>
      </w:r>
      <w:proofErr w:type="spellStart"/>
      <w:r w:rsidRPr="001E600E">
        <w:rPr>
          <w:rFonts w:ascii="Arial" w:hAnsi="Arial" w:cs="Arial"/>
          <w:szCs w:val="24"/>
        </w:rPr>
        <w:t>Sightsavers</w:t>
      </w:r>
      <w:proofErr w:type="spellEnd"/>
      <w:r w:rsidRPr="001E600E">
        <w:rPr>
          <w:rFonts w:ascii="Arial" w:hAnsi="Arial" w:cs="Arial"/>
          <w:szCs w:val="24"/>
        </w:rPr>
        <w:t xml:space="preserve"> and </w:t>
      </w:r>
      <w:proofErr w:type="spellStart"/>
      <w:r w:rsidRPr="001E600E">
        <w:rPr>
          <w:rFonts w:ascii="Arial" w:hAnsi="Arial" w:cs="Arial"/>
          <w:szCs w:val="24"/>
        </w:rPr>
        <w:t>WWf</w:t>
      </w:r>
      <w:proofErr w:type="spellEnd"/>
      <w:r w:rsidRPr="001E600E">
        <w:rPr>
          <w:rFonts w:ascii="Arial" w:hAnsi="Arial" w:cs="Arial"/>
          <w:szCs w:val="24"/>
        </w:rPr>
        <w:t>-UK. </w:t>
      </w:r>
      <w:r w:rsidRPr="001E600E">
        <w:rPr>
          <w:rFonts w:ascii="Arial" w:hAnsi="Arial" w:cs="Arial"/>
          <w:i/>
          <w:iCs/>
          <w:szCs w:val="24"/>
        </w:rPr>
        <w:t>INTRAC Praxis Paper</w:t>
      </w:r>
      <w:r w:rsidRPr="001E600E">
        <w:rPr>
          <w:rFonts w:ascii="Arial" w:hAnsi="Arial" w:cs="Arial"/>
          <w:szCs w:val="24"/>
        </w:rPr>
        <w:t>, </w:t>
      </w:r>
      <w:r w:rsidRPr="001E600E">
        <w:rPr>
          <w:rFonts w:ascii="Arial" w:hAnsi="Arial" w:cs="Arial"/>
          <w:i/>
          <w:iCs/>
          <w:szCs w:val="24"/>
        </w:rPr>
        <w:t>31</w:t>
      </w:r>
      <w:r w:rsidRPr="001E600E">
        <w:rPr>
          <w:rFonts w:ascii="Arial" w:hAnsi="Arial" w:cs="Arial"/>
          <w:szCs w:val="24"/>
        </w:rPr>
        <w:t>.</w:t>
      </w:r>
    </w:p>
    <w:p w14:paraId="40859102" w14:textId="77777777" w:rsidR="00A321A5" w:rsidRPr="001E600E" w:rsidRDefault="00A321A5" w:rsidP="00D466AB">
      <w:pPr>
        <w:rPr>
          <w:rFonts w:ascii="Arial" w:hAnsi="Arial" w:cs="Arial"/>
          <w:szCs w:val="24"/>
          <w:lang w:val="en-US"/>
        </w:rPr>
      </w:pPr>
      <w:r w:rsidRPr="001E600E">
        <w:rPr>
          <w:rFonts w:ascii="Arial" w:hAnsi="Arial" w:cs="Arial"/>
          <w:szCs w:val="24"/>
          <w:lang w:val="en-US"/>
        </w:rPr>
        <w:t>media.ifrc.org 2021</w:t>
      </w:r>
      <w:r w:rsidRPr="001E600E">
        <w:rPr>
          <w:rFonts w:ascii="Arial" w:hAnsi="Arial" w:cs="Arial"/>
          <w:i/>
          <w:iCs/>
          <w:szCs w:val="24"/>
          <w:lang w:val="en-US"/>
        </w:rPr>
        <w:t xml:space="preserve"> How to Use Social Media to Better Engage People Affected by </w:t>
      </w:r>
      <w:proofErr w:type="gramStart"/>
      <w:r w:rsidRPr="001E600E">
        <w:rPr>
          <w:rFonts w:ascii="Arial" w:hAnsi="Arial" w:cs="Arial"/>
          <w:i/>
          <w:iCs/>
          <w:szCs w:val="24"/>
          <w:lang w:val="en-US"/>
        </w:rPr>
        <w:t>Crises</w:t>
      </w:r>
      <w:r w:rsidRPr="001E600E">
        <w:rPr>
          <w:rFonts w:ascii="Arial" w:hAnsi="Arial" w:cs="Arial"/>
          <w:szCs w:val="24"/>
          <w:lang w:val="en-US"/>
        </w:rPr>
        <w:t>.[</w:t>
      </w:r>
      <w:proofErr w:type="gramEnd"/>
      <w:r w:rsidRPr="001E600E">
        <w:rPr>
          <w:rFonts w:ascii="Arial" w:hAnsi="Arial" w:cs="Arial"/>
          <w:szCs w:val="24"/>
          <w:lang w:val="en-US"/>
        </w:rPr>
        <w:t>online] Available at: &lt;https://media.ifrc.org/ifrc/document/use-social-media-better-engage-people-affected-crises/&gt; [Accessed 13 April 2021].</w:t>
      </w:r>
    </w:p>
    <w:p w14:paraId="5F18D4C3" w14:textId="77777777" w:rsidR="00A321A5" w:rsidRPr="001E600E" w:rsidRDefault="00A321A5" w:rsidP="00BB775E">
      <w:pPr>
        <w:rPr>
          <w:rFonts w:ascii="Arial" w:hAnsi="Arial" w:cs="Arial"/>
          <w:szCs w:val="24"/>
        </w:rPr>
      </w:pPr>
      <w:r w:rsidRPr="001E600E">
        <w:rPr>
          <w:rFonts w:ascii="Arial" w:hAnsi="Arial" w:cs="Arial"/>
          <w:szCs w:val="24"/>
        </w:rPr>
        <w:t>Media.ifrc.org. 2021. </w:t>
      </w:r>
      <w:r w:rsidRPr="001E600E">
        <w:rPr>
          <w:rFonts w:ascii="Arial" w:hAnsi="Arial" w:cs="Arial"/>
          <w:i/>
          <w:iCs/>
          <w:szCs w:val="24"/>
        </w:rPr>
        <w:t xml:space="preserve">A Red Cross Red Crescent Guide to Community Engagement and Accountability (CEA) Improving communication, </w:t>
      </w:r>
      <w:proofErr w:type="gramStart"/>
      <w:r w:rsidRPr="001E600E">
        <w:rPr>
          <w:rFonts w:ascii="Arial" w:hAnsi="Arial" w:cs="Arial"/>
          <w:i/>
          <w:iCs/>
          <w:szCs w:val="24"/>
        </w:rPr>
        <w:t>engagement</w:t>
      </w:r>
      <w:proofErr w:type="gramEnd"/>
      <w:r w:rsidRPr="001E600E">
        <w:rPr>
          <w:rFonts w:ascii="Arial" w:hAnsi="Arial" w:cs="Arial"/>
          <w:i/>
          <w:iCs/>
          <w:szCs w:val="24"/>
        </w:rPr>
        <w:t xml:space="preserve"> and accountability in all we do</w:t>
      </w:r>
      <w:r w:rsidRPr="001E600E">
        <w:rPr>
          <w:rFonts w:ascii="Arial" w:hAnsi="Arial" w:cs="Arial"/>
          <w:szCs w:val="24"/>
        </w:rPr>
        <w:t>. [online] Available at: &lt;https://media.ifrc.org/ifrc/wp-content/uploads/2016/12/CEA-GUIDE-final-HR-1312.pdf&gt; [Accessed 13 April 2021].</w:t>
      </w:r>
    </w:p>
    <w:p w14:paraId="56A73147" w14:textId="77777777" w:rsidR="00A321A5" w:rsidRPr="001E600E" w:rsidRDefault="00A321A5" w:rsidP="00177A50">
      <w:pPr>
        <w:rPr>
          <w:rFonts w:ascii="Arial" w:hAnsi="Arial" w:cs="Arial"/>
          <w:szCs w:val="24"/>
          <w:lang w:val="en-US"/>
        </w:rPr>
      </w:pPr>
      <w:r w:rsidRPr="001E600E">
        <w:rPr>
          <w:rFonts w:ascii="Arial" w:hAnsi="Arial" w:cs="Arial"/>
          <w:szCs w:val="24"/>
          <w:lang w:val="en-US"/>
        </w:rPr>
        <w:lastRenderedPageBreak/>
        <w:t>redcross.org 2021</w:t>
      </w:r>
      <w:r w:rsidRPr="001E600E">
        <w:rPr>
          <w:rFonts w:ascii="Arial" w:hAnsi="Arial" w:cs="Arial"/>
          <w:i/>
          <w:iCs/>
          <w:szCs w:val="24"/>
          <w:lang w:val="en-US"/>
        </w:rPr>
        <w:t xml:space="preserve"> Significant Dates in </w:t>
      </w:r>
      <w:proofErr w:type="gramStart"/>
      <w:r w:rsidRPr="001E600E">
        <w:rPr>
          <w:rFonts w:ascii="Arial" w:hAnsi="Arial" w:cs="Arial"/>
          <w:i/>
          <w:iCs/>
          <w:szCs w:val="24"/>
          <w:lang w:val="en-US"/>
        </w:rPr>
        <w:t>History</w:t>
      </w:r>
      <w:r w:rsidRPr="001E600E">
        <w:rPr>
          <w:rFonts w:ascii="Arial" w:hAnsi="Arial" w:cs="Arial"/>
          <w:szCs w:val="24"/>
          <w:lang w:val="en-US"/>
        </w:rPr>
        <w:t>.[</w:t>
      </w:r>
      <w:proofErr w:type="gramEnd"/>
      <w:r w:rsidRPr="001E600E">
        <w:rPr>
          <w:rFonts w:ascii="Arial" w:hAnsi="Arial" w:cs="Arial"/>
          <w:szCs w:val="24"/>
          <w:lang w:val="en-US"/>
        </w:rPr>
        <w:t>online] Available at: &lt;https://www.redcross.org/about-us/who-we-are/history/significant-dates.html&gt; [Accessed: 13 April 2021].</w:t>
      </w:r>
    </w:p>
    <w:p w14:paraId="671A54F8" w14:textId="77777777" w:rsidR="009778CC" w:rsidRPr="001E600E" w:rsidRDefault="009778CC" w:rsidP="00D0319D">
      <w:pPr>
        <w:rPr>
          <w:rFonts w:ascii="Arial" w:hAnsi="Arial" w:cs="Arial"/>
          <w:szCs w:val="24"/>
          <w:lang w:val="en-US"/>
        </w:rPr>
      </w:pPr>
    </w:p>
    <w:p w14:paraId="783AA8AC" w14:textId="77777777" w:rsidR="00D0319D" w:rsidRPr="001E600E" w:rsidRDefault="00D0319D" w:rsidP="00D466AB">
      <w:pPr>
        <w:rPr>
          <w:rFonts w:ascii="Arial" w:hAnsi="Arial" w:cs="Arial"/>
          <w:szCs w:val="24"/>
          <w:lang w:val="en-US"/>
        </w:rPr>
      </w:pPr>
    </w:p>
    <w:p w14:paraId="7D65D4FA" w14:textId="77777777" w:rsidR="00177A50" w:rsidRPr="001E600E" w:rsidRDefault="00177A50" w:rsidP="003A28C0">
      <w:pPr>
        <w:rPr>
          <w:rFonts w:ascii="Arial" w:hAnsi="Arial" w:cs="Arial"/>
          <w:szCs w:val="24"/>
          <w:lang w:val="en-US"/>
        </w:rPr>
      </w:pPr>
    </w:p>
    <w:p w14:paraId="46A87CD2" w14:textId="77777777" w:rsidR="003A28C0" w:rsidRPr="001E600E" w:rsidRDefault="003A28C0" w:rsidP="00BB775E">
      <w:pPr>
        <w:rPr>
          <w:rFonts w:ascii="Arial" w:hAnsi="Arial" w:cs="Arial"/>
          <w:szCs w:val="24"/>
          <w:lang w:val="en-US"/>
        </w:rPr>
      </w:pPr>
    </w:p>
    <w:p w14:paraId="48C963D3" w14:textId="77777777" w:rsidR="00BB775E" w:rsidRPr="001E600E" w:rsidRDefault="00BB775E" w:rsidP="00BB775E">
      <w:pPr>
        <w:rPr>
          <w:rFonts w:ascii="Arial" w:hAnsi="Arial" w:cs="Arial"/>
          <w:szCs w:val="24"/>
          <w:lang w:val="en-US"/>
        </w:rPr>
      </w:pPr>
    </w:p>
    <w:p w14:paraId="71075FD4" w14:textId="77777777" w:rsidR="00BB775E" w:rsidRPr="001E600E" w:rsidRDefault="00BB775E">
      <w:pPr>
        <w:rPr>
          <w:rFonts w:ascii="Arial" w:hAnsi="Arial" w:cs="Arial"/>
          <w:szCs w:val="24"/>
        </w:rPr>
      </w:pPr>
    </w:p>
    <w:p w14:paraId="42F44179" w14:textId="77777777" w:rsidR="00BD727F" w:rsidRPr="001E600E" w:rsidRDefault="00BD727F">
      <w:pPr>
        <w:rPr>
          <w:rFonts w:ascii="Arial" w:hAnsi="Arial" w:cs="Arial"/>
          <w:szCs w:val="24"/>
        </w:rPr>
      </w:pPr>
      <w:r w:rsidRPr="001E600E">
        <w:rPr>
          <w:rFonts w:ascii="Arial" w:hAnsi="Arial" w:cs="Arial"/>
          <w:szCs w:val="24"/>
        </w:rPr>
        <w:t xml:space="preserve"> </w:t>
      </w:r>
      <w:bookmarkEnd w:id="0"/>
    </w:p>
    <w:sectPr w:rsidR="00BD727F" w:rsidRPr="001E600E" w:rsidSect="007D5634">
      <w:footerReference w:type="default" r:id="rId8"/>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C9E41" w14:textId="77777777" w:rsidR="00EF3AAF" w:rsidRDefault="00EF3AAF" w:rsidP="007D5634">
      <w:pPr>
        <w:spacing w:after="0" w:line="240" w:lineRule="auto"/>
      </w:pPr>
      <w:r>
        <w:separator/>
      </w:r>
    </w:p>
  </w:endnote>
  <w:endnote w:type="continuationSeparator" w:id="0">
    <w:p w14:paraId="7F73C6E6" w14:textId="77777777" w:rsidR="00EF3AAF" w:rsidRDefault="00EF3AAF" w:rsidP="007D5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025677"/>
      <w:docPartObj>
        <w:docPartGallery w:val="Page Numbers (Bottom of Page)"/>
        <w:docPartUnique/>
      </w:docPartObj>
    </w:sdtPr>
    <w:sdtEndPr/>
    <w:sdtContent>
      <w:p w14:paraId="6C2C1DEF" w14:textId="77777777" w:rsidR="007D5634" w:rsidRDefault="00B82225">
        <w:pPr>
          <w:pStyle w:val="Footer"/>
          <w:jc w:val="center"/>
        </w:pPr>
        <w:r>
          <w:fldChar w:fldCharType="begin"/>
        </w:r>
        <w:r>
          <w:instrText xml:space="preserve"> PAGE   \* MERGEFORMAT </w:instrText>
        </w:r>
        <w:r>
          <w:fldChar w:fldCharType="separate"/>
        </w:r>
        <w:r w:rsidR="00E87450">
          <w:rPr>
            <w:noProof/>
          </w:rPr>
          <w:t>5</w:t>
        </w:r>
        <w:r>
          <w:rPr>
            <w:noProof/>
          </w:rPr>
          <w:fldChar w:fldCharType="end"/>
        </w:r>
      </w:p>
    </w:sdtContent>
  </w:sdt>
  <w:p w14:paraId="738553E1" w14:textId="77777777" w:rsidR="007D5634" w:rsidRDefault="007D56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9DA0E" w14:textId="77777777" w:rsidR="00EF3AAF" w:rsidRDefault="00EF3AAF" w:rsidP="007D5634">
      <w:pPr>
        <w:spacing w:after="0" w:line="240" w:lineRule="auto"/>
      </w:pPr>
      <w:r>
        <w:separator/>
      </w:r>
    </w:p>
  </w:footnote>
  <w:footnote w:type="continuationSeparator" w:id="0">
    <w:p w14:paraId="460239F4" w14:textId="77777777" w:rsidR="00EF3AAF" w:rsidRDefault="00EF3AAF" w:rsidP="007D56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7634C"/>
    <w:multiLevelType w:val="multilevel"/>
    <w:tmpl w:val="39BEB24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27F"/>
    <w:rsid w:val="0000728A"/>
    <w:rsid w:val="00101608"/>
    <w:rsid w:val="00145018"/>
    <w:rsid w:val="00177A50"/>
    <w:rsid w:val="001E600E"/>
    <w:rsid w:val="001F7CF8"/>
    <w:rsid w:val="0020160A"/>
    <w:rsid w:val="002E44CD"/>
    <w:rsid w:val="002E7779"/>
    <w:rsid w:val="002F1EB0"/>
    <w:rsid w:val="003008FC"/>
    <w:rsid w:val="00396C6E"/>
    <w:rsid w:val="003A28C0"/>
    <w:rsid w:val="003A4EA0"/>
    <w:rsid w:val="00453CFC"/>
    <w:rsid w:val="004C62B5"/>
    <w:rsid w:val="00514AC2"/>
    <w:rsid w:val="00542419"/>
    <w:rsid w:val="00596DD3"/>
    <w:rsid w:val="005B5B09"/>
    <w:rsid w:val="005C5537"/>
    <w:rsid w:val="005D5D27"/>
    <w:rsid w:val="005E2397"/>
    <w:rsid w:val="006018D3"/>
    <w:rsid w:val="006075FC"/>
    <w:rsid w:val="006179A9"/>
    <w:rsid w:val="00657B4D"/>
    <w:rsid w:val="007241A1"/>
    <w:rsid w:val="007324A3"/>
    <w:rsid w:val="00746D69"/>
    <w:rsid w:val="0076523C"/>
    <w:rsid w:val="007D5634"/>
    <w:rsid w:val="00885849"/>
    <w:rsid w:val="008A5495"/>
    <w:rsid w:val="008D0441"/>
    <w:rsid w:val="00900919"/>
    <w:rsid w:val="009778CC"/>
    <w:rsid w:val="009B6AB7"/>
    <w:rsid w:val="00A321A5"/>
    <w:rsid w:val="00A427D3"/>
    <w:rsid w:val="00A4482F"/>
    <w:rsid w:val="00A55FB8"/>
    <w:rsid w:val="00A65487"/>
    <w:rsid w:val="00A66BC8"/>
    <w:rsid w:val="00B125E9"/>
    <w:rsid w:val="00B37B43"/>
    <w:rsid w:val="00B82225"/>
    <w:rsid w:val="00BB775E"/>
    <w:rsid w:val="00BC3273"/>
    <w:rsid w:val="00BD727F"/>
    <w:rsid w:val="00CE352B"/>
    <w:rsid w:val="00D0319D"/>
    <w:rsid w:val="00D466AB"/>
    <w:rsid w:val="00DA56FB"/>
    <w:rsid w:val="00DE28A7"/>
    <w:rsid w:val="00E074B8"/>
    <w:rsid w:val="00E46919"/>
    <w:rsid w:val="00E60121"/>
    <w:rsid w:val="00E702A5"/>
    <w:rsid w:val="00E87450"/>
    <w:rsid w:val="00EB0082"/>
    <w:rsid w:val="00ED0F81"/>
    <w:rsid w:val="00EF3AAF"/>
    <w:rsid w:val="00F6554E"/>
    <w:rsid w:val="00FA30A9"/>
    <w:rsid w:val="00FA3D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D95D3F"/>
  <w15:docId w15:val="{0B680CCD-F250-4DAD-9C8C-36C28DB37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75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D5634"/>
    <w:pPr>
      <w:keepNext/>
      <w:keepLines/>
      <w:spacing w:before="480" w:after="0"/>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BD727F"/>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634"/>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BD727F"/>
    <w:rPr>
      <w:rFonts w:ascii="Times New Roman" w:eastAsiaTheme="majorEastAsia" w:hAnsi="Times New Roman" w:cstheme="majorBidi"/>
      <w:b/>
      <w:bCs/>
      <w:sz w:val="24"/>
      <w:szCs w:val="26"/>
      <w:lang w:val="en-GB"/>
    </w:rPr>
  </w:style>
  <w:style w:type="paragraph" w:styleId="Title">
    <w:name w:val="Title"/>
    <w:basedOn w:val="Normal"/>
    <w:next w:val="Normal"/>
    <w:link w:val="TitleChar"/>
    <w:uiPriority w:val="10"/>
    <w:qFormat/>
    <w:rsid w:val="007D5634"/>
    <w:pPr>
      <w:pBdr>
        <w:bottom w:val="single" w:sz="8" w:space="4" w:color="4F81BD" w:themeColor="accent1"/>
      </w:pBdr>
      <w:spacing w:after="300" w:line="240" w:lineRule="auto"/>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7D5634"/>
    <w:rPr>
      <w:rFonts w:ascii="Times New Roman" w:eastAsiaTheme="majorEastAsia" w:hAnsi="Times New Roman" w:cstheme="majorBidi"/>
      <w:b/>
      <w:spacing w:val="5"/>
      <w:kern w:val="28"/>
      <w:sz w:val="52"/>
      <w:szCs w:val="52"/>
      <w:lang w:val="en-GB"/>
    </w:rPr>
  </w:style>
  <w:style w:type="character" w:styleId="Hyperlink">
    <w:name w:val="Hyperlink"/>
    <w:basedOn w:val="DefaultParagraphFont"/>
    <w:uiPriority w:val="99"/>
    <w:unhideWhenUsed/>
    <w:rsid w:val="00BB775E"/>
    <w:rPr>
      <w:color w:val="0000FF" w:themeColor="hyperlink"/>
      <w:u w:val="single"/>
    </w:rPr>
  </w:style>
  <w:style w:type="paragraph" w:styleId="TOCHeading">
    <w:name w:val="TOC Heading"/>
    <w:basedOn w:val="Heading1"/>
    <w:next w:val="Normal"/>
    <w:uiPriority w:val="39"/>
    <w:semiHidden/>
    <w:unhideWhenUsed/>
    <w:qFormat/>
    <w:rsid w:val="007D5634"/>
    <w:pPr>
      <w:spacing w:line="276" w:lineRule="auto"/>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453CFC"/>
    <w:pPr>
      <w:tabs>
        <w:tab w:val="right" w:leader="dot" w:pos="9350"/>
      </w:tabs>
      <w:spacing w:after="100"/>
    </w:pPr>
    <w:rPr>
      <w:rFonts w:ascii="Arial" w:hAnsi="Arial" w:cs="Arial"/>
      <w:b/>
      <w:bCs/>
      <w:noProof/>
      <w:szCs w:val="24"/>
    </w:rPr>
  </w:style>
  <w:style w:type="paragraph" w:styleId="BalloonText">
    <w:name w:val="Balloon Text"/>
    <w:basedOn w:val="Normal"/>
    <w:link w:val="BalloonTextChar"/>
    <w:uiPriority w:val="99"/>
    <w:semiHidden/>
    <w:unhideWhenUsed/>
    <w:rsid w:val="007D56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5634"/>
    <w:rPr>
      <w:rFonts w:ascii="Tahoma" w:hAnsi="Tahoma" w:cs="Tahoma"/>
      <w:sz w:val="16"/>
      <w:szCs w:val="16"/>
      <w:lang w:val="en-GB"/>
    </w:rPr>
  </w:style>
  <w:style w:type="paragraph" w:styleId="Header">
    <w:name w:val="header"/>
    <w:basedOn w:val="Normal"/>
    <w:link w:val="HeaderChar"/>
    <w:uiPriority w:val="99"/>
    <w:unhideWhenUsed/>
    <w:rsid w:val="007D56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5634"/>
    <w:rPr>
      <w:rFonts w:ascii="Times New Roman" w:hAnsi="Times New Roman"/>
      <w:sz w:val="24"/>
      <w:lang w:val="en-GB"/>
    </w:rPr>
  </w:style>
  <w:style w:type="paragraph" w:styleId="Footer">
    <w:name w:val="footer"/>
    <w:basedOn w:val="Normal"/>
    <w:link w:val="FooterChar"/>
    <w:uiPriority w:val="99"/>
    <w:unhideWhenUsed/>
    <w:rsid w:val="007D56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5634"/>
    <w:rPr>
      <w:rFonts w:ascii="Times New Roman" w:hAnsi="Times New Roman"/>
      <w:sz w:val="24"/>
      <w:lang w:val="en-GB"/>
    </w:rPr>
  </w:style>
  <w:style w:type="paragraph" w:styleId="ListParagraph">
    <w:name w:val="List Paragraph"/>
    <w:basedOn w:val="Normal"/>
    <w:uiPriority w:val="34"/>
    <w:qFormat/>
    <w:rsid w:val="00453C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714604">
      <w:bodyDiv w:val="1"/>
      <w:marLeft w:val="0"/>
      <w:marRight w:val="0"/>
      <w:marTop w:val="0"/>
      <w:marBottom w:val="0"/>
      <w:divBdr>
        <w:top w:val="none" w:sz="0" w:space="0" w:color="auto"/>
        <w:left w:val="none" w:sz="0" w:space="0" w:color="auto"/>
        <w:bottom w:val="none" w:sz="0" w:space="0" w:color="auto"/>
        <w:right w:val="none" w:sz="0" w:space="0" w:color="auto"/>
      </w:divBdr>
    </w:div>
    <w:div w:id="132406876">
      <w:bodyDiv w:val="1"/>
      <w:marLeft w:val="0"/>
      <w:marRight w:val="0"/>
      <w:marTop w:val="0"/>
      <w:marBottom w:val="0"/>
      <w:divBdr>
        <w:top w:val="none" w:sz="0" w:space="0" w:color="auto"/>
        <w:left w:val="none" w:sz="0" w:space="0" w:color="auto"/>
        <w:bottom w:val="none" w:sz="0" w:space="0" w:color="auto"/>
        <w:right w:val="none" w:sz="0" w:space="0" w:color="auto"/>
      </w:divBdr>
    </w:div>
    <w:div w:id="372778754">
      <w:bodyDiv w:val="1"/>
      <w:marLeft w:val="0"/>
      <w:marRight w:val="0"/>
      <w:marTop w:val="0"/>
      <w:marBottom w:val="0"/>
      <w:divBdr>
        <w:top w:val="none" w:sz="0" w:space="0" w:color="auto"/>
        <w:left w:val="none" w:sz="0" w:space="0" w:color="auto"/>
        <w:bottom w:val="none" w:sz="0" w:space="0" w:color="auto"/>
        <w:right w:val="none" w:sz="0" w:space="0" w:color="auto"/>
      </w:divBdr>
    </w:div>
    <w:div w:id="372848845">
      <w:bodyDiv w:val="1"/>
      <w:marLeft w:val="0"/>
      <w:marRight w:val="0"/>
      <w:marTop w:val="0"/>
      <w:marBottom w:val="0"/>
      <w:divBdr>
        <w:top w:val="none" w:sz="0" w:space="0" w:color="auto"/>
        <w:left w:val="none" w:sz="0" w:space="0" w:color="auto"/>
        <w:bottom w:val="none" w:sz="0" w:space="0" w:color="auto"/>
        <w:right w:val="none" w:sz="0" w:space="0" w:color="auto"/>
      </w:divBdr>
    </w:div>
    <w:div w:id="538133163">
      <w:bodyDiv w:val="1"/>
      <w:marLeft w:val="0"/>
      <w:marRight w:val="0"/>
      <w:marTop w:val="0"/>
      <w:marBottom w:val="0"/>
      <w:divBdr>
        <w:top w:val="none" w:sz="0" w:space="0" w:color="auto"/>
        <w:left w:val="none" w:sz="0" w:space="0" w:color="auto"/>
        <w:bottom w:val="none" w:sz="0" w:space="0" w:color="auto"/>
        <w:right w:val="none" w:sz="0" w:space="0" w:color="auto"/>
      </w:divBdr>
    </w:div>
    <w:div w:id="568612739">
      <w:bodyDiv w:val="1"/>
      <w:marLeft w:val="0"/>
      <w:marRight w:val="0"/>
      <w:marTop w:val="0"/>
      <w:marBottom w:val="0"/>
      <w:divBdr>
        <w:top w:val="none" w:sz="0" w:space="0" w:color="auto"/>
        <w:left w:val="none" w:sz="0" w:space="0" w:color="auto"/>
        <w:bottom w:val="none" w:sz="0" w:space="0" w:color="auto"/>
        <w:right w:val="none" w:sz="0" w:space="0" w:color="auto"/>
      </w:divBdr>
    </w:div>
    <w:div w:id="739136886">
      <w:bodyDiv w:val="1"/>
      <w:marLeft w:val="0"/>
      <w:marRight w:val="0"/>
      <w:marTop w:val="0"/>
      <w:marBottom w:val="0"/>
      <w:divBdr>
        <w:top w:val="none" w:sz="0" w:space="0" w:color="auto"/>
        <w:left w:val="none" w:sz="0" w:space="0" w:color="auto"/>
        <w:bottom w:val="none" w:sz="0" w:space="0" w:color="auto"/>
        <w:right w:val="none" w:sz="0" w:space="0" w:color="auto"/>
      </w:divBdr>
    </w:div>
    <w:div w:id="795028264">
      <w:bodyDiv w:val="1"/>
      <w:marLeft w:val="0"/>
      <w:marRight w:val="0"/>
      <w:marTop w:val="0"/>
      <w:marBottom w:val="0"/>
      <w:divBdr>
        <w:top w:val="none" w:sz="0" w:space="0" w:color="auto"/>
        <w:left w:val="none" w:sz="0" w:space="0" w:color="auto"/>
        <w:bottom w:val="none" w:sz="0" w:space="0" w:color="auto"/>
        <w:right w:val="none" w:sz="0" w:space="0" w:color="auto"/>
      </w:divBdr>
    </w:div>
    <w:div w:id="1078359630">
      <w:bodyDiv w:val="1"/>
      <w:marLeft w:val="0"/>
      <w:marRight w:val="0"/>
      <w:marTop w:val="0"/>
      <w:marBottom w:val="0"/>
      <w:divBdr>
        <w:top w:val="none" w:sz="0" w:space="0" w:color="auto"/>
        <w:left w:val="none" w:sz="0" w:space="0" w:color="auto"/>
        <w:bottom w:val="none" w:sz="0" w:space="0" w:color="auto"/>
        <w:right w:val="none" w:sz="0" w:space="0" w:color="auto"/>
      </w:divBdr>
    </w:div>
    <w:div w:id="1126117778">
      <w:bodyDiv w:val="1"/>
      <w:marLeft w:val="0"/>
      <w:marRight w:val="0"/>
      <w:marTop w:val="0"/>
      <w:marBottom w:val="0"/>
      <w:divBdr>
        <w:top w:val="none" w:sz="0" w:space="0" w:color="auto"/>
        <w:left w:val="none" w:sz="0" w:space="0" w:color="auto"/>
        <w:bottom w:val="none" w:sz="0" w:space="0" w:color="auto"/>
        <w:right w:val="none" w:sz="0" w:space="0" w:color="auto"/>
      </w:divBdr>
    </w:div>
    <w:div w:id="1220626324">
      <w:bodyDiv w:val="1"/>
      <w:marLeft w:val="0"/>
      <w:marRight w:val="0"/>
      <w:marTop w:val="0"/>
      <w:marBottom w:val="0"/>
      <w:divBdr>
        <w:top w:val="none" w:sz="0" w:space="0" w:color="auto"/>
        <w:left w:val="none" w:sz="0" w:space="0" w:color="auto"/>
        <w:bottom w:val="none" w:sz="0" w:space="0" w:color="auto"/>
        <w:right w:val="none" w:sz="0" w:space="0" w:color="auto"/>
      </w:divBdr>
    </w:div>
    <w:div w:id="1272934984">
      <w:bodyDiv w:val="1"/>
      <w:marLeft w:val="0"/>
      <w:marRight w:val="0"/>
      <w:marTop w:val="0"/>
      <w:marBottom w:val="0"/>
      <w:divBdr>
        <w:top w:val="none" w:sz="0" w:space="0" w:color="auto"/>
        <w:left w:val="none" w:sz="0" w:space="0" w:color="auto"/>
        <w:bottom w:val="none" w:sz="0" w:space="0" w:color="auto"/>
        <w:right w:val="none" w:sz="0" w:space="0" w:color="auto"/>
      </w:divBdr>
    </w:div>
    <w:div w:id="1316379133">
      <w:bodyDiv w:val="1"/>
      <w:marLeft w:val="0"/>
      <w:marRight w:val="0"/>
      <w:marTop w:val="0"/>
      <w:marBottom w:val="0"/>
      <w:divBdr>
        <w:top w:val="none" w:sz="0" w:space="0" w:color="auto"/>
        <w:left w:val="none" w:sz="0" w:space="0" w:color="auto"/>
        <w:bottom w:val="none" w:sz="0" w:space="0" w:color="auto"/>
        <w:right w:val="none" w:sz="0" w:space="0" w:color="auto"/>
      </w:divBdr>
    </w:div>
    <w:div w:id="1461872792">
      <w:bodyDiv w:val="1"/>
      <w:marLeft w:val="0"/>
      <w:marRight w:val="0"/>
      <w:marTop w:val="0"/>
      <w:marBottom w:val="0"/>
      <w:divBdr>
        <w:top w:val="none" w:sz="0" w:space="0" w:color="auto"/>
        <w:left w:val="none" w:sz="0" w:space="0" w:color="auto"/>
        <w:bottom w:val="none" w:sz="0" w:space="0" w:color="auto"/>
        <w:right w:val="none" w:sz="0" w:space="0" w:color="auto"/>
      </w:divBdr>
    </w:div>
    <w:div w:id="1497571461">
      <w:bodyDiv w:val="1"/>
      <w:marLeft w:val="0"/>
      <w:marRight w:val="0"/>
      <w:marTop w:val="0"/>
      <w:marBottom w:val="0"/>
      <w:divBdr>
        <w:top w:val="none" w:sz="0" w:space="0" w:color="auto"/>
        <w:left w:val="none" w:sz="0" w:space="0" w:color="auto"/>
        <w:bottom w:val="none" w:sz="0" w:space="0" w:color="auto"/>
        <w:right w:val="none" w:sz="0" w:space="0" w:color="auto"/>
      </w:divBdr>
    </w:div>
    <w:div w:id="2146774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D04A98-C9D0-41C6-9BF0-CA308CCAA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2414</Words>
  <Characters>13763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Dragos Nicolae Bucataru</dc:creator>
  <cp:lastModifiedBy>Dragos Nicolae Bucataru (1919242)</cp:lastModifiedBy>
  <cp:revision>2</cp:revision>
  <dcterms:created xsi:type="dcterms:W3CDTF">2021-05-09T17:42:00Z</dcterms:created>
  <dcterms:modified xsi:type="dcterms:W3CDTF">2021-05-09T17:42:00Z</dcterms:modified>
</cp:coreProperties>
</file>