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807E9B" w14:textId="42DD96A8" w:rsidR="00A166C7" w:rsidRPr="00A16D6A" w:rsidRDefault="00A166C7" w:rsidP="004D7C72">
      <w:pPr>
        <w:jc w:val="both"/>
        <w:rPr>
          <w:rFonts w:cstheme="minorHAnsi"/>
          <w:b/>
          <w:bCs/>
          <w:sz w:val="28"/>
          <w:szCs w:val="28"/>
        </w:rPr>
      </w:pPr>
      <w:r w:rsidRPr="00A16D6A">
        <w:rPr>
          <w:rFonts w:cstheme="minorHAnsi"/>
          <w:b/>
          <w:bCs/>
          <w:sz w:val="28"/>
          <w:szCs w:val="28"/>
        </w:rPr>
        <w:t>Technical Report:</w:t>
      </w:r>
    </w:p>
    <w:p w14:paraId="49E98CBD" w14:textId="5DF4CA94" w:rsidR="00A166C7" w:rsidRPr="00A16D6A" w:rsidRDefault="00A166C7" w:rsidP="004D7C72">
      <w:pPr>
        <w:jc w:val="both"/>
        <w:rPr>
          <w:rFonts w:cstheme="minorHAnsi"/>
          <w:b/>
          <w:bCs/>
          <w:sz w:val="28"/>
          <w:szCs w:val="28"/>
        </w:rPr>
      </w:pPr>
      <w:r w:rsidRPr="00A16D6A">
        <w:rPr>
          <w:rFonts w:cstheme="minorHAnsi"/>
          <w:b/>
          <w:bCs/>
          <w:sz w:val="28"/>
          <w:szCs w:val="28"/>
        </w:rPr>
        <w:t>Suitability of Industry 4.0 Technologies i</w:t>
      </w:r>
      <w:r w:rsidR="00AF0BFB" w:rsidRPr="00A16D6A">
        <w:rPr>
          <w:rFonts w:cstheme="minorHAnsi"/>
          <w:b/>
          <w:bCs/>
          <w:sz w:val="28"/>
          <w:szCs w:val="28"/>
        </w:rPr>
        <w:t>n a Premium Manufacturing SME</w:t>
      </w:r>
    </w:p>
    <w:p w14:paraId="130C7346" w14:textId="5FAF004C" w:rsidR="00AF0BFB" w:rsidRPr="00A16D6A" w:rsidRDefault="00AF0BFB" w:rsidP="004D7C72">
      <w:pPr>
        <w:jc w:val="both"/>
        <w:rPr>
          <w:rFonts w:cstheme="minorHAnsi"/>
          <w:sz w:val="24"/>
          <w:szCs w:val="24"/>
        </w:rPr>
      </w:pPr>
    </w:p>
    <w:p w14:paraId="57AB4278" w14:textId="055A55BE" w:rsidR="00AF0BFB" w:rsidRPr="00A16D6A" w:rsidRDefault="00694EE9" w:rsidP="004D7C72">
      <w:pPr>
        <w:jc w:val="both"/>
        <w:rPr>
          <w:rFonts w:cstheme="minorHAnsi"/>
          <w:sz w:val="24"/>
          <w:szCs w:val="24"/>
        </w:rPr>
      </w:pPr>
      <w:r w:rsidRPr="00A16D6A">
        <w:rPr>
          <w:rFonts w:cstheme="minorHAnsi"/>
          <w:sz w:val="24"/>
          <w:szCs w:val="24"/>
        </w:rPr>
        <w:t>University of Wales Trinity Saint David</w:t>
      </w:r>
    </w:p>
    <w:p w14:paraId="7597FE49" w14:textId="4390CB38" w:rsidR="00694EE9" w:rsidRPr="00A16D6A" w:rsidRDefault="00187D1C" w:rsidP="004D7C72">
      <w:pPr>
        <w:jc w:val="both"/>
        <w:rPr>
          <w:rFonts w:cstheme="minorHAnsi"/>
          <w:sz w:val="24"/>
          <w:szCs w:val="24"/>
        </w:rPr>
      </w:pPr>
      <w:r w:rsidRPr="00A16D6A">
        <w:rPr>
          <w:rFonts w:cstheme="minorHAnsi"/>
          <w:sz w:val="24"/>
          <w:szCs w:val="24"/>
        </w:rPr>
        <w:t>Supervisor:</w:t>
      </w:r>
      <w:r w:rsidRPr="00A16D6A">
        <w:rPr>
          <w:rFonts w:cstheme="minorHAnsi"/>
          <w:sz w:val="24"/>
          <w:szCs w:val="24"/>
        </w:rPr>
        <w:tab/>
        <w:t>Mahesh Kannath</w:t>
      </w:r>
    </w:p>
    <w:p w14:paraId="24D0F385" w14:textId="6F5A9145" w:rsidR="00187D1C" w:rsidRPr="00A16D6A" w:rsidRDefault="00187D1C" w:rsidP="004D7C72">
      <w:pPr>
        <w:jc w:val="both"/>
        <w:rPr>
          <w:rFonts w:cstheme="minorHAnsi"/>
          <w:sz w:val="24"/>
          <w:szCs w:val="24"/>
        </w:rPr>
      </w:pPr>
    </w:p>
    <w:p w14:paraId="008405D9" w14:textId="6AF5ADF4" w:rsidR="00085696" w:rsidRPr="00A16D6A" w:rsidRDefault="00085696" w:rsidP="004D7C72">
      <w:pPr>
        <w:jc w:val="both"/>
        <w:rPr>
          <w:rFonts w:cstheme="minorHAnsi"/>
          <w:sz w:val="24"/>
          <w:szCs w:val="24"/>
        </w:rPr>
      </w:pPr>
      <w:r w:rsidRPr="00A16D6A">
        <w:rPr>
          <w:rFonts w:cstheme="minorHAnsi"/>
          <w:sz w:val="24"/>
          <w:szCs w:val="24"/>
        </w:rPr>
        <w:t>Submitted:</w:t>
      </w:r>
      <w:r w:rsidRPr="00A16D6A">
        <w:rPr>
          <w:rFonts w:cstheme="minorHAnsi"/>
          <w:sz w:val="24"/>
          <w:szCs w:val="24"/>
        </w:rPr>
        <w:tab/>
        <w:t>29</w:t>
      </w:r>
      <w:r w:rsidRPr="00A16D6A">
        <w:rPr>
          <w:rFonts w:cstheme="minorHAnsi"/>
          <w:sz w:val="24"/>
          <w:szCs w:val="24"/>
          <w:vertAlign w:val="superscript"/>
        </w:rPr>
        <w:t>th</w:t>
      </w:r>
      <w:r w:rsidRPr="00A16D6A">
        <w:rPr>
          <w:rFonts w:cstheme="minorHAnsi"/>
          <w:sz w:val="24"/>
          <w:szCs w:val="24"/>
        </w:rPr>
        <w:t xml:space="preserve"> July 2022</w:t>
      </w:r>
    </w:p>
    <w:p w14:paraId="6E1F58AF" w14:textId="439A12E8" w:rsidR="00085696" w:rsidRPr="00A16D6A" w:rsidRDefault="00085696" w:rsidP="004D7C72">
      <w:pPr>
        <w:jc w:val="both"/>
        <w:rPr>
          <w:rFonts w:cstheme="minorHAnsi"/>
          <w:sz w:val="24"/>
          <w:szCs w:val="24"/>
        </w:rPr>
      </w:pPr>
    </w:p>
    <w:p w14:paraId="08D42653" w14:textId="42AC9671" w:rsidR="00085696" w:rsidRPr="00A16D6A" w:rsidRDefault="00085696" w:rsidP="004D7C72">
      <w:pPr>
        <w:jc w:val="both"/>
        <w:rPr>
          <w:rFonts w:cstheme="minorHAnsi"/>
          <w:sz w:val="24"/>
          <w:szCs w:val="24"/>
        </w:rPr>
      </w:pPr>
    </w:p>
    <w:p w14:paraId="72143ECB" w14:textId="0DB9F878" w:rsidR="00EE2634" w:rsidRPr="00A16D6A" w:rsidRDefault="00EE2634" w:rsidP="004D7C72">
      <w:pPr>
        <w:jc w:val="both"/>
        <w:rPr>
          <w:rFonts w:cstheme="minorHAnsi"/>
          <w:sz w:val="24"/>
          <w:szCs w:val="24"/>
        </w:rPr>
      </w:pPr>
    </w:p>
    <w:p w14:paraId="739E570D" w14:textId="060DF5D5" w:rsidR="00EE2634" w:rsidRPr="00A16D6A" w:rsidRDefault="00EE2634" w:rsidP="004D7C72">
      <w:pPr>
        <w:jc w:val="both"/>
        <w:rPr>
          <w:rFonts w:cstheme="minorHAnsi"/>
          <w:sz w:val="24"/>
          <w:szCs w:val="24"/>
        </w:rPr>
      </w:pPr>
      <w:r w:rsidRPr="00A16D6A">
        <w:rPr>
          <w:rFonts w:cstheme="minorHAnsi"/>
          <w:sz w:val="24"/>
          <w:szCs w:val="24"/>
        </w:rPr>
        <w:t>Laura Davies</w:t>
      </w:r>
    </w:p>
    <w:p w14:paraId="609C9F2E" w14:textId="16D27606" w:rsidR="00EE2634" w:rsidRPr="00A16D6A" w:rsidRDefault="00A16D6A" w:rsidP="004D7C72">
      <w:pPr>
        <w:jc w:val="both"/>
        <w:rPr>
          <w:rFonts w:cstheme="minorHAnsi"/>
          <w:sz w:val="24"/>
          <w:szCs w:val="24"/>
        </w:rPr>
      </w:pPr>
      <w:r w:rsidRPr="00A16D6A">
        <w:rPr>
          <w:rFonts w:cstheme="minorHAnsi"/>
          <w:sz w:val="24"/>
          <w:szCs w:val="24"/>
        </w:rPr>
        <w:t>2127190</w:t>
      </w:r>
    </w:p>
    <w:p w14:paraId="75DD552F" w14:textId="77777777" w:rsidR="00983835" w:rsidRPr="00A16D6A" w:rsidRDefault="00983835" w:rsidP="004D7C72">
      <w:pPr>
        <w:jc w:val="both"/>
        <w:rPr>
          <w:rFonts w:cstheme="minorHAnsi"/>
          <w:b/>
          <w:bCs/>
          <w:sz w:val="24"/>
          <w:szCs w:val="24"/>
        </w:rPr>
      </w:pPr>
    </w:p>
    <w:p w14:paraId="44B8DD83" w14:textId="77777777" w:rsidR="00983835" w:rsidRPr="00A16D6A" w:rsidRDefault="00983835" w:rsidP="004D7C72">
      <w:pPr>
        <w:jc w:val="both"/>
        <w:rPr>
          <w:rFonts w:cstheme="minorHAnsi"/>
          <w:b/>
          <w:bCs/>
          <w:sz w:val="24"/>
          <w:szCs w:val="24"/>
        </w:rPr>
      </w:pPr>
    </w:p>
    <w:p w14:paraId="19B735F1" w14:textId="77777777" w:rsidR="00983835" w:rsidRPr="00A16D6A" w:rsidRDefault="00983835" w:rsidP="004D7C72">
      <w:pPr>
        <w:jc w:val="both"/>
        <w:rPr>
          <w:rFonts w:cstheme="minorHAnsi"/>
          <w:b/>
          <w:bCs/>
          <w:sz w:val="24"/>
          <w:szCs w:val="24"/>
        </w:rPr>
      </w:pPr>
    </w:p>
    <w:p w14:paraId="37F1E8EB" w14:textId="77777777" w:rsidR="00983835" w:rsidRPr="00A16D6A" w:rsidRDefault="00983835" w:rsidP="004D7C72">
      <w:pPr>
        <w:jc w:val="both"/>
        <w:rPr>
          <w:rFonts w:cstheme="minorHAnsi"/>
          <w:b/>
          <w:bCs/>
          <w:sz w:val="24"/>
          <w:szCs w:val="24"/>
        </w:rPr>
      </w:pPr>
    </w:p>
    <w:p w14:paraId="3A2E8AF7" w14:textId="77777777" w:rsidR="00983835" w:rsidRPr="00A16D6A" w:rsidRDefault="00983835" w:rsidP="004D7C72">
      <w:pPr>
        <w:jc w:val="both"/>
        <w:rPr>
          <w:rFonts w:cstheme="minorHAnsi"/>
          <w:b/>
          <w:bCs/>
          <w:sz w:val="24"/>
          <w:szCs w:val="24"/>
        </w:rPr>
      </w:pPr>
    </w:p>
    <w:p w14:paraId="60B175C8" w14:textId="77777777" w:rsidR="00983835" w:rsidRPr="00A16D6A" w:rsidRDefault="00983835" w:rsidP="004D7C72">
      <w:pPr>
        <w:jc w:val="both"/>
        <w:rPr>
          <w:rFonts w:cstheme="minorHAnsi"/>
          <w:b/>
          <w:bCs/>
          <w:sz w:val="24"/>
          <w:szCs w:val="24"/>
        </w:rPr>
      </w:pPr>
    </w:p>
    <w:p w14:paraId="122D972B" w14:textId="77777777" w:rsidR="00983835" w:rsidRPr="00A16D6A" w:rsidRDefault="00983835" w:rsidP="004D7C72">
      <w:pPr>
        <w:jc w:val="both"/>
        <w:rPr>
          <w:rFonts w:cstheme="minorHAnsi"/>
          <w:b/>
          <w:bCs/>
          <w:sz w:val="24"/>
          <w:szCs w:val="24"/>
        </w:rPr>
      </w:pPr>
    </w:p>
    <w:p w14:paraId="6213F65F" w14:textId="77777777" w:rsidR="00983835" w:rsidRPr="00A16D6A" w:rsidRDefault="00983835" w:rsidP="004D7C72">
      <w:pPr>
        <w:jc w:val="both"/>
        <w:rPr>
          <w:rFonts w:cstheme="minorHAnsi"/>
          <w:b/>
          <w:bCs/>
          <w:sz w:val="24"/>
          <w:szCs w:val="24"/>
        </w:rPr>
      </w:pPr>
    </w:p>
    <w:p w14:paraId="41F26D32" w14:textId="77777777" w:rsidR="00983835" w:rsidRPr="00A16D6A" w:rsidRDefault="00983835" w:rsidP="004D7C72">
      <w:pPr>
        <w:jc w:val="both"/>
        <w:rPr>
          <w:rFonts w:cstheme="minorHAnsi"/>
          <w:b/>
          <w:bCs/>
          <w:sz w:val="24"/>
          <w:szCs w:val="24"/>
        </w:rPr>
      </w:pPr>
    </w:p>
    <w:p w14:paraId="098B5979" w14:textId="77777777" w:rsidR="00983835" w:rsidRPr="00A16D6A" w:rsidRDefault="00983835" w:rsidP="004D7C72">
      <w:pPr>
        <w:jc w:val="both"/>
        <w:rPr>
          <w:rFonts w:cstheme="minorHAnsi"/>
          <w:b/>
          <w:bCs/>
          <w:sz w:val="24"/>
          <w:szCs w:val="24"/>
        </w:rPr>
      </w:pPr>
    </w:p>
    <w:p w14:paraId="4ED33895" w14:textId="77777777" w:rsidR="00983835" w:rsidRPr="00A16D6A" w:rsidRDefault="00983835" w:rsidP="004D7C72">
      <w:pPr>
        <w:jc w:val="both"/>
        <w:rPr>
          <w:rFonts w:cstheme="minorHAnsi"/>
          <w:b/>
          <w:bCs/>
          <w:sz w:val="24"/>
          <w:szCs w:val="24"/>
        </w:rPr>
      </w:pPr>
    </w:p>
    <w:p w14:paraId="4C9F83B6" w14:textId="77777777" w:rsidR="00983835" w:rsidRPr="00A16D6A" w:rsidRDefault="00983835" w:rsidP="004D7C72">
      <w:pPr>
        <w:jc w:val="both"/>
        <w:rPr>
          <w:rFonts w:cstheme="minorHAnsi"/>
          <w:b/>
          <w:bCs/>
          <w:sz w:val="24"/>
          <w:szCs w:val="24"/>
        </w:rPr>
      </w:pPr>
    </w:p>
    <w:p w14:paraId="1A0587A4" w14:textId="77777777" w:rsidR="00983835" w:rsidRPr="00A16D6A" w:rsidRDefault="00983835" w:rsidP="004D7C72">
      <w:pPr>
        <w:jc w:val="both"/>
        <w:rPr>
          <w:rFonts w:cstheme="minorHAnsi"/>
          <w:b/>
          <w:bCs/>
          <w:sz w:val="24"/>
          <w:szCs w:val="24"/>
        </w:rPr>
      </w:pPr>
    </w:p>
    <w:p w14:paraId="3D56670D" w14:textId="77777777" w:rsidR="00983835" w:rsidRPr="00A16D6A" w:rsidRDefault="00983835" w:rsidP="004D7C72">
      <w:pPr>
        <w:jc w:val="both"/>
        <w:rPr>
          <w:rFonts w:cstheme="minorHAnsi"/>
          <w:b/>
          <w:bCs/>
          <w:sz w:val="24"/>
          <w:szCs w:val="24"/>
        </w:rPr>
      </w:pPr>
    </w:p>
    <w:p w14:paraId="6B61FB5D" w14:textId="77777777" w:rsidR="00983835" w:rsidRPr="00A16D6A" w:rsidRDefault="00983835" w:rsidP="004D7C72">
      <w:pPr>
        <w:jc w:val="both"/>
        <w:rPr>
          <w:rFonts w:cstheme="minorHAnsi"/>
          <w:b/>
          <w:bCs/>
          <w:sz w:val="24"/>
          <w:szCs w:val="24"/>
        </w:rPr>
      </w:pPr>
    </w:p>
    <w:p w14:paraId="2C6016C1" w14:textId="13CE6E1F" w:rsidR="00461B5C" w:rsidRDefault="00461B5C" w:rsidP="004D7C72">
      <w:pPr>
        <w:jc w:val="both"/>
        <w:rPr>
          <w:rFonts w:cstheme="minorHAnsi"/>
          <w:b/>
          <w:bCs/>
          <w:sz w:val="24"/>
          <w:szCs w:val="24"/>
        </w:rPr>
      </w:pPr>
    </w:p>
    <w:p w14:paraId="71635A33" w14:textId="77777777" w:rsidR="00A16D6A" w:rsidRPr="00A16D6A" w:rsidRDefault="00A16D6A" w:rsidP="004D7C72">
      <w:pPr>
        <w:jc w:val="both"/>
        <w:rPr>
          <w:rFonts w:cstheme="minorHAnsi"/>
          <w:b/>
          <w:bCs/>
          <w:sz w:val="24"/>
          <w:szCs w:val="24"/>
        </w:rPr>
      </w:pPr>
    </w:p>
    <w:p w14:paraId="2B5535DC" w14:textId="3EE0FB65" w:rsidR="001F4277" w:rsidRPr="00A16D6A" w:rsidRDefault="007D71F5" w:rsidP="004D7C72">
      <w:pPr>
        <w:jc w:val="both"/>
        <w:rPr>
          <w:rFonts w:cstheme="minorHAnsi"/>
          <w:b/>
          <w:bCs/>
          <w:sz w:val="24"/>
          <w:szCs w:val="24"/>
        </w:rPr>
      </w:pPr>
      <w:r w:rsidRPr="00A16D6A">
        <w:rPr>
          <w:rFonts w:cstheme="minorHAnsi"/>
          <w:b/>
          <w:bCs/>
          <w:sz w:val="24"/>
          <w:szCs w:val="24"/>
        </w:rPr>
        <w:lastRenderedPageBreak/>
        <w:t>Abstract</w:t>
      </w:r>
    </w:p>
    <w:p w14:paraId="3D0580BE" w14:textId="342291B0" w:rsidR="001F4277" w:rsidRPr="00A16D6A" w:rsidRDefault="001F4277" w:rsidP="004D7C72">
      <w:pPr>
        <w:jc w:val="both"/>
      </w:pPr>
      <w:r w:rsidRPr="00A16D6A">
        <w:t>As an SME operating a 24/7 premium manufacturing facility,</w:t>
      </w:r>
      <w:r w:rsidR="007B3F1E" w:rsidRPr="00A16D6A">
        <w:t xml:space="preserve"> The Welsh Whisky Company Ltd (‘Penderyn’</w:t>
      </w:r>
      <w:r w:rsidR="00EF1500" w:rsidRPr="00A16D6A">
        <w:t>) has been at the forefront of manufacturing innovation in Wales for over two decades. In recent years</w:t>
      </w:r>
      <w:r w:rsidR="00E928F7" w:rsidRPr="00A16D6A">
        <w:t xml:space="preserve">, </w:t>
      </w:r>
      <w:r w:rsidR="00120C2C" w:rsidRPr="00A16D6A">
        <w:t>production</w:t>
      </w:r>
      <w:r w:rsidR="00E928F7" w:rsidRPr="00A16D6A">
        <w:t xml:space="preserve"> capacity has been upscaled four-fold, but internal investment in supporting technology has not been on the same trajectory; Penderyn finds itself operating in a resource-heavy manner in terms of human </w:t>
      </w:r>
      <w:r w:rsidR="00F53343" w:rsidRPr="00A16D6A">
        <w:t>involvement. This report</w:t>
      </w:r>
      <w:r w:rsidR="00424762" w:rsidRPr="00A16D6A">
        <w:t xml:space="preserve"> </w:t>
      </w:r>
      <w:r w:rsidR="00F53343" w:rsidRPr="00A16D6A">
        <w:t>conside</w:t>
      </w:r>
      <w:r w:rsidR="00424762" w:rsidRPr="00A16D6A">
        <w:t>rs</w:t>
      </w:r>
      <w:r w:rsidR="00F53343" w:rsidRPr="00A16D6A">
        <w:t xml:space="preserve"> one of the root causes of th</w:t>
      </w:r>
      <w:r w:rsidR="00424762" w:rsidRPr="00A16D6A">
        <w:t>i</w:t>
      </w:r>
      <w:r w:rsidR="00F53343" w:rsidRPr="00A16D6A">
        <w:t xml:space="preserve">s </w:t>
      </w:r>
      <w:r w:rsidR="00424762" w:rsidRPr="00A16D6A">
        <w:t>inefficiency</w:t>
      </w:r>
      <w:r w:rsidR="00F53343" w:rsidRPr="00A16D6A">
        <w:t>, an</w:t>
      </w:r>
      <w:r w:rsidR="00424762" w:rsidRPr="00A16D6A">
        <w:t>d</w:t>
      </w:r>
      <w:r w:rsidR="00F53343" w:rsidRPr="00A16D6A">
        <w:t xml:space="preserve"> evalu</w:t>
      </w:r>
      <w:r w:rsidR="00424762" w:rsidRPr="00A16D6A">
        <w:t>ates those i</w:t>
      </w:r>
      <w:r w:rsidR="00F53343" w:rsidRPr="00A16D6A">
        <w:t>ndustry 4.0 technologi</w:t>
      </w:r>
      <w:r w:rsidR="00424762" w:rsidRPr="00A16D6A">
        <w:t>es that</w:t>
      </w:r>
      <w:r w:rsidR="00F53343" w:rsidRPr="00A16D6A">
        <w:t xml:space="preserve"> can be implemented in order to revolutionise the current operation and ensure future operational continuity.</w:t>
      </w:r>
      <w:r w:rsidR="00424762" w:rsidRPr="00A16D6A">
        <w:t xml:space="preserve"> As will be seen,</w:t>
      </w:r>
      <w:r w:rsidR="00C8413E" w:rsidRPr="00A16D6A">
        <w:t xml:space="preserve"> there are significant advantages to Pendery</w:t>
      </w:r>
      <w:r w:rsidR="00321F05">
        <w:t>n in</w:t>
      </w:r>
      <w:r w:rsidR="00C8413E" w:rsidRPr="00A16D6A">
        <w:t xml:space="preserve"> implementing aspects of cloud computing, big data, IoT</w:t>
      </w:r>
      <w:r w:rsidR="00A47B86" w:rsidRPr="00A16D6A">
        <w:t xml:space="preserve"> and cyber-physical systems, althou</w:t>
      </w:r>
      <w:r w:rsidR="00065EE1" w:rsidRPr="00A16D6A">
        <w:t>gh consideration should be given to the limitations of such technologies, especially when implemented in such a small busines</w:t>
      </w:r>
      <w:r w:rsidR="003A7461" w:rsidRPr="00A16D6A">
        <w:t>s</w:t>
      </w:r>
      <w:r w:rsidR="00120C2C" w:rsidRPr="00A16D6A">
        <w:t>.</w:t>
      </w:r>
    </w:p>
    <w:p w14:paraId="18F049D9" w14:textId="77777777" w:rsidR="00983835" w:rsidRPr="00A16D6A" w:rsidRDefault="00983835" w:rsidP="004D7C72">
      <w:pPr>
        <w:jc w:val="both"/>
        <w:rPr>
          <w:rFonts w:cstheme="minorHAnsi"/>
          <w:b/>
          <w:bCs/>
          <w:sz w:val="24"/>
          <w:szCs w:val="24"/>
        </w:rPr>
      </w:pPr>
    </w:p>
    <w:p w14:paraId="37D0BFCD" w14:textId="72019696" w:rsidR="00FF4186" w:rsidRPr="00A16D6A" w:rsidRDefault="000F4FC5" w:rsidP="004D7C72">
      <w:pPr>
        <w:jc w:val="both"/>
        <w:rPr>
          <w:rFonts w:cstheme="minorHAnsi"/>
          <w:b/>
          <w:bCs/>
          <w:sz w:val="24"/>
          <w:szCs w:val="24"/>
        </w:rPr>
      </w:pPr>
      <w:r w:rsidRPr="00A16D6A">
        <w:rPr>
          <w:rFonts w:cstheme="minorHAnsi"/>
          <w:b/>
          <w:bCs/>
          <w:sz w:val="24"/>
          <w:szCs w:val="24"/>
        </w:rPr>
        <w:t>Introduction</w:t>
      </w:r>
    </w:p>
    <w:p w14:paraId="51DD7FD3" w14:textId="5E9B781C" w:rsidR="00843253" w:rsidRPr="00A16D6A" w:rsidRDefault="007B3F1E" w:rsidP="004D7C72">
      <w:pPr>
        <w:jc w:val="both"/>
        <w:rPr>
          <w:rFonts w:cstheme="minorHAnsi"/>
        </w:rPr>
      </w:pPr>
      <w:r w:rsidRPr="00A16D6A">
        <w:rPr>
          <w:rFonts w:cstheme="minorHAnsi"/>
        </w:rPr>
        <w:t>Penderyn</w:t>
      </w:r>
      <w:r w:rsidR="000F4FC5" w:rsidRPr="00A16D6A">
        <w:rPr>
          <w:rFonts w:cstheme="minorHAnsi"/>
        </w:rPr>
        <w:t xml:space="preserve"> is a Welsh SME producing premium and super-premium single malt whiskies, gins, vodka, rums and cream liqueur. Founded in 1999, over the past 10 years in particular the company has quadrupled in size in terms of production capacity (producing 400,000 litres of pure alcohol (LPA) in 2021, against 90,000 LPA produced in 2012) an</w:t>
      </w:r>
      <w:r w:rsidR="002A28C1" w:rsidRPr="00A16D6A">
        <w:rPr>
          <w:rFonts w:cstheme="minorHAnsi"/>
        </w:rPr>
        <w:t xml:space="preserve">d more than doubled </w:t>
      </w:r>
      <w:r w:rsidR="000F4FC5" w:rsidRPr="00A16D6A">
        <w:rPr>
          <w:rFonts w:cstheme="minorHAnsi"/>
        </w:rPr>
        <w:t>in terms of turnover</w:t>
      </w:r>
      <w:r w:rsidR="00843253" w:rsidRPr="00A16D6A">
        <w:rPr>
          <w:rFonts w:cstheme="minorHAnsi"/>
        </w:rPr>
        <w:t xml:space="preserve"> (</w:t>
      </w:r>
      <w:r w:rsidR="002A28C1" w:rsidRPr="00A16D6A">
        <w:rPr>
          <w:rFonts w:cstheme="minorHAnsi"/>
        </w:rPr>
        <w:t>£18m in 2021 vs £7m in 2012</w:t>
      </w:r>
      <w:r w:rsidR="00843253" w:rsidRPr="00A16D6A">
        <w:rPr>
          <w:rFonts w:cstheme="minorHAnsi"/>
        </w:rPr>
        <w:t>)</w:t>
      </w:r>
      <w:r w:rsidR="002A28C1" w:rsidRPr="00A16D6A">
        <w:rPr>
          <w:rFonts w:cstheme="minorHAnsi"/>
        </w:rPr>
        <w:t>.</w:t>
      </w:r>
    </w:p>
    <w:p w14:paraId="16DA4D24" w14:textId="47B9ED09" w:rsidR="00B11BBD" w:rsidRPr="00A16D6A" w:rsidRDefault="00843253" w:rsidP="004D7C72">
      <w:pPr>
        <w:jc w:val="both"/>
        <w:rPr>
          <w:rFonts w:cstheme="minorHAnsi"/>
        </w:rPr>
      </w:pPr>
      <w:r w:rsidRPr="00A16D6A">
        <w:rPr>
          <w:rFonts w:cstheme="minorHAnsi"/>
        </w:rPr>
        <w:t>Whilst the company has grown rapidly over the past decade, internal methods and procedures</w:t>
      </w:r>
      <w:r w:rsidR="00B11BBD" w:rsidRPr="00A16D6A">
        <w:rPr>
          <w:rFonts w:cstheme="minorHAnsi"/>
        </w:rPr>
        <w:t>, particularly the manufacturing reporting process,</w:t>
      </w:r>
      <w:r w:rsidRPr="00A16D6A">
        <w:rPr>
          <w:rFonts w:cstheme="minorHAnsi"/>
        </w:rPr>
        <w:t xml:space="preserve"> ha</w:t>
      </w:r>
      <w:r w:rsidR="00C22D8F">
        <w:rPr>
          <w:rFonts w:cstheme="minorHAnsi"/>
        </w:rPr>
        <w:t>ve</w:t>
      </w:r>
      <w:r w:rsidRPr="00A16D6A">
        <w:rPr>
          <w:rFonts w:cstheme="minorHAnsi"/>
        </w:rPr>
        <w:t xml:space="preserve"> remained similar to as they were at the </w:t>
      </w:r>
      <w:r w:rsidR="002A28C1" w:rsidRPr="00A16D6A">
        <w:rPr>
          <w:rFonts w:cstheme="minorHAnsi"/>
        </w:rPr>
        <w:t>company’s</w:t>
      </w:r>
      <w:r w:rsidRPr="00A16D6A">
        <w:rPr>
          <w:rFonts w:cstheme="minorHAnsi"/>
        </w:rPr>
        <w:t xml:space="preserve"> inception.</w:t>
      </w:r>
    </w:p>
    <w:p w14:paraId="32361D5E" w14:textId="1D5F351B" w:rsidR="00B11BBD" w:rsidRPr="00A16D6A" w:rsidRDefault="00B11BBD" w:rsidP="004D7C72">
      <w:pPr>
        <w:jc w:val="both"/>
        <w:rPr>
          <w:rFonts w:cstheme="minorHAnsi"/>
        </w:rPr>
      </w:pPr>
      <w:r w:rsidRPr="00A16D6A">
        <w:rPr>
          <w:rFonts w:cstheme="minorHAnsi"/>
        </w:rPr>
        <w:t xml:space="preserve">This technical report </w:t>
      </w:r>
      <w:r w:rsidR="00D307E6">
        <w:rPr>
          <w:rFonts w:cstheme="minorHAnsi"/>
        </w:rPr>
        <w:t>assesses</w:t>
      </w:r>
      <w:r w:rsidRPr="00A16D6A">
        <w:rPr>
          <w:rFonts w:cstheme="minorHAnsi"/>
        </w:rPr>
        <w:t xml:space="preserve"> the efficienc</w:t>
      </w:r>
      <w:r w:rsidR="00D307E6">
        <w:rPr>
          <w:rFonts w:cstheme="minorHAnsi"/>
        </w:rPr>
        <w:t xml:space="preserve">y </w:t>
      </w:r>
      <w:r w:rsidRPr="00A16D6A">
        <w:rPr>
          <w:rFonts w:cstheme="minorHAnsi"/>
        </w:rPr>
        <w:t>of this reporting process with an overview of i</w:t>
      </w:r>
      <w:r w:rsidR="00E154B2">
        <w:rPr>
          <w:rFonts w:cstheme="minorHAnsi"/>
        </w:rPr>
        <w:t>t</w:t>
      </w:r>
      <w:r w:rsidRPr="00A16D6A">
        <w:rPr>
          <w:rFonts w:cstheme="minorHAnsi"/>
        </w:rPr>
        <w:t>s impact on the operation as a whole. A balanced critique of the process will be undertaken, examining (1) the current operating method and (2) the potential avenues/technologies to mitigate weaknesses or inefficiencies identified in (1). It will also explore the effectiveness of these by way of recommendations</w:t>
      </w:r>
      <w:r w:rsidR="00FC55B2">
        <w:rPr>
          <w:rFonts w:cstheme="minorHAnsi"/>
        </w:rPr>
        <w:t>.</w:t>
      </w:r>
    </w:p>
    <w:p w14:paraId="53AB7441" w14:textId="33327819" w:rsidR="002A28C1" w:rsidRPr="00A16D6A" w:rsidRDefault="00843253" w:rsidP="004D7C72">
      <w:pPr>
        <w:jc w:val="both"/>
        <w:rPr>
          <w:rFonts w:cstheme="minorHAnsi"/>
        </w:rPr>
      </w:pPr>
      <w:r w:rsidRPr="00A16D6A">
        <w:rPr>
          <w:rFonts w:cstheme="minorHAnsi"/>
        </w:rPr>
        <w:t xml:space="preserve"> At the m</w:t>
      </w:r>
      <w:r w:rsidR="002A28C1" w:rsidRPr="00A16D6A">
        <w:rPr>
          <w:rFonts w:cstheme="minorHAnsi"/>
        </w:rPr>
        <w:t>ai</w:t>
      </w:r>
      <w:r w:rsidRPr="00A16D6A">
        <w:rPr>
          <w:rFonts w:cstheme="minorHAnsi"/>
        </w:rPr>
        <w:t xml:space="preserve">n </w:t>
      </w:r>
      <w:r w:rsidR="002A28C1" w:rsidRPr="00A16D6A">
        <w:rPr>
          <w:rFonts w:cstheme="minorHAnsi"/>
        </w:rPr>
        <w:t>production</w:t>
      </w:r>
      <w:r w:rsidRPr="00A16D6A">
        <w:rPr>
          <w:rFonts w:cstheme="minorHAnsi"/>
        </w:rPr>
        <w:t xml:space="preserve"> HQ, in the Brecon Beacons, there is very little automation on the mashing and distilling floor, and all production records are currently handwritten</w:t>
      </w:r>
      <w:r w:rsidR="00D85EF7" w:rsidRPr="00A16D6A">
        <w:rPr>
          <w:rFonts w:cstheme="minorHAnsi"/>
        </w:rPr>
        <w:t xml:space="preserve"> before being transcribed onto Microsoft Excel spreadsheets or similar</w:t>
      </w:r>
      <w:r w:rsidRPr="00A16D6A">
        <w:rPr>
          <w:rFonts w:cstheme="minorHAnsi"/>
        </w:rPr>
        <w:t>.</w:t>
      </w:r>
      <w:r w:rsidR="002A28C1" w:rsidRPr="00A16D6A">
        <w:rPr>
          <w:rFonts w:cstheme="minorHAnsi"/>
        </w:rPr>
        <w:t xml:space="preserve"> This presents </w:t>
      </w:r>
      <w:r w:rsidR="00D85EF7" w:rsidRPr="00A16D6A">
        <w:rPr>
          <w:rFonts w:cstheme="minorHAnsi"/>
        </w:rPr>
        <w:t>several</w:t>
      </w:r>
      <w:r w:rsidR="002A28C1" w:rsidRPr="00A16D6A">
        <w:rPr>
          <w:rFonts w:cstheme="minorHAnsi"/>
        </w:rPr>
        <w:t xml:space="preserve"> issues with regards to inefficiency;</w:t>
      </w:r>
    </w:p>
    <w:p w14:paraId="212F8E9C" w14:textId="313A944F" w:rsidR="002341B0" w:rsidRPr="00A16D6A" w:rsidRDefault="002A28C1" w:rsidP="004D7C72">
      <w:pPr>
        <w:pStyle w:val="ListParagraph"/>
        <w:numPr>
          <w:ilvl w:val="0"/>
          <w:numId w:val="1"/>
        </w:numPr>
        <w:jc w:val="both"/>
        <w:rPr>
          <w:rFonts w:cstheme="minorHAnsi"/>
        </w:rPr>
      </w:pPr>
      <w:r w:rsidRPr="00A16D6A">
        <w:rPr>
          <w:rFonts w:cstheme="minorHAnsi"/>
        </w:rPr>
        <w:t>A member of the technical team is required, each day, to copy the handwritten data onto an electronic spreadsheet, both to ensure</w:t>
      </w:r>
      <w:r w:rsidR="002341B0" w:rsidRPr="00A16D6A">
        <w:rPr>
          <w:rFonts w:cstheme="minorHAnsi"/>
        </w:rPr>
        <w:t xml:space="preserve"> permanency of the records and to allow for review an</w:t>
      </w:r>
      <w:r w:rsidR="005416F1" w:rsidRPr="00A16D6A">
        <w:rPr>
          <w:rFonts w:cstheme="minorHAnsi"/>
        </w:rPr>
        <w:t>d (due to the basic software utilised and a lack of time) limited</w:t>
      </w:r>
      <w:r w:rsidR="002341B0" w:rsidRPr="00A16D6A">
        <w:rPr>
          <w:rFonts w:cstheme="minorHAnsi"/>
        </w:rPr>
        <w:t xml:space="preserve"> manipulation of the data. This is low effort work but operational time that could be utilised far more effectively elsewhere.</w:t>
      </w:r>
    </w:p>
    <w:p w14:paraId="39C892B4" w14:textId="2421D259" w:rsidR="005416F1" w:rsidRPr="00A16D6A" w:rsidRDefault="002341B0" w:rsidP="004D7C72">
      <w:pPr>
        <w:pStyle w:val="ListParagraph"/>
        <w:numPr>
          <w:ilvl w:val="0"/>
          <w:numId w:val="1"/>
        </w:numPr>
        <w:jc w:val="both"/>
        <w:rPr>
          <w:rFonts w:cstheme="minorHAnsi"/>
        </w:rPr>
      </w:pPr>
      <w:r w:rsidRPr="00A16D6A">
        <w:rPr>
          <w:rFonts w:cstheme="minorHAnsi"/>
        </w:rPr>
        <w:t>The person entering the data will, on occasion, be unable to decipher the handwriting on the record, potentially leading to inaccurate replicating of the da</w:t>
      </w:r>
      <w:r w:rsidR="005416F1" w:rsidRPr="00A16D6A">
        <w:rPr>
          <w:rFonts w:cstheme="minorHAnsi"/>
        </w:rPr>
        <w:t>ta.</w:t>
      </w:r>
    </w:p>
    <w:p w14:paraId="408F747A" w14:textId="6630B30C" w:rsidR="00936443" w:rsidRPr="00A16D6A" w:rsidRDefault="00740BCF" w:rsidP="004D7C72">
      <w:pPr>
        <w:pStyle w:val="ListParagraph"/>
        <w:numPr>
          <w:ilvl w:val="0"/>
          <w:numId w:val="1"/>
        </w:numPr>
        <w:jc w:val="both"/>
        <w:rPr>
          <w:rFonts w:cstheme="minorHAnsi"/>
        </w:rPr>
      </w:pPr>
      <w:r w:rsidRPr="00A16D6A">
        <w:rPr>
          <w:rFonts w:cstheme="minorHAnsi"/>
        </w:rPr>
        <w:t>Until such time as it is entered onto the spreadsheet, the data is accessible only to thos</w:t>
      </w:r>
      <w:r w:rsidR="00B31EEE" w:rsidRPr="00A16D6A">
        <w:rPr>
          <w:rFonts w:cstheme="minorHAnsi"/>
        </w:rPr>
        <w:t>e who are on that particular site, and who are able to read and understand the technical readings</w:t>
      </w:r>
      <w:r w:rsidR="001D2486" w:rsidRPr="00A16D6A">
        <w:rPr>
          <w:rFonts w:cstheme="minorHAnsi"/>
        </w:rPr>
        <w:t xml:space="preserve"> </w:t>
      </w:r>
      <w:r w:rsidR="00304D3C">
        <w:rPr>
          <w:rFonts w:cstheme="minorHAnsi"/>
        </w:rPr>
        <w:t>i</w:t>
      </w:r>
      <w:r w:rsidR="001D2486" w:rsidRPr="00A16D6A">
        <w:rPr>
          <w:rFonts w:cstheme="minorHAnsi"/>
        </w:rPr>
        <w:t>n the format in which they are initially written</w:t>
      </w:r>
      <w:r w:rsidR="00B31EEE" w:rsidRPr="00A16D6A">
        <w:rPr>
          <w:rFonts w:cstheme="minorHAnsi"/>
        </w:rPr>
        <w:t xml:space="preserve">. If the person who enters the data is unable to do so on a given day, other technical staff </w:t>
      </w:r>
      <w:r w:rsidR="00954B86" w:rsidRPr="00A16D6A">
        <w:rPr>
          <w:rFonts w:cstheme="minorHAnsi"/>
        </w:rPr>
        <w:t>based elsewhere will not be able to utilise the data for that period of time.</w:t>
      </w:r>
    </w:p>
    <w:p w14:paraId="6CB4D5F3" w14:textId="491FDEC9" w:rsidR="00B11BBD" w:rsidRPr="00A16D6A" w:rsidRDefault="00A20C5E" w:rsidP="004D7C72">
      <w:pPr>
        <w:pStyle w:val="ListParagraph"/>
        <w:numPr>
          <w:ilvl w:val="0"/>
          <w:numId w:val="1"/>
        </w:numPr>
        <w:jc w:val="both"/>
        <w:rPr>
          <w:rFonts w:cstheme="minorHAnsi"/>
        </w:rPr>
      </w:pPr>
      <w:r w:rsidRPr="00A16D6A">
        <w:rPr>
          <w:rFonts w:cstheme="minorHAnsi"/>
        </w:rPr>
        <w:lastRenderedPageBreak/>
        <w:t>The software used (primarily Microsoft Excel workbo</w:t>
      </w:r>
      <w:r w:rsidR="00C34354" w:rsidRPr="00A16D6A">
        <w:rPr>
          <w:rFonts w:cstheme="minorHAnsi"/>
        </w:rPr>
        <w:t>oks)</w:t>
      </w:r>
      <w:r w:rsidR="005A38A9" w:rsidRPr="00A16D6A">
        <w:rPr>
          <w:rFonts w:cstheme="minorHAnsi"/>
        </w:rPr>
        <w:t xml:space="preserve"> is outdated, and is also not the best f</w:t>
      </w:r>
      <w:r w:rsidR="00304D3C">
        <w:rPr>
          <w:rFonts w:cstheme="minorHAnsi"/>
        </w:rPr>
        <w:t>i</w:t>
      </w:r>
      <w:r w:rsidR="005A38A9" w:rsidRPr="00A16D6A">
        <w:rPr>
          <w:rFonts w:cstheme="minorHAnsi"/>
        </w:rPr>
        <w:t xml:space="preserve">t for the purposes for which it is being used; it allows for very limited data manipulation and linking-in to other </w:t>
      </w:r>
      <w:r w:rsidR="004827B6" w:rsidRPr="00A16D6A">
        <w:rPr>
          <w:rFonts w:cstheme="minorHAnsi"/>
        </w:rPr>
        <w:t>operational</w:t>
      </w:r>
      <w:r w:rsidR="005A38A9" w:rsidRPr="00A16D6A">
        <w:rPr>
          <w:rFonts w:cstheme="minorHAnsi"/>
        </w:rPr>
        <w:t>/manufacturing records i</w:t>
      </w:r>
      <w:r w:rsidR="004827B6" w:rsidRPr="00A16D6A">
        <w:rPr>
          <w:rFonts w:cstheme="minorHAnsi"/>
        </w:rPr>
        <w:t>s tenuous, at best.</w:t>
      </w:r>
    </w:p>
    <w:p w14:paraId="56F06729" w14:textId="41C93168" w:rsidR="00E772D4" w:rsidRPr="00A16D6A" w:rsidRDefault="00E772D4" w:rsidP="004D7C72">
      <w:pPr>
        <w:jc w:val="both"/>
        <w:rPr>
          <w:rFonts w:cstheme="minorHAnsi"/>
        </w:rPr>
      </w:pPr>
    </w:p>
    <w:p w14:paraId="1E689264" w14:textId="52D370EE" w:rsidR="00864D4F" w:rsidRPr="00A16D6A" w:rsidRDefault="007D71F5" w:rsidP="004D7C72">
      <w:pPr>
        <w:jc w:val="both"/>
        <w:rPr>
          <w:rFonts w:cstheme="minorHAnsi"/>
          <w:b/>
          <w:bCs/>
          <w:sz w:val="24"/>
          <w:szCs w:val="24"/>
        </w:rPr>
      </w:pPr>
      <w:r w:rsidRPr="00A16D6A">
        <w:rPr>
          <w:rFonts w:cstheme="minorHAnsi"/>
          <w:b/>
          <w:bCs/>
          <w:sz w:val="24"/>
          <w:szCs w:val="24"/>
        </w:rPr>
        <w:t>Implementation Methodology</w:t>
      </w:r>
    </w:p>
    <w:p w14:paraId="76A8AAF0" w14:textId="10D830BE" w:rsidR="00DB7D52" w:rsidRPr="00A16D6A" w:rsidRDefault="00DB7D52" w:rsidP="004D7C72">
      <w:pPr>
        <w:jc w:val="both"/>
        <w:rPr>
          <w:rFonts w:cstheme="minorHAnsi"/>
        </w:rPr>
      </w:pPr>
      <w:r w:rsidRPr="00A16D6A">
        <w:rPr>
          <w:rFonts w:cstheme="minorHAnsi"/>
        </w:rPr>
        <w:t>The first, and likely most important, step in any implementation of new technology is t</w:t>
      </w:r>
      <w:r w:rsidR="00B32E64" w:rsidRPr="00A16D6A">
        <w:rPr>
          <w:rFonts w:cstheme="minorHAnsi"/>
        </w:rPr>
        <w:t>o identify the limitations of the current operating method and the opportunities for automation</w:t>
      </w:r>
      <w:r w:rsidR="00A21BDC" w:rsidRPr="00A16D6A">
        <w:rPr>
          <w:rFonts w:cstheme="minorHAnsi"/>
        </w:rPr>
        <w:t>/implementation of new technology</w:t>
      </w:r>
      <w:r w:rsidR="00B32E64" w:rsidRPr="00A16D6A">
        <w:rPr>
          <w:rFonts w:cstheme="minorHAnsi"/>
        </w:rPr>
        <w:t>.</w:t>
      </w:r>
      <w:r w:rsidR="00A21BDC" w:rsidRPr="00A16D6A">
        <w:rPr>
          <w:rFonts w:cstheme="minorHAnsi"/>
        </w:rPr>
        <w:t xml:space="preserve"> In this scenario, there is a definite opportunity for automation, albeit on a small scal</w:t>
      </w:r>
      <w:r w:rsidR="00432FB5" w:rsidRPr="00A16D6A">
        <w:rPr>
          <w:rFonts w:cstheme="minorHAnsi"/>
        </w:rPr>
        <w:t>e.</w:t>
      </w:r>
    </w:p>
    <w:p w14:paraId="57B065A4" w14:textId="0C09D2CB" w:rsidR="006824D5" w:rsidRPr="00A16D6A" w:rsidRDefault="00A70643" w:rsidP="004D7C72">
      <w:pPr>
        <w:jc w:val="both"/>
        <w:rPr>
          <w:rFonts w:cstheme="minorHAnsi"/>
        </w:rPr>
      </w:pPr>
      <w:r w:rsidRPr="00A16D6A">
        <w:rPr>
          <w:rFonts w:cstheme="minorHAnsi"/>
        </w:rPr>
        <w:t>Next, it is important to validate the processes for automation</w:t>
      </w:r>
      <w:r w:rsidR="005C2461" w:rsidRPr="00A16D6A">
        <w:rPr>
          <w:rFonts w:cstheme="minorHAnsi"/>
        </w:rPr>
        <w:t>/technological updates:</w:t>
      </w:r>
    </w:p>
    <w:p w14:paraId="765FFCBB" w14:textId="0CEC2B6E" w:rsidR="006824D5" w:rsidRPr="00A16D6A" w:rsidRDefault="006824D5" w:rsidP="004D7C72">
      <w:pPr>
        <w:jc w:val="both"/>
        <w:rPr>
          <w:rFonts w:cstheme="minorHAnsi"/>
        </w:rPr>
      </w:pPr>
      <w:r w:rsidRPr="00A16D6A">
        <w:rPr>
          <w:rFonts w:cstheme="minorHAnsi"/>
          <w:i/>
          <w:iCs/>
        </w:rPr>
        <w:t>A</w:t>
      </w:r>
      <w:r w:rsidR="00A70643" w:rsidRPr="00A16D6A">
        <w:rPr>
          <w:rFonts w:cstheme="minorHAnsi"/>
          <w:i/>
          <w:iCs/>
        </w:rPr>
        <w:t>re there any actions or processes that occur at present that are obsolete or unnecessary</w:t>
      </w:r>
      <w:r w:rsidR="001A04F9" w:rsidRPr="00A16D6A">
        <w:rPr>
          <w:rFonts w:cstheme="minorHAnsi"/>
          <w:i/>
          <w:iCs/>
        </w:rPr>
        <w:t xml:space="preserve"> and therefore don’t require automation</w:t>
      </w:r>
      <w:r w:rsidR="00A70643" w:rsidRPr="00A16D6A">
        <w:rPr>
          <w:rFonts w:cstheme="minorHAnsi"/>
          <w:i/>
          <w:iCs/>
        </w:rPr>
        <w:t>?</w:t>
      </w:r>
      <w:r w:rsidR="00BC1605" w:rsidRPr="00A16D6A">
        <w:rPr>
          <w:rFonts w:cstheme="minorHAnsi"/>
        </w:rPr>
        <w:t xml:space="preserve"> All data gathered at present is necessar</w:t>
      </w:r>
      <w:r w:rsidR="005D3AD1" w:rsidRPr="00A16D6A">
        <w:rPr>
          <w:rFonts w:cstheme="minorHAnsi"/>
        </w:rPr>
        <w:t>y in this situation,</w:t>
      </w:r>
      <w:r w:rsidR="007B4CB1" w:rsidRPr="00A16D6A">
        <w:rPr>
          <w:rFonts w:cstheme="minorHAnsi"/>
        </w:rPr>
        <w:t xml:space="preserve"> but there is significant replica</w:t>
      </w:r>
      <w:r w:rsidR="00364744" w:rsidRPr="00A16D6A">
        <w:rPr>
          <w:rFonts w:cstheme="minorHAnsi"/>
        </w:rPr>
        <w:t>tion of data due to the element of handwritten records.</w:t>
      </w:r>
    </w:p>
    <w:p w14:paraId="302E7E49" w14:textId="12E194CC" w:rsidR="00BC1605" w:rsidRPr="00A16D6A" w:rsidRDefault="00A70643" w:rsidP="00A04F45">
      <w:pPr>
        <w:jc w:val="both"/>
        <w:rPr>
          <w:rFonts w:cstheme="minorHAnsi"/>
        </w:rPr>
      </w:pPr>
      <w:r w:rsidRPr="00A16D6A">
        <w:rPr>
          <w:rFonts w:cstheme="minorHAnsi"/>
          <w:i/>
          <w:iCs/>
        </w:rPr>
        <w:t>What are we looking to achiev</w:t>
      </w:r>
      <w:r w:rsidR="00BC1605" w:rsidRPr="00A16D6A">
        <w:rPr>
          <w:rFonts w:cstheme="minorHAnsi"/>
          <w:i/>
          <w:iCs/>
        </w:rPr>
        <w:t>e? Is there more we’d like to do, but can’t at present due to human limitations?</w:t>
      </w:r>
      <w:r w:rsidR="00364744" w:rsidRPr="00A16D6A">
        <w:rPr>
          <w:rFonts w:cstheme="minorHAnsi"/>
        </w:rPr>
        <w:t xml:space="preserve"> </w:t>
      </w:r>
    </w:p>
    <w:p w14:paraId="552AE442" w14:textId="535094A3" w:rsidR="00B87D7C" w:rsidRPr="00A16D6A" w:rsidRDefault="00B87D7C" w:rsidP="00A04F45">
      <w:pPr>
        <w:jc w:val="both"/>
        <w:rPr>
          <w:rFonts w:cstheme="minorHAnsi"/>
          <w:i/>
          <w:iCs/>
        </w:rPr>
      </w:pPr>
      <w:r w:rsidRPr="00A16D6A">
        <w:rPr>
          <w:rFonts w:cstheme="minorHAnsi"/>
          <w:i/>
          <w:iCs/>
        </w:rPr>
        <w:t>Are there any companion technologies that should be implemented alongside/prior to a given technology bein</w:t>
      </w:r>
      <w:r w:rsidR="001A2A8D" w:rsidRPr="00A16D6A">
        <w:rPr>
          <w:rFonts w:cstheme="minorHAnsi"/>
          <w:i/>
          <w:iCs/>
        </w:rPr>
        <w:t>g implemented in order to ensure maximum potential is achieved?</w:t>
      </w:r>
    </w:p>
    <w:p w14:paraId="755DD09E" w14:textId="66207C0A" w:rsidR="00CF2DCB" w:rsidRPr="00A16D6A" w:rsidRDefault="00A70643" w:rsidP="00A04F45">
      <w:pPr>
        <w:jc w:val="both"/>
        <w:rPr>
          <w:rFonts w:cstheme="minorHAnsi"/>
        </w:rPr>
      </w:pPr>
      <w:r w:rsidRPr="00A16D6A">
        <w:rPr>
          <w:rFonts w:cstheme="minorHAnsi"/>
        </w:rPr>
        <w:t>In order to ensure a true 360° view of the operation, and therefore gain the most useful critique of the process, this should include all stakeholders.</w:t>
      </w:r>
    </w:p>
    <w:p w14:paraId="0C004A3D" w14:textId="150645EE" w:rsidR="00A04F45" w:rsidRPr="00A16D6A" w:rsidRDefault="00CF2DCB" w:rsidP="00A04F45">
      <w:pPr>
        <w:jc w:val="both"/>
        <w:rPr>
          <w:rFonts w:cstheme="minorHAnsi"/>
        </w:rPr>
      </w:pPr>
      <w:r w:rsidRPr="00A16D6A">
        <w:rPr>
          <w:rFonts w:cstheme="minorHAnsi"/>
        </w:rPr>
        <w:t>Once the process has been validated, it is necessary to develop a</w:t>
      </w:r>
      <w:r w:rsidR="00026B3A" w:rsidRPr="00A16D6A">
        <w:rPr>
          <w:rFonts w:cstheme="minorHAnsi"/>
        </w:rPr>
        <w:t>n automation p</w:t>
      </w:r>
      <w:r w:rsidR="00A04F45" w:rsidRPr="00A16D6A">
        <w:rPr>
          <w:rFonts w:cstheme="minorHAnsi"/>
        </w:rPr>
        <w:t>lan, whereby the technology is developed and configured, before a pilot process is initiated, in order to test the technological capabilities and performance under close scrutiny, with real-time amendments being made.</w:t>
      </w:r>
    </w:p>
    <w:p w14:paraId="4AF685CE" w14:textId="68816AC3" w:rsidR="00864D4F" w:rsidRPr="00A16D6A" w:rsidRDefault="00A04F45" w:rsidP="005A392A">
      <w:pPr>
        <w:pStyle w:val="NoSpacing"/>
        <w:jc w:val="both"/>
      </w:pPr>
      <w:r w:rsidRPr="00A16D6A">
        <w:t>It should go without saying that, prior to any automa</w:t>
      </w:r>
      <w:r w:rsidR="00864FCF">
        <w:t>ti</w:t>
      </w:r>
      <w:r w:rsidRPr="00A16D6A">
        <w:t>on or technological advancements being considered, the company should ensure that the necessary funding for such a project is secured.</w:t>
      </w:r>
    </w:p>
    <w:p w14:paraId="3057C874" w14:textId="77777777" w:rsidR="00504233" w:rsidRPr="00A16D6A" w:rsidRDefault="00504233" w:rsidP="005A392A">
      <w:pPr>
        <w:pStyle w:val="NoSpacing"/>
        <w:jc w:val="both"/>
      </w:pPr>
    </w:p>
    <w:p w14:paraId="5E9034D8" w14:textId="77777777" w:rsidR="005A392A" w:rsidRPr="00A16D6A" w:rsidRDefault="005A392A" w:rsidP="005A392A">
      <w:pPr>
        <w:pStyle w:val="NoSpacing"/>
        <w:jc w:val="both"/>
      </w:pPr>
    </w:p>
    <w:p w14:paraId="450BFF20" w14:textId="563B5C26" w:rsidR="007D71F5" w:rsidRPr="00A16D6A" w:rsidRDefault="007D71F5" w:rsidP="004D7C72">
      <w:pPr>
        <w:jc w:val="both"/>
        <w:rPr>
          <w:rFonts w:cstheme="minorHAnsi"/>
          <w:b/>
          <w:bCs/>
          <w:sz w:val="24"/>
          <w:szCs w:val="24"/>
        </w:rPr>
      </w:pPr>
      <w:r w:rsidRPr="00A16D6A">
        <w:rPr>
          <w:rFonts w:cstheme="minorHAnsi"/>
          <w:b/>
          <w:bCs/>
          <w:sz w:val="24"/>
          <w:szCs w:val="24"/>
        </w:rPr>
        <w:t>Background Research</w:t>
      </w:r>
    </w:p>
    <w:p w14:paraId="17E33336" w14:textId="2B241A14" w:rsidR="00715746" w:rsidRPr="00A16D6A" w:rsidRDefault="00715746" w:rsidP="001B16D6">
      <w:pPr>
        <w:jc w:val="both"/>
        <w:rPr>
          <w:rFonts w:cstheme="minorHAnsi"/>
        </w:rPr>
      </w:pPr>
      <w:r w:rsidRPr="00A16D6A">
        <w:rPr>
          <w:rFonts w:cstheme="minorHAnsi"/>
        </w:rPr>
        <w:t xml:space="preserve">Utilizing technology such as The Internet of Things (IoT) would allow for rapid data transfer and sharing between sites and kit; if they wished to, a member of the technical team could implement a change in technical parameters at, for example, the North Wales site, and that change would immediately become effective at the 2 sites in South Wales, too. The IoT technology would also allow for system alarms to be set up, with hard interlocks should prerequisites not be met e.g., </w:t>
      </w:r>
      <w:r w:rsidR="003F6DB6" w:rsidRPr="00A16D6A">
        <w:rPr>
          <w:rFonts w:cstheme="minorHAnsi"/>
        </w:rPr>
        <w:t xml:space="preserve">pre-determined and variable </w:t>
      </w:r>
      <w:r w:rsidRPr="00A16D6A">
        <w:rPr>
          <w:rFonts w:cstheme="minorHAnsi"/>
        </w:rPr>
        <w:t>safe operating conditions. The IoT could also be used in terms of asset management, current operating states and kit ‘</w:t>
      </w:r>
      <w:r w:rsidR="00D85340" w:rsidRPr="00A16D6A">
        <w:rPr>
          <w:rFonts w:cstheme="minorHAnsi"/>
        </w:rPr>
        <w:t>health checks</w:t>
      </w:r>
      <w:r w:rsidRPr="00A16D6A">
        <w:rPr>
          <w:rFonts w:cstheme="minorHAnsi"/>
        </w:rPr>
        <w:t>’ in order to assist with preventative maintenance.</w:t>
      </w:r>
      <w:r w:rsidR="00F21996" w:rsidRPr="00A16D6A">
        <w:rPr>
          <w:rFonts w:cstheme="minorHAnsi"/>
        </w:rPr>
        <w:t xml:space="preserve"> Accord</w:t>
      </w:r>
      <w:r w:rsidR="003F6DB6" w:rsidRPr="00A16D6A">
        <w:rPr>
          <w:rFonts w:cstheme="minorHAnsi"/>
        </w:rPr>
        <w:t>i</w:t>
      </w:r>
      <w:r w:rsidR="00F21996" w:rsidRPr="00A16D6A">
        <w:rPr>
          <w:rFonts w:cstheme="minorHAnsi"/>
        </w:rPr>
        <w:t>ng t</w:t>
      </w:r>
      <w:r w:rsidR="003F6DB6" w:rsidRPr="00A16D6A">
        <w:rPr>
          <w:rFonts w:cstheme="minorHAnsi"/>
        </w:rPr>
        <w:t xml:space="preserve">o the </w:t>
      </w:r>
      <w:r w:rsidR="00F21996" w:rsidRPr="00A16D6A">
        <w:rPr>
          <w:rFonts w:cstheme="minorHAnsi"/>
        </w:rPr>
        <w:t xml:space="preserve">McKinsey </w:t>
      </w:r>
      <w:r w:rsidR="00413925" w:rsidRPr="00A16D6A">
        <w:rPr>
          <w:rFonts w:cstheme="minorHAnsi"/>
        </w:rPr>
        <w:t>Global Institut</w:t>
      </w:r>
      <w:r w:rsidR="00FD1004" w:rsidRPr="00A16D6A">
        <w:rPr>
          <w:rFonts w:cstheme="minorHAnsi"/>
        </w:rPr>
        <w:t>e (20</w:t>
      </w:r>
      <w:r w:rsidR="00E26255" w:rsidRPr="00A16D6A">
        <w:rPr>
          <w:rFonts w:cstheme="minorHAnsi"/>
        </w:rPr>
        <w:t>15</w:t>
      </w:r>
      <w:r w:rsidR="00FD1004" w:rsidRPr="00A16D6A">
        <w:rPr>
          <w:rFonts w:cstheme="minorHAnsi"/>
        </w:rPr>
        <w:t>)</w:t>
      </w:r>
      <w:r w:rsidR="00F21996" w:rsidRPr="00A16D6A">
        <w:rPr>
          <w:rFonts w:cstheme="minorHAnsi"/>
        </w:rPr>
        <w:t xml:space="preserve">, the IoT </w:t>
      </w:r>
      <w:r w:rsidR="002322EA" w:rsidRPr="00A16D6A">
        <w:rPr>
          <w:rFonts w:cstheme="minorHAnsi"/>
        </w:rPr>
        <w:t xml:space="preserve">could </w:t>
      </w:r>
      <w:r w:rsidR="00835408" w:rsidRPr="00A16D6A">
        <w:rPr>
          <w:rFonts w:cstheme="minorHAnsi"/>
        </w:rPr>
        <w:t xml:space="preserve">impact </w:t>
      </w:r>
      <w:r w:rsidR="002322EA" w:rsidRPr="00A16D6A">
        <w:rPr>
          <w:rFonts w:cstheme="minorHAnsi"/>
        </w:rPr>
        <w:t>the US factories sector by up to $3.7 trillion by 2025</w:t>
      </w:r>
      <w:r w:rsidR="00835408" w:rsidRPr="00A16D6A">
        <w:rPr>
          <w:rFonts w:cstheme="minorHAnsi"/>
        </w:rPr>
        <w:t xml:space="preserve">, </w:t>
      </w:r>
      <w:r w:rsidR="003F6DB6" w:rsidRPr="00A16D6A">
        <w:rPr>
          <w:rFonts w:cstheme="minorHAnsi"/>
        </w:rPr>
        <w:t>primarily</w:t>
      </w:r>
      <w:r w:rsidR="00835408" w:rsidRPr="00A16D6A">
        <w:rPr>
          <w:rFonts w:cstheme="minorHAnsi"/>
        </w:rPr>
        <w:t xml:space="preserve"> through improvements</w:t>
      </w:r>
      <w:r w:rsidR="008C2437" w:rsidRPr="00A16D6A">
        <w:rPr>
          <w:rFonts w:cstheme="minorHAnsi"/>
        </w:rPr>
        <w:t xml:space="preserve"> in</w:t>
      </w:r>
      <w:r w:rsidR="00FB6C25" w:rsidRPr="00A16D6A">
        <w:rPr>
          <w:rFonts w:cstheme="minorHAnsi"/>
        </w:rPr>
        <w:t xml:space="preserve"> more </w:t>
      </w:r>
      <w:r w:rsidR="008C2437" w:rsidRPr="00A16D6A">
        <w:rPr>
          <w:rFonts w:cstheme="minorHAnsi"/>
        </w:rPr>
        <w:t>precise</w:t>
      </w:r>
      <w:r w:rsidR="00FB6C25" w:rsidRPr="00A16D6A">
        <w:rPr>
          <w:rFonts w:cstheme="minorHAnsi"/>
        </w:rPr>
        <w:t xml:space="preserve"> </w:t>
      </w:r>
      <w:r w:rsidR="008C2437" w:rsidRPr="00A16D6A">
        <w:rPr>
          <w:rFonts w:cstheme="minorHAnsi"/>
        </w:rPr>
        <w:t>operations</w:t>
      </w:r>
      <w:r w:rsidR="00FB6C25" w:rsidRPr="00A16D6A">
        <w:rPr>
          <w:rFonts w:cstheme="minorHAnsi"/>
        </w:rPr>
        <w:t xml:space="preserve"> manageme</w:t>
      </w:r>
      <w:r w:rsidR="008C2437" w:rsidRPr="00A16D6A">
        <w:rPr>
          <w:rFonts w:cstheme="minorHAnsi"/>
        </w:rPr>
        <w:t>nt.</w:t>
      </w:r>
      <w:r w:rsidR="00211DC5" w:rsidRPr="00A16D6A">
        <w:rPr>
          <w:rFonts w:cstheme="minorHAnsi"/>
        </w:rPr>
        <w:t xml:space="preserve"> The same source continues to recognise the far-</w:t>
      </w:r>
      <w:r w:rsidR="00D85340" w:rsidRPr="00A16D6A">
        <w:rPr>
          <w:rFonts w:cstheme="minorHAnsi"/>
        </w:rPr>
        <w:t>reaching</w:t>
      </w:r>
      <w:r w:rsidR="00211DC5" w:rsidRPr="00A16D6A">
        <w:rPr>
          <w:rFonts w:cstheme="minorHAnsi"/>
        </w:rPr>
        <w:t xml:space="preserve"> impacts of the IoT</w:t>
      </w:r>
      <w:r w:rsidR="00D85340" w:rsidRPr="00A16D6A">
        <w:rPr>
          <w:rFonts w:cstheme="minorHAnsi"/>
        </w:rPr>
        <w:t xml:space="preserve"> beyond the </w:t>
      </w:r>
      <w:r w:rsidR="00C753EB" w:rsidRPr="00A16D6A">
        <w:rPr>
          <w:rFonts w:cstheme="minorHAnsi"/>
        </w:rPr>
        <w:t>primary factory floor</w:t>
      </w:r>
      <w:r w:rsidR="00211DC5" w:rsidRPr="00A16D6A">
        <w:rPr>
          <w:rFonts w:cstheme="minorHAnsi"/>
        </w:rPr>
        <w:t xml:space="preserve"> by </w:t>
      </w:r>
      <w:r w:rsidR="00D85340" w:rsidRPr="00A16D6A">
        <w:rPr>
          <w:rFonts w:cstheme="minorHAnsi"/>
        </w:rPr>
        <w:t xml:space="preserve">stating that </w:t>
      </w:r>
      <w:r w:rsidR="00211DC5" w:rsidRPr="00A16D6A">
        <w:t>‘</w:t>
      </w:r>
      <w:r w:rsidR="00211DC5" w:rsidRPr="00A16D6A">
        <w:rPr>
          <w:i/>
          <w:iCs/>
        </w:rPr>
        <w:t>in the factories setting, value from the Internet of Things would arise chiefly from productivity improvements, including 10 to 20 percent energy savings and a 10 to 25 percent potential improvement in labor efficiency. Improvements in equipment maintenance, inventory optimization, and worker health and safety are also sources of value in factories.</w:t>
      </w:r>
      <w:r w:rsidR="00211DC5" w:rsidRPr="00A16D6A">
        <w:t>’</w:t>
      </w:r>
    </w:p>
    <w:p w14:paraId="02306162" w14:textId="2673D81F" w:rsidR="00715746" w:rsidRPr="00A16D6A" w:rsidRDefault="00715746" w:rsidP="00780E68">
      <w:pPr>
        <w:jc w:val="both"/>
        <w:rPr>
          <w:rFonts w:cstheme="minorHAnsi"/>
        </w:rPr>
      </w:pPr>
      <w:r w:rsidRPr="00A16D6A">
        <w:rPr>
          <w:rFonts w:cstheme="minorHAnsi"/>
        </w:rPr>
        <w:lastRenderedPageBreak/>
        <w:t>Cyber physical systems could be utilised in these circumstances, in order to implement necessary process changes which would have previously only become apparent when physical data was reviewe</w:t>
      </w:r>
      <w:r w:rsidR="0056540F" w:rsidRPr="00A16D6A">
        <w:rPr>
          <w:rFonts w:cstheme="minorHAnsi"/>
        </w:rPr>
        <w:t xml:space="preserve">d or manipulated </w:t>
      </w:r>
      <w:r w:rsidRPr="00A16D6A">
        <w:rPr>
          <w:rFonts w:cstheme="minorHAnsi"/>
        </w:rPr>
        <w:t xml:space="preserve">by a human. In this situation, for example, when data received met X threshold (e.g., </w:t>
      </w:r>
      <w:r w:rsidR="0056540F" w:rsidRPr="00A16D6A">
        <w:rPr>
          <w:rFonts w:cstheme="minorHAnsi"/>
        </w:rPr>
        <w:t xml:space="preserve">continuous </w:t>
      </w:r>
      <w:r w:rsidRPr="00A16D6A">
        <w:rPr>
          <w:rFonts w:cstheme="minorHAnsi"/>
        </w:rPr>
        <w:t>liquid intake temperature exceeded 18°</w:t>
      </w:r>
      <w:r w:rsidR="0056540F" w:rsidRPr="00A16D6A">
        <w:rPr>
          <w:rFonts w:cstheme="minorHAnsi"/>
        </w:rPr>
        <w:t>C</w:t>
      </w:r>
      <w:r w:rsidRPr="00A16D6A">
        <w:rPr>
          <w:rFonts w:cstheme="minorHAnsi"/>
        </w:rPr>
        <w:t>), Y motion could be triggered (e.g. additional cooling water could be applied, with the correct volume required calculated by the system using real-time and continuous data feeds)</w:t>
      </w:r>
      <w:r w:rsidR="00E429DC" w:rsidRPr="00A16D6A">
        <w:rPr>
          <w:rFonts w:cstheme="minorHAnsi"/>
        </w:rPr>
        <w:t xml:space="preserve"> – ‘</w:t>
      </w:r>
      <w:r w:rsidR="00E429DC" w:rsidRPr="00A16D6A">
        <w:rPr>
          <w:rFonts w:cstheme="minorHAnsi"/>
          <w:i/>
          <w:iCs/>
        </w:rPr>
        <w:t>On the shop floor, the CPPS autonomously recognizes and responds to dynamic and unexpected situations, such as machine breakdown, an abrupt lack of raw materials, or last-minute demand orders. In this way, the CPPS demonstrates its distinction from the traditional manufacturing</w:t>
      </w:r>
      <w:r w:rsidR="00780E68" w:rsidRPr="00A16D6A">
        <w:rPr>
          <w:rFonts w:cstheme="minorHAnsi"/>
          <w:i/>
          <w:iCs/>
        </w:rPr>
        <w:t xml:space="preserve"> </w:t>
      </w:r>
      <w:r w:rsidR="00E429DC" w:rsidRPr="00A16D6A">
        <w:rPr>
          <w:rFonts w:cstheme="minorHAnsi"/>
          <w:i/>
          <w:iCs/>
        </w:rPr>
        <w:t>enterprise hierarchy, while simultaneously rendering better control of production processes with high quality and flexibility, and mitigating the risk or uncertainty</w:t>
      </w:r>
      <w:r w:rsidR="00780E68" w:rsidRPr="00A16D6A">
        <w:rPr>
          <w:rFonts w:cstheme="minorHAnsi"/>
        </w:rPr>
        <w:t>’ (Suvarna et al, 2021).</w:t>
      </w:r>
    </w:p>
    <w:p w14:paraId="15149A03" w14:textId="77777777" w:rsidR="00715746" w:rsidRPr="00A16D6A" w:rsidRDefault="00715746" w:rsidP="0056540F">
      <w:pPr>
        <w:jc w:val="both"/>
        <w:rPr>
          <w:rFonts w:cstheme="minorHAnsi"/>
        </w:rPr>
      </w:pPr>
      <w:r w:rsidRPr="00A16D6A">
        <w:rPr>
          <w:rFonts w:cstheme="minorHAnsi"/>
        </w:rPr>
        <w:t>There is very little-to-no opportunity for advancements using robotics and automation within this operation, for several reasons:</w:t>
      </w:r>
    </w:p>
    <w:p w14:paraId="52651B6A" w14:textId="77777777" w:rsidR="00715746" w:rsidRPr="00A16D6A" w:rsidRDefault="00715746" w:rsidP="00715746">
      <w:pPr>
        <w:pStyle w:val="ListParagraph"/>
        <w:numPr>
          <w:ilvl w:val="1"/>
          <w:numId w:val="3"/>
        </w:numPr>
        <w:jc w:val="both"/>
        <w:rPr>
          <w:rFonts w:cstheme="minorHAnsi"/>
        </w:rPr>
      </w:pPr>
      <w:r w:rsidRPr="00A16D6A">
        <w:rPr>
          <w:rFonts w:cstheme="minorHAnsi"/>
        </w:rPr>
        <w:t>The cost would be prohibitive given the current turnover of the company</w:t>
      </w:r>
    </w:p>
    <w:p w14:paraId="0BD99671" w14:textId="77777777" w:rsidR="00715746" w:rsidRPr="00A16D6A" w:rsidRDefault="00715746" w:rsidP="00715746">
      <w:pPr>
        <w:pStyle w:val="ListParagraph"/>
        <w:numPr>
          <w:ilvl w:val="1"/>
          <w:numId w:val="3"/>
        </w:numPr>
        <w:jc w:val="both"/>
        <w:rPr>
          <w:rFonts w:cstheme="minorHAnsi"/>
        </w:rPr>
      </w:pPr>
      <w:r w:rsidRPr="00A16D6A">
        <w:rPr>
          <w:rFonts w:cstheme="minorHAnsi"/>
        </w:rPr>
        <w:t>There is, realistically, little that robotics could physically do within this operation, as there is very little manual handling or repetitive tasks</w:t>
      </w:r>
    </w:p>
    <w:p w14:paraId="356D13DD" w14:textId="6F1AB29F" w:rsidR="00715746" w:rsidRPr="00A16D6A" w:rsidRDefault="00715746" w:rsidP="00715746">
      <w:pPr>
        <w:pStyle w:val="ListParagraph"/>
        <w:numPr>
          <w:ilvl w:val="1"/>
          <w:numId w:val="3"/>
        </w:numPr>
        <w:jc w:val="both"/>
        <w:rPr>
          <w:rFonts w:cstheme="minorHAnsi"/>
        </w:rPr>
      </w:pPr>
      <w:r w:rsidRPr="00A16D6A">
        <w:rPr>
          <w:rFonts w:cstheme="minorHAnsi"/>
        </w:rPr>
        <w:t>Given the artisan nature of this operation, all quality assessments are done organoleptically; it would (currently) be impossible to skill a robot enough to satisfactorily distinguish between thousands of blended congeners within a liquid product</w:t>
      </w:r>
      <w:r w:rsidR="00D27ECA" w:rsidRPr="00A16D6A">
        <w:rPr>
          <w:rFonts w:cstheme="minorHAnsi"/>
        </w:rPr>
        <w:t>, nor would this be desirable to consumers of the bran</w:t>
      </w:r>
      <w:r w:rsidR="00950B5C" w:rsidRPr="00A16D6A">
        <w:rPr>
          <w:rFonts w:cstheme="minorHAnsi"/>
        </w:rPr>
        <w:t>d</w:t>
      </w:r>
    </w:p>
    <w:p w14:paraId="6E436BD4" w14:textId="221F395A" w:rsidR="00950B5C" w:rsidRPr="00A16D6A" w:rsidRDefault="00774C3E" w:rsidP="00774C3E">
      <w:pPr>
        <w:jc w:val="both"/>
        <w:rPr>
          <w:rFonts w:ascii="Roboto" w:hAnsi="Roboto"/>
          <w:sz w:val="26"/>
          <w:szCs w:val="26"/>
          <w:shd w:val="clear" w:color="auto" w:fill="FFFFFF"/>
        </w:rPr>
      </w:pPr>
      <w:r w:rsidRPr="00A16D6A">
        <w:rPr>
          <w:rFonts w:cstheme="minorHAnsi"/>
        </w:rPr>
        <w:t>Production data could, and should, be analysed and manipulated to a far higher degree than at present, in order to drive improvements in yields (through very subtle amendments to technical parameters that humans sometimes miss through not identifying recurring patterns) and cost savings (to determine where actions are repeated as part of a standard operating procedure but don’t always need to be undertaken e.g. continuous flushing of a vessel to remove traces of cleaning solutions despite there being no remaining traces after 200 litres of flushing). In this context, cloud computing and ‘big data’ would be excellent directions for the business to take in terms of technology, as this would remove location barriers and allow for rapid and automatic data evaluati</w:t>
      </w:r>
      <w:r w:rsidR="00B918A4" w:rsidRPr="00A16D6A">
        <w:rPr>
          <w:rFonts w:cstheme="minorHAnsi"/>
        </w:rPr>
        <w:t>on as necessary in a 24/</w:t>
      </w:r>
      <w:r w:rsidR="00E64388" w:rsidRPr="00A16D6A">
        <w:rPr>
          <w:rFonts w:cstheme="minorHAnsi"/>
        </w:rPr>
        <w:t>7 multi-dimensional operation.</w:t>
      </w:r>
      <w:r w:rsidR="00890A43" w:rsidRPr="00A16D6A">
        <w:rPr>
          <w:rFonts w:cstheme="minorHAnsi"/>
        </w:rPr>
        <w:t xml:space="preserve"> As </w:t>
      </w:r>
      <w:r w:rsidR="006A4C5C" w:rsidRPr="00A16D6A">
        <w:rPr>
          <w:rFonts w:cstheme="minorHAnsi"/>
        </w:rPr>
        <w:t>production</w:t>
      </w:r>
      <w:r w:rsidR="00890A43" w:rsidRPr="00A16D6A">
        <w:rPr>
          <w:rFonts w:cstheme="minorHAnsi"/>
        </w:rPr>
        <w:t xml:space="preserve"> is scaled-up going forwards, cloud computing will ensure that the systems remain robust and reliable; ‘</w:t>
      </w:r>
      <w:r w:rsidR="00890A43" w:rsidRPr="00A16D6A">
        <w:rPr>
          <w:rFonts w:cstheme="minorHAnsi"/>
          <w:i/>
          <w:iCs/>
          <w:shd w:val="clear" w:color="auto" w:fill="FFFFFF"/>
        </w:rPr>
        <w:t>A large number of devices can put pressure on Internet connection and creates the need for intelligent devices to send data to servers for processing versus to central servers. Now, you can be on the “edge” of processes, and access data from many areas within your network, respond faster to downtime and predict when errors may occur. Plus, using the Cloud with IoT helps to enhance security, as regular updates can be sent and knowledge of any breaches in infrastructure can be flagged up immediately.</w:t>
      </w:r>
      <w:r w:rsidR="00734CD9" w:rsidRPr="00A16D6A">
        <w:rPr>
          <w:rFonts w:cstheme="minorHAnsi"/>
          <w:shd w:val="clear" w:color="auto" w:fill="FFFFFF"/>
        </w:rPr>
        <w:t>’ (McKenna Consultants, 2021).</w:t>
      </w:r>
    </w:p>
    <w:p w14:paraId="349FE292" w14:textId="77777777" w:rsidR="00715746" w:rsidRPr="00A16D6A" w:rsidRDefault="00715746" w:rsidP="00950B5C">
      <w:pPr>
        <w:jc w:val="both"/>
        <w:rPr>
          <w:rFonts w:cstheme="minorHAnsi"/>
        </w:rPr>
      </w:pPr>
      <w:r w:rsidRPr="00A16D6A">
        <w:rPr>
          <w:rFonts w:cstheme="minorHAnsi"/>
        </w:rPr>
        <w:t xml:space="preserve">Vertical integration could be used in this operation to allow cohesive working between operations staff, finance staff and logistics, in real time, without necessarily having to upskill staff. </w:t>
      </w:r>
    </w:p>
    <w:p w14:paraId="3F98ACEE" w14:textId="5C675B7C" w:rsidR="00315FE9" w:rsidRPr="00A16D6A" w:rsidRDefault="002F4FEA" w:rsidP="004D7C72">
      <w:pPr>
        <w:jc w:val="both"/>
      </w:pPr>
      <w:r w:rsidRPr="00A16D6A">
        <w:t xml:space="preserve">It is important to state that industry 4.0 </w:t>
      </w:r>
      <w:r w:rsidR="00B83E97" w:rsidRPr="00A16D6A">
        <w:t>technologies</w:t>
      </w:r>
      <w:r w:rsidRPr="00A16D6A">
        <w:t xml:space="preserve"> cannot be optimally effective </w:t>
      </w:r>
      <w:r w:rsidR="000B54B1" w:rsidRPr="00A16D6A">
        <w:t>i</w:t>
      </w:r>
      <w:r w:rsidRPr="00A16D6A">
        <w:t xml:space="preserve">f implemented in isolation; </w:t>
      </w:r>
      <w:r w:rsidR="006D4E1F" w:rsidRPr="00A16D6A">
        <w:t>‘</w:t>
      </w:r>
      <w:r w:rsidRPr="00A16D6A">
        <w:rPr>
          <w:i/>
          <w:iCs/>
        </w:rPr>
        <w:t>i</w:t>
      </w:r>
      <w:r w:rsidR="006D4E1F" w:rsidRPr="00A16D6A">
        <w:rPr>
          <w:i/>
          <w:iCs/>
        </w:rPr>
        <w:t>nteroperability between IoT systems is critically important to capturing maximum value; on average, interoperability is required for 40 percent of potential value across IoT applications and by nearly 60 percent in some settings.</w:t>
      </w:r>
      <w:r w:rsidR="006D4E1F" w:rsidRPr="00A16D6A">
        <w:t xml:space="preserve">’ </w:t>
      </w:r>
      <w:r w:rsidR="00B83E97" w:rsidRPr="00A16D6A">
        <w:t>(</w:t>
      </w:r>
      <w:r w:rsidR="006D4E1F" w:rsidRPr="00A16D6A">
        <w:t>Mc</w:t>
      </w:r>
      <w:r w:rsidR="00B83E97" w:rsidRPr="00A16D6A">
        <w:t>K</w:t>
      </w:r>
      <w:r w:rsidR="006D4E1F" w:rsidRPr="00A16D6A">
        <w:t xml:space="preserve">insey </w:t>
      </w:r>
      <w:r w:rsidR="00B83E97" w:rsidRPr="00A16D6A">
        <w:t>G</w:t>
      </w:r>
      <w:r w:rsidR="006D4E1F" w:rsidRPr="00A16D6A">
        <w:t>lobal, 2015</w:t>
      </w:r>
      <w:r w:rsidR="00B83E97" w:rsidRPr="00A16D6A">
        <w:t>). The IoT may well harness and process</w:t>
      </w:r>
      <w:r w:rsidR="00061009" w:rsidRPr="00A16D6A">
        <w:t xml:space="preserve"> the data, but in this setting, if there is no follow-on by way of cyber physical systems to action parameter changes as a result of the data received then the only other alternative is to utilise a human for that, which i</w:t>
      </w:r>
      <w:r w:rsidR="000B54B1" w:rsidRPr="00A16D6A">
        <w:t>s not only inefficient, but a waste of the IoT resource.</w:t>
      </w:r>
    </w:p>
    <w:p w14:paraId="5C4B85B1" w14:textId="16145860" w:rsidR="007D71F5" w:rsidRPr="00A16D6A" w:rsidRDefault="007D71F5" w:rsidP="004D7C72">
      <w:pPr>
        <w:jc w:val="both"/>
        <w:rPr>
          <w:rFonts w:cstheme="minorHAnsi"/>
          <w:b/>
          <w:bCs/>
          <w:sz w:val="24"/>
          <w:szCs w:val="24"/>
        </w:rPr>
      </w:pPr>
      <w:r w:rsidRPr="00A16D6A">
        <w:rPr>
          <w:rFonts w:cstheme="minorHAnsi"/>
          <w:b/>
          <w:bCs/>
          <w:sz w:val="24"/>
          <w:szCs w:val="24"/>
        </w:rPr>
        <w:lastRenderedPageBreak/>
        <w:t>Conclus</w:t>
      </w:r>
      <w:r w:rsidR="00924D0E" w:rsidRPr="00A16D6A">
        <w:rPr>
          <w:rFonts w:cstheme="minorHAnsi"/>
          <w:b/>
          <w:bCs/>
          <w:sz w:val="24"/>
          <w:szCs w:val="24"/>
        </w:rPr>
        <w:t>ion</w:t>
      </w:r>
    </w:p>
    <w:p w14:paraId="00507709" w14:textId="5EBC8534" w:rsidR="00305455" w:rsidRPr="00A16D6A" w:rsidRDefault="00E41E91" w:rsidP="004D7C72">
      <w:pPr>
        <w:jc w:val="both"/>
        <w:rPr>
          <w:rFonts w:cstheme="minorHAnsi"/>
        </w:rPr>
      </w:pPr>
      <w:r w:rsidRPr="00A16D6A">
        <w:rPr>
          <w:rFonts w:cstheme="minorHAnsi"/>
        </w:rPr>
        <w:t>Overa</w:t>
      </w:r>
      <w:r w:rsidR="00EE50EB" w:rsidRPr="00A16D6A">
        <w:rPr>
          <w:rFonts w:cstheme="minorHAnsi"/>
        </w:rPr>
        <w:t>ll,</w:t>
      </w:r>
      <w:r w:rsidR="0008271B" w:rsidRPr="00A16D6A">
        <w:rPr>
          <w:rFonts w:cstheme="minorHAnsi"/>
        </w:rPr>
        <w:t xml:space="preserve"> it would strongly appear that a limite</w:t>
      </w:r>
      <w:r w:rsidR="00B31AF8" w:rsidRPr="00A16D6A">
        <w:rPr>
          <w:rFonts w:cstheme="minorHAnsi"/>
        </w:rPr>
        <w:t>d degree of automation would be beneficial in this scenario; operatives would be freed up to take on other tasks, and production costs an</w:t>
      </w:r>
      <w:r w:rsidR="00E152F4" w:rsidRPr="00A16D6A">
        <w:rPr>
          <w:rFonts w:cstheme="minorHAnsi"/>
        </w:rPr>
        <w:t>d process times could be significantly reduced. In addition to this, there could be a significant</w:t>
      </w:r>
      <w:r w:rsidR="00E82245" w:rsidRPr="00A16D6A">
        <w:rPr>
          <w:rFonts w:cstheme="minorHAnsi"/>
        </w:rPr>
        <w:t xml:space="preserve"> contribution to safety within the operation; if processes were automated the reliance on operators carrying out hazardous tasks</w:t>
      </w:r>
      <w:r w:rsidR="00283E8F" w:rsidRPr="00A16D6A">
        <w:rPr>
          <w:rFonts w:cstheme="minorHAnsi"/>
        </w:rPr>
        <w:t xml:space="preserve"> co</w:t>
      </w:r>
      <w:r w:rsidR="00E82245" w:rsidRPr="00A16D6A">
        <w:rPr>
          <w:rFonts w:cstheme="minorHAnsi"/>
        </w:rPr>
        <w:t>uld be greatly reduce</w:t>
      </w:r>
      <w:r w:rsidR="003E5265" w:rsidRPr="00A16D6A">
        <w:rPr>
          <w:rFonts w:cstheme="minorHAnsi"/>
        </w:rPr>
        <w:t>d, which would be a particular benefit during times of lone working</w:t>
      </w:r>
      <w:r w:rsidR="00283E8F" w:rsidRPr="00A16D6A">
        <w:rPr>
          <w:rFonts w:cstheme="minorHAnsi"/>
        </w:rPr>
        <w:t>. However, it is important to consider that this operation is a large aspect of an artisan production facility welcoming in excess of 40,000 visitors each year, and as such, the visitor experience may be greatly impacted by such an ‘improvement’</w:t>
      </w:r>
      <w:r w:rsidR="00305455" w:rsidRPr="00A16D6A">
        <w:rPr>
          <w:rFonts w:cstheme="minorHAnsi"/>
        </w:rPr>
        <w:t>.</w:t>
      </w:r>
    </w:p>
    <w:p w14:paraId="3CD36EC2" w14:textId="099738AA" w:rsidR="00AC779A" w:rsidRPr="00A16D6A" w:rsidRDefault="00840AA5" w:rsidP="004D7C72">
      <w:pPr>
        <w:jc w:val="both"/>
        <w:rPr>
          <w:rFonts w:cstheme="minorHAnsi"/>
        </w:rPr>
      </w:pPr>
      <w:r w:rsidRPr="00A16D6A">
        <w:rPr>
          <w:rFonts w:cstheme="minorHAnsi"/>
        </w:rPr>
        <w:t>Change management is also an important considerati</w:t>
      </w:r>
      <w:r w:rsidR="00266384" w:rsidRPr="00A16D6A">
        <w:rPr>
          <w:rFonts w:cstheme="minorHAnsi"/>
        </w:rPr>
        <w:t>on in this scenario; integrating the existing staf</w:t>
      </w:r>
      <w:r w:rsidR="00DE5CDF" w:rsidRPr="00A16D6A">
        <w:rPr>
          <w:rFonts w:cstheme="minorHAnsi"/>
        </w:rPr>
        <w:t xml:space="preserve">f with automation could prove </w:t>
      </w:r>
      <w:r w:rsidR="005A5262" w:rsidRPr="00A16D6A">
        <w:rPr>
          <w:rFonts w:cstheme="minorHAnsi"/>
        </w:rPr>
        <w:t>challenging, particularly with regards to lower skilled workers who may perceive their role to be under threat.</w:t>
      </w:r>
    </w:p>
    <w:p w14:paraId="71E8A4A4" w14:textId="0FD4A7AF" w:rsidR="00305455" w:rsidRPr="00A16D6A" w:rsidRDefault="00305455" w:rsidP="004D7C72">
      <w:pPr>
        <w:jc w:val="both"/>
        <w:rPr>
          <w:rFonts w:cstheme="minorHAnsi"/>
        </w:rPr>
      </w:pPr>
      <w:r w:rsidRPr="00A16D6A">
        <w:rPr>
          <w:rFonts w:cstheme="minorHAnsi"/>
        </w:rPr>
        <w:t>It is also important to consider the ‘Automation Ceiling’</w:t>
      </w:r>
      <w:r w:rsidR="00A66F00" w:rsidRPr="00A16D6A">
        <w:rPr>
          <w:rFonts w:cstheme="minorHAnsi"/>
        </w:rPr>
        <w:t xml:space="preserve"> – that is to say, automation on any level requires significant investme</w:t>
      </w:r>
      <w:r w:rsidR="00FD62B5" w:rsidRPr="00A16D6A">
        <w:rPr>
          <w:rFonts w:cstheme="minorHAnsi"/>
        </w:rPr>
        <w:t>nt, and requires ongoing investment and upgrading in order to remain as useful to the operation as it was on day 1. Whilst th</w:t>
      </w:r>
      <w:r w:rsidR="00C344D0" w:rsidRPr="00A16D6A">
        <w:rPr>
          <w:rFonts w:cstheme="minorHAnsi"/>
        </w:rPr>
        <w:t>ere could be great improvements in productivity, safety and efficiency with such automation for Penderyn, the company would need to determine if these improvements</w:t>
      </w:r>
      <w:r w:rsidR="00613B54" w:rsidRPr="00A16D6A">
        <w:rPr>
          <w:rFonts w:cstheme="minorHAnsi"/>
        </w:rPr>
        <w:t xml:space="preserve"> outweigh the current costs to the business</w:t>
      </w:r>
      <w:r w:rsidR="00430581" w:rsidRPr="00A16D6A">
        <w:rPr>
          <w:rFonts w:cstheme="minorHAnsi"/>
        </w:rPr>
        <w:t>, whether the business could afford to finance the systems on an ongoing basis for continuous improvement</w:t>
      </w:r>
      <w:r w:rsidR="005A392A" w:rsidRPr="00A16D6A">
        <w:rPr>
          <w:rFonts w:cstheme="minorHAnsi"/>
        </w:rPr>
        <w:t xml:space="preserve"> and whether automation is a key part of the </w:t>
      </w:r>
      <w:r w:rsidR="00D329D7" w:rsidRPr="00A16D6A">
        <w:rPr>
          <w:rFonts w:cstheme="minorHAnsi"/>
        </w:rPr>
        <w:t>5-year</w:t>
      </w:r>
      <w:r w:rsidR="005A392A" w:rsidRPr="00A16D6A">
        <w:rPr>
          <w:rFonts w:cstheme="minorHAnsi"/>
        </w:rPr>
        <w:t xml:space="preserve"> strategy.</w:t>
      </w:r>
    </w:p>
    <w:p w14:paraId="5EDA27D2" w14:textId="77777777" w:rsidR="005A392A" w:rsidRPr="00A16D6A" w:rsidRDefault="005A392A" w:rsidP="004D7C72">
      <w:pPr>
        <w:jc w:val="both"/>
        <w:rPr>
          <w:rFonts w:cstheme="minorHAnsi"/>
        </w:rPr>
      </w:pPr>
    </w:p>
    <w:p w14:paraId="17D78CB7" w14:textId="454F1B86" w:rsidR="00B61862" w:rsidRPr="00A16D6A" w:rsidRDefault="007D71F5" w:rsidP="004D7C72">
      <w:pPr>
        <w:jc w:val="both"/>
        <w:rPr>
          <w:rFonts w:cstheme="minorHAnsi"/>
          <w:b/>
          <w:bCs/>
          <w:sz w:val="24"/>
          <w:szCs w:val="24"/>
        </w:rPr>
      </w:pPr>
      <w:r w:rsidRPr="00A16D6A">
        <w:rPr>
          <w:rFonts w:cstheme="minorHAnsi"/>
          <w:b/>
          <w:bCs/>
          <w:sz w:val="24"/>
          <w:szCs w:val="24"/>
        </w:rPr>
        <w:t>Recommendations</w:t>
      </w:r>
    </w:p>
    <w:p w14:paraId="06DFB761" w14:textId="7FAB4D6F" w:rsidR="00AD5157" w:rsidRPr="00A16D6A" w:rsidRDefault="00AD5157" w:rsidP="004D7C72">
      <w:pPr>
        <w:jc w:val="both"/>
        <w:rPr>
          <w:rFonts w:cstheme="minorHAnsi"/>
        </w:rPr>
      </w:pPr>
      <w:r w:rsidRPr="00A16D6A">
        <w:rPr>
          <w:rFonts w:cstheme="minorHAnsi"/>
        </w:rPr>
        <w:t>Penderyn should ensure that, if it proceeds with any degree of automation,</w:t>
      </w:r>
      <w:r w:rsidR="007D0FE5">
        <w:rPr>
          <w:rFonts w:cstheme="minorHAnsi"/>
        </w:rPr>
        <w:t xml:space="preserve"> </w:t>
      </w:r>
      <w:r w:rsidRPr="00A16D6A">
        <w:rPr>
          <w:rFonts w:cstheme="minorHAnsi"/>
        </w:rPr>
        <w:t xml:space="preserve">a comprehensive review of its cyber security systems is undertaken in order to guard against misappropriation of </w:t>
      </w:r>
      <w:r w:rsidR="006E42B6" w:rsidRPr="00A16D6A">
        <w:rPr>
          <w:rFonts w:cstheme="minorHAnsi"/>
        </w:rPr>
        <w:t>commercially sensitive data, or against a targeted denial of service.</w:t>
      </w:r>
    </w:p>
    <w:p w14:paraId="4E558FBE" w14:textId="4ED621B7" w:rsidR="00924D0E" w:rsidRPr="00A16D6A" w:rsidRDefault="006E42B6" w:rsidP="004D7C72">
      <w:pPr>
        <w:jc w:val="both"/>
        <w:rPr>
          <w:rFonts w:cstheme="minorHAnsi"/>
        </w:rPr>
      </w:pPr>
      <w:r w:rsidRPr="00A16D6A">
        <w:rPr>
          <w:rFonts w:cstheme="minorHAnsi"/>
        </w:rPr>
        <w:t>Penderyn should</w:t>
      </w:r>
      <w:r w:rsidR="00E538E9" w:rsidRPr="00A16D6A">
        <w:rPr>
          <w:rFonts w:cstheme="minorHAnsi"/>
        </w:rPr>
        <w:t>, in my view, begin the process of digitising data through automation, but shou</w:t>
      </w:r>
      <w:r w:rsidR="006F6B32" w:rsidRPr="00A16D6A">
        <w:rPr>
          <w:rFonts w:cstheme="minorHAnsi"/>
        </w:rPr>
        <w:t>ld ensure that such automation is flexible so as to ensure future proofing. In addition to this, Penderyn should ensure that any software developed as part of this infrastructure is standardised, so as to allow</w:t>
      </w:r>
      <w:r w:rsidR="00631A5C" w:rsidRPr="00A16D6A">
        <w:rPr>
          <w:rFonts w:cstheme="minorHAnsi"/>
        </w:rPr>
        <w:t xml:space="preserve"> for future upgrades or roll outs to other aspects of the operation, or business as a who</w:t>
      </w:r>
      <w:r w:rsidR="00315FE9" w:rsidRPr="00A16D6A">
        <w:rPr>
          <w:rFonts w:cstheme="minorHAnsi"/>
        </w:rPr>
        <w:t>le, especially with significant areas of growth featuring as part of the business’ future plans.</w:t>
      </w:r>
    </w:p>
    <w:p w14:paraId="49382034" w14:textId="4284664F" w:rsidR="00924D0E" w:rsidRPr="00A16D6A" w:rsidRDefault="00924D0E" w:rsidP="004D7C72">
      <w:pPr>
        <w:jc w:val="both"/>
        <w:rPr>
          <w:rFonts w:cstheme="minorHAnsi"/>
          <w:b/>
          <w:bCs/>
          <w:sz w:val="24"/>
          <w:szCs w:val="24"/>
        </w:rPr>
      </w:pPr>
    </w:p>
    <w:p w14:paraId="6C55B312" w14:textId="7BDAB524" w:rsidR="00120C2C" w:rsidRPr="00A16D6A" w:rsidRDefault="00120C2C" w:rsidP="004D7C72">
      <w:pPr>
        <w:jc w:val="both"/>
        <w:rPr>
          <w:rFonts w:cstheme="minorHAnsi"/>
          <w:b/>
          <w:bCs/>
          <w:sz w:val="24"/>
          <w:szCs w:val="24"/>
        </w:rPr>
      </w:pPr>
    </w:p>
    <w:p w14:paraId="106415CD" w14:textId="6AA5065A" w:rsidR="00120C2C" w:rsidRPr="00A16D6A" w:rsidRDefault="00120C2C" w:rsidP="004D7C72">
      <w:pPr>
        <w:jc w:val="both"/>
        <w:rPr>
          <w:rFonts w:cstheme="minorHAnsi"/>
          <w:b/>
          <w:bCs/>
          <w:sz w:val="24"/>
          <w:szCs w:val="24"/>
        </w:rPr>
      </w:pPr>
    </w:p>
    <w:p w14:paraId="57F1A354" w14:textId="6C13B849" w:rsidR="00120C2C" w:rsidRPr="00A16D6A" w:rsidRDefault="00120C2C" w:rsidP="004D7C72">
      <w:pPr>
        <w:jc w:val="both"/>
        <w:rPr>
          <w:rFonts w:cstheme="minorHAnsi"/>
          <w:b/>
          <w:bCs/>
          <w:sz w:val="24"/>
          <w:szCs w:val="24"/>
        </w:rPr>
      </w:pPr>
    </w:p>
    <w:p w14:paraId="1F95C91C" w14:textId="042D895B" w:rsidR="00120C2C" w:rsidRDefault="00120C2C" w:rsidP="004D7C72">
      <w:pPr>
        <w:jc w:val="both"/>
        <w:rPr>
          <w:rFonts w:cstheme="minorHAnsi"/>
          <w:b/>
          <w:bCs/>
          <w:sz w:val="24"/>
          <w:szCs w:val="24"/>
        </w:rPr>
      </w:pPr>
    </w:p>
    <w:p w14:paraId="61FB0B59" w14:textId="77777777" w:rsidR="00A16D6A" w:rsidRPr="00A16D6A" w:rsidRDefault="00A16D6A" w:rsidP="004D7C72">
      <w:pPr>
        <w:jc w:val="both"/>
        <w:rPr>
          <w:rFonts w:cstheme="minorHAnsi"/>
          <w:b/>
          <w:bCs/>
          <w:sz w:val="24"/>
          <w:szCs w:val="24"/>
        </w:rPr>
      </w:pPr>
    </w:p>
    <w:p w14:paraId="74285E34" w14:textId="77777777" w:rsidR="00120C2C" w:rsidRPr="00A16D6A" w:rsidRDefault="00120C2C" w:rsidP="004D7C72">
      <w:pPr>
        <w:jc w:val="both"/>
        <w:rPr>
          <w:rFonts w:cstheme="minorHAnsi"/>
          <w:b/>
          <w:bCs/>
          <w:sz w:val="24"/>
          <w:szCs w:val="24"/>
        </w:rPr>
      </w:pPr>
    </w:p>
    <w:sdt>
      <w:sdtPr>
        <w:rPr>
          <w:rFonts w:asciiTheme="minorHAnsi" w:eastAsiaTheme="minorHAnsi" w:hAnsiTheme="minorHAnsi" w:cstheme="minorBidi"/>
          <w:color w:val="auto"/>
          <w:sz w:val="22"/>
          <w:szCs w:val="22"/>
        </w:rPr>
        <w:id w:val="1708443722"/>
        <w:docPartObj>
          <w:docPartGallery w:val="Bibliographies"/>
          <w:docPartUnique/>
        </w:docPartObj>
      </w:sdtPr>
      <w:sdtContent>
        <w:p w14:paraId="31C9F701" w14:textId="65E8E6C7" w:rsidR="00FB3EF2" w:rsidRPr="00A16D6A" w:rsidRDefault="00FB3EF2">
          <w:pPr>
            <w:pStyle w:val="Heading1"/>
            <w:rPr>
              <w:color w:val="auto"/>
            </w:rPr>
          </w:pPr>
          <w:r w:rsidRPr="00A16D6A">
            <w:rPr>
              <w:rFonts w:asciiTheme="minorHAnsi" w:hAnsiTheme="minorHAnsi" w:cstheme="minorHAnsi"/>
              <w:b/>
              <w:bCs/>
              <w:color w:val="auto"/>
              <w:sz w:val="24"/>
              <w:szCs w:val="24"/>
            </w:rPr>
            <w:t>References</w:t>
          </w:r>
        </w:p>
        <w:sdt>
          <w:sdtPr>
            <w:id w:val="-573587230"/>
            <w:bibliography/>
          </w:sdtPr>
          <w:sdtContent>
            <w:p w14:paraId="103F72A0" w14:textId="77777777" w:rsidR="00091390" w:rsidRPr="00A16D6A" w:rsidRDefault="00FB3EF2" w:rsidP="00091390">
              <w:pPr>
                <w:pStyle w:val="Bibliography"/>
                <w:rPr>
                  <w:noProof/>
                </w:rPr>
              </w:pPr>
              <w:r w:rsidRPr="00A16D6A">
                <w:fldChar w:fldCharType="begin"/>
              </w:r>
              <w:r w:rsidRPr="00A16D6A">
                <w:instrText xml:space="preserve"> BIBLIOGRAPHY </w:instrText>
              </w:r>
              <w:r w:rsidRPr="00A16D6A">
                <w:fldChar w:fldCharType="separate"/>
              </w:r>
              <w:r w:rsidR="00091390" w:rsidRPr="00A16D6A">
                <w:rPr>
                  <w:noProof/>
                </w:rPr>
                <w:t xml:space="preserve">Durodolu, O. &amp;. C. C. &amp;. E. R. &amp;. T. V. &amp;. N. J., 2021. </w:t>
              </w:r>
              <w:r w:rsidR="00091390" w:rsidRPr="00A16D6A">
                <w:rPr>
                  <w:i/>
                  <w:iCs/>
                  <w:noProof/>
                </w:rPr>
                <w:t xml:space="preserve">Handbook of Research on Records and Information Management Strategies for Enhanced Knowledge Coordination. </w:t>
              </w:r>
              <w:r w:rsidR="00091390" w:rsidRPr="00A16D6A">
                <w:rPr>
                  <w:noProof/>
                </w:rPr>
                <w:t>s.l.:s.n.</w:t>
              </w:r>
            </w:p>
            <w:p w14:paraId="6D1D2F6D" w14:textId="77777777" w:rsidR="00091390" w:rsidRPr="00A16D6A" w:rsidRDefault="00091390" w:rsidP="00091390">
              <w:pPr>
                <w:pStyle w:val="Bibliography"/>
                <w:rPr>
                  <w:noProof/>
                </w:rPr>
              </w:pPr>
              <w:r w:rsidRPr="00A16D6A">
                <w:rPr>
                  <w:noProof/>
                </w:rPr>
                <w:t xml:space="preserve">Emiri, O. T., 2021. </w:t>
              </w:r>
              <w:r w:rsidRPr="00A16D6A">
                <w:rPr>
                  <w:i/>
                  <w:iCs/>
                  <w:noProof/>
                </w:rPr>
                <w:t xml:space="preserve">Advances in Library and Information Science - Handbook of Research on Records and Information Management Strategies for Enhanced Knowledge Coordination. </w:t>
              </w:r>
              <w:r w:rsidRPr="00A16D6A">
                <w:rPr>
                  <w:noProof/>
                </w:rPr>
                <w:t>s.l.:s.n.</w:t>
              </w:r>
            </w:p>
            <w:p w14:paraId="13B1577F" w14:textId="77777777" w:rsidR="00091390" w:rsidRPr="00A16D6A" w:rsidRDefault="00091390" w:rsidP="00091390">
              <w:pPr>
                <w:pStyle w:val="Bibliography"/>
                <w:rPr>
                  <w:noProof/>
                </w:rPr>
              </w:pPr>
              <w:r w:rsidRPr="00A16D6A">
                <w:rPr>
                  <w:noProof/>
                </w:rPr>
                <w:t xml:space="preserve">Fazzin, S., 2020. </w:t>
              </w:r>
              <w:r w:rsidRPr="00A16D6A">
                <w:rPr>
                  <w:i/>
                  <w:iCs/>
                  <w:noProof/>
                </w:rPr>
                <w:t xml:space="preserve">Advancing Skill Development for Business Managers in Industry 4.0: Emerging Research and Opportunities (Advances in Logistics, Operations, and Management Science). </w:t>
              </w:r>
              <w:r w:rsidRPr="00A16D6A">
                <w:rPr>
                  <w:noProof/>
                </w:rPr>
                <w:t>s.l.:s.n.</w:t>
              </w:r>
            </w:p>
            <w:p w14:paraId="15765006" w14:textId="77777777" w:rsidR="00091390" w:rsidRPr="00A16D6A" w:rsidRDefault="00091390" w:rsidP="00091390">
              <w:pPr>
                <w:pStyle w:val="Bibliography"/>
                <w:rPr>
                  <w:noProof/>
                </w:rPr>
              </w:pPr>
              <w:r w:rsidRPr="00A16D6A">
                <w:rPr>
                  <w:noProof/>
                </w:rPr>
                <w:t xml:space="preserve">Heuchember, B., 2016. </w:t>
              </w:r>
              <w:r w:rsidRPr="00A16D6A">
                <w:rPr>
                  <w:i/>
                  <w:iCs/>
                  <w:noProof/>
                </w:rPr>
                <w:t xml:space="preserve">Let's Set The Record Straight On Industry 4.0 (Manufacturing Business Technology). </w:t>
              </w:r>
              <w:r w:rsidRPr="00A16D6A">
                <w:rPr>
                  <w:noProof/>
                </w:rPr>
                <w:t>s.l.:s.n.</w:t>
              </w:r>
            </w:p>
            <w:p w14:paraId="76E8A216" w14:textId="77777777" w:rsidR="00091390" w:rsidRPr="00A16D6A" w:rsidRDefault="00091390" w:rsidP="00091390">
              <w:pPr>
                <w:pStyle w:val="Bibliography"/>
                <w:rPr>
                  <w:noProof/>
                </w:rPr>
              </w:pPr>
              <w:r w:rsidRPr="00A16D6A">
                <w:rPr>
                  <w:noProof/>
                </w:rPr>
                <w:t xml:space="preserve">Manu Suvarna, K. S. Y. W. Y. J. L. Y. T. N. X. W., 2021. </w:t>
              </w:r>
              <w:r w:rsidRPr="00A16D6A">
                <w:rPr>
                  <w:i/>
                  <w:iCs/>
                  <w:noProof/>
                </w:rPr>
                <w:t xml:space="preserve">Cyber-Physical Production Systems for Data-Driven, Decentralzed, and Secure Manufacturing - A Perspective. </w:t>
              </w:r>
              <w:r w:rsidRPr="00A16D6A">
                <w:rPr>
                  <w:noProof/>
                </w:rPr>
                <w:t>Volume 7 ed. s.l.:s.n.</w:t>
              </w:r>
            </w:p>
            <w:p w14:paraId="559F10C4" w14:textId="77777777" w:rsidR="00091390" w:rsidRPr="00A16D6A" w:rsidRDefault="00091390" w:rsidP="00091390">
              <w:pPr>
                <w:pStyle w:val="Bibliography"/>
                <w:rPr>
                  <w:noProof/>
                </w:rPr>
              </w:pPr>
              <w:r w:rsidRPr="00A16D6A">
                <w:rPr>
                  <w:noProof/>
                </w:rPr>
                <w:t xml:space="preserve">Matt, D. &amp;. M. V. &amp;. Z. H., 2020. </w:t>
              </w:r>
              <w:r w:rsidRPr="00A16D6A">
                <w:rPr>
                  <w:i/>
                  <w:iCs/>
                  <w:noProof/>
                </w:rPr>
                <w:t xml:space="preserve">Industry 4.0 for SMEs Challenges, Opportunities and Requirements. </w:t>
              </w:r>
              <w:r w:rsidRPr="00A16D6A">
                <w:rPr>
                  <w:noProof/>
                </w:rPr>
                <w:t>s.l.:s.n.</w:t>
              </w:r>
            </w:p>
            <w:p w14:paraId="525302E6" w14:textId="77777777" w:rsidR="00091390" w:rsidRPr="00A16D6A" w:rsidRDefault="00091390" w:rsidP="00091390">
              <w:pPr>
                <w:pStyle w:val="Bibliography"/>
                <w:rPr>
                  <w:noProof/>
                </w:rPr>
              </w:pPr>
              <w:r w:rsidRPr="00A16D6A">
                <w:rPr>
                  <w:noProof/>
                </w:rPr>
                <w:t xml:space="preserve">McKenna, N., 2021. </w:t>
              </w:r>
              <w:r w:rsidRPr="00A16D6A">
                <w:rPr>
                  <w:i/>
                  <w:iCs/>
                  <w:noProof/>
                </w:rPr>
                <w:t xml:space="preserve">McKenna Consultants: Explaining the Relationship Between IoT, Big Data and the Cloud. </w:t>
              </w:r>
              <w:r w:rsidRPr="00A16D6A">
                <w:rPr>
                  <w:noProof/>
                </w:rPr>
                <w:t xml:space="preserve">[Online] </w:t>
              </w:r>
              <w:r w:rsidRPr="00A16D6A">
                <w:rPr>
                  <w:noProof/>
                </w:rPr>
                <w:br/>
                <w:t xml:space="preserve">Available at: </w:t>
              </w:r>
              <w:r w:rsidRPr="00A16D6A">
                <w:rPr>
                  <w:noProof/>
                  <w:u w:val="single"/>
                </w:rPr>
                <w:t>https://www.mckennaconsultants.com/relationship-between-iot-big-data-and-the-cloud/</w:t>
              </w:r>
              <w:r w:rsidRPr="00A16D6A">
                <w:rPr>
                  <w:noProof/>
                </w:rPr>
                <w:br/>
                <w:t>[Accessed 15 July 2022].</w:t>
              </w:r>
            </w:p>
            <w:p w14:paraId="55A30746" w14:textId="77777777" w:rsidR="00091390" w:rsidRPr="00A16D6A" w:rsidRDefault="00091390" w:rsidP="00091390">
              <w:pPr>
                <w:pStyle w:val="Bibliography"/>
                <w:rPr>
                  <w:noProof/>
                </w:rPr>
              </w:pPr>
              <w:r w:rsidRPr="00A16D6A">
                <w:rPr>
                  <w:noProof/>
                </w:rPr>
                <w:t xml:space="preserve">McKinsey Global Institue, 2015. </w:t>
              </w:r>
              <w:r w:rsidRPr="00A16D6A">
                <w:rPr>
                  <w:i/>
                  <w:iCs/>
                  <w:noProof/>
                </w:rPr>
                <w:t xml:space="preserve">The Internet Of Things: Mapping The Value Beyond The Hype, </w:t>
              </w:r>
              <w:r w:rsidRPr="00A16D6A">
                <w:rPr>
                  <w:noProof/>
                </w:rPr>
                <w:t>s.l.: s.n.</w:t>
              </w:r>
            </w:p>
            <w:p w14:paraId="0EC97065" w14:textId="77777777" w:rsidR="00A00EFA" w:rsidRPr="00A16D6A" w:rsidRDefault="00FB3EF2" w:rsidP="00091390">
              <w:pPr>
                <w:rPr>
                  <w:b/>
                  <w:bCs/>
                  <w:noProof/>
                </w:rPr>
              </w:pPr>
              <w:r w:rsidRPr="00A16D6A">
                <w:rPr>
                  <w:b/>
                  <w:bCs/>
                  <w:noProof/>
                </w:rPr>
                <w:fldChar w:fldCharType="end"/>
              </w:r>
            </w:p>
            <w:p w14:paraId="2C159CB5" w14:textId="07D84486" w:rsidR="00FB3EF2" w:rsidRPr="00A16D6A" w:rsidRDefault="00000000" w:rsidP="00A00EFA"/>
          </w:sdtContent>
        </w:sdt>
      </w:sdtContent>
    </w:sdt>
    <w:p w14:paraId="30AA9134" w14:textId="21305536" w:rsidR="009512C0" w:rsidRPr="00A16D6A" w:rsidRDefault="009512C0" w:rsidP="004D7C72">
      <w:pPr>
        <w:jc w:val="both"/>
        <w:rPr>
          <w:rFonts w:cstheme="minorHAnsi"/>
        </w:rPr>
      </w:pPr>
    </w:p>
    <w:p w14:paraId="0171ABD4" w14:textId="77777777" w:rsidR="00156AB2" w:rsidRPr="00A16D6A" w:rsidRDefault="00156AB2" w:rsidP="004D7C72">
      <w:pPr>
        <w:jc w:val="both"/>
        <w:rPr>
          <w:rStyle w:val="Hyperlink"/>
          <w:rFonts w:cstheme="minorHAnsi"/>
          <w:color w:val="auto"/>
        </w:rPr>
      </w:pPr>
      <w:r w:rsidRPr="00A16D6A">
        <w:rPr>
          <w:rFonts w:cstheme="minorHAnsi"/>
        </w:rPr>
        <w:fldChar w:fldCharType="begin"/>
      </w:r>
      <w:r w:rsidRPr="00A16D6A">
        <w:rPr>
          <w:rFonts w:cstheme="minorHAnsi"/>
        </w:rPr>
        <w:instrText xml:space="preserve"> HYPERLINK "https://www.sciencegate.app/document/10.4018/978-1-7998-2036-9.ch001" </w:instrText>
      </w:r>
      <w:r w:rsidRPr="00A16D6A">
        <w:rPr>
          <w:rFonts w:cstheme="minorHAnsi"/>
        </w:rPr>
        <w:fldChar w:fldCharType="separate"/>
      </w:r>
    </w:p>
    <w:p w14:paraId="3439E99B" w14:textId="77777777" w:rsidR="00156AB2" w:rsidRPr="00A16D6A" w:rsidRDefault="00156AB2" w:rsidP="004D7C72">
      <w:pPr>
        <w:jc w:val="both"/>
        <w:rPr>
          <w:rFonts w:cstheme="minorHAnsi"/>
        </w:rPr>
      </w:pPr>
      <w:r w:rsidRPr="00A16D6A">
        <w:rPr>
          <w:rFonts w:cstheme="minorHAnsi"/>
        </w:rPr>
        <w:fldChar w:fldCharType="end"/>
      </w:r>
    </w:p>
    <w:p w14:paraId="6BEBEFCC" w14:textId="20CC73C4" w:rsidR="00E27A39" w:rsidRPr="00A16D6A" w:rsidRDefault="00156AB2" w:rsidP="004D7C72">
      <w:pPr>
        <w:jc w:val="both"/>
        <w:rPr>
          <w:rFonts w:cstheme="minorHAnsi"/>
        </w:rPr>
      </w:pPr>
      <w:r w:rsidRPr="00A16D6A">
        <w:rPr>
          <w:rFonts w:cstheme="minorHAnsi"/>
        </w:rPr>
        <w:t> </w:t>
      </w:r>
    </w:p>
    <w:p w14:paraId="75479121" w14:textId="77777777" w:rsidR="00D05BB0" w:rsidRPr="00A16D6A" w:rsidRDefault="00D05BB0" w:rsidP="004D7C72">
      <w:pPr>
        <w:jc w:val="both"/>
        <w:rPr>
          <w:rFonts w:cstheme="minorHAnsi"/>
        </w:rPr>
      </w:pPr>
    </w:p>
    <w:sectPr w:rsidR="00D05BB0" w:rsidRPr="00A16D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3314BB"/>
    <w:multiLevelType w:val="hybridMultilevel"/>
    <w:tmpl w:val="1CB226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DA1686"/>
    <w:multiLevelType w:val="hybridMultilevel"/>
    <w:tmpl w:val="4508A928"/>
    <w:lvl w:ilvl="0" w:tplc="1D98D3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CC1697"/>
    <w:multiLevelType w:val="hybridMultilevel"/>
    <w:tmpl w:val="4E7EB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766C42"/>
    <w:multiLevelType w:val="hybridMultilevel"/>
    <w:tmpl w:val="BB4A9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7610A0"/>
    <w:multiLevelType w:val="hybridMultilevel"/>
    <w:tmpl w:val="ED80F9E8"/>
    <w:lvl w:ilvl="0" w:tplc="142081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9416281">
    <w:abstractNumId w:val="1"/>
  </w:num>
  <w:num w:numId="2" w16cid:durableId="293827818">
    <w:abstractNumId w:val="4"/>
  </w:num>
  <w:num w:numId="3" w16cid:durableId="1039622351">
    <w:abstractNumId w:val="0"/>
  </w:num>
  <w:num w:numId="4" w16cid:durableId="1566183350">
    <w:abstractNumId w:val="3"/>
  </w:num>
  <w:num w:numId="5" w16cid:durableId="9275414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186"/>
    <w:rsid w:val="0001656D"/>
    <w:rsid w:val="00026B3A"/>
    <w:rsid w:val="00037ED9"/>
    <w:rsid w:val="00061009"/>
    <w:rsid w:val="00062B0A"/>
    <w:rsid w:val="00063BCF"/>
    <w:rsid w:val="00065EE1"/>
    <w:rsid w:val="000713EC"/>
    <w:rsid w:val="0008271B"/>
    <w:rsid w:val="00085696"/>
    <w:rsid w:val="00091390"/>
    <w:rsid w:val="000A4C1C"/>
    <w:rsid w:val="000B1B86"/>
    <w:rsid w:val="000B2D5A"/>
    <w:rsid w:val="000B54B1"/>
    <w:rsid w:val="000D566D"/>
    <w:rsid w:val="000F4FC5"/>
    <w:rsid w:val="0010009D"/>
    <w:rsid w:val="00120C2C"/>
    <w:rsid w:val="001467B3"/>
    <w:rsid w:val="00156AB2"/>
    <w:rsid w:val="0017486A"/>
    <w:rsid w:val="00177EBE"/>
    <w:rsid w:val="00187D1C"/>
    <w:rsid w:val="001A04F9"/>
    <w:rsid w:val="001A2A8D"/>
    <w:rsid w:val="001B16D6"/>
    <w:rsid w:val="001C70E1"/>
    <w:rsid w:val="001D2486"/>
    <w:rsid w:val="001D3639"/>
    <w:rsid w:val="001D6605"/>
    <w:rsid w:val="001E7908"/>
    <w:rsid w:val="001F4277"/>
    <w:rsid w:val="00206515"/>
    <w:rsid w:val="00211DC5"/>
    <w:rsid w:val="002322EA"/>
    <w:rsid w:val="002341B0"/>
    <w:rsid w:val="00235668"/>
    <w:rsid w:val="00250143"/>
    <w:rsid w:val="00266384"/>
    <w:rsid w:val="00283E8F"/>
    <w:rsid w:val="00284176"/>
    <w:rsid w:val="002A28C1"/>
    <w:rsid w:val="002C32A8"/>
    <w:rsid w:val="002F4FEA"/>
    <w:rsid w:val="00304D3C"/>
    <w:rsid w:val="00305455"/>
    <w:rsid w:val="00315FE9"/>
    <w:rsid w:val="00321F05"/>
    <w:rsid w:val="00337181"/>
    <w:rsid w:val="00364744"/>
    <w:rsid w:val="00366276"/>
    <w:rsid w:val="00393ACC"/>
    <w:rsid w:val="003A5CB9"/>
    <w:rsid w:val="003A7461"/>
    <w:rsid w:val="003B591C"/>
    <w:rsid w:val="003C12A4"/>
    <w:rsid w:val="003E5265"/>
    <w:rsid w:val="003F019A"/>
    <w:rsid w:val="003F4EBA"/>
    <w:rsid w:val="003F6DB6"/>
    <w:rsid w:val="0041245C"/>
    <w:rsid w:val="00413925"/>
    <w:rsid w:val="00424762"/>
    <w:rsid w:val="00430581"/>
    <w:rsid w:val="00432FB5"/>
    <w:rsid w:val="0045069E"/>
    <w:rsid w:val="00456F3E"/>
    <w:rsid w:val="00461B5C"/>
    <w:rsid w:val="004827B6"/>
    <w:rsid w:val="004877C1"/>
    <w:rsid w:val="004D3A02"/>
    <w:rsid w:val="004D45AE"/>
    <w:rsid w:val="004D7C72"/>
    <w:rsid w:val="004F5B0B"/>
    <w:rsid w:val="00504233"/>
    <w:rsid w:val="005353F0"/>
    <w:rsid w:val="005416F1"/>
    <w:rsid w:val="005460B4"/>
    <w:rsid w:val="0056540F"/>
    <w:rsid w:val="00580FC2"/>
    <w:rsid w:val="00592D63"/>
    <w:rsid w:val="005A38A9"/>
    <w:rsid w:val="005A392A"/>
    <w:rsid w:val="005A5262"/>
    <w:rsid w:val="005B2519"/>
    <w:rsid w:val="005C2461"/>
    <w:rsid w:val="005D3AD1"/>
    <w:rsid w:val="005F15BE"/>
    <w:rsid w:val="005F5F65"/>
    <w:rsid w:val="00607149"/>
    <w:rsid w:val="00613B54"/>
    <w:rsid w:val="00631203"/>
    <w:rsid w:val="00631A5C"/>
    <w:rsid w:val="00634F41"/>
    <w:rsid w:val="006634AE"/>
    <w:rsid w:val="006824D5"/>
    <w:rsid w:val="00694EE9"/>
    <w:rsid w:val="006A1061"/>
    <w:rsid w:val="006A4C5C"/>
    <w:rsid w:val="006C2A67"/>
    <w:rsid w:val="006D4E1F"/>
    <w:rsid w:val="006E42B6"/>
    <w:rsid w:val="006E55E6"/>
    <w:rsid w:val="006F6B32"/>
    <w:rsid w:val="00715746"/>
    <w:rsid w:val="007175BD"/>
    <w:rsid w:val="00720076"/>
    <w:rsid w:val="00730C5B"/>
    <w:rsid w:val="00734CD9"/>
    <w:rsid w:val="007362EC"/>
    <w:rsid w:val="00740BCF"/>
    <w:rsid w:val="00747CCF"/>
    <w:rsid w:val="00754C29"/>
    <w:rsid w:val="00765ED6"/>
    <w:rsid w:val="007668D7"/>
    <w:rsid w:val="00774C3E"/>
    <w:rsid w:val="00780E68"/>
    <w:rsid w:val="00787810"/>
    <w:rsid w:val="007A0480"/>
    <w:rsid w:val="007B3F1E"/>
    <w:rsid w:val="007B4CB1"/>
    <w:rsid w:val="007D0FE5"/>
    <w:rsid w:val="007D71F5"/>
    <w:rsid w:val="007F0E96"/>
    <w:rsid w:val="007F5837"/>
    <w:rsid w:val="00835408"/>
    <w:rsid w:val="00837AE8"/>
    <w:rsid w:val="00840AA5"/>
    <w:rsid w:val="00843253"/>
    <w:rsid w:val="00864D4F"/>
    <w:rsid w:val="00864FCF"/>
    <w:rsid w:val="00872F9A"/>
    <w:rsid w:val="00883C60"/>
    <w:rsid w:val="00890A43"/>
    <w:rsid w:val="008A1CCA"/>
    <w:rsid w:val="008C2437"/>
    <w:rsid w:val="008F5D1E"/>
    <w:rsid w:val="009026CD"/>
    <w:rsid w:val="00924D0E"/>
    <w:rsid w:val="00936443"/>
    <w:rsid w:val="009476CD"/>
    <w:rsid w:val="00950B5C"/>
    <w:rsid w:val="009512C0"/>
    <w:rsid w:val="00954B86"/>
    <w:rsid w:val="0096433E"/>
    <w:rsid w:val="00967377"/>
    <w:rsid w:val="00983835"/>
    <w:rsid w:val="009934E2"/>
    <w:rsid w:val="009B084A"/>
    <w:rsid w:val="009C1F60"/>
    <w:rsid w:val="009C5DCE"/>
    <w:rsid w:val="00A00EFA"/>
    <w:rsid w:val="00A04F45"/>
    <w:rsid w:val="00A1397B"/>
    <w:rsid w:val="00A166C7"/>
    <w:rsid w:val="00A16D6A"/>
    <w:rsid w:val="00A17CEB"/>
    <w:rsid w:val="00A20385"/>
    <w:rsid w:val="00A20C5E"/>
    <w:rsid w:val="00A21BDC"/>
    <w:rsid w:val="00A42BCF"/>
    <w:rsid w:val="00A47B86"/>
    <w:rsid w:val="00A66F00"/>
    <w:rsid w:val="00A70643"/>
    <w:rsid w:val="00A74ABE"/>
    <w:rsid w:val="00AA61B7"/>
    <w:rsid w:val="00AC779A"/>
    <w:rsid w:val="00AD4BD8"/>
    <w:rsid w:val="00AD5157"/>
    <w:rsid w:val="00AF0BFB"/>
    <w:rsid w:val="00AF0E4F"/>
    <w:rsid w:val="00B05E30"/>
    <w:rsid w:val="00B11BBD"/>
    <w:rsid w:val="00B31AF8"/>
    <w:rsid w:val="00B31EEE"/>
    <w:rsid w:val="00B32E64"/>
    <w:rsid w:val="00B42024"/>
    <w:rsid w:val="00B61862"/>
    <w:rsid w:val="00B83E97"/>
    <w:rsid w:val="00B865CE"/>
    <w:rsid w:val="00B87D7C"/>
    <w:rsid w:val="00B918A4"/>
    <w:rsid w:val="00B930C7"/>
    <w:rsid w:val="00BA24B1"/>
    <w:rsid w:val="00BB496C"/>
    <w:rsid w:val="00BC1605"/>
    <w:rsid w:val="00BE199D"/>
    <w:rsid w:val="00BF1E03"/>
    <w:rsid w:val="00C22D8F"/>
    <w:rsid w:val="00C31F1A"/>
    <w:rsid w:val="00C34354"/>
    <w:rsid w:val="00C344D0"/>
    <w:rsid w:val="00C3647A"/>
    <w:rsid w:val="00C740EB"/>
    <w:rsid w:val="00C753EB"/>
    <w:rsid w:val="00C8413E"/>
    <w:rsid w:val="00CB6450"/>
    <w:rsid w:val="00CE02DE"/>
    <w:rsid w:val="00CE19CC"/>
    <w:rsid w:val="00CF2DCB"/>
    <w:rsid w:val="00D05BB0"/>
    <w:rsid w:val="00D061A0"/>
    <w:rsid w:val="00D27ECA"/>
    <w:rsid w:val="00D307E6"/>
    <w:rsid w:val="00D329D7"/>
    <w:rsid w:val="00D85340"/>
    <w:rsid w:val="00D85EF7"/>
    <w:rsid w:val="00DB2F26"/>
    <w:rsid w:val="00DB7D52"/>
    <w:rsid w:val="00DE5CDF"/>
    <w:rsid w:val="00E152F4"/>
    <w:rsid w:val="00E154B2"/>
    <w:rsid w:val="00E26255"/>
    <w:rsid w:val="00E27A39"/>
    <w:rsid w:val="00E33E80"/>
    <w:rsid w:val="00E41E91"/>
    <w:rsid w:val="00E429DC"/>
    <w:rsid w:val="00E50279"/>
    <w:rsid w:val="00E5249B"/>
    <w:rsid w:val="00E538E9"/>
    <w:rsid w:val="00E64388"/>
    <w:rsid w:val="00E72654"/>
    <w:rsid w:val="00E772D4"/>
    <w:rsid w:val="00E82245"/>
    <w:rsid w:val="00E928F7"/>
    <w:rsid w:val="00EA53EE"/>
    <w:rsid w:val="00EC256F"/>
    <w:rsid w:val="00EE2634"/>
    <w:rsid w:val="00EE50EB"/>
    <w:rsid w:val="00EF1500"/>
    <w:rsid w:val="00F13E82"/>
    <w:rsid w:val="00F21735"/>
    <w:rsid w:val="00F21996"/>
    <w:rsid w:val="00F417AB"/>
    <w:rsid w:val="00F53343"/>
    <w:rsid w:val="00FB3EF2"/>
    <w:rsid w:val="00FB6C25"/>
    <w:rsid w:val="00FC55B2"/>
    <w:rsid w:val="00FD1004"/>
    <w:rsid w:val="00FD62B5"/>
    <w:rsid w:val="00FF4186"/>
    <w:rsid w:val="00FF6E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9F8D4"/>
  <w15:chartTrackingRefBased/>
  <w15:docId w15:val="{614E1C81-02E5-4F2E-B6FF-B1B4F3E82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26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56AB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28C1"/>
    <w:pPr>
      <w:ind w:left="720"/>
      <w:contextualSpacing/>
    </w:pPr>
  </w:style>
  <w:style w:type="character" w:customStyle="1" w:styleId="Heading2Char">
    <w:name w:val="Heading 2 Char"/>
    <w:basedOn w:val="DefaultParagraphFont"/>
    <w:link w:val="Heading2"/>
    <w:uiPriority w:val="9"/>
    <w:rsid w:val="00156AB2"/>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156AB2"/>
    <w:rPr>
      <w:color w:val="0000FF"/>
      <w:u w:val="single"/>
    </w:rPr>
  </w:style>
  <w:style w:type="character" w:customStyle="1" w:styleId="Heading1Char">
    <w:name w:val="Heading 1 Char"/>
    <w:basedOn w:val="DefaultParagraphFont"/>
    <w:link w:val="Heading1"/>
    <w:uiPriority w:val="9"/>
    <w:rsid w:val="009026CD"/>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A04F45"/>
    <w:pPr>
      <w:spacing w:after="0" w:line="240" w:lineRule="auto"/>
    </w:pPr>
  </w:style>
  <w:style w:type="paragraph" w:styleId="Bibliography">
    <w:name w:val="Bibliography"/>
    <w:basedOn w:val="Normal"/>
    <w:next w:val="Normal"/>
    <w:uiPriority w:val="37"/>
    <w:unhideWhenUsed/>
    <w:rsid w:val="00FB3EF2"/>
  </w:style>
  <w:style w:type="character" w:styleId="FollowedHyperlink">
    <w:name w:val="FollowedHyperlink"/>
    <w:basedOn w:val="DefaultParagraphFont"/>
    <w:uiPriority w:val="99"/>
    <w:semiHidden/>
    <w:unhideWhenUsed/>
    <w:rsid w:val="00AF0E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681038">
      <w:bodyDiv w:val="1"/>
      <w:marLeft w:val="0"/>
      <w:marRight w:val="0"/>
      <w:marTop w:val="0"/>
      <w:marBottom w:val="0"/>
      <w:divBdr>
        <w:top w:val="none" w:sz="0" w:space="0" w:color="auto"/>
        <w:left w:val="none" w:sz="0" w:space="0" w:color="auto"/>
        <w:bottom w:val="none" w:sz="0" w:space="0" w:color="auto"/>
        <w:right w:val="none" w:sz="0" w:space="0" w:color="auto"/>
      </w:divBdr>
    </w:div>
    <w:div w:id="444426772">
      <w:bodyDiv w:val="1"/>
      <w:marLeft w:val="0"/>
      <w:marRight w:val="0"/>
      <w:marTop w:val="0"/>
      <w:marBottom w:val="0"/>
      <w:divBdr>
        <w:top w:val="none" w:sz="0" w:space="0" w:color="auto"/>
        <w:left w:val="none" w:sz="0" w:space="0" w:color="auto"/>
        <w:bottom w:val="none" w:sz="0" w:space="0" w:color="auto"/>
        <w:right w:val="none" w:sz="0" w:space="0" w:color="auto"/>
      </w:divBdr>
      <w:divsChild>
        <w:div w:id="1309557408">
          <w:marLeft w:val="0"/>
          <w:marRight w:val="0"/>
          <w:marTop w:val="0"/>
          <w:marBottom w:val="0"/>
          <w:divBdr>
            <w:top w:val="none" w:sz="0" w:space="0" w:color="auto"/>
            <w:left w:val="none" w:sz="0" w:space="0" w:color="auto"/>
            <w:bottom w:val="none" w:sz="0" w:space="0" w:color="auto"/>
            <w:right w:val="none" w:sz="0" w:space="0" w:color="auto"/>
          </w:divBdr>
        </w:div>
        <w:div w:id="1153987326">
          <w:marLeft w:val="0"/>
          <w:marRight w:val="0"/>
          <w:marTop w:val="0"/>
          <w:marBottom w:val="0"/>
          <w:divBdr>
            <w:top w:val="none" w:sz="0" w:space="0" w:color="auto"/>
            <w:left w:val="none" w:sz="0" w:space="0" w:color="auto"/>
            <w:bottom w:val="none" w:sz="0" w:space="0" w:color="auto"/>
            <w:right w:val="none" w:sz="0" w:space="0" w:color="auto"/>
          </w:divBdr>
          <w:divsChild>
            <w:div w:id="1316301418">
              <w:marLeft w:val="0"/>
              <w:marRight w:val="0"/>
              <w:marTop w:val="0"/>
              <w:marBottom w:val="0"/>
              <w:divBdr>
                <w:top w:val="none" w:sz="0" w:space="0" w:color="auto"/>
                <w:left w:val="none" w:sz="0" w:space="0" w:color="auto"/>
                <w:bottom w:val="none" w:sz="0" w:space="0" w:color="auto"/>
                <w:right w:val="none" w:sz="0" w:space="0" w:color="auto"/>
              </w:divBdr>
              <w:divsChild>
                <w:div w:id="236676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560314">
      <w:bodyDiv w:val="1"/>
      <w:marLeft w:val="0"/>
      <w:marRight w:val="0"/>
      <w:marTop w:val="0"/>
      <w:marBottom w:val="0"/>
      <w:divBdr>
        <w:top w:val="none" w:sz="0" w:space="0" w:color="auto"/>
        <w:left w:val="none" w:sz="0" w:space="0" w:color="auto"/>
        <w:bottom w:val="none" w:sz="0" w:space="0" w:color="auto"/>
        <w:right w:val="none" w:sz="0" w:space="0" w:color="auto"/>
      </w:divBdr>
    </w:div>
    <w:div w:id="755521790">
      <w:bodyDiv w:val="1"/>
      <w:marLeft w:val="0"/>
      <w:marRight w:val="0"/>
      <w:marTop w:val="0"/>
      <w:marBottom w:val="0"/>
      <w:divBdr>
        <w:top w:val="none" w:sz="0" w:space="0" w:color="auto"/>
        <w:left w:val="none" w:sz="0" w:space="0" w:color="auto"/>
        <w:bottom w:val="none" w:sz="0" w:space="0" w:color="auto"/>
        <w:right w:val="none" w:sz="0" w:space="0" w:color="auto"/>
      </w:divBdr>
    </w:div>
    <w:div w:id="905333379">
      <w:bodyDiv w:val="1"/>
      <w:marLeft w:val="0"/>
      <w:marRight w:val="0"/>
      <w:marTop w:val="0"/>
      <w:marBottom w:val="0"/>
      <w:divBdr>
        <w:top w:val="none" w:sz="0" w:space="0" w:color="auto"/>
        <w:left w:val="none" w:sz="0" w:space="0" w:color="auto"/>
        <w:bottom w:val="none" w:sz="0" w:space="0" w:color="auto"/>
        <w:right w:val="none" w:sz="0" w:space="0" w:color="auto"/>
      </w:divBdr>
    </w:div>
    <w:div w:id="960771158">
      <w:bodyDiv w:val="1"/>
      <w:marLeft w:val="0"/>
      <w:marRight w:val="0"/>
      <w:marTop w:val="0"/>
      <w:marBottom w:val="0"/>
      <w:divBdr>
        <w:top w:val="none" w:sz="0" w:space="0" w:color="auto"/>
        <w:left w:val="none" w:sz="0" w:space="0" w:color="auto"/>
        <w:bottom w:val="none" w:sz="0" w:space="0" w:color="auto"/>
        <w:right w:val="none" w:sz="0" w:space="0" w:color="auto"/>
      </w:divBdr>
    </w:div>
    <w:div w:id="1045326177">
      <w:bodyDiv w:val="1"/>
      <w:marLeft w:val="0"/>
      <w:marRight w:val="0"/>
      <w:marTop w:val="0"/>
      <w:marBottom w:val="0"/>
      <w:divBdr>
        <w:top w:val="none" w:sz="0" w:space="0" w:color="auto"/>
        <w:left w:val="none" w:sz="0" w:space="0" w:color="auto"/>
        <w:bottom w:val="none" w:sz="0" w:space="0" w:color="auto"/>
        <w:right w:val="none" w:sz="0" w:space="0" w:color="auto"/>
      </w:divBdr>
    </w:div>
    <w:div w:id="1094087898">
      <w:bodyDiv w:val="1"/>
      <w:marLeft w:val="0"/>
      <w:marRight w:val="0"/>
      <w:marTop w:val="0"/>
      <w:marBottom w:val="0"/>
      <w:divBdr>
        <w:top w:val="none" w:sz="0" w:space="0" w:color="auto"/>
        <w:left w:val="none" w:sz="0" w:space="0" w:color="auto"/>
        <w:bottom w:val="none" w:sz="0" w:space="0" w:color="auto"/>
        <w:right w:val="none" w:sz="0" w:space="0" w:color="auto"/>
      </w:divBdr>
    </w:div>
    <w:div w:id="1136527534">
      <w:bodyDiv w:val="1"/>
      <w:marLeft w:val="0"/>
      <w:marRight w:val="0"/>
      <w:marTop w:val="0"/>
      <w:marBottom w:val="0"/>
      <w:divBdr>
        <w:top w:val="none" w:sz="0" w:space="0" w:color="auto"/>
        <w:left w:val="none" w:sz="0" w:space="0" w:color="auto"/>
        <w:bottom w:val="none" w:sz="0" w:space="0" w:color="auto"/>
        <w:right w:val="none" w:sz="0" w:space="0" w:color="auto"/>
      </w:divBdr>
    </w:div>
    <w:div w:id="1144354597">
      <w:bodyDiv w:val="1"/>
      <w:marLeft w:val="0"/>
      <w:marRight w:val="0"/>
      <w:marTop w:val="0"/>
      <w:marBottom w:val="0"/>
      <w:divBdr>
        <w:top w:val="none" w:sz="0" w:space="0" w:color="auto"/>
        <w:left w:val="none" w:sz="0" w:space="0" w:color="auto"/>
        <w:bottom w:val="none" w:sz="0" w:space="0" w:color="auto"/>
        <w:right w:val="none" w:sz="0" w:space="0" w:color="auto"/>
      </w:divBdr>
    </w:div>
    <w:div w:id="1276522045">
      <w:bodyDiv w:val="1"/>
      <w:marLeft w:val="0"/>
      <w:marRight w:val="0"/>
      <w:marTop w:val="0"/>
      <w:marBottom w:val="0"/>
      <w:divBdr>
        <w:top w:val="none" w:sz="0" w:space="0" w:color="auto"/>
        <w:left w:val="none" w:sz="0" w:space="0" w:color="auto"/>
        <w:bottom w:val="none" w:sz="0" w:space="0" w:color="auto"/>
        <w:right w:val="none" w:sz="0" w:space="0" w:color="auto"/>
      </w:divBdr>
    </w:div>
    <w:div w:id="1332485580">
      <w:bodyDiv w:val="1"/>
      <w:marLeft w:val="0"/>
      <w:marRight w:val="0"/>
      <w:marTop w:val="0"/>
      <w:marBottom w:val="0"/>
      <w:divBdr>
        <w:top w:val="none" w:sz="0" w:space="0" w:color="auto"/>
        <w:left w:val="none" w:sz="0" w:space="0" w:color="auto"/>
        <w:bottom w:val="none" w:sz="0" w:space="0" w:color="auto"/>
        <w:right w:val="none" w:sz="0" w:space="0" w:color="auto"/>
      </w:divBdr>
    </w:div>
    <w:div w:id="1402295512">
      <w:bodyDiv w:val="1"/>
      <w:marLeft w:val="0"/>
      <w:marRight w:val="0"/>
      <w:marTop w:val="0"/>
      <w:marBottom w:val="0"/>
      <w:divBdr>
        <w:top w:val="none" w:sz="0" w:space="0" w:color="auto"/>
        <w:left w:val="none" w:sz="0" w:space="0" w:color="auto"/>
        <w:bottom w:val="none" w:sz="0" w:space="0" w:color="auto"/>
        <w:right w:val="none" w:sz="0" w:space="0" w:color="auto"/>
      </w:divBdr>
    </w:div>
    <w:div w:id="1429961555">
      <w:bodyDiv w:val="1"/>
      <w:marLeft w:val="0"/>
      <w:marRight w:val="0"/>
      <w:marTop w:val="0"/>
      <w:marBottom w:val="0"/>
      <w:divBdr>
        <w:top w:val="none" w:sz="0" w:space="0" w:color="auto"/>
        <w:left w:val="none" w:sz="0" w:space="0" w:color="auto"/>
        <w:bottom w:val="none" w:sz="0" w:space="0" w:color="auto"/>
        <w:right w:val="none" w:sz="0" w:space="0" w:color="auto"/>
      </w:divBdr>
    </w:div>
    <w:div w:id="1683969232">
      <w:bodyDiv w:val="1"/>
      <w:marLeft w:val="0"/>
      <w:marRight w:val="0"/>
      <w:marTop w:val="0"/>
      <w:marBottom w:val="0"/>
      <w:divBdr>
        <w:top w:val="none" w:sz="0" w:space="0" w:color="auto"/>
        <w:left w:val="none" w:sz="0" w:space="0" w:color="auto"/>
        <w:bottom w:val="none" w:sz="0" w:space="0" w:color="auto"/>
        <w:right w:val="none" w:sz="0" w:space="0" w:color="auto"/>
      </w:divBdr>
    </w:div>
    <w:div w:id="1794591900">
      <w:bodyDiv w:val="1"/>
      <w:marLeft w:val="0"/>
      <w:marRight w:val="0"/>
      <w:marTop w:val="0"/>
      <w:marBottom w:val="0"/>
      <w:divBdr>
        <w:top w:val="none" w:sz="0" w:space="0" w:color="auto"/>
        <w:left w:val="none" w:sz="0" w:space="0" w:color="auto"/>
        <w:bottom w:val="none" w:sz="0" w:space="0" w:color="auto"/>
        <w:right w:val="none" w:sz="0" w:space="0" w:color="auto"/>
      </w:divBdr>
    </w:div>
    <w:div w:id="1803886793">
      <w:bodyDiv w:val="1"/>
      <w:marLeft w:val="0"/>
      <w:marRight w:val="0"/>
      <w:marTop w:val="0"/>
      <w:marBottom w:val="0"/>
      <w:divBdr>
        <w:top w:val="none" w:sz="0" w:space="0" w:color="auto"/>
        <w:left w:val="none" w:sz="0" w:space="0" w:color="auto"/>
        <w:bottom w:val="none" w:sz="0" w:space="0" w:color="auto"/>
        <w:right w:val="none" w:sz="0" w:space="0" w:color="auto"/>
      </w:divBdr>
    </w:div>
    <w:div w:id="1826702271">
      <w:bodyDiv w:val="1"/>
      <w:marLeft w:val="0"/>
      <w:marRight w:val="0"/>
      <w:marTop w:val="0"/>
      <w:marBottom w:val="0"/>
      <w:divBdr>
        <w:top w:val="none" w:sz="0" w:space="0" w:color="auto"/>
        <w:left w:val="none" w:sz="0" w:space="0" w:color="auto"/>
        <w:bottom w:val="none" w:sz="0" w:space="0" w:color="auto"/>
        <w:right w:val="none" w:sz="0" w:space="0" w:color="auto"/>
      </w:divBdr>
    </w:div>
    <w:div w:id="1847549989">
      <w:bodyDiv w:val="1"/>
      <w:marLeft w:val="0"/>
      <w:marRight w:val="0"/>
      <w:marTop w:val="0"/>
      <w:marBottom w:val="0"/>
      <w:divBdr>
        <w:top w:val="none" w:sz="0" w:space="0" w:color="auto"/>
        <w:left w:val="none" w:sz="0" w:space="0" w:color="auto"/>
        <w:bottom w:val="none" w:sz="0" w:space="0" w:color="auto"/>
        <w:right w:val="none" w:sz="0" w:space="0" w:color="auto"/>
      </w:divBdr>
    </w:div>
    <w:div w:id="1884557913">
      <w:bodyDiv w:val="1"/>
      <w:marLeft w:val="0"/>
      <w:marRight w:val="0"/>
      <w:marTop w:val="0"/>
      <w:marBottom w:val="0"/>
      <w:divBdr>
        <w:top w:val="none" w:sz="0" w:space="0" w:color="auto"/>
        <w:left w:val="none" w:sz="0" w:space="0" w:color="auto"/>
        <w:bottom w:val="none" w:sz="0" w:space="0" w:color="auto"/>
        <w:right w:val="none" w:sz="0" w:space="0" w:color="auto"/>
      </w:divBdr>
    </w:div>
    <w:div w:id="1896774582">
      <w:bodyDiv w:val="1"/>
      <w:marLeft w:val="0"/>
      <w:marRight w:val="0"/>
      <w:marTop w:val="0"/>
      <w:marBottom w:val="0"/>
      <w:divBdr>
        <w:top w:val="none" w:sz="0" w:space="0" w:color="auto"/>
        <w:left w:val="none" w:sz="0" w:space="0" w:color="auto"/>
        <w:bottom w:val="none" w:sz="0" w:space="0" w:color="auto"/>
        <w:right w:val="none" w:sz="0" w:space="0" w:color="auto"/>
      </w:divBdr>
    </w:div>
    <w:div w:id="1907106449">
      <w:bodyDiv w:val="1"/>
      <w:marLeft w:val="0"/>
      <w:marRight w:val="0"/>
      <w:marTop w:val="0"/>
      <w:marBottom w:val="0"/>
      <w:divBdr>
        <w:top w:val="none" w:sz="0" w:space="0" w:color="auto"/>
        <w:left w:val="none" w:sz="0" w:space="0" w:color="auto"/>
        <w:bottom w:val="none" w:sz="0" w:space="0" w:color="auto"/>
        <w:right w:val="none" w:sz="0" w:space="0" w:color="auto"/>
      </w:divBdr>
    </w:div>
    <w:div w:id="2028746673">
      <w:bodyDiv w:val="1"/>
      <w:marLeft w:val="0"/>
      <w:marRight w:val="0"/>
      <w:marTop w:val="0"/>
      <w:marBottom w:val="0"/>
      <w:divBdr>
        <w:top w:val="none" w:sz="0" w:space="0" w:color="auto"/>
        <w:left w:val="none" w:sz="0" w:space="0" w:color="auto"/>
        <w:bottom w:val="none" w:sz="0" w:space="0" w:color="auto"/>
        <w:right w:val="none" w:sz="0" w:space="0" w:color="auto"/>
      </w:divBdr>
      <w:divsChild>
        <w:div w:id="1218468984">
          <w:marLeft w:val="0"/>
          <w:marRight w:val="0"/>
          <w:marTop w:val="0"/>
          <w:marBottom w:val="0"/>
          <w:divBdr>
            <w:top w:val="none" w:sz="0" w:space="0" w:color="auto"/>
            <w:left w:val="none" w:sz="0" w:space="0" w:color="auto"/>
            <w:bottom w:val="none" w:sz="0" w:space="0" w:color="auto"/>
            <w:right w:val="none" w:sz="0" w:space="0" w:color="auto"/>
          </w:divBdr>
        </w:div>
        <w:div w:id="1202014079">
          <w:marLeft w:val="0"/>
          <w:marRight w:val="0"/>
          <w:marTop w:val="0"/>
          <w:marBottom w:val="0"/>
          <w:divBdr>
            <w:top w:val="none" w:sz="0" w:space="0" w:color="auto"/>
            <w:left w:val="none" w:sz="0" w:space="0" w:color="auto"/>
            <w:bottom w:val="none" w:sz="0" w:space="0" w:color="auto"/>
            <w:right w:val="none" w:sz="0" w:space="0" w:color="auto"/>
          </w:divBdr>
          <w:divsChild>
            <w:div w:id="1140921521">
              <w:marLeft w:val="0"/>
              <w:marRight w:val="0"/>
              <w:marTop w:val="0"/>
              <w:marBottom w:val="0"/>
              <w:divBdr>
                <w:top w:val="none" w:sz="0" w:space="0" w:color="auto"/>
                <w:left w:val="none" w:sz="0" w:space="0" w:color="auto"/>
                <w:bottom w:val="none" w:sz="0" w:space="0" w:color="auto"/>
                <w:right w:val="none" w:sz="0" w:space="0" w:color="auto"/>
              </w:divBdr>
              <w:divsChild>
                <w:div w:id="313413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319173">
      <w:bodyDiv w:val="1"/>
      <w:marLeft w:val="0"/>
      <w:marRight w:val="0"/>
      <w:marTop w:val="0"/>
      <w:marBottom w:val="0"/>
      <w:divBdr>
        <w:top w:val="none" w:sz="0" w:space="0" w:color="auto"/>
        <w:left w:val="none" w:sz="0" w:space="0" w:color="auto"/>
        <w:bottom w:val="none" w:sz="0" w:space="0" w:color="auto"/>
        <w:right w:val="none" w:sz="0" w:space="0" w:color="auto"/>
      </w:divBdr>
    </w:div>
    <w:div w:id="2099787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Mat20</b:Tag>
    <b:SourceType>Book</b:SourceType>
    <b:Guid>{A47A03C9-22F3-49E0-B93C-AB17014623BA}</b:Guid>
    <b:Author>
      <b:Author>
        <b:NameList>
          <b:Person>
            <b:Last>Matt</b:Last>
            <b:First>Dominik</b:First>
            <b:Middle>&amp; Modrák, Vladimír &amp; Zsifkovits, Helmut</b:Middle>
          </b:Person>
        </b:NameList>
      </b:Author>
    </b:Author>
    <b:Title>Industry 4.0 for SMEs Challenges, Opportunities and Requirements</b:Title>
    <b:Year>2020</b:Year>
    <b:RefOrder>3</b:RefOrder>
  </b:Source>
  <b:Source>
    <b:Tag>Man21</b:Tag>
    <b:SourceType>Book</b:SourceType>
    <b:Guid>{9087BD35-7701-4680-B3C5-7B895BD82952}</b:Guid>
    <b:Author>
      <b:Author>
        <b:NameList>
          <b:Person>
            <b:Last>Manu Suvarna</b:Last>
            <b:First>Ken</b:First>
            <b:Middle>Shaun Yap, Wentao Yang, Jun Li, Yen Ting Ng, Xiaonan Wang</b:Middle>
          </b:Person>
        </b:NameList>
      </b:Author>
    </b:Author>
    <b:Title>Cyber-Physical Production Systems for Data-Driven, Decentralzed, and Secure Manufacturing - A Perspective</b:Title>
    <b:Year>2021</b:Year>
    <b:Edition>Volume 7</b:Edition>
    <b:RefOrder>4</b:RefOrder>
  </b:Source>
  <b:Source>
    <b:Tag>Heu16</b:Tag>
    <b:SourceType>Book</b:SourceType>
    <b:Guid>{AE960B68-A4A8-4FAA-8FEF-BE8C4371C369}</b:Guid>
    <b:Author>
      <b:Author>
        <b:NameList>
          <b:Person>
            <b:Last>Heuchember</b:Last>
            <b:First>B</b:First>
          </b:Person>
        </b:NameList>
      </b:Author>
    </b:Author>
    <b:Title>Let's Set The Record Straight On Industry 4.0 (Manufacturing Business Technology)</b:Title>
    <b:Year>2016</b:Year>
    <b:RefOrder>5</b:RefOrder>
  </b:Source>
  <b:Source>
    <b:Tag>Ogo21</b:Tag>
    <b:SourceType>Book</b:SourceType>
    <b:Guid>{8283DE6E-8B2A-444C-8F05-2F3BE639A68B}</b:Guid>
    <b:Author>
      <b:Author>
        <b:NameList>
          <b:Person>
            <b:Last>Emiri</b:Last>
            <b:First>Ogochukwu</b:First>
            <b:Middle>Thaddaeus</b:Middle>
          </b:Person>
        </b:NameList>
      </b:Author>
    </b:Author>
    <b:Title>Advances in Library and Information Science - Handbook of Research on Records and Information Management Strategies for Enhanced Knowledge Coordination</b:Title>
    <b:Year>2021</b:Year>
    <b:RefOrder>6</b:RefOrder>
  </b:Source>
  <b:Source>
    <b:Tag>Sar20</b:Tag>
    <b:SourceType>Book</b:SourceType>
    <b:Guid>{87A83490-AB14-4312-8D17-13D32DE5AEC4}</b:Guid>
    <b:Author>
      <b:Author>
        <b:NameList>
          <b:Person>
            <b:Last>Fazzin</b:Last>
            <b:First>Sara</b:First>
          </b:Person>
        </b:NameList>
      </b:Author>
    </b:Author>
    <b:Title>Advancing Skill Development for Business Managers in Industry 4.0: Emerging Research and Opportunities (Advances in Logistics, Operations, and Management Science)</b:Title>
    <b:Year>2020</b:Year>
    <b:RefOrder>7</b:RefOrder>
  </b:Source>
  <b:Source>
    <b:Tag>Dur21</b:Tag>
    <b:SourceType>Book</b:SourceType>
    <b:Guid>{B1773753-68D3-4F16-9549-17428300C00E}</b:Guid>
    <b:Author>
      <b:Author>
        <b:NameList>
          <b:Person>
            <b:Last>Durodolu</b:Last>
            <b:First>Oluwole</b:First>
            <b:Middle>&amp; Chisita, Collence &amp; Enakrire, Rexwhite &amp; Tsabedze, Vusi &amp; Ngoaketsi, Joseph.</b:Middle>
          </b:Person>
        </b:NameList>
      </b:Author>
    </b:Author>
    <b:Title>Handbook of Research on Records and Information Management Strategies for Enhanced Knowledge Coordination</b:Title>
    <b:Year>2021</b:Year>
    <b:RefOrder>8</b:RefOrder>
  </b:Source>
  <b:Source>
    <b:Tag>McK15</b:Tag>
    <b:SourceType>Report</b:SourceType>
    <b:Guid>{3C77DF00-E9FD-4BDA-8ECF-2A428C0DACBC}</b:Guid>
    <b:Title>The Internet Of Things: Mapping The Value Beyond The Hype</b:Title>
    <b:Year>2015</b:Year>
    <b:Author>
      <b:Author>
        <b:Corporate>McKinsey Global Institue</b:Corporate>
      </b:Author>
    </b:Author>
    <b:RefOrder>1</b:RefOrder>
  </b:Source>
  <b:Source>
    <b:Tag>Nic21</b:Tag>
    <b:SourceType>InternetSite</b:SourceType>
    <b:Guid>{D4A087C8-1D74-4EE2-A593-9ECA4199F37F}</b:Guid>
    <b:Title>McKenna Consultants: Explaining the Relationship Between IoT, Big Data and the Cloud</b:Title>
    <b:Year>2021</b:Year>
    <b:Author>
      <b:Author>
        <b:NameList>
          <b:Person>
            <b:Last>McKenna</b:Last>
            <b:First>Nick</b:First>
          </b:Person>
        </b:NameList>
      </b:Author>
    </b:Author>
    <b:YearAccessed>2022</b:YearAccessed>
    <b:MonthAccessed>July</b:MonthAccessed>
    <b:DayAccessed>15</b:DayAccessed>
    <b:URL>https://www.mckennaconsultants.com/relationship-between-iot-big-data-and-the-cloud/</b:URL>
    <b:RefOrder>2</b:RefOrder>
  </b:Source>
</b:Sources>
</file>

<file path=customXml/itemProps1.xml><?xml version="1.0" encoding="utf-8"?>
<ds:datastoreItem xmlns:ds="http://schemas.openxmlformats.org/officeDocument/2006/customXml" ds:itemID="{7AE8CDE2-7471-4966-91A0-83D12D44A7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487</TotalTime>
  <Pages>6</Pages>
  <Words>2174</Words>
  <Characters>12392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Davies</dc:creator>
  <cp:keywords/>
  <dc:description/>
  <cp:lastModifiedBy>Laura Davies</cp:lastModifiedBy>
  <cp:revision>234</cp:revision>
  <dcterms:created xsi:type="dcterms:W3CDTF">2022-07-25T08:46:00Z</dcterms:created>
  <dcterms:modified xsi:type="dcterms:W3CDTF">2022-07-28T14:46:00Z</dcterms:modified>
</cp:coreProperties>
</file>