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1ECAB" w14:textId="77777777" w:rsidR="004F2697" w:rsidRPr="004F2697" w:rsidRDefault="004F2697" w:rsidP="004F2697">
      <w:pPr>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u w:val="single"/>
          <w:lang w:eastAsia="en-GB"/>
          <w14:ligatures w14:val="none"/>
        </w:rPr>
        <w:t>Safeguarding Practical Performance Project - Part 2 </w:t>
      </w:r>
    </w:p>
    <w:p w14:paraId="6C61368F" w14:textId="77777777" w:rsidR="004F2697" w:rsidRPr="004F2697" w:rsidRDefault="004F2697" w:rsidP="004F2697">
      <w:pPr>
        <w:rPr>
          <w:rFonts w:ascii="Times New Roman" w:eastAsia="Times New Roman" w:hAnsi="Times New Roman" w:cs="Times New Roman"/>
          <w:kern w:val="0"/>
          <w:lang w:eastAsia="en-GB"/>
          <w14:ligatures w14:val="none"/>
        </w:rPr>
      </w:pPr>
    </w:p>
    <w:p w14:paraId="6876EF01" w14:textId="77777777" w:rsidR="004F2697" w:rsidRPr="004F2697" w:rsidRDefault="004F2697" w:rsidP="004F2697">
      <w:pPr>
        <w:spacing w:line="360" w:lineRule="auto"/>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According to the</w:t>
      </w:r>
      <w:r w:rsidRPr="004F2697">
        <w:rPr>
          <w:rFonts w:ascii="Arial" w:eastAsia="Times New Roman" w:hAnsi="Arial" w:cs="Arial"/>
          <w:i/>
          <w:iCs/>
          <w:color w:val="000000"/>
          <w:kern w:val="0"/>
          <w:lang w:eastAsia="en-GB"/>
          <w14:ligatures w14:val="none"/>
        </w:rPr>
        <w:t xml:space="preserve"> National Society for the Prevention of Cruelty to Children</w:t>
      </w:r>
      <w:r w:rsidRPr="004F2697">
        <w:rPr>
          <w:rFonts w:ascii="Arial" w:eastAsia="Times New Roman" w:hAnsi="Arial" w:cs="Arial"/>
          <w:color w:val="000000"/>
          <w:kern w:val="0"/>
          <w:lang w:eastAsia="en-GB"/>
          <w14:ligatures w14:val="none"/>
        </w:rPr>
        <w:t xml:space="preserve"> (NSPCC), child abuse is defined as when a child is intentionally harmed by either an adult or another child. This can be over time, or as a one-off action. Child abuse can be physical, sexual, </w:t>
      </w:r>
      <w:proofErr w:type="gramStart"/>
      <w:r w:rsidRPr="004F2697">
        <w:rPr>
          <w:rFonts w:ascii="Arial" w:eastAsia="Times New Roman" w:hAnsi="Arial" w:cs="Arial"/>
          <w:color w:val="000000"/>
          <w:kern w:val="0"/>
          <w:lang w:eastAsia="en-GB"/>
          <w14:ligatures w14:val="none"/>
        </w:rPr>
        <w:t>emotional</w:t>
      </w:r>
      <w:proofErr w:type="gramEnd"/>
      <w:r w:rsidRPr="004F2697">
        <w:rPr>
          <w:rFonts w:ascii="Arial" w:eastAsia="Times New Roman" w:hAnsi="Arial" w:cs="Arial"/>
          <w:color w:val="000000"/>
          <w:kern w:val="0"/>
          <w:lang w:eastAsia="en-GB"/>
          <w14:ligatures w14:val="none"/>
        </w:rPr>
        <w:t xml:space="preserve"> or cyber. It is important to note that child abuse is also a lack of love, </w:t>
      </w:r>
      <w:proofErr w:type="gramStart"/>
      <w:r w:rsidRPr="004F2697">
        <w:rPr>
          <w:rFonts w:ascii="Arial" w:eastAsia="Times New Roman" w:hAnsi="Arial" w:cs="Arial"/>
          <w:color w:val="000000"/>
          <w:kern w:val="0"/>
          <w:lang w:eastAsia="en-GB"/>
          <w14:ligatures w14:val="none"/>
        </w:rPr>
        <w:t>care</w:t>
      </w:r>
      <w:proofErr w:type="gramEnd"/>
      <w:r w:rsidRPr="004F2697">
        <w:rPr>
          <w:rFonts w:ascii="Arial" w:eastAsia="Times New Roman" w:hAnsi="Arial" w:cs="Arial"/>
          <w:color w:val="000000"/>
          <w:kern w:val="0"/>
          <w:lang w:eastAsia="en-GB"/>
          <w14:ligatures w14:val="none"/>
        </w:rPr>
        <w:t xml:space="preserve"> or attention. This is otherwise known as neglect. It is vital to have the ability as schools’ staff to recognise signs and symptoms of abuse. According to </w:t>
      </w:r>
      <w:r w:rsidRPr="004F2697">
        <w:rPr>
          <w:rFonts w:ascii="Arial" w:eastAsia="Times New Roman" w:hAnsi="Arial" w:cs="Arial"/>
          <w:i/>
          <w:iCs/>
          <w:color w:val="000000"/>
          <w:kern w:val="0"/>
          <w:lang w:eastAsia="en-GB"/>
          <w14:ligatures w14:val="none"/>
        </w:rPr>
        <w:t>South Gloucestershire Children’s Partnership</w:t>
      </w:r>
      <w:r w:rsidRPr="004F2697">
        <w:rPr>
          <w:rFonts w:ascii="Arial" w:eastAsia="Times New Roman" w:hAnsi="Arial" w:cs="Arial"/>
          <w:color w:val="000000"/>
          <w:kern w:val="0"/>
          <w:lang w:eastAsia="en-GB"/>
          <w14:ligatures w14:val="none"/>
        </w:rPr>
        <w:t>, the signs and symptoms of abuse can vary from each child. However, it is important to note that disabled children are particularly vulnerable to abuse. As stated by</w:t>
      </w:r>
      <w:r w:rsidRPr="004F2697">
        <w:rPr>
          <w:rFonts w:ascii="Arial" w:eastAsia="Times New Roman" w:hAnsi="Arial" w:cs="Arial"/>
          <w:i/>
          <w:iCs/>
          <w:color w:val="000000"/>
          <w:kern w:val="0"/>
          <w:lang w:eastAsia="en-GB"/>
          <w14:ligatures w14:val="none"/>
        </w:rPr>
        <w:t xml:space="preserve"> South Gloucestershire Children’s Partnership</w:t>
      </w:r>
      <w:r w:rsidRPr="004F2697">
        <w:rPr>
          <w:rFonts w:ascii="Arial" w:eastAsia="Times New Roman" w:hAnsi="Arial" w:cs="Arial"/>
          <w:color w:val="000000"/>
          <w:kern w:val="0"/>
          <w:lang w:eastAsia="en-GB"/>
          <w14:ligatures w14:val="none"/>
        </w:rPr>
        <w:t xml:space="preserve">, by understanding the signs and symptoms of child abuse, schools’ staff can acknowledge any issues as soon as possible. According to </w:t>
      </w:r>
      <w:r w:rsidRPr="004F2697">
        <w:rPr>
          <w:rFonts w:ascii="Arial" w:eastAsia="Times New Roman" w:hAnsi="Arial" w:cs="Arial"/>
          <w:i/>
          <w:iCs/>
          <w:color w:val="000000"/>
          <w:kern w:val="0"/>
          <w:lang w:eastAsia="en-GB"/>
          <w14:ligatures w14:val="none"/>
        </w:rPr>
        <w:t>Buckler</w:t>
      </w:r>
      <w:r w:rsidRPr="004F2697">
        <w:rPr>
          <w:rFonts w:ascii="Arial" w:eastAsia="Times New Roman" w:hAnsi="Arial" w:cs="Arial"/>
          <w:color w:val="000000"/>
          <w:kern w:val="0"/>
          <w:lang w:eastAsia="en-GB"/>
          <w14:ligatures w14:val="none"/>
        </w:rPr>
        <w:t xml:space="preserve"> (2023), it is important for schools’ staff to remain alert and not miss opportunities to take appropriate action. Although, neglect is not always straightforward to establish. </w:t>
      </w:r>
      <w:r w:rsidRPr="004F2697">
        <w:rPr>
          <w:rFonts w:ascii="Arial" w:eastAsia="Times New Roman" w:hAnsi="Arial" w:cs="Arial"/>
          <w:i/>
          <w:iCs/>
          <w:color w:val="000000"/>
          <w:kern w:val="0"/>
          <w:lang w:eastAsia="en-GB"/>
          <w14:ligatures w14:val="none"/>
        </w:rPr>
        <w:t>Buckler</w:t>
      </w:r>
      <w:r w:rsidRPr="004F2697">
        <w:rPr>
          <w:rFonts w:ascii="Arial" w:eastAsia="Times New Roman" w:hAnsi="Arial" w:cs="Arial"/>
          <w:color w:val="000000"/>
          <w:kern w:val="0"/>
          <w:lang w:eastAsia="en-GB"/>
          <w14:ligatures w14:val="none"/>
        </w:rPr>
        <w:t xml:space="preserve"> (2023) also states that neglect may take place if a parent becomes either physically or mentally incapable of caring for their child. The child’s parents may also suffer with addiction, such may be a contributing factor as to why they cannot care for their child, or they may struggle to care for their child and themselves. When looking at the Case Study, which is Case Study 2, it is important to review the whole situation. In Case Study 2, Ben has started coming into school with dirty clothing, unwashed, or unbrushed hair or teeth. This has been happening for the past month. He also appears to be hungry and was caught taking sandwiches from another child’s bag. He became upset when questioned about </w:t>
      </w:r>
      <w:proofErr w:type="gramStart"/>
      <w:r w:rsidRPr="004F2697">
        <w:rPr>
          <w:rFonts w:ascii="Arial" w:eastAsia="Times New Roman" w:hAnsi="Arial" w:cs="Arial"/>
          <w:color w:val="000000"/>
          <w:kern w:val="0"/>
          <w:lang w:eastAsia="en-GB"/>
          <w14:ligatures w14:val="none"/>
        </w:rPr>
        <w:t>this, and</w:t>
      </w:r>
      <w:proofErr w:type="gramEnd"/>
      <w:r w:rsidRPr="004F2697">
        <w:rPr>
          <w:rFonts w:ascii="Arial" w:eastAsia="Times New Roman" w:hAnsi="Arial" w:cs="Arial"/>
          <w:color w:val="000000"/>
          <w:kern w:val="0"/>
          <w:lang w:eastAsia="en-GB"/>
          <w14:ligatures w14:val="none"/>
        </w:rPr>
        <w:t xml:space="preserve"> mentioned that his Mum did not go shopping this week. According to the National Society for the Prevention of Cruelty to Children (</w:t>
      </w:r>
      <w:r w:rsidRPr="004F2697">
        <w:rPr>
          <w:rFonts w:ascii="Arial" w:eastAsia="Times New Roman" w:hAnsi="Arial" w:cs="Arial"/>
          <w:i/>
          <w:iCs/>
          <w:color w:val="000000"/>
          <w:kern w:val="0"/>
          <w:lang w:eastAsia="en-GB"/>
          <w14:ligatures w14:val="none"/>
        </w:rPr>
        <w:t>NSPCC)</w:t>
      </w:r>
      <w:r w:rsidRPr="004F2697">
        <w:rPr>
          <w:rFonts w:ascii="Arial" w:eastAsia="Times New Roman" w:hAnsi="Arial" w:cs="Arial"/>
          <w:color w:val="000000"/>
          <w:kern w:val="0"/>
          <w:lang w:eastAsia="en-GB"/>
          <w14:ligatures w14:val="none"/>
        </w:rPr>
        <w:t xml:space="preserve"> (2024), neglect is defined as a long-term failure to provide a child’s basic needs. The NSPCC states there are four different types of neglect - Physical, Educational, Emotional and Medical neglect. According to Healey (2018), child indicators of neglect include consistent hunger and poor hygiene, being chronically unclean, and begging or stealing food. These three child indicators of childhood neglect all link back to Case Study 2. Healey (2018) also states that other child indicators of neglect include consistent lack of supervision, </w:t>
      </w:r>
      <w:proofErr w:type="gramStart"/>
      <w:r w:rsidRPr="004F2697">
        <w:rPr>
          <w:rFonts w:ascii="Arial" w:eastAsia="Times New Roman" w:hAnsi="Arial" w:cs="Arial"/>
          <w:color w:val="000000"/>
          <w:kern w:val="0"/>
          <w:lang w:eastAsia="en-GB"/>
          <w14:ligatures w14:val="none"/>
        </w:rPr>
        <w:t>abandonment</w:t>
      </w:r>
      <w:proofErr w:type="gramEnd"/>
      <w:r w:rsidRPr="004F2697">
        <w:rPr>
          <w:rFonts w:ascii="Arial" w:eastAsia="Times New Roman" w:hAnsi="Arial" w:cs="Arial"/>
          <w:color w:val="000000"/>
          <w:kern w:val="0"/>
          <w:lang w:eastAsia="en-GB"/>
          <w14:ligatures w14:val="none"/>
        </w:rPr>
        <w:t xml:space="preserve"> and inappropriate dress. According to Buckler (2023), keeping a record in a chronological order, in order of what happened and when is essential. </w:t>
      </w:r>
      <w:r w:rsidRPr="004F2697">
        <w:rPr>
          <w:rFonts w:ascii="Arial" w:eastAsia="Times New Roman" w:hAnsi="Arial" w:cs="Arial"/>
          <w:color w:val="000000"/>
          <w:kern w:val="0"/>
          <w:lang w:eastAsia="en-GB"/>
          <w14:ligatures w14:val="none"/>
        </w:rPr>
        <w:lastRenderedPageBreak/>
        <w:t xml:space="preserve">This can help illustrate what is happening to the child. Ensuring that accounts of events are put in a chronological order can ensure that action can be taken when necessary. As explained by the National Society for the Prevention of Cruelty to Children (NSPCC), if a child reveals they are being abused, it is important to be patient with the child, and for the schools’ staff not to express their own thoughts or feelings about the situation. Practitioners should ensure the child is aware the abuse is not their fault, and that they are taken seriously. It is vital that schools’ staff explain to the child what is going to happen next. This will be dependent on their age and should be explained in </w:t>
      </w:r>
      <w:proofErr w:type="gramStart"/>
      <w:r w:rsidRPr="004F2697">
        <w:rPr>
          <w:rFonts w:ascii="Arial" w:eastAsia="Times New Roman" w:hAnsi="Arial" w:cs="Arial"/>
          <w:color w:val="000000"/>
          <w:kern w:val="0"/>
          <w:lang w:eastAsia="en-GB"/>
          <w14:ligatures w14:val="none"/>
        </w:rPr>
        <w:t>age appropriate</w:t>
      </w:r>
      <w:proofErr w:type="gramEnd"/>
      <w:r w:rsidRPr="004F2697">
        <w:rPr>
          <w:rFonts w:ascii="Arial" w:eastAsia="Times New Roman" w:hAnsi="Arial" w:cs="Arial"/>
          <w:color w:val="000000"/>
          <w:kern w:val="0"/>
          <w:lang w:eastAsia="en-GB"/>
          <w14:ligatures w14:val="none"/>
        </w:rPr>
        <w:t xml:space="preserve"> language. </w:t>
      </w:r>
      <w:proofErr w:type="gramStart"/>
      <w:r w:rsidRPr="004F2697">
        <w:rPr>
          <w:rFonts w:ascii="Arial" w:eastAsia="Times New Roman" w:hAnsi="Arial" w:cs="Arial"/>
          <w:color w:val="000000"/>
          <w:kern w:val="0"/>
          <w:lang w:eastAsia="en-GB"/>
          <w14:ligatures w14:val="none"/>
        </w:rPr>
        <w:t>In order to</w:t>
      </w:r>
      <w:proofErr w:type="gramEnd"/>
      <w:r w:rsidRPr="004F2697">
        <w:rPr>
          <w:rFonts w:ascii="Arial" w:eastAsia="Times New Roman" w:hAnsi="Arial" w:cs="Arial"/>
          <w:color w:val="000000"/>
          <w:kern w:val="0"/>
          <w:lang w:eastAsia="en-GB"/>
          <w14:ligatures w14:val="none"/>
        </w:rPr>
        <w:t xml:space="preserve"> report information accurately, it is important to identify the type of abuse the child may be experiencing. In Ben’s case, he and his brother are both experiencing neglect. The NSPCC (2023) defines neglect as an ongoing failure to meet a child’s basic needs. The UK Government (2015) states that as schools’ staff or individuals who work within an organisation surrounding children, it is vital to question behaviours alone with the child if their behaviour seems unusual, and take appropriate action, if required. As stated by the UK Government (2015), schools’ staff (both teaching and non-teaching) concerns should be brought to the schools’ safeguarding lead. The designated safeguarding lead will typically decide to make a referral to children’s social care. </w:t>
      </w:r>
    </w:p>
    <w:p w14:paraId="35BBD826" w14:textId="77777777" w:rsidR="004F2697" w:rsidRPr="004F2697" w:rsidRDefault="004F2697" w:rsidP="004F2697">
      <w:pPr>
        <w:spacing w:after="240" w:line="360" w:lineRule="auto"/>
        <w:rPr>
          <w:rFonts w:ascii="Times New Roman" w:eastAsia="Times New Roman" w:hAnsi="Times New Roman" w:cs="Times New Roman"/>
          <w:kern w:val="0"/>
          <w:lang w:eastAsia="en-GB"/>
          <w14:ligatures w14:val="none"/>
        </w:rPr>
      </w:pPr>
    </w:p>
    <w:p w14:paraId="025FFB08" w14:textId="77777777" w:rsidR="004F2697" w:rsidRPr="004F2697" w:rsidRDefault="004F2697" w:rsidP="004F2697">
      <w:pPr>
        <w:spacing w:line="360" w:lineRule="auto"/>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In line with the Welsh Government’s </w:t>
      </w:r>
      <w:r w:rsidRPr="004F2697">
        <w:rPr>
          <w:rFonts w:ascii="Arial" w:eastAsia="Times New Roman" w:hAnsi="Arial" w:cs="Arial"/>
          <w:i/>
          <w:iCs/>
          <w:color w:val="000000"/>
          <w:kern w:val="0"/>
          <w:lang w:eastAsia="en-GB"/>
          <w14:ligatures w14:val="none"/>
        </w:rPr>
        <w:t xml:space="preserve">Working Together </w:t>
      </w:r>
      <w:proofErr w:type="gramStart"/>
      <w:r w:rsidRPr="004F2697">
        <w:rPr>
          <w:rFonts w:ascii="Arial" w:eastAsia="Times New Roman" w:hAnsi="Arial" w:cs="Arial"/>
          <w:i/>
          <w:iCs/>
          <w:color w:val="000000"/>
          <w:kern w:val="0"/>
          <w:lang w:eastAsia="en-GB"/>
          <w14:ligatures w14:val="none"/>
        </w:rPr>
        <w:t>To</w:t>
      </w:r>
      <w:proofErr w:type="gramEnd"/>
      <w:r w:rsidRPr="004F2697">
        <w:rPr>
          <w:rFonts w:ascii="Arial" w:eastAsia="Times New Roman" w:hAnsi="Arial" w:cs="Arial"/>
          <w:i/>
          <w:iCs/>
          <w:color w:val="000000"/>
          <w:kern w:val="0"/>
          <w:lang w:eastAsia="en-GB"/>
          <w14:ligatures w14:val="none"/>
        </w:rPr>
        <w:t xml:space="preserve"> Safeguard Policy (2014)</w:t>
      </w:r>
      <w:r w:rsidRPr="004F2697">
        <w:rPr>
          <w:rFonts w:ascii="Arial" w:eastAsia="Times New Roman" w:hAnsi="Arial" w:cs="Arial"/>
          <w:color w:val="000000"/>
          <w:kern w:val="0"/>
          <w:lang w:eastAsia="en-GB"/>
          <w14:ligatures w14:val="none"/>
        </w:rPr>
        <w:t xml:space="preserve">, wherever child abuse is suspected, a report must be made as soon as possible to the local authorities. However, if there are suspicions that a child is at immediate risk, then it is recommended that the emergency services are contacted </w:t>
      </w:r>
      <w:proofErr w:type="gramStart"/>
      <w:r w:rsidRPr="004F2697">
        <w:rPr>
          <w:rFonts w:ascii="Arial" w:eastAsia="Times New Roman" w:hAnsi="Arial" w:cs="Arial"/>
          <w:color w:val="000000"/>
          <w:kern w:val="0"/>
          <w:lang w:eastAsia="en-GB"/>
          <w14:ligatures w14:val="none"/>
        </w:rPr>
        <w:t>in order to</w:t>
      </w:r>
      <w:proofErr w:type="gramEnd"/>
      <w:r w:rsidRPr="004F2697">
        <w:rPr>
          <w:rFonts w:ascii="Arial" w:eastAsia="Times New Roman" w:hAnsi="Arial" w:cs="Arial"/>
          <w:color w:val="000000"/>
          <w:kern w:val="0"/>
          <w:lang w:eastAsia="en-GB"/>
          <w14:ligatures w14:val="none"/>
        </w:rPr>
        <w:t xml:space="preserve"> prevent further harm to the child or children. Although, it is always recommended by the Welsh Government’s </w:t>
      </w:r>
      <w:r w:rsidRPr="004F2697">
        <w:rPr>
          <w:rFonts w:ascii="Arial" w:eastAsia="Times New Roman" w:hAnsi="Arial" w:cs="Arial"/>
          <w:i/>
          <w:iCs/>
          <w:color w:val="000000"/>
          <w:kern w:val="0"/>
          <w:lang w:eastAsia="en-GB"/>
          <w14:ligatures w14:val="none"/>
        </w:rPr>
        <w:t xml:space="preserve">Working Together </w:t>
      </w:r>
      <w:proofErr w:type="gramStart"/>
      <w:r w:rsidRPr="004F2697">
        <w:rPr>
          <w:rFonts w:ascii="Arial" w:eastAsia="Times New Roman" w:hAnsi="Arial" w:cs="Arial"/>
          <w:i/>
          <w:iCs/>
          <w:color w:val="000000"/>
          <w:kern w:val="0"/>
          <w:lang w:eastAsia="en-GB"/>
          <w14:ligatures w14:val="none"/>
        </w:rPr>
        <w:t>To</w:t>
      </w:r>
      <w:proofErr w:type="gramEnd"/>
      <w:r w:rsidRPr="004F2697">
        <w:rPr>
          <w:rFonts w:ascii="Arial" w:eastAsia="Times New Roman" w:hAnsi="Arial" w:cs="Arial"/>
          <w:i/>
          <w:iCs/>
          <w:color w:val="000000"/>
          <w:kern w:val="0"/>
          <w:lang w:eastAsia="en-GB"/>
          <w14:ligatures w14:val="none"/>
        </w:rPr>
        <w:t xml:space="preserve"> Safeguard Policy</w:t>
      </w:r>
      <w:r w:rsidRPr="004F2697">
        <w:rPr>
          <w:rFonts w:ascii="Arial" w:eastAsia="Times New Roman" w:hAnsi="Arial" w:cs="Arial"/>
          <w:color w:val="000000"/>
          <w:kern w:val="0"/>
          <w:lang w:eastAsia="en-GB"/>
          <w14:ligatures w14:val="none"/>
        </w:rPr>
        <w:t xml:space="preserve"> (2014) to discuss any issues with parents or guardians, and seek their consent to file a report, if applicable. This course of action should only be taken if the child is not at significant risk of harm. It is important to determine if a child is at significant risk, prior to discussing any safeguarding concerns with their guardians. If practitioners do not do this, it could result in the situation escalating for the child, as mentioned by the NSPCC (2023). As specified by the UK Government’s </w:t>
      </w:r>
      <w:r w:rsidRPr="004F2697">
        <w:rPr>
          <w:rFonts w:ascii="Arial" w:eastAsia="Times New Roman" w:hAnsi="Arial" w:cs="Arial"/>
          <w:i/>
          <w:iCs/>
          <w:color w:val="000000"/>
          <w:kern w:val="0"/>
          <w:lang w:eastAsia="en-GB"/>
          <w14:ligatures w14:val="none"/>
        </w:rPr>
        <w:t xml:space="preserve">What to do if you’re worried a child is being abused (2015) </w:t>
      </w:r>
      <w:r w:rsidRPr="004F2697">
        <w:rPr>
          <w:rFonts w:ascii="Arial" w:eastAsia="Times New Roman" w:hAnsi="Arial" w:cs="Arial"/>
          <w:color w:val="000000"/>
          <w:kern w:val="0"/>
          <w:lang w:eastAsia="en-GB"/>
          <w14:ligatures w14:val="none"/>
        </w:rPr>
        <w:t xml:space="preserve">document, if a member of staff feels that a child is being </w:t>
      </w:r>
      <w:r w:rsidRPr="004F2697">
        <w:rPr>
          <w:rFonts w:ascii="Arial" w:eastAsia="Times New Roman" w:hAnsi="Arial" w:cs="Arial"/>
          <w:color w:val="000000"/>
          <w:kern w:val="0"/>
          <w:lang w:eastAsia="en-GB"/>
          <w14:ligatures w14:val="none"/>
        </w:rPr>
        <w:lastRenderedPageBreak/>
        <w:t xml:space="preserve">harmed, or is in need, then it is vital to refer to Children’s Social Care. The Government’s document also states that if any further signs are noticed, then to continue to report and refer. If a staff member reports and refers to Children’s Social Care, this may result in the reporter being asked to participate in an Early Help Assessment (section 17 of the Children’s Act 1989) or a Child Protection Inquiry (section 47 of the Children’s Act 1989). The UK Government’s </w:t>
      </w:r>
      <w:r w:rsidRPr="004F2697">
        <w:rPr>
          <w:rFonts w:ascii="Arial" w:eastAsia="Times New Roman" w:hAnsi="Arial" w:cs="Arial"/>
          <w:i/>
          <w:iCs/>
          <w:color w:val="000000"/>
          <w:kern w:val="0"/>
          <w:lang w:eastAsia="en-GB"/>
          <w14:ligatures w14:val="none"/>
        </w:rPr>
        <w:t xml:space="preserve">What to do if you’re worried about a child is being abused (2015) </w:t>
      </w:r>
      <w:r w:rsidRPr="004F2697">
        <w:rPr>
          <w:rFonts w:ascii="Arial" w:eastAsia="Times New Roman" w:hAnsi="Arial" w:cs="Arial"/>
          <w:color w:val="000000"/>
          <w:kern w:val="0"/>
          <w:lang w:eastAsia="en-GB"/>
          <w14:ligatures w14:val="none"/>
        </w:rPr>
        <w:t xml:space="preserve">document states, if a child is found to be at continued risk of significant harm, then an initial child protection conference will need to take place. Multiple different agencies who work closely with the child and their family will need to take part in the conference. For example, General Practitioners, </w:t>
      </w:r>
      <w:proofErr w:type="gramStart"/>
      <w:r w:rsidRPr="004F2697">
        <w:rPr>
          <w:rFonts w:ascii="Arial" w:eastAsia="Times New Roman" w:hAnsi="Arial" w:cs="Arial"/>
          <w:color w:val="000000"/>
          <w:kern w:val="0"/>
          <w:lang w:eastAsia="en-GB"/>
          <w14:ligatures w14:val="none"/>
        </w:rPr>
        <w:t>teachers</w:t>
      </w:r>
      <w:proofErr w:type="gramEnd"/>
      <w:r w:rsidRPr="004F2697">
        <w:rPr>
          <w:rFonts w:ascii="Arial" w:eastAsia="Times New Roman" w:hAnsi="Arial" w:cs="Arial"/>
          <w:color w:val="000000"/>
          <w:kern w:val="0"/>
          <w:lang w:eastAsia="en-GB"/>
          <w14:ligatures w14:val="none"/>
        </w:rPr>
        <w:t xml:space="preserve"> and police officers. This shows how vital multi-agency work is in a childcare setting. As stated by Wate, multi-agencies need to review and analyse all relevant information, while discussing how to protect the child in need. The UK Government’s </w:t>
      </w:r>
      <w:r w:rsidRPr="004F2697">
        <w:rPr>
          <w:rFonts w:ascii="Arial" w:eastAsia="Times New Roman" w:hAnsi="Arial" w:cs="Arial"/>
          <w:i/>
          <w:iCs/>
          <w:color w:val="000000"/>
          <w:kern w:val="0"/>
          <w:lang w:eastAsia="en-GB"/>
          <w14:ligatures w14:val="none"/>
        </w:rPr>
        <w:t xml:space="preserve">Information Sharing: Advice for Practitioners Providing Safeguarding Services to Children, Young People, Parents and Carers (2018) </w:t>
      </w:r>
      <w:r w:rsidRPr="004F2697">
        <w:rPr>
          <w:rFonts w:ascii="Arial" w:eastAsia="Times New Roman" w:hAnsi="Arial" w:cs="Arial"/>
          <w:color w:val="000000"/>
          <w:kern w:val="0"/>
          <w:lang w:eastAsia="en-GB"/>
          <w14:ligatures w14:val="none"/>
        </w:rPr>
        <w:t xml:space="preserve">expresses that if a practitioner or staff member has concerns about a child’s safety or wellbeing, they should share the child’s information with the correct professionals. For example, the police or Children’s Social Care. However, police should always be called immediately if there are concerns about a crime being committed. The UK Government’s </w:t>
      </w:r>
      <w:r w:rsidRPr="004F2697">
        <w:rPr>
          <w:rFonts w:ascii="Arial" w:eastAsia="Times New Roman" w:hAnsi="Arial" w:cs="Arial"/>
          <w:i/>
          <w:iCs/>
          <w:color w:val="000000"/>
          <w:kern w:val="0"/>
          <w:lang w:eastAsia="en-GB"/>
          <w14:ligatures w14:val="none"/>
        </w:rPr>
        <w:t>Information Sharing: Advice for Practitioners Providing Safeguarding Services to Children, Young People, Parents and Carers (2018)</w:t>
      </w:r>
      <w:r w:rsidRPr="004F2697">
        <w:rPr>
          <w:rFonts w:ascii="Arial" w:eastAsia="Times New Roman" w:hAnsi="Arial" w:cs="Arial"/>
          <w:color w:val="000000"/>
          <w:kern w:val="0"/>
          <w:lang w:eastAsia="en-GB"/>
          <w14:ligatures w14:val="none"/>
        </w:rPr>
        <w:t xml:space="preserve"> states that all decisions regarding information sharing should be recorded. This includes the reasons why the information is being shared, and with who the information is being shared. Although, if information is not being shared, then it is good practice to record the reasons why the information is not being shared. </w:t>
      </w:r>
    </w:p>
    <w:p w14:paraId="372E117D" w14:textId="77777777" w:rsidR="004F2697" w:rsidRPr="004F2697" w:rsidRDefault="004F2697" w:rsidP="004F2697">
      <w:pPr>
        <w:spacing w:after="240" w:line="360" w:lineRule="auto"/>
        <w:rPr>
          <w:rFonts w:ascii="Times New Roman" w:eastAsia="Times New Roman" w:hAnsi="Times New Roman" w:cs="Times New Roman"/>
          <w:kern w:val="0"/>
          <w:lang w:eastAsia="en-GB"/>
          <w14:ligatures w14:val="none"/>
        </w:rPr>
      </w:pPr>
    </w:p>
    <w:p w14:paraId="7D61A8FF" w14:textId="77777777" w:rsidR="004F2697" w:rsidRPr="004F2697" w:rsidRDefault="004F2697" w:rsidP="004F2697">
      <w:pPr>
        <w:spacing w:line="360" w:lineRule="auto"/>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As specified by the UK Government's </w:t>
      </w:r>
      <w:r w:rsidRPr="004F2697">
        <w:rPr>
          <w:rFonts w:ascii="Arial" w:eastAsia="Times New Roman" w:hAnsi="Arial" w:cs="Arial"/>
          <w:i/>
          <w:iCs/>
          <w:color w:val="000000"/>
          <w:kern w:val="0"/>
          <w:lang w:eastAsia="en-GB"/>
          <w14:ligatures w14:val="none"/>
        </w:rPr>
        <w:t xml:space="preserve">Working Together to Safeguard Children (2018) </w:t>
      </w:r>
      <w:r w:rsidRPr="004F2697">
        <w:rPr>
          <w:rFonts w:ascii="Arial" w:eastAsia="Times New Roman" w:hAnsi="Arial" w:cs="Arial"/>
          <w:color w:val="000000"/>
          <w:kern w:val="0"/>
          <w:lang w:eastAsia="en-GB"/>
          <w14:ligatures w14:val="none"/>
        </w:rPr>
        <w:t>document</w:t>
      </w:r>
      <w:r w:rsidRPr="004F2697">
        <w:rPr>
          <w:rFonts w:ascii="Arial" w:eastAsia="Times New Roman" w:hAnsi="Arial" w:cs="Arial"/>
          <w:i/>
          <w:iCs/>
          <w:color w:val="000000"/>
          <w:kern w:val="0"/>
          <w:lang w:eastAsia="en-GB"/>
          <w14:ligatures w14:val="none"/>
        </w:rPr>
        <w:t xml:space="preserve">, </w:t>
      </w:r>
      <w:r w:rsidRPr="004F2697">
        <w:rPr>
          <w:rFonts w:ascii="Arial" w:eastAsia="Times New Roman" w:hAnsi="Arial" w:cs="Arial"/>
          <w:color w:val="000000"/>
          <w:kern w:val="0"/>
          <w:lang w:eastAsia="en-GB"/>
          <w14:ligatures w14:val="none"/>
        </w:rPr>
        <w:t xml:space="preserve">all practitioners should follow the principles of the Children's Acts 1989 and Children’s Acts 2004. These acts state that the welfare of children is </w:t>
      </w:r>
      <w:proofErr w:type="gramStart"/>
      <w:r w:rsidRPr="004F2697">
        <w:rPr>
          <w:rFonts w:ascii="Arial" w:eastAsia="Times New Roman" w:hAnsi="Arial" w:cs="Arial"/>
          <w:color w:val="000000"/>
          <w:kern w:val="0"/>
          <w:lang w:eastAsia="en-GB"/>
          <w14:ligatures w14:val="none"/>
        </w:rPr>
        <w:t>vital</w:t>
      </w:r>
      <w:proofErr w:type="gramEnd"/>
      <w:r w:rsidRPr="004F2697">
        <w:rPr>
          <w:rFonts w:ascii="Arial" w:eastAsia="Times New Roman" w:hAnsi="Arial" w:cs="Arial"/>
          <w:color w:val="000000"/>
          <w:kern w:val="0"/>
          <w:lang w:eastAsia="en-GB"/>
          <w14:ligatures w14:val="none"/>
        </w:rPr>
        <w:t xml:space="preserve"> and children are best looked after within their families, with parents playing a full role within their lives. Although, sometimes, mediation within family life can be necessary. This document also discusses that children may be vulnerable to neglect and other types of abuse. Where abuse and neglect are recognised, it is vital that practitioners </w:t>
      </w:r>
      <w:r w:rsidRPr="004F2697">
        <w:rPr>
          <w:rFonts w:ascii="Arial" w:eastAsia="Times New Roman" w:hAnsi="Arial" w:cs="Arial"/>
          <w:color w:val="000000"/>
          <w:kern w:val="0"/>
          <w:lang w:eastAsia="en-GB"/>
          <w14:ligatures w14:val="none"/>
        </w:rPr>
        <w:lastRenderedPageBreak/>
        <w:t xml:space="preserve">put the children first when coming to a decision about what action is best to take. These points discussed within the </w:t>
      </w:r>
      <w:r w:rsidRPr="004F2697">
        <w:rPr>
          <w:rFonts w:ascii="Arial" w:eastAsia="Times New Roman" w:hAnsi="Arial" w:cs="Arial"/>
          <w:i/>
          <w:iCs/>
          <w:color w:val="000000"/>
          <w:kern w:val="0"/>
          <w:lang w:eastAsia="en-GB"/>
          <w14:ligatures w14:val="none"/>
        </w:rPr>
        <w:t xml:space="preserve">Working Together to Safeguard Children (2018) </w:t>
      </w:r>
      <w:r w:rsidRPr="004F2697">
        <w:rPr>
          <w:rFonts w:ascii="Arial" w:eastAsia="Times New Roman" w:hAnsi="Arial" w:cs="Arial"/>
          <w:color w:val="000000"/>
          <w:kern w:val="0"/>
          <w:lang w:eastAsia="en-GB"/>
          <w14:ligatures w14:val="none"/>
        </w:rPr>
        <w:t xml:space="preserve">document go hand in hand with aspects of the </w:t>
      </w:r>
      <w:r w:rsidRPr="004F2697">
        <w:rPr>
          <w:rFonts w:ascii="Arial" w:eastAsia="Times New Roman" w:hAnsi="Arial" w:cs="Arial"/>
          <w:i/>
          <w:iCs/>
          <w:color w:val="000000"/>
          <w:kern w:val="0"/>
          <w:lang w:eastAsia="en-GB"/>
          <w14:ligatures w14:val="none"/>
        </w:rPr>
        <w:t xml:space="preserve">United Nations Convention on the Rights of the Child (UNCRC), </w:t>
      </w:r>
      <w:r w:rsidRPr="004F2697">
        <w:rPr>
          <w:rFonts w:ascii="Arial" w:eastAsia="Times New Roman" w:hAnsi="Arial" w:cs="Arial"/>
          <w:color w:val="000000"/>
          <w:kern w:val="0"/>
          <w:lang w:eastAsia="en-GB"/>
          <w14:ligatures w14:val="none"/>
        </w:rPr>
        <w:t xml:space="preserve">specifically Article 3. Article 3 (best interests of the child) state that ‘The best interests of the child must be a top priority in all decisions and actions that affect children’. This indicates that as practitioners and early years workers, it is vital to be taking a child-centred approach </w:t>
      </w:r>
      <w:proofErr w:type="gramStart"/>
      <w:r w:rsidRPr="004F2697">
        <w:rPr>
          <w:rFonts w:ascii="Arial" w:eastAsia="Times New Roman" w:hAnsi="Arial" w:cs="Arial"/>
          <w:color w:val="000000"/>
          <w:kern w:val="0"/>
          <w:lang w:eastAsia="en-GB"/>
          <w14:ligatures w14:val="none"/>
        </w:rPr>
        <w:t>in regards to</w:t>
      </w:r>
      <w:proofErr w:type="gramEnd"/>
      <w:r w:rsidRPr="004F2697">
        <w:rPr>
          <w:rFonts w:ascii="Arial" w:eastAsia="Times New Roman" w:hAnsi="Arial" w:cs="Arial"/>
          <w:color w:val="000000"/>
          <w:kern w:val="0"/>
          <w:lang w:eastAsia="en-GB"/>
          <w14:ligatures w14:val="none"/>
        </w:rPr>
        <w:t xml:space="preserve"> any safeguarding concerns, while working alongside families, not against them. In accordance with the UK Government’s </w:t>
      </w:r>
      <w:r w:rsidRPr="004F2697">
        <w:rPr>
          <w:rFonts w:ascii="Arial" w:eastAsia="Times New Roman" w:hAnsi="Arial" w:cs="Arial"/>
          <w:i/>
          <w:iCs/>
          <w:color w:val="000000"/>
          <w:kern w:val="0"/>
          <w:lang w:eastAsia="en-GB"/>
          <w14:ligatures w14:val="none"/>
        </w:rPr>
        <w:t xml:space="preserve">Keeping Children Safe in Education (2023) </w:t>
      </w:r>
      <w:r w:rsidRPr="004F2697">
        <w:rPr>
          <w:rFonts w:ascii="Arial" w:eastAsia="Times New Roman" w:hAnsi="Arial" w:cs="Arial"/>
          <w:color w:val="000000"/>
          <w:kern w:val="0"/>
          <w:lang w:eastAsia="en-GB"/>
          <w14:ligatures w14:val="none"/>
        </w:rPr>
        <w:t xml:space="preserve">Policy, all staff have a responsibility to provide a safe environment where children can learn and develop. The </w:t>
      </w:r>
      <w:r w:rsidRPr="004F2697">
        <w:rPr>
          <w:rFonts w:ascii="Arial" w:eastAsia="Times New Roman" w:hAnsi="Arial" w:cs="Arial"/>
          <w:i/>
          <w:iCs/>
          <w:color w:val="000000"/>
          <w:kern w:val="0"/>
          <w:lang w:eastAsia="en-GB"/>
          <w14:ligatures w14:val="none"/>
        </w:rPr>
        <w:t xml:space="preserve">Keeping Children Safe in Education </w:t>
      </w:r>
      <w:r w:rsidRPr="004F2697">
        <w:rPr>
          <w:rFonts w:ascii="Arial" w:eastAsia="Times New Roman" w:hAnsi="Arial" w:cs="Arial"/>
          <w:color w:val="000000"/>
          <w:kern w:val="0"/>
          <w:lang w:eastAsia="en-GB"/>
          <w14:ligatures w14:val="none"/>
        </w:rPr>
        <w:t xml:space="preserve">(2023) Policy also discusses how every school or setting should have a Designated Safeguarding Lead, who will provide support to staff to ensure help is provided for practitioners to carry out their safeguarding responsibilities. The points discussed within the above policy go together with Article 19 of the </w:t>
      </w:r>
      <w:r w:rsidRPr="004F2697">
        <w:rPr>
          <w:rFonts w:ascii="Arial" w:eastAsia="Times New Roman" w:hAnsi="Arial" w:cs="Arial"/>
          <w:i/>
          <w:iCs/>
          <w:color w:val="000000"/>
          <w:kern w:val="0"/>
          <w:lang w:eastAsia="en-GB"/>
          <w14:ligatures w14:val="none"/>
        </w:rPr>
        <w:t xml:space="preserve">United Nations Convention on the Rights of the Child (UNCRC). </w:t>
      </w:r>
      <w:r w:rsidRPr="004F2697">
        <w:rPr>
          <w:rFonts w:ascii="Arial" w:eastAsia="Times New Roman" w:hAnsi="Arial" w:cs="Arial"/>
          <w:color w:val="000000"/>
          <w:kern w:val="0"/>
          <w:lang w:eastAsia="en-GB"/>
          <w14:ligatures w14:val="none"/>
        </w:rPr>
        <w:t xml:space="preserve">Article 19 (protection from violence, </w:t>
      </w:r>
      <w:proofErr w:type="gramStart"/>
      <w:r w:rsidRPr="004F2697">
        <w:rPr>
          <w:rFonts w:ascii="Arial" w:eastAsia="Times New Roman" w:hAnsi="Arial" w:cs="Arial"/>
          <w:color w:val="000000"/>
          <w:kern w:val="0"/>
          <w:lang w:eastAsia="en-GB"/>
          <w14:ligatures w14:val="none"/>
        </w:rPr>
        <w:t>abuse</w:t>
      </w:r>
      <w:proofErr w:type="gramEnd"/>
      <w:r w:rsidRPr="004F2697">
        <w:rPr>
          <w:rFonts w:ascii="Arial" w:eastAsia="Times New Roman" w:hAnsi="Arial" w:cs="Arial"/>
          <w:color w:val="000000"/>
          <w:kern w:val="0"/>
          <w:lang w:eastAsia="en-GB"/>
          <w14:ligatures w14:val="none"/>
        </w:rPr>
        <w:t xml:space="preserve"> and neglect) declares that ‘Governments must do all they can to ensure that children are protected from violence, abuse, neglect and bad treatment by their parents or anyone else who looks after them’. This suggests that as staff who work in early years settings and may come across vulnerable children, it is essential that we are aware of how to report any concerns surrounding abuse or neglect to the correct individuals, such as a designated safeguarding lead, as early as possible, </w:t>
      </w:r>
      <w:proofErr w:type="gramStart"/>
      <w:r w:rsidRPr="004F2697">
        <w:rPr>
          <w:rFonts w:ascii="Arial" w:eastAsia="Times New Roman" w:hAnsi="Arial" w:cs="Arial"/>
          <w:color w:val="000000"/>
          <w:kern w:val="0"/>
          <w:lang w:eastAsia="en-GB"/>
          <w14:ligatures w14:val="none"/>
        </w:rPr>
        <w:t>in order to</w:t>
      </w:r>
      <w:proofErr w:type="gramEnd"/>
      <w:r w:rsidRPr="004F2697">
        <w:rPr>
          <w:rFonts w:ascii="Arial" w:eastAsia="Times New Roman" w:hAnsi="Arial" w:cs="Arial"/>
          <w:color w:val="000000"/>
          <w:kern w:val="0"/>
          <w:lang w:eastAsia="en-GB"/>
          <w14:ligatures w14:val="none"/>
        </w:rPr>
        <w:t xml:space="preserve"> prevent any further risk to the child or children. Article 19 of the UNCRC also suggests that it is important to raise concerns with social services as soon as possible, if practitioners are unsure who their safeguarding lead is, or if they feel uncomfortable going to them about </w:t>
      </w:r>
      <w:proofErr w:type="gramStart"/>
      <w:r w:rsidRPr="004F2697">
        <w:rPr>
          <w:rFonts w:ascii="Arial" w:eastAsia="Times New Roman" w:hAnsi="Arial" w:cs="Arial"/>
          <w:color w:val="000000"/>
          <w:kern w:val="0"/>
          <w:lang w:eastAsia="en-GB"/>
          <w14:ligatures w14:val="none"/>
        </w:rPr>
        <w:t>particular concerns</w:t>
      </w:r>
      <w:proofErr w:type="gramEnd"/>
      <w:r w:rsidRPr="004F2697">
        <w:rPr>
          <w:rFonts w:ascii="Arial" w:eastAsia="Times New Roman" w:hAnsi="Arial" w:cs="Arial"/>
          <w:color w:val="000000"/>
          <w:kern w:val="0"/>
          <w:lang w:eastAsia="en-GB"/>
          <w14:ligatures w14:val="none"/>
        </w:rPr>
        <w:t>.        </w:t>
      </w:r>
    </w:p>
    <w:p w14:paraId="269D4582" w14:textId="77777777" w:rsidR="004F2697" w:rsidRPr="004F2697" w:rsidRDefault="004F2697" w:rsidP="004F2697">
      <w:pPr>
        <w:spacing w:after="240"/>
        <w:rPr>
          <w:rFonts w:ascii="Times New Roman" w:eastAsia="Times New Roman" w:hAnsi="Times New Roman" w:cs="Times New Roman"/>
          <w:kern w:val="0"/>
          <w:lang w:eastAsia="en-GB"/>
          <w14:ligatures w14:val="none"/>
        </w:rPr>
      </w:pPr>
    </w:p>
    <w:p w14:paraId="3A449CD6" w14:textId="77777777" w:rsidR="004F2697" w:rsidRDefault="004F2697" w:rsidP="004F2697">
      <w:pPr>
        <w:rPr>
          <w:rFonts w:ascii="Arial" w:eastAsia="Times New Roman" w:hAnsi="Arial" w:cs="Arial"/>
          <w:color w:val="000000"/>
          <w:kern w:val="0"/>
          <w:u w:val="single"/>
          <w:lang w:eastAsia="en-GB"/>
          <w14:ligatures w14:val="none"/>
        </w:rPr>
      </w:pPr>
    </w:p>
    <w:p w14:paraId="712757E0" w14:textId="77777777" w:rsidR="004F2697" w:rsidRDefault="004F2697" w:rsidP="004F2697">
      <w:pPr>
        <w:rPr>
          <w:rFonts w:ascii="Arial" w:eastAsia="Times New Roman" w:hAnsi="Arial" w:cs="Arial"/>
          <w:color w:val="000000"/>
          <w:kern w:val="0"/>
          <w:u w:val="single"/>
          <w:lang w:eastAsia="en-GB"/>
          <w14:ligatures w14:val="none"/>
        </w:rPr>
      </w:pPr>
    </w:p>
    <w:p w14:paraId="2E451773" w14:textId="77777777" w:rsidR="004F2697" w:rsidRDefault="004F2697" w:rsidP="004F2697">
      <w:pPr>
        <w:rPr>
          <w:rFonts w:ascii="Arial" w:eastAsia="Times New Roman" w:hAnsi="Arial" w:cs="Arial"/>
          <w:color w:val="000000"/>
          <w:kern w:val="0"/>
          <w:u w:val="single"/>
          <w:lang w:eastAsia="en-GB"/>
          <w14:ligatures w14:val="none"/>
        </w:rPr>
      </w:pPr>
    </w:p>
    <w:p w14:paraId="67CF7895" w14:textId="77777777" w:rsidR="004F2697" w:rsidRDefault="004F2697" w:rsidP="004F2697">
      <w:pPr>
        <w:rPr>
          <w:rFonts w:ascii="Arial" w:eastAsia="Times New Roman" w:hAnsi="Arial" w:cs="Arial"/>
          <w:color w:val="000000"/>
          <w:kern w:val="0"/>
          <w:u w:val="single"/>
          <w:lang w:eastAsia="en-GB"/>
          <w14:ligatures w14:val="none"/>
        </w:rPr>
      </w:pPr>
    </w:p>
    <w:p w14:paraId="67D94D99" w14:textId="77777777" w:rsidR="004F2697" w:rsidRDefault="004F2697" w:rsidP="004F2697">
      <w:pPr>
        <w:rPr>
          <w:rFonts w:ascii="Arial" w:eastAsia="Times New Roman" w:hAnsi="Arial" w:cs="Arial"/>
          <w:color w:val="000000"/>
          <w:kern w:val="0"/>
          <w:u w:val="single"/>
          <w:lang w:eastAsia="en-GB"/>
          <w14:ligatures w14:val="none"/>
        </w:rPr>
      </w:pPr>
    </w:p>
    <w:p w14:paraId="31AF5A50" w14:textId="77777777" w:rsidR="004F2697" w:rsidRDefault="004F2697" w:rsidP="004F2697">
      <w:pPr>
        <w:rPr>
          <w:rFonts w:ascii="Arial" w:eastAsia="Times New Roman" w:hAnsi="Arial" w:cs="Arial"/>
          <w:color w:val="000000"/>
          <w:kern w:val="0"/>
          <w:u w:val="single"/>
          <w:lang w:eastAsia="en-GB"/>
          <w14:ligatures w14:val="none"/>
        </w:rPr>
      </w:pPr>
    </w:p>
    <w:p w14:paraId="3E47580D" w14:textId="77777777" w:rsidR="004F2697" w:rsidRDefault="004F2697" w:rsidP="004F2697">
      <w:pPr>
        <w:rPr>
          <w:rFonts w:ascii="Arial" w:eastAsia="Times New Roman" w:hAnsi="Arial" w:cs="Arial"/>
          <w:color w:val="000000"/>
          <w:kern w:val="0"/>
          <w:u w:val="single"/>
          <w:lang w:eastAsia="en-GB"/>
          <w14:ligatures w14:val="none"/>
        </w:rPr>
      </w:pPr>
    </w:p>
    <w:p w14:paraId="5B7EBD37" w14:textId="77777777" w:rsidR="004F2697" w:rsidRDefault="004F2697" w:rsidP="004F2697">
      <w:pPr>
        <w:rPr>
          <w:rFonts w:ascii="Arial" w:eastAsia="Times New Roman" w:hAnsi="Arial" w:cs="Arial"/>
          <w:color w:val="000000"/>
          <w:kern w:val="0"/>
          <w:u w:val="single"/>
          <w:lang w:eastAsia="en-GB"/>
          <w14:ligatures w14:val="none"/>
        </w:rPr>
      </w:pPr>
    </w:p>
    <w:p w14:paraId="022ABD59" w14:textId="77777777" w:rsidR="004F2697" w:rsidRDefault="004F2697" w:rsidP="004F2697">
      <w:pPr>
        <w:rPr>
          <w:rFonts w:ascii="Arial" w:eastAsia="Times New Roman" w:hAnsi="Arial" w:cs="Arial"/>
          <w:color w:val="000000"/>
          <w:kern w:val="0"/>
          <w:u w:val="single"/>
          <w:lang w:eastAsia="en-GB"/>
          <w14:ligatures w14:val="none"/>
        </w:rPr>
      </w:pPr>
    </w:p>
    <w:p w14:paraId="7A806444" w14:textId="282DDAAC" w:rsidR="004F2697" w:rsidRPr="004F2697" w:rsidRDefault="004F2697" w:rsidP="004F2697">
      <w:pPr>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u w:val="single"/>
          <w:lang w:eastAsia="en-GB"/>
          <w14:ligatures w14:val="none"/>
        </w:rPr>
        <w:lastRenderedPageBreak/>
        <w:t>References </w:t>
      </w:r>
    </w:p>
    <w:p w14:paraId="2A936EF4"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Buckler, R. (2023) </w:t>
      </w:r>
      <w:r w:rsidRPr="004F2697">
        <w:rPr>
          <w:rFonts w:ascii="Arial" w:eastAsia="Times New Roman" w:hAnsi="Arial" w:cs="Arial"/>
          <w:i/>
          <w:iCs/>
          <w:color w:val="000000"/>
          <w:kern w:val="0"/>
          <w:lang w:eastAsia="en-GB"/>
          <w14:ligatures w14:val="none"/>
        </w:rPr>
        <w:t xml:space="preserve">Developing Child-Centred Practice for Safeguarding and Child Protection. </w:t>
      </w:r>
      <w:r w:rsidRPr="004F2697">
        <w:rPr>
          <w:rFonts w:ascii="Arial" w:eastAsia="Times New Roman" w:hAnsi="Arial" w:cs="Arial"/>
          <w:color w:val="000000"/>
          <w:kern w:val="0"/>
          <w:lang w:eastAsia="en-GB"/>
          <w14:ligatures w14:val="none"/>
        </w:rPr>
        <w:t>London. New York. Routledge. </w:t>
      </w:r>
    </w:p>
    <w:p w14:paraId="75144FD8" w14:textId="77777777" w:rsidR="004F2697" w:rsidRPr="004F2697" w:rsidRDefault="004F2697" w:rsidP="004F2697">
      <w:pPr>
        <w:rPr>
          <w:rFonts w:ascii="Times New Roman" w:eastAsia="Times New Roman" w:hAnsi="Times New Roman" w:cs="Times New Roman"/>
          <w:kern w:val="0"/>
          <w:lang w:eastAsia="en-GB"/>
          <w14:ligatures w14:val="none"/>
        </w:rPr>
      </w:pPr>
    </w:p>
    <w:p w14:paraId="2747FD11"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Department of Education (2023) </w:t>
      </w:r>
      <w:r w:rsidRPr="004F2697">
        <w:rPr>
          <w:rFonts w:ascii="Arial" w:eastAsia="Times New Roman" w:hAnsi="Arial" w:cs="Arial"/>
          <w:i/>
          <w:iCs/>
          <w:color w:val="000000"/>
          <w:kern w:val="0"/>
          <w:lang w:eastAsia="en-GB"/>
          <w14:ligatures w14:val="none"/>
        </w:rPr>
        <w:t>Keeping Children Safe in Education. </w:t>
      </w:r>
    </w:p>
    <w:p w14:paraId="0FC448B9"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Available at: </w:t>
      </w:r>
      <w:hyperlink r:id="rId4" w:history="1">
        <w:r w:rsidRPr="004F2697">
          <w:rPr>
            <w:rFonts w:ascii="Arial" w:eastAsia="Times New Roman" w:hAnsi="Arial" w:cs="Arial"/>
            <w:color w:val="1155CC"/>
            <w:kern w:val="0"/>
            <w:u w:val="single"/>
            <w:lang w:eastAsia="en-GB"/>
            <w14:ligatures w14:val="none"/>
          </w:rPr>
          <w:t>https://assets.publishing.service.gov.uk/media/64f0a68ea78c5f000dc6f3b2/Keeping_children_safe_in_education_2023.pdf</w:t>
        </w:r>
      </w:hyperlink>
    </w:p>
    <w:p w14:paraId="7826A8FC"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(Accessed: 2 January 2024)</w:t>
      </w:r>
    </w:p>
    <w:p w14:paraId="7E2DCC32" w14:textId="77777777" w:rsidR="004F2697" w:rsidRPr="004F2697" w:rsidRDefault="004F2697" w:rsidP="004F2697">
      <w:pPr>
        <w:rPr>
          <w:rFonts w:ascii="Times New Roman" w:eastAsia="Times New Roman" w:hAnsi="Times New Roman" w:cs="Times New Roman"/>
          <w:kern w:val="0"/>
          <w:lang w:eastAsia="en-GB"/>
          <w14:ligatures w14:val="none"/>
        </w:rPr>
      </w:pPr>
    </w:p>
    <w:p w14:paraId="3DFF95B9"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Healey, J. (2018) </w:t>
      </w:r>
      <w:r w:rsidRPr="004F2697">
        <w:rPr>
          <w:rFonts w:ascii="Arial" w:eastAsia="Times New Roman" w:hAnsi="Arial" w:cs="Arial"/>
          <w:i/>
          <w:iCs/>
          <w:color w:val="000000"/>
          <w:kern w:val="0"/>
          <w:lang w:eastAsia="en-GB"/>
          <w14:ligatures w14:val="none"/>
        </w:rPr>
        <w:t xml:space="preserve">Child Protection. </w:t>
      </w:r>
      <w:r w:rsidRPr="004F2697">
        <w:rPr>
          <w:rFonts w:ascii="Arial" w:eastAsia="Times New Roman" w:hAnsi="Arial" w:cs="Arial"/>
          <w:color w:val="000000"/>
          <w:kern w:val="0"/>
          <w:lang w:eastAsia="en-GB"/>
          <w14:ligatures w14:val="none"/>
        </w:rPr>
        <w:t>Volume 426. Australia. The Spinney Press. </w:t>
      </w:r>
    </w:p>
    <w:p w14:paraId="111FA1EB" w14:textId="77777777" w:rsidR="004F2697" w:rsidRPr="004F2697" w:rsidRDefault="004F2697" w:rsidP="004F2697">
      <w:pPr>
        <w:rPr>
          <w:rFonts w:ascii="Times New Roman" w:eastAsia="Times New Roman" w:hAnsi="Times New Roman" w:cs="Times New Roman"/>
          <w:kern w:val="0"/>
          <w:lang w:eastAsia="en-GB"/>
          <w14:ligatures w14:val="none"/>
        </w:rPr>
      </w:pPr>
    </w:p>
    <w:p w14:paraId="05936155"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National Society for the Prevention of Cruelty to Children [NSPCC] (2024) </w:t>
      </w:r>
      <w:r w:rsidRPr="004F2697">
        <w:rPr>
          <w:rFonts w:ascii="Arial" w:eastAsia="Times New Roman" w:hAnsi="Arial" w:cs="Arial"/>
          <w:i/>
          <w:iCs/>
          <w:color w:val="000000"/>
          <w:kern w:val="0"/>
          <w:lang w:eastAsia="en-GB"/>
          <w14:ligatures w14:val="none"/>
        </w:rPr>
        <w:t>Types of Abuse - Neglect. </w:t>
      </w:r>
    </w:p>
    <w:p w14:paraId="0209ACC2"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Available at: </w:t>
      </w:r>
      <w:hyperlink r:id="rId5" w:history="1">
        <w:r w:rsidRPr="004F2697">
          <w:rPr>
            <w:rFonts w:ascii="Arial" w:eastAsia="Times New Roman" w:hAnsi="Arial" w:cs="Arial"/>
            <w:color w:val="1155CC"/>
            <w:kern w:val="0"/>
            <w:u w:val="single"/>
            <w:lang w:eastAsia="en-GB"/>
            <w14:ligatures w14:val="none"/>
          </w:rPr>
          <w:t>https://www.nspcc.org.uk/what-is-child-abuse/types-of-abuse/neglect/</w:t>
        </w:r>
      </w:hyperlink>
    </w:p>
    <w:p w14:paraId="48354EC4"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(Accessed: 20 December 2023)</w:t>
      </w:r>
    </w:p>
    <w:p w14:paraId="401B8933"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p>
    <w:p w14:paraId="7B6B4BC1" w14:textId="77777777" w:rsidR="004F2697" w:rsidRPr="004F2697" w:rsidRDefault="004F2697" w:rsidP="004F2697">
      <w:pPr>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National Society for the Prevention of Cruelty to Children [NSPCC] (2024) </w:t>
      </w:r>
      <w:r w:rsidRPr="004F2697">
        <w:rPr>
          <w:rFonts w:ascii="Arial" w:eastAsia="Times New Roman" w:hAnsi="Arial" w:cs="Arial"/>
          <w:i/>
          <w:iCs/>
          <w:color w:val="000000"/>
          <w:kern w:val="0"/>
          <w:lang w:eastAsia="en-GB"/>
          <w14:ligatures w14:val="none"/>
        </w:rPr>
        <w:t>What is Child Abuse? </w:t>
      </w:r>
    </w:p>
    <w:p w14:paraId="5E463056" w14:textId="77777777" w:rsidR="004F2697" w:rsidRPr="004F2697" w:rsidRDefault="004F2697" w:rsidP="004F2697">
      <w:pPr>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Available at: </w:t>
      </w:r>
      <w:r w:rsidRPr="004F2697">
        <w:rPr>
          <w:rFonts w:ascii="Arial" w:eastAsia="Times New Roman" w:hAnsi="Arial" w:cs="Arial"/>
          <w:color w:val="000000"/>
          <w:kern w:val="0"/>
          <w:u w:val="single"/>
          <w:lang w:eastAsia="en-GB"/>
          <w14:ligatures w14:val="none"/>
        </w:rPr>
        <w:t> </w:t>
      </w:r>
      <w:hyperlink r:id="rId6" w:history="1">
        <w:r w:rsidRPr="004F2697">
          <w:rPr>
            <w:rFonts w:ascii="Arial" w:eastAsia="Times New Roman" w:hAnsi="Arial" w:cs="Arial"/>
            <w:color w:val="1155CC"/>
            <w:kern w:val="0"/>
            <w:u w:val="single"/>
            <w:lang w:eastAsia="en-GB"/>
            <w14:ligatures w14:val="none"/>
          </w:rPr>
          <w:t>https://www.nspcc.org.uk/what-is-child-abuse/</w:t>
        </w:r>
      </w:hyperlink>
    </w:p>
    <w:p w14:paraId="45B92B6F" w14:textId="77777777" w:rsidR="004F2697" w:rsidRPr="004F2697" w:rsidRDefault="004F2697" w:rsidP="004F2697">
      <w:pPr>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(Accessed: 20 December 2023)</w:t>
      </w:r>
    </w:p>
    <w:p w14:paraId="6BC41325" w14:textId="77777777" w:rsidR="004F2697" w:rsidRPr="004F2697" w:rsidRDefault="004F2697" w:rsidP="004F2697">
      <w:pPr>
        <w:rPr>
          <w:rFonts w:ascii="Times New Roman" w:eastAsia="Times New Roman" w:hAnsi="Times New Roman" w:cs="Times New Roman"/>
          <w:kern w:val="0"/>
          <w:lang w:eastAsia="en-GB"/>
          <w14:ligatures w14:val="none"/>
        </w:rPr>
      </w:pPr>
    </w:p>
    <w:p w14:paraId="5C1F59C4"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National Society for the Prevention of Cruelty to Children [NSPCC] (2024) </w:t>
      </w:r>
      <w:r w:rsidRPr="004F2697">
        <w:rPr>
          <w:rFonts w:ascii="Arial" w:eastAsia="Times New Roman" w:hAnsi="Arial" w:cs="Arial"/>
          <w:i/>
          <w:iCs/>
          <w:color w:val="000000"/>
          <w:kern w:val="0"/>
          <w:lang w:eastAsia="en-GB"/>
          <w14:ligatures w14:val="none"/>
        </w:rPr>
        <w:t>What to do if a child reveals abuse. </w:t>
      </w:r>
    </w:p>
    <w:p w14:paraId="39C3A0A0"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i/>
          <w:iCs/>
          <w:color w:val="000000"/>
          <w:kern w:val="0"/>
          <w:lang w:eastAsia="en-GB"/>
          <w14:ligatures w14:val="none"/>
        </w:rPr>
        <w:t xml:space="preserve">Available at: </w:t>
      </w:r>
      <w:hyperlink r:id="rId7" w:history="1">
        <w:r w:rsidRPr="004F2697">
          <w:rPr>
            <w:rFonts w:ascii="Arial" w:eastAsia="Times New Roman" w:hAnsi="Arial" w:cs="Arial"/>
            <w:color w:val="1155CC"/>
            <w:kern w:val="0"/>
            <w:u w:val="single"/>
            <w:lang w:eastAsia="en-GB"/>
            <w14:ligatures w14:val="none"/>
          </w:rPr>
          <w:t>https://www.nspcc.org.uk/keeping-children-safe/reporting-abuse/what-to-do-child-reveals-abuse/</w:t>
        </w:r>
      </w:hyperlink>
    </w:p>
    <w:p w14:paraId="20F5ED99"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(Accessed: 22 December 2023) </w:t>
      </w:r>
    </w:p>
    <w:p w14:paraId="15A8C766" w14:textId="77777777" w:rsidR="004F2697" w:rsidRPr="004F2697" w:rsidRDefault="004F2697" w:rsidP="004F2697">
      <w:pPr>
        <w:rPr>
          <w:rFonts w:ascii="Times New Roman" w:eastAsia="Times New Roman" w:hAnsi="Times New Roman" w:cs="Times New Roman"/>
          <w:kern w:val="0"/>
          <w:lang w:eastAsia="en-GB"/>
          <w14:ligatures w14:val="none"/>
        </w:rPr>
      </w:pPr>
    </w:p>
    <w:p w14:paraId="06F64C1B" w14:textId="77777777" w:rsidR="004F2697" w:rsidRPr="004F2697" w:rsidRDefault="004F2697" w:rsidP="004F2697">
      <w:pPr>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South Gloucestershire Children’s Partnership (2024) </w:t>
      </w:r>
      <w:r w:rsidRPr="004F2697">
        <w:rPr>
          <w:rFonts w:ascii="Arial" w:eastAsia="Times New Roman" w:hAnsi="Arial" w:cs="Arial"/>
          <w:i/>
          <w:iCs/>
          <w:color w:val="000000"/>
          <w:kern w:val="0"/>
          <w:lang w:eastAsia="en-GB"/>
          <w14:ligatures w14:val="none"/>
        </w:rPr>
        <w:t>Recognising Abuse. </w:t>
      </w:r>
    </w:p>
    <w:p w14:paraId="31D25631" w14:textId="77777777" w:rsidR="004F2697" w:rsidRPr="004F2697" w:rsidRDefault="004F2697" w:rsidP="004F2697">
      <w:pPr>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Available at: </w:t>
      </w:r>
      <w:hyperlink r:id="rId8" w:anchor=":~:text=By%20understanding%20the%20warning%20signs,be%20being%20abused%20or%20neglected" w:history="1">
        <w:r w:rsidRPr="004F2697">
          <w:rPr>
            <w:rFonts w:ascii="Arial" w:eastAsia="Times New Roman" w:hAnsi="Arial" w:cs="Arial"/>
            <w:color w:val="1155CC"/>
            <w:kern w:val="0"/>
            <w:u w:val="single"/>
            <w:lang w:eastAsia="en-GB"/>
            <w14:ligatures w14:val="none"/>
          </w:rPr>
          <w:t>https://sites.southglos.gov.uk/safeguarding/children/i-am-a-professional/recognising-abuse-2/#:~:text=By%20understanding%20the%20warning%20signs,be%20being%20abused%20or%20neglected</w:t>
        </w:r>
      </w:hyperlink>
    </w:p>
    <w:p w14:paraId="6D4159FC" w14:textId="77777777" w:rsidR="004F2697" w:rsidRPr="004F2697" w:rsidRDefault="004F2697" w:rsidP="004F2697">
      <w:pPr>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(Accessed: 20 December 2023)</w:t>
      </w:r>
    </w:p>
    <w:p w14:paraId="7F25FD9F"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p>
    <w:p w14:paraId="6F7FBE4F"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i/>
          <w:iCs/>
          <w:color w:val="000000"/>
          <w:kern w:val="0"/>
          <w:lang w:eastAsia="en-GB"/>
          <w14:ligatures w14:val="none"/>
        </w:rPr>
        <w:t xml:space="preserve">The Children’s Act 1989. </w:t>
      </w:r>
      <w:r w:rsidRPr="004F2697">
        <w:rPr>
          <w:rFonts w:ascii="Arial" w:eastAsia="Times New Roman" w:hAnsi="Arial" w:cs="Arial"/>
          <w:color w:val="000000"/>
          <w:kern w:val="0"/>
          <w:lang w:eastAsia="en-GB"/>
          <w14:ligatures w14:val="none"/>
        </w:rPr>
        <w:t>Available at:</w:t>
      </w:r>
      <w:r w:rsidRPr="004F2697">
        <w:rPr>
          <w:rFonts w:ascii="Arial" w:eastAsia="Times New Roman" w:hAnsi="Arial" w:cs="Arial"/>
          <w:i/>
          <w:iCs/>
          <w:color w:val="000000"/>
          <w:kern w:val="0"/>
          <w:lang w:eastAsia="en-GB"/>
          <w14:ligatures w14:val="none"/>
        </w:rPr>
        <w:t xml:space="preserve"> </w:t>
      </w:r>
      <w:hyperlink r:id="rId9" w:history="1">
        <w:r w:rsidRPr="004F2697">
          <w:rPr>
            <w:rFonts w:ascii="Arial" w:eastAsia="Times New Roman" w:hAnsi="Arial" w:cs="Arial"/>
            <w:i/>
            <w:iCs/>
            <w:color w:val="1155CC"/>
            <w:kern w:val="0"/>
            <w:u w:val="single"/>
            <w:lang w:eastAsia="en-GB"/>
            <w14:ligatures w14:val="none"/>
          </w:rPr>
          <w:t>https://www.legislation.gov.uk/ukpga/1989/41/contents</w:t>
        </w:r>
      </w:hyperlink>
    </w:p>
    <w:p w14:paraId="12B4DF27"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(Accessed: 2 January 2024)</w:t>
      </w:r>
    </w:p>
    <w:p w14:paraId="3FE197C9"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p>
    <w:p w14:paraId="4C88D1D6"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i/>
          <w:iCs/>
          <w:color w:val="000000"/>
          <w:kern w:val="0"/>
          <w:lang w:eastAsia="en-GB"/>
          <w14:ligatures w14:val="none"/>
        </w:rPr>
        <w:t xml:space="preserve">The Children’s Act 2004. </w:t>
      </w:r>
      <w:r w:rsidRPr="004F2697">
        <w:rPr>
          <w:rFonts w:ascii="Arial" w:eastAsia="Times New Roman" w:hAnsi="Arial" w:cs="Arial"/>
          <w:color w:val="000000"/>
          <w:kern w:val="0"/>
          <w:lang w:eastAsia="en-GB"/>
          <w14:ligatures w14:val="none"/>
        </w:rPr>
        <w:t xml:space="preserve">Available at: </w:t>
      </w:r>
      <w:hyperlink r:id="rId10" w:history="1">
        <w:r w:rsidRPr="004F2697">
          <w:rPr>
            <w:rFonts w:ascii="Arial" w:eastAsia="Times New Roman" w:hAnsi="Arial" w:cs="Arial"/>
            <w:color w:val="1155CC"/>
            <w:kern w:val="0"/>
            <w:u w:val="single"/>
            <w:lang w:eastAsia="en-GB"/>
            <w14:ligatures w14:val="none"/>
          </w:rPr>
          <w:t>https://www.legislation.gov.uk/ukpga/2004/31/contents</w:t>
        </w:r>
      </w:hyperlink>
    </w:p>
    <w:p w14:paraId="37E6D416"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(Accessed: 2 January 2024) </w:t>
      </w:r>
    </w:p>
    <w:p w14:paraId="2D632590"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p>
    <w:p w14:paraId="4FA4C96C"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Wate, R. (2015) </w:t>
      </w:r>
      <w:r w:rsidRPr="004F2697">
        <w:rPr>
          <w:rFonts w:ascii="Arial" w:eastAsia="Times New Roman" w:hAnsi="Arial" w:cs="Arial"/>
          <w:i/>
          <w:iCs/>
          <w:color w:val="000000"/>
          <w:kern w:val="0"/>
          <w:lang w:eastAsia="en-GB"/>
          <w14:ligatures w14:val="none"/>
        </w:rPr>
        <w:t xml:space="preserve">Multi-agency Safeguarding in a Public Protection World: A Handbook for Protecting Children and Vulnerable Adults. </w:t>
      </w:r>
      <w:r w:rsidRPr="004F2697">
        <w:rPr>
          <w:rFonts w:ascii="Arial" w:eastAsia="Times New Roman" w:hAnsi="Arial" w:cs="Arial"/>
          <w:color w:val="000000"/>
          <w:kern w:val="0"/>
          <w:lang w:eastAsia="en-GB"/>
          <w14:ligatures w14:val="none"/>
        </w:rPr>
        <w:t>Hove. Pavilion Publishing. </w:t>
      </w:r>
    </w:p>
    <w:p w14:paraId="7FD01257"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p>
    <w:p w14:paraId="6C5C9933"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Welsh Government (2014) </w:t>
      </w:r>
      <w:r w:rsidRPr="004F2697">
        <w:rPr>
          <w:rFonts w:ascii="Arial" w:eastAsia="Times New Roman" w:hAnsi="Arial" w:cs="Arial"/>
          <w:i/>
          <w:iCs/>
          <w:color w:val="000000"/>
          <w:kern w:val="0"/>
          <w:lang w:eastAsia="en-GB"/>
          <w14:ligatures w14:val="none"/>
        </w:rPr>
        <w:t>Social Services and Well-being (Wales) Act - Working Together to Safeguard People. </w:t>
      </w:r>
    </w:p>
    <w:p w14:paraId="376E34A3"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lastRenderedPageBreak/>
        <w:t xml:space="preserve">Available at: </w:t>
      </w:r>
      <w:hyperlink r:id="rId11" w:history="1">
        <w:r w:rsidRPr="004F2697">
          <w:rPr>
            <w:rFonts w:ascii="Arial" w:eastAsia="Times New Roman" w:hAnsi="Arial" w:cs="Arial"/>
            <w:color w:val="1155CC"/>
            <w:kern w:val="0"/>
            <w:u w:val="single"/>
            <w:lang w:eastAsia="en-GB"/>
            <w14:ligatures w14:val="none"/>
          </w:rPr>
          <w:t>https://www.gov.wales/sites/default/files/publications/2019-05/working-together-to-safeguard-people-volume-5-handling-individual-cases-to-protect-children-at-risk.pdf</w:t>
        </w:r>
      </w:hyperlink>
    </w:p>
    <w:p w14:paraId="19E6157A"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(Accessed: 22 </w:t>
      </w:r>
      <w:proofErr w:type="spellStart"/>
      <w:r w:rsidRPr="004F2697">
        <w:rPr>
          <w:rFonts w:ascii="Arial" w:eastAsia="Times New Roman" w:hAnsi="Arial" w:cs="Arial"/>
          <w:color w:val="000000"/>
          <w:kern w:val="0"/>
          <w:lang w:eastAsia="en-GB"/>
          <w14:ligatures w14:val="none"/>
        </w:rPr>
        <w:t>december</w:t>
      </w:r>
      <w:proofErr w:type="spellEnd"/>
      <w:r w:rsidRPr="004F2697">
        <w:rPr>
          <w:rFonts w:ascii="Arial" w:eastAsia="Times New Roman" w:hAnsi="Arial" w:cs="Arial"/>
          <w:color w:val="000000"/>
          <w:kern w:val="0"/>
          <w:lang w:eastAsia="en-GB"/>
          <w14:ligatures w14:val="none"/>
        </w:rPr>
        <w:t xml:space="preserve"> 2023) </w:t>
      </w:r>
    </w:p>
    <w:p w14:paraId="2AD2AF01"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p>
    <w:p w14:paraId="6F90905A"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UK Government (2018) </w:t>
      </w:r>
      <w:r w:rsidRPr="004F2697">
        <w:rPr>
          <w:rFonts w:ascii="Arial" w:eastAsia="Times New Roman" w:hAnsi="Arial" w:cs="Arial"/>
          <w:i/>
          <w:iCs/>
          <w:color w:val="000000"/>
          <w:kern w:val="0"/>
          <w:lang w:eastAsia="en-GB"/>
          <w14:ligatures w14:val="none"/>
        </w:rPr>
        <w:t xml:space="preserve">Information Sharing: Advice for Practitioners providing safeguarding services to children, young people, </w:t>
      </w:r>
      <w:proofErr w:type="gramStart"/>
      <w:r w:rsidRPr="004F2697">
        <w:rPr>
          <w:rFonts w:ascii="Arial" w:eastAsia="Times New Roman" w:hAnsi="Arial" w:cs="Arial"/>
          <w:i/>
          <w:iCs/>
          <w:color w:val="000000"/>
          <w:kern w:val="0"/>
          <w:lang w:eastAsia="en-GB"/>
          <w14:ligatures w14:val="none"/>
        </w:rPr>
        <w:t>parents</w:t>
      </w:r>
      <w:proofErr w:type="gramEnd"/>
      <w:r w:rsidRPr="004F2697">
        <w:rPr>
          <w:rFonts w:ascii="Arial" w:eastAsia="Times New Roman" w:hAnsi="Arial" w:cs="Arial"/>
          <w:i/>
          <w:iCs/>
          <w:color w:val="000000"/>
          <w:kern w:val="0"/>
          <w:lang w:eastAsia="en-GB"/>
          <w14:ligatures w14:val="none"/>
        </w:rPr>
        <w:t xml:space="preserve"> and carers. </w:t>
      </w:r>
    </w:p>
    <w:p w14:paraId="17FEC87B"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Available at: </w:t>
      </w:r>
      <w:r w:rsidRPr="004F2697">
        <w:rPr>
          <w:rFonts w:ascii="Arial" w:eastAsia="Times New Roman" w:hAnsi="Arial" w:cs="Arial"/>
          <w:i/>
          <w:iCs/>
          <w:color w:val="000000"/>
          <w:kern w:val="0"/>
          <w:lang w:eastAsia="en-GB"/>
          <w14:ligatures w14:val="none"/>
        </w:rPr>
        <w:t> </w:t>
      </w:r>
      <w:hyperlink r:id="rId12" w:history="1">
        <w:r w:rsidRPr="004F2697">
          <w:rPr>
            <w:rFonts w:ascii="Arial" w:eastAsia="Times New Roman" w:hAnsi="Arial" w:cs="Arial"/>
            <w:color w:val="1155CC"/>
            <w:kern w:val="0"/>
            <w:u w:val="single"/>
            <w:lang w:eastAsia="en-GB"/>
            <w14:ligatures w14:val="none"/>
          </w:rPr>
          <w:t>https://assets.publishing.service.gov.uk/media/623c57d28fa8f540eea34c27/Information_sharing_advice_practitioners_safeguarding_services.pdf</w:t>
        </w:r>
      </w:hyperlink>
    </w:p>
    <w:p w14:paraId="245DCCDC"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(Accessed: 22 December 2023) </w:t>
      </w:r>
    </w:p>
    <w:p w14:paraId="3D88D3E9"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p>
    <w:p w14:paraId="45367021"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UK Government (2015) </w:t>
      </w:r>
      <w:r w:rsidRPr="004F2697">
        <w:rPr>
          <w:rFonts w:ascii="Arial" w:eastAsia="Times New Roman" w:hAnsi="Arial" w:cs="Arial"/>
          <w:i/>
          <w:iCs/>
          <w:color w:val="000000"/>
          <w:kern w:val="0"/>
          <w:lang w:eastAsia="en-GB"/>
          <w14:ligatures w14:val="none"/>
        </w:rPr>
        <w:t>What to do if you’re worried a child is being abused: Advice for Practitioners. </w:t>
      </w:r>
    </w:p>
    <w:p w14:paraId="54787DB3"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Available at: </w:t>
      </w:r>
      <w:r w:rsidRPr="004F2697">
        <w:rPr>
          <w:rFonts w:ascii="Arial" w:eastAsia="Times New Roman" w:hAnsi="Arial" w:cs="Arial"/>
          <w:i/>
          <w:iCs/>
          <w:color w:val="000000"/>
          <w:kern w:val="0"/>
          <w:lang w:eastAsia="en-GB"/>
          <w14:ligatures w14:val="none"/>
        </w:rPr>
        <w:t> </w:t>
      </w:r>
      <w:hyperlink r:id="rId13" w:history="1">
        <w:r w:rsidRPr="004F2697">
          <w:rPr>
            <w:rFonts w:ascii="Arial" w:eastAsia="Times New Roman" w:hAnsi="Arial" w:cs="Arial"/>
            <w:color w:val="1155CC"/>
            <w:kern w:val="0"/>
            <w:u w:val="single"/>
            <w:lang w:eastAsia="en-GB"/>
            <w14:ligatures w14:val="none"/>
          </w:rPr>
          <w:t>https://assets.publishing.service.gov.uk/media/5a80597640f0b62302692fa1/What_to_do_if_you_re_worried_a_child_is_being_abused.pdf</w:t>
        </w:r>
      </w:hyperlink>
      <w:r w:rsidRPr="004F2697">
        <w:rPr>
          <w:rFonts w:ascii="Arial" w:eastAsia="Times New Roman" w:hAnsi="Arial" w:cs="Arial"/>
          <w:color w:val="000000"/>
          <w:kern w:val="0"/>
          <w:lang w:eastAsia="en-GB"/>
          <w14:ligatures w14:val="none"/>
        </w:rPr>
        <w:t> </w:t>
      </w:r>
    </w:p>
    <w:p w14:paraId="2D7B2275"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(Accessed: 22 December 2023) </w:t>
      </w:r>
    </w:p>
    <w:p w14:paraId="67E5A197"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p>
    <w:p w14:paraId="6F751BCF"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UK Government (2023) </w:t>
      </w:r>
      <w:r w:rsidRPr="004F2697">
        <w:rPr>
          <w:rFonts w:ascii="Arial" w:eastAsia="Times New Roman" w:hAnsi="Arial" w:cs="Arial"/>
          <w:i/>
          <w:iCs/>
          <w:color w:val="000000"/>
          <w:kern w:val="0"/>
          <w:lang w:eastAsia="en-GB"/>
          <w14:ligatures w14:val="none"/>
        </w:rPr>
        <w:t xml:space="preserve">Working Together </w:t>
      </w:r>
      <w:proofErr w:type="gramStart"/>
      <w:r w:rsidRPr="004F2697">
        <w:rPr>
          <w:rFonts w:ascii="Arial" w:eastAsia="Times New Roman" w:hAnsi="Arial" w:cs="Arial"/>
          <w:i/>
          <w:iCs/>
          <w:color w:val="000000"/>
          <w:kern w:val="0"/>
          <w:lang w:eastAsia="en-GB"/>
          <w14:ligatures w14:val="none"/>
        </w:rPr>
        <w:t>To</w:t>
      </w:r>
      <w:proofErr w:type="gramEnd"/>
      <w:r w:rsidRPr="004F2697">
        <w:rPr>
          <w:rFonts w:ascii="Arial" w:eastAsia="Times New Roman" w:hAnsi="Arial" w:cs="Arial"/>
          <w:i/>
          <w:iCs/>
          <w:color w:val="000000"/>
          <w:kern w:val="0"/>
          <w:lang w:eastAsia="en-GB"/>
          <w14:ligatures w14:val="none"/>
        </w:rPr>
        <w:t xml:space="preserve"> Safeguard Children. </w:t>
      </w:r>
    </w:p>
    <w:p w14:paraId="7AB8BAFF"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Available at: </w:t>
      </w:r>
      <w:hyperlink r:id="rId14" w:history="1">
        <w:r w:rsidRPr="004F2697">
          <w:rPr>
            <w:rFonts w:ascii="Arial" w:eastAsia="Times New Roman" w:hAnsi="Arial" w:cs="Arial"/>
            <w:color w:val="1155CC"/>
            <w:kern w:val="0"/>
            <w:u w:val="single"/>
            <w:lang w:eastAsia="en-GB"/>
            <w14:ligatures w14:val="none"/>
          </w:rPr>
          <w:t>https://assets.publishing.service.gov.uk/media/65803fe31c0c2a000d18cf40/Working_together_to_safeguard_children_2023_-_statutory_guidance.pdf</w:t>
        </w:r>
      </w:hyperlink>
    </w:p>
    <w:p w14:paraId="1BEAD0EF"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(Accessed: 2 January 2024)</w:t>
      </w:r>
    </w:p>
    <w:p w14:paraId="1A5E23E3"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p>
    <w:p w14:paraId="289384BF"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UNICEF (2024) </w:t>
      </w:r>
      <w:r w:rsidRPr="004F2697">
        <w:rPr>
          <w:rFonts w:ascii="Arial" w:eastAsia="Times New Roman" w:hAnsi="Arial" w:cs="Arial"/>
          <w:i/>
          <w:iCs/>
          <w:color w:val="000000"/>
          <w:kern w:val="0"/>
          <w:lang w:eastAsia="en-GB"/>
          <w14:ligatures w14:val="none"/>
        </w:rPr>
        <w:t>What is the UN Convention on Child's Rights? </w:t>
      </w:r>
    </w:p>
    <w:p w14:paraId="3E585F97"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Available at: </w:t>
      </w:r>
      <w:hyperlink r:id="rId15" w:history="1">
        <w:r w:rsidRPr="004F2697">
          <w:rPr>
            <w:rFonts w:ascii="Arial" w:eastAsia="Times New Roman" w:hAnsi="Arial" w:cs="Arial"/>
            <w:color w:val="1155CC"/>
            <w:kern w:val="0"/>
            <w:u w:val="single"/>
            <w:lang w:eastAsia="en-GB"/>
            <w14:ligatures w14:val="none"/>
          </w:rPr>
          <w:t>https://www.unicef.org.uk/what-we-do/un-convention-child-rights/</w:t>
        </w:r>
      </w:hyperlink>
    </w:p>
    <w:p w14:paraId="5F57F347" w14:textId="77777777" w:rsidR="004F2697" w:rsidRPr="004F2697" w:rsidRDefault="004F2697" w:rsidP="004F2697">
      <w:pPr>
        <w:shd w:val="clear" w:color="auto" w:fill="FFFFFF"/>
        <w:rPr>
          <w:rFonts w:ascii="Times New Roman" w:eastAsia="Times New Roman" w:hAnsi="Times New Roman" w:cs="Times New Roman"/>
          <w:kern w:val="0"/>
          <w:lang w:eastAsia="en-GB"/>
          <w14:ligatures w14:val="none"/>
        </w:rPr>
      </w:pPr>
      <w:r w:rsidRPr="004F2697">
        <w:rPr>
          <w:rFonts w:ascii="Arial" w:eastAsia="Times New Roman" w:hAnsi="Arial" w:cs="Arial"/>
          <w:color w:val="000000"/>
          <w:kern w:val="0"/>
          <w:lang w:eastAsia="en-GB"/>
          <w14:ligatures w14:val="none"/>
        </w:rPr>
        <w:t xml:space="preserve">(Accessed: 2 January 2024) </w:t>
      </w:r>
    </w:p>
    <w:p w14:paraId="4C1CD950" w14:textId="77777777" w:rsidR="004F2697" w:rsidRPr="004F2697" w:rsidRDefault="004F2697" w:rsidP="004F2697">
      <w:pPr>
        <w:rPr>
          <w:rFonts w:ascii="Times New Roman" w:eastAsia="Times New Roman" w:hAnsi="Times New Roman" w:cs="Times New Roman"/>
          <w:kern w:val="0"/>
          <w:lang w:eastAsia="en-GB"/>
          <w14:ligatures w14:val="none"/>
        </w:rPr>
      </w:pPr>
    </w:p>
    <w:p w14:paraId="7D562757" w14:textId="77777777" w:rsidR="009D61A1" w:rsidRDefault="009D61A1"/>
    <w:sectPr w:rsidR="009D61A1" w:rsidSect="0050677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697"/>
    <w:rsid w:val="004F2697"/>
    <w:rsid w:val="00506776"/>
    <w:rsid w:val="009D61A1"/>
    <w:rsid w:val="00D47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3DADB7"/>
  <w15:chartTrackingRefBased/>
  <w15:docId w15:val="{0E211B61-CF30-4844-AFFB-764AFC012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269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4F26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11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southglos.gov.uk/safeguarding/children/i-am-a-professional/recognising-abuse-2/" TargetMode="External"/><Relationship Id="rId13" Type="http://schemas.openxmlformats.org/officeDocument/2006/relationships/hyperlink" Target="https://assets.publishing.service.gov.uk/media/5a80597640f0b62302692fa1/What_to_do_if_you_re_worried_a_child_is_being_abused.pdf" TargetMode="External"/><Relationship Id="rId3" Type="http://schemas.openxmlformats.org/officeDocument/2006/relationships/webSettings" Target="webSettings.xml"/><Relationship Id="rId7" Type="http://schemas.openxmlformats.org/officeDocument/2006/relationships/hyperlink" Target="https://www.nspcc.org.uk/keeping-children-safe/reporting-abuse/what-to-do-child-reveals-abuse/" TargetMode="External"/><Relationship Id="rId12" Type="http://schemas.openxmlformats.org/officeDocument/2006/relationships/hyperlink" Target="https://assets.publishing.service.gov.uk/media/623c57d28fa8f540eea34c27/Information_sharing_advice_practitioners_safeguarding_services.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nspcc.org.uk/what-is-child-abuse/" TargetMode="External"/><Relationship Id="rId11" Type="http://schemas.openxmlformats.org/officeDocument/2006/relationships/hyperlink" Target="https://www.gov.wales/sites/default/files/publications/2019-05/working-together-to-safeguard-people-volume-5-handling-individual-cases-to-protect-children-at-risk.pdf" TargetMode="External"/><Relationship Id="rId5" Type="http://schemas.openxmlformats.org/officeDocument/2006/relationships/hyperlink" Target="https://www.nspcc.org.uk/what-is-child-abuse/types-of-abuse/neglect/" TargetMode="External"/><Relationship Id="rId15" Type="http://schemas.openxmlformats.org/officeDocument/2006/relationships/hyperlink" Target="https://www.unicef.org.uk/what-we-do/un-convention-child-rights/" TargetMode="External"/><Relationship Id="rId10" Type="http://schemas.openxmlformats.org/officeDocument/2006/relationships/hyperlink" Target="https://www.legislation.gov.uk/ukpga/2004/31/contents" TargetMode="External"/><Relationship Id="rId4" Type="http://schemas.openxmlformats.org/officeDocument/2006/relationships/hyperlink" Target="https://assets.publishing.service.gov.uk/media/64f0a68ea78c5f000dc6f3b2/Keeping_children_safe_in_education_2023.pdf" TargetMode="External"/><Relationship Id="rId9" Type="http://schemas.openxmlformats.org/officeDocument/2006/relationships/hyperlink" Target="https://www.legislation.gov.uk/ukpga/1989/41/contents" TargetMode="External"/><Relationship Id="rId14" Type="http://schemas.openxmlformats.org/officeDocument/2006/relationships/hyperlink" Target="https://assets.publishing.service.gov.uk/media/65803fe31c0c2a000d18cf40/Working_together_to_safeguard_children_2023_-_statutory_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2183</Words>
  <Characters>12449</Characters>
  <Application>Microsoft Office Word</Application>
  <DocSecurity>0</DocSecurity>
  <Lines>103</Lines>
  <Paragraphs>29</Paragraphs>
  <ScaleCrop>false</ScaleCrop>
  <Company/>
  <LinksUpToDate>false</LinksUpToDate>
  <CharactersWithSpaces>14603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Hughes (2319274)</dc:creator>
  <cp:keywords/>
  <dc:description/>
  <cp:lastModifiedBy>Caitlin Hughes (2319274)</cp:lastModifiedBy>
  <cp:revision>1</cp:revision>
  <dcterms:created xsi:type="dcterms:W3CDTF">2024-01-21T18:06:00Z</dcterms:created>
  <dcterms:modified xsi:type="dcterms:W3CDTF">2024-01-21T18:08:00Z</dcterms:modified>
</cp:coreProperties>
</file>