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left="0" w:firstLine="0"/>
        <w:rPr>
          <w:b w:val="1"/>
        </w:rPr>
      </w:pPr>
      <w:r w:rsidDel="00000000" w:rsidR="00000000" w:rsidRPr="00000000">
        <w:rPr>
          <w:b w:val="1"/>
          <w:rtl w:val="0"/>
        </w:rPr>
        <w:t xml:space="preserve">Differentiate between employee involvement and employee participation and how they build relationships. (AC 1.1) </w:t>
      </w:r>
    </w:p>
    <w:p w:rsidR="00000000" w:rsidDel="00000000" w:rsidP="00000000" w:rsidRDefault="00000000" w:rsidRPr="00000000" w14:paraId="00000002">
      <w:pPr>
        <w:spacing w:line="240" w:lineRule="auto"/>
        <w:ind w:left="0" w:firstLine="0"/>
        <w:rPr>
          <w:b w:val="1"/>
          <w:color w:val="ff0000"/>
        </w:rPr>
      </w:pPr>
      <w:r w:rsidDel="00000000" w:rsidR="00000000" w:rsidRPr="00000000">
        <w:rPr>
          <w:rtl w:val="0"/>
        </w:rPr>
      </w:r>
    </w:p>
    <w:p w:rsidR="00000000" w:rsidDel="00000000" w:rsidP="00000000" w:rsidRDefault="00000000" w:rsidRPr="00000000" w14:paraId="00000003">
      <w:pPr>
        <w:spacing w:line="240" w:lineRule="auto"/>
        <w:ind w:left="0" w:firstLine="0"/>
        <w:rPr>
          <w:color w:val="ff0000"/>
        </w:rPr>
      </w:pPr>
      <w:r w:rsidDel="00000000" w:rsidR="00000000" w:rsidRPr="00000000">
        <w:rPr>
          <w:color w:val="ff0000"/>
          <w:rtl w:val="0"/>
        </w:rPr>
        <w:t xml:space="preserve">In an organisation there will be employee involvement and participation practices. Employee involvement in the workplace is giving the employees a chance to be involved in organisational activities and to be more involved in decisions such as business strategies, work practices and how to implement changes in policy into the workplace. By giving the employee a chance to be involved within the organisation this helps the employees to be more motivated in the workplace, increase employee commitment to the organisation, help the organisation to be able to channel employee skills and knowledge within the workplace and improve processes within the organisation (IES, 2025).</w:t>
      </w:r>
    </w:p>
    <w:p w:rsidR="00000000" w:rsidDel="00000000" w:rsidP="00000000" w:rsidRDefault="00000000" w:rsidRPr="00000000" w14:paraId="00000004">
      <w:pPr>
        <w:spacing w:line="240" w:lineRule="auto"/>
        <w:ind w:left="0" w:firstLine="0"/>
        <w:rPr>
          <w:color w:val="ff0000"/>
        </w:rPr>
      </w:pPr>
      <w:r w:rsidDel="00000000" w:rsidR="00000000" w:rsidRPr="00000000">
        <w:rPr>
          <w:rtl w:val="0"/>
        </w:rPr>
      </w:r>
    </w:p>
    <w:p w:rsidR="00000000" w:rsidDel="00000000" w:rsidP="00000000" w:rsidRDefault="00000000" w:rsidRPr="00000000" w14:paraId="00000005">
      <w:pPr>
        <w:spacing w:line="240" w:lineRule="auto"/>
        <w:ind w:left="0" w:firstLine="0"/>
        <w:rPr>
          <w:color w:val="ff0000"/>
        </w:rPr>
      </w:pPr>
      <w:r w:rsidDel="00000000" w:rsidR="00000000" w:rsidRPr="00000000">
        <w:rPr>
          <w:color w:val="ff0000"/>
          <w:rtl w:val="0"/>
        </w:rPr>
        <w:t xml:space="preserve">There are many ways employees can have a voice in the workplace whether it be formal or informal, they can be on an individual basis or as a collective, and the main reason is for the organisation's management to directly inform the employees to gain their ideas and involvement in the situation that has been presented to them. The ways in which employees can be involved in organisation decisions can be through emails, briefings from management, problem solving groups or suggestion schemes.  By being open and honest with employees this should help to build positive relationships between the organisation and employees, gaining their trust and being able to rectify issues quickly and effectively from gaining the employee experience on the situations. Studies have also found that employee involvement can improve employee job satisfaction (Taylor and Woodhams, 2022). </w:t>
      </w:r>
    </w:p>
    <w:p w:rsidR="00000000" w:rsidDel="00000000" w:rsidP="00000000" w:rsidRDefault="00000000" w:rsidRPr="00000000" w14:paraId="00000006">
      <w:pPr>
        <w:spacing w:line="240" w:lineRule="auto"/>
        <w:ind w:left="0" w:firstLine="0"/>
        <w:rPr>
          <w:b w:val="1"/>
          <w:color w:val="ff0000"/>
        </w:rPr>
      </w:pPr>
      <w:r w:rsidDel="00000000" w:rsidR="00000000" w:rsidRPr="00000000">
        <w:rPr>
          <w:rtl w:val="0"/>
        </w:rPr>
      </w:r>
    </w:p>
    <w:p w:rsidR="00000000" w:rsidDel="00000000" w:rsidP="00000000" w:rsidRDefault="00000000" w:rsidRPr="00000000" w14:paraId="00000007">
      <w:pPr>
        <w:spacing w:line="240" w:lineRule="auto"/>
        <w:ind w:left="0" w:firstLine="0"/>
        <w:rPr>
          <w:color w:val="ff0000"/>
        </w:rPr>
      </w:pPr>
      <w:r w:rsidDel="00000000" w:rsidR="00000000" w:rsidRPr="00000000">
        <w:rPr>
          <w:color w:val="ff0000"/>
          <w:rtl w:val="0"/>
        </w:rPr>
        <w:t xml:space="preserve">Employee participation is different to employee involvement by employees participating in a meeting with the organisation around organisational decision making, the representatives will form a group similar to that of a union. Participation would work in a way where joint consultation between the organisation and employees would make a decision on an organisational change. Rather than just being informed of the change and then having to act on the information passed down for the organisation. This gives employees empowerment within the workplace and they have a force to change decisions within the organisation. Employee participation can happen in many forms, face to face meetings, problem solving meetings, meetings with managers or meetings can be met with the union (NHRC, 2025). </w:t>
      </w:r>
    </w:p>
    <w:p w:rsidR="00000000" w:rsidDel="00000000" w:rsidP="00000000" w:rsidRDefault="00000000" w:rsidRPr="00000000" w14:paraId="00000008">
      <w:pPr>
        <w:spacing w:line="240" w:lineRule="auto"/>
        <w:ind w:left="0" w:firstLine="0"/>
        <w:rPr>
          <w:color w:val="ff0000"/>
        </w:rPr>
      </w:pPr>
      <w:r w:rsidDel="00000000" w:rsidR="00000000" w:rsidRPr="00000000">
        <w:rPr>
          <w:rtl w:val="0"/>
        </w:rPr>
      </w:r>
    </w:p>
    <w:p w:rsidR="00000000" w:rsidDel="00000000" w:rsidP="00000000" w:rsidRDefault="00000000" w:rsidRPr="00000000" w14:paraId="00000009">
      <w:pPr>
        <w:spacing w:line="240" w:lineRule="auto"/>
        <w:ind w:left="0" w:firstLine="0"/>
        <w:rPr>
          <w:color w:val="ff0000"/>
        </w:rPr>
      </w:pPr>
      <w:r w:rsidDel="00000000" w:rsidR="00000000" w:rsidRPr="00000000">
        <w:rPr>
          <w:color w:val="ff0000"/>
          <w:rtl w:val="0"/>
        </w:rPr>
        <w:t xml:space="preserve">Trade union relationships within an organisation work have a very influential role, unions help employees have their voice heard within the organisation and can work with organisations to communicate with staff around changes to the organisation and their ways of working but it can also work in the opposite direction where unions support employees and raise issues with to the organisation around issues such as pay or pensions. The union and organisation would then work together to resolve the issue or come to some sort of agreement to resolve the issue. The trade unions are legally recognised by the employer, in these organisations a union rep will work with both employees and managers to build relationships and resolve any issues (TUC, 2025). </w:t>
      </w:r>
    </w:p>
    <w:p w:rsidR="00000000" w:rsidDel="00000000" w:rsidP="00000000" w:rsidRDefault="00000000" w:rsidRPr="00000000" w14:paraId="0000000A">
      <w:pPr>
        <w:spacing w:line="240" w:lineRule="auto"/>
        <w:ind w:left="0" w:firstLine="0"/>
        <w:rPr/>
      </w:pPr>
      <w:r w:rsidDel="00000000" w:rsidR="00000000" w:rsidRPr="00000000">
        <w:rPr>
          <w:rtl w:val="0"/>
        </w:rPr>
      </w:r>
    </w:p>
    <w:p w:rsidR="00000000" w:rsidDel="00000000" w:rsidP="00000000" w:rsidRDefault="00000000" w:rsidRPr="00000000" w14:paraId="0000000B">
      <w:pPr>
        <w:spacing w:line="240" w:lineRule="auto"/>
        <w:ind w:left="0" w:firstLine="0"/>
        <w:rPr>
          <w:b w:val="1"/>
        </w:rPr>
      </w:pPr>
      <w:r w:rsidDel="00000000" w:rsidR="00000000" w:rsidRPr="00000000">
        <w:rPr>
          <w:b w:val="1"/>
          <w:rtl w:val="0"/>
        </w:rPr>
        <w:t xml:space="preserve">Compare forms of union and non-union employee representation. (AC 1.2)</w:t>
      </w:r>
    </w:p>
    <w:p w:rsidR="00000000" w:rsidDel="00000000" w:rsidP="00000000" w:rsidRDefault="00000000" w:rsidRPr="00000000" w14:paraId="0000000C">
      <w:pPr>
        <w:spacing w:line="240" w:lineRule="auto"/>
        <w:ind w:left="0" w:firstLine="0"/>
        <w:rPr>
          <w:b w:val="1"/>
        </w:rPr>
      </w:pPr>
      <w:r w:rsidDel="00000000" w:rsidR="00000000" w:rsidRPr="00000000">
        <w:rPr>
          <w:rtl w:val="0"/>
        </w:rPr>
      </w:r>
    </w:p>
    <w:p w:rsidR="00000000" w:rsidDel="00000000" w:rsidP="00000000" w:rsidRDefault="00000000" w:rsidRPr="00000000" w14:paraId="0000000D">
      <w:pPr>
        <w:spacing w:line="240" w:lineRule="auto"/>
        <w:ind w:left="0" w:firstLine="0"/>
        <w:rPr/>
      </w:pPr>
      <w:r w:rsidDel="00000000" w:rsidR="00000000" w:rsidRPr="00000000">
        <w:rPr>
          <w:rtl w:val="0"/>
        </w:rPr>
        <w:t xml:space="preserve">In the workforce there are both unions and non union employee representatives, the union is independent from the employer but is</w:t>
      </w:r>
      <w:r w:rsidDel="00000000" w:rsidR="00000000" w:rsidRPr="00000000">
        <w:rPr>
          <w:color w:val="ff0000"/>
          <w:rtl w:val="0"/>
        </w:rPr>
        <w:t xml:space="preserve"> legally</w:t>
      </w:r>
      <w:r w:rsidDel="00000000" w:rsidR="00000000" w:rsidRPr="00000000">
        <w:rPr>
          <w:rtl w:val="0"/>
        </w:rPr>
        <w:t xml:space="preserve"> recognised by the organisation whilst the non- union employee representation is made up from a group of employees within the organisation and is not always independent of the organisation (ACAS, 2014). </w:t>
      </w:r>
    </w:p>
    <w:p w:rsidR="00000000" w:rsidDel="00000000" w:rsidP="00000000" w:rsidRDefault="00000000" w:rsidRPr="00000000" w14:paraId="0000000E">
      <w:pPr>
        <w:spacing w:line="240" w:lineRule="auto"/>
        <w:ind w:left="0" w:firstLine="0"/>
        <w:rPr/>
      </w:pPr>
      <w:r w:rsidDel="00000000" w:rsidR="00000000" w:rsidRPr="00000000">
        <w:rPr>
          <w:rtl w:val="0"/>
        </w:rPr>
      </w:r>
    </w:p>
    <w:p w:rsidR="00000000" w:rsidDel="00000000" w:rsidP="00000000" w:rsidRDefault="00000000" w:rsidRPr="00000000" w14:paraId="0000000F">
      <w:pPr>
        <w:spacing w:line="240" w:lineRule="auto"/>
        <w:ind w:left="0" w:firstLine="0"/>
        <w:rPr>
          <w:color w:val="ff0000"/>
        </w:rPr>
      </w:pPr>
      <w:r w:rsidDel="00000000" w:rsidR="00000000" w:rsidRPr="00000000">
        <w:rPr>
          <w:rtl w:val="0"/>
        </w:rPr>
        <w:t xml:space="preserve">Trade unions are organisations made up to help protect the rights of employees with regards to things such as working conditions, pay and redundancies. They negotiate or consult with the organisation by representing the employees of the organisation and agree negotiations on their behalf (CIPD,2025). The benefits of being a union member for employees is often seen as trade unions are able to bargain and negotiate better with organisations than non-union employee representatives, they are more experienced in negotiating with employers so are more likely to get a better result on elements such as sick pay, wage increases, have a better understanding of workplace laws. Some members of unions may not fully agree with elements such as strike action, but when this has been agreed by the union the employee may feel forced to take part in the strike action to not feel penalised even though they may not personally agree with the strike, with it potentially being stressful or the loss of wages. </w:t>
      </w:r>
      <w:r w:rsidDel="00000000" w:rsidR="00000000" w:rsidRPr="00000000">
        <w:rPr>
          <w:rtl w:val="0"/>
        </w:rPr>
      </w:r>
    </w:p>
    <w:p w:rsidR="00000000" w:rsidDel="00000000" w:rsidP="00000000" w:rsidRDefault="00000000" w:rsidRPr="00000000" w14:paraId="00000010">
      <w:pPr>
        <w:spacing w:line="240" w:lineRule="auto"/>
        <w:ind w:left="0" w:firstLine="0"/>
        <w:rPr/>
      </w:pPr>
      <w:r w:rsidDel="00000000" w:rsidR="00000000" w:rsidRPr="00000000">
        <w:rPr>
          <w:rtl w:val="0"/>
        </w:rPr>
      </w:r>
    </w:p>
    <w:p w:rsidR="00000000" w:rsidDel="00000000" w:rsidP="00000000" w:rsidRDefault="00000000" w:rsidRPr="00000000" w14:paraId="00000011">
      <w:pPr>
        <w:spacing w:line="240" w:lineRule="auto"/>
        <w:ind w:left="0" w:firstLine="0"/>
        <w:rPr/>
      </w:pPr>
      <w:r w:rsidDel="00000000" w:rsidR="00000000" w:rsidRPr="00000000">
        <w:rPr>
          <w:rtl w:val="0"/>
        </w:rPr>
        <w:t xml:space="preserve">Non-union employee representation is a group of employees within the organisation who set up a group or forum where they will carry out negotiations with the organisation. Where some organisations don’t recognise trade unions there may be a larger number of employees in the non-union employee representation group. The benefits of non- union representation may be preserviced as less controlled and governed as union so the uptake may be higher than it is for trade unions. Non union and union groups both have paid time off to attend training (ACAS,2024).   </w:t>
      </w:r>
    </w:p>
    <w:p w:rsidR="00000000" w:rsidDel="00000000" w:rsidP="00000000" w:rsidRDefault="00000000" w:rsidRPr="00000000" w14:paraId="00000012">
      <w:pPr>
        <w:spacing w:line="240" w:lineRule="auto"/>
        <w:ind w:left="0" w:firstLine="0"/>
        <w:rPr/>
      </w:pPr>
      <w:r w:rsidDel="00000000" w:rsidR="00000000" w:rsidRPr="00000000">
        <w:rPr>
          <w:rtl w:val="0"/>
        </w:rPr>
      </w:r>
    </w:p>
    <w:p w:rsidR="00000000" w:rsidDel="00000000" w:rsidP="00000000" w:rsidRDefault="00000000" w:rsidRPr="00000000" w14:paraId="00000013">
      <w:pPr>
        <w:spacing w:line="240" w:lineRule="auto"/>
        <w:ind w:left="0" w:firstLine="0"/>
        <w:rPr>
          <w:color w:val="ff0000"/>
        </w:rPr>
      </w:pPr>
      <w:r w:rsidDel="00000000" w:rsidR="00000000" w:rsidRPr="00000000">
        <w:rPr>
          <w:color w:val="ff0000"/>
          <w:rtl w:val="0"/>
        </w:rPr>
        <w:t xml:space="preserve">Members of a union have better rights with situations such as strikes, these are normally organised by the Trade unions themselves, they must give the employer a minimum of 14 days notice of strike action, some employees may get paid from their unions but on a strike day employers have the right to not pay employees on strike. But the benefit of being in a trade union and striking is employers can not dismiss the employee for striking while employees who take unofficial strike action without a union may not be protected under the Industrial Act law, this means you have no protection against unfair dismissal and no protection from disciplinary action (ACAS, 2025). </w:t>
      </w:r>
    </w:p>
    <w:p w:rsidR="00000000" w:rsidDel="00000000" w:rsidP="00000000" w:rsidRDefault="00000000" w:rsidRPr="00000000" w14:paraId="00000014">
      <w:pPr>
        <w:spacing w:line="240" w:lineRule="auto"/>
        <w:ind w:left="0" w:firstLine="0"/>
        <w:rPr>
          <w:color w:val="0000ff"/>
        </w:rPr>
      </w:pPr>
      <w:r w:rsidDel="00000000" w:rsidR="00000000" w:rsidRPr="00000000">
        <w:rPr>
          <w:rtl w:val="0"/>
        </w:rPr>
      </w:r>
    </w:p>
    <w:p w:rsidR="00000000" w:rsidDel="00000000" w:rsidP="00000000" w:rsidRDefault="00000000" w:rsidRPr="00000000" w14:paraId="00000015">
      <w:pPr>
        <w:spacing w:line="240" w:lineRule="auto"/>
        <w:ind w:left="0" w:firstLine="0"/>
        <w:rPr/>
      </w:pPr>
      <w:r w:rsidDel="00000000" w:rsidR="00000000" w:rsidRPr="00000000">
        <w:rPr>
          <w:b w:val="1"/>
          <w:rtl w:val="0"/>
        </w:rPr>
        <w:t xml:space="preserve">Evaluate the relationship between employee voice and organisational performance.(AC 1.3)</w:t>
      </w:r>
      <w:r w:rsidDel="00000000" w:rsidR="00000000" w:rsidRPr="00000000">
        <w:rPr>
          <w:rtl w:val="0"/>
        </w:rPr>
      </w:r>
    </w:p>
    <w:p w:rsidR="00000000" w:rsidDel="00000000" w:rsidP="00000000" w:rsidRDefault="00000000" w:rsidRPr="00000000" w14:paraId="00000016">
      <w:pPr>
        <w:spacing w:line="240" w:lineRule="auto"/>
        <w:ind w:left="0" w:firstLine="0"/>
        <w:rPr>
          <w:color w:val="ff0000"/>
        </w:rPr>
      </w:pPr>
      <w:r w:rsidDel="00000000" w:rsidR="00000000" w:rsidRPr="00000000">
        <w:rPr>
          <w:rtl w:val="0"/>
        </w:rPr>
      </w:r>
    </w:p>
    <w:p w:rsidR="00000000" w:rsidDel="00000000" w:rsidP="00000000" w:rsidRDefault="00000000" w:rsidRPr="00000000" w14:paraId="00000017">
      <w:pPr>
        <w:spacing w:line="240" w:lineRule="auto"/>
        <w:ind w:left="0" w:firstLine="0"/>
        <w:rPr/>
      </w:pPr>
      <w:r w:rsidDel="00000000" w:rsidR="00000000" w:rsidRPr="00000000">
        <w:rPr>
          <w:rtl w:val="0"/>
        </w:rPr>
        <w:t xml:space="preserve">Employee voice is a key element for colleagues in the workplace to feel respected, heard and involved within the organisation, whether this be engagement with colleagues, managers or higher management within the organisation. Some organisations will have multiple avenues for employee voice and these channels will happen frequently while other organisations may have very few channels(MacLeod and Clarke, 2009).</w:t>
      </w:r>
    </w:p>
    <w:p w:rsidR="00000000" w:rsidDel="00000000" w:rsidP="00000000" w:rsidRDefault="00000000" w:rsidRPr="00000000" w14:paraId="00000018">
      <w:pPr>
        <w:spacing w:line="240" w:lineRule="auto"/>
        <w:ind w:left="0" w:firstLine="0"/>
        <w:rPr/>
      </w:pPr>
      <w:r w:rsidDel="00000000" w:rsidR="00000000" w:rsidRPr="00000000">
        <w:rPr>
          <w:rtl w:val="0"/>
        </w:rPr>
      </w:r>
    </w:p>
    <w:p w:rsidR="00000000" w:rsidDel="00000000" w:rsidP="00000000" w:rsidRDefault="00000000" w:rsidRPr="00000000" w14:paraId="00000019">
      <w:pPr>
        <w:spacing w:line="240" w:lineRule="auto"/>
        <w:ind w:left="0" w:firstLine="0"/>
        <w:rPr/>
      </w:pPr>
      <w:r w:rsidDel="00000000" w:rsidR="00000000" w:rsidRPr="00000000">
        <w:rPr>
          <w:rtl w:val="0"/>
        </w:rPr>
        <w:t xml:space="preserve">The organisation that I work for has recently updated the way in which we engage with employees. We have gone from having a yearly colleague ‘your say’ survey and a quarterly ‘your say’ meetings with chosen colleague representatives to now having more channels for colleague feedback and engagement. We now run a bi-monthly colleague Net Promoter Score(NPS) survey, colleague mystery shopper surveys, monthly colleague ‘your say’ meetings and colleague recognition suggestion box. This change in how the organisation wanted to gather feedback was being driven by the high number of colleague complaints around morale and working conditions. From gaining the evidence from all the colleague channels this gives the organisation a wide range of feedback from different avenues of the colleague perspective of the organisation and what improvements need to be made </w:t>
      </w:r>
      <w:r w:rsidDel="00000000" w:rsidR="00000000" w:rsidRPr="00000000">
        <w:rPr>
          <w:color w:val="ff0000"/>
          <w:rtl w:val="0"/>
        </w:rPr>
        <w:t xml:space="preserve">(Morrisons, 2025)</w:t>
      </w:r>
      <w:r w:rsidDel="00000000" w:rsidR="00000000" w:rsidRPr="00000000">
        <w:rPr>
          <w:rtl w:val="0"/>
        </w:rPr>
        <w:t xml:space="preserve">. </w:t>
      </w:r>
    </w:p>
    <w:p w:rsidR="00000000" w:rsidDel="00000000" w:rsidP="00000000" w:rsidRDefault="00000000" w:rsidRPr="00000000" w14:paraId="0000001A">
      <w:pPr>
        <w:spacing w:line="240" w:lineRule="auto"/>
        <w:ind w:left="0" w:firstLine="0"/>
        <w:rPr/>
      </w:pPr>
      <w:r w:rsidDel="00000000" w:rsidR="00000000" w:rsidRPr="00000000">
        <w:rPr>
          <w:rtl w:val="0"/>
        </w:rPr>
      </w:r>
    </w:p>
    <w:p w:rsidR="00000000" w:rsidDel="00000000" w:rsidP="00000000" w:rsidRDefault="00000000" w:rsidRPr="00000000" w14:paraId="0000001B">
      <w:pPr>
        <w:spacing w:line="240" w:lineRule="auto"/>
        <w:ind w:left="0" w:firstLine="0"/>
        <w:rPr>
          <w:color w:val="ff0000"/>
        </w:rPr>
      </w:pPr>
      <w:r w:rsidDel="00000000" w:rsidR="00000000" w:rsidRPr="00000000">
        <w:rPr>
          <w:rtl w:val="0"/>
        </w:rPr>
        <w:t xml:space="preserve">From studies completed by MacLeod and Clarke (2009), they state that improving engagement within the organisation helps to improve performance and has higher levels of engagement from colleagues. Also it shows that with high levels of engagement, colleagues' sick days are reduced, colleagues show a high level of understanding in business and customer needs, and then colleagues also promote their organisation as a good place to work. </w:t>
      </w:r>
      <w:r w:rsidDel="00000000" w:rsidR="00000000" w:rsidRPr="00000000">
        <w:rPr>
          <w:color w:val="ff0000"/>
          <w:rtl w:val="0"/>
        </w:rPr>
        <w:t xml:space="preserve">To ensure colleague voice within the organisation doesn’t become negative there are many steps the employer can put in place to minimise this becoming a problem and causing disruption within the organisation. Organisations can ensure they set up effective information and consultation structures, train and develop managers where they are able to facilitate employee voice within the organisation, foster a culture within the organisation where employees feel safe and valued to speak up. By implementing these strategies in the workplace this should give employees the confidence and opportunity to speak freely without causing a negative impact in the workplace (CIPD, 2025)</w:t>
      </w:r>
    </w:p>
    <w:p w:rsidR="00000000" w:rsidDel="00000000" w:rsidP="00000000" w:rsidRDefault="00000000" w:rsidRPr="00000000" w14:paraId="0000001C">
      <w:pPr>
        <w:spacing w:line="240" w:lineRule="auto"/>
        <w:ind w:left="0" w:firstLine="0"/>
        <w:rPr>
          <w:color w:val="0000ff"/>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D">
      <w:pPr>
        <w:spacing w:line="240" w:lineRule="auto"/>
        <w:ind w:left="0" w:firstLine="0"/>
        <w:rPr>
          <w:b w:val="1"/>
        </w:rPr>
      </w:pPr>
      <w:r w:rsidDel="00000000" w:rsidR="00000000" w:rsidRPr="00000000">
        <w:rPr>
          <w:b w:val="1"/>
          <w:rtl w:val="0"/>
        </w:rPr>
        <w:t xml:space="preserve">Explain the concept of better working lives and how this can be designed. (AC 1.4)</w:t>
      </w:r>
    </w:p>
    <w:p w:rsidR="00000000" w:rsidDel="00000000" w:rsidP="00000000" w:rsidRDefault="00000000" w:rsidRPr="00000000" w14:paraId="0000001E">
      <w:pPr>
        <w:spacing w:line="240" w:lineRule="auto"/>
        <w:ind w:left="0" w:firstLine="0"/>
        <w:rPr>
          <w:b w:val="1"/>
          <w:color w:val="ff0000"/>
        </w:rPr>
      </w:pPr>
      <w:r w:rsidDel="00000000" w:rsidR="00000000" w:rsidRPr="00000000">
        <w:rPr>
          <w:rtl w:val="0"/>
        </w:rPr>
      </w:r>
    </w:p>
    <w:p w:rsidR="00000000" w:rsidDel="00000000" w:rsidP="00000000" w:rsidRDefault="00000000" w:rsidRPr="00000000" w14:paraId="0000001F">
      <w:pPr>
        <w:spacing w:line="240" w:lineRule="auto"/>
        <w:ind w:left="0" w:firstLine="0"/>
        <w:rPr>
          <w:color w:val="ff0000"/>
        </w:rPr>
      </w:pPr>
      <w:r w:rsidDel="00000000" w:rsidR="00000000" w:rsidRPr="00000000">
        <w:rPr>
          <w:color w:val="ff0000"/>
          <w:rtl w:val="0"/>
        </w:rPr>
        <w:t xml:space="preserve">Better working lives is a concept that measures job quality, such as day to day realities of work, impacts of health and well being and contractual agreements. The CIPD Good Work Index is a report written yearly on data collected from more than 5000 work employees and this benchmark in data is then used to review and assess employee working lives and improvements that can be made to improve job quality (CIPD, 2025). </w:t>
      </w:r>
    </w:p>
    <w:p w:rsidR="00000000" w:rsidDel="00000000" w:rsidP="00000000" w:rsidRDefault="00000000" w:rsidRPr="00000000" w14:paraId="00000020">
      <w:pPr>
        <w:spacing w:line="240" w:lineRule="auto"/>
        <w:ind w:left="0" w:firstLine="0"/>
        <w:rPr>
          <w:color w:val="ff0000"/>
        </w:rPr>
      </w:pPr>
      <w:r w:rsidDel="00000000" w:rsidR="00000000" w:rsidRPr="00000000">
        <w:rPr>
          <w:rtl w:val="0"/>
        </w:rPr>
      </w:r>
    </w:p>
    <w:p w:rsidR="00000000" w:rsidDel="00000000" w:rsidP="00000000" w:rsidRDefault="00000000" w:rsidRPr="00000000" w14:paraId="00000021">
      <w:pPr>
        <w:spacing w:line="240" w:lineRule="auto"/>
        <w:ind w:left="0" w:firstLine="0"/>
        <w:rPr>
          <w:color w:val="ff0000"/>
        </w:rPr>
      </w:pPr>
      <w:r w:rsidDel="00000000" w:rsidR="00000000" w:rsidRPr="00000000">
        <w:rPr>
          <w:color w:val="ff0000"/>
          <w:rtl w:val="0"/>
        </w:rPr>
        <w:t xml:space="preserve">The CIPD believes that good work is the key element to colleague wellbeing, productive organisations, motivates employees and supports a strong and fair society. The CIPD have set up 7 key elements that are needed within an organisation to produce a good working environment. The elements are pay and benefits, contracts, work life balance, job design, relationships at work, employee voice and health and well being. By having all these elements in the work place and employees having positive opinions on these key areas produces a positive working environment (CIPD, 2025).  </w:t>
      </w:r>
    </w:p>
    <w:p w:rsidR="00000000" w:rsidDel="00000000" w:rsidP="00000000" w:rsidRDefault="00000000" w:rsidRPr="00000000" w14:paraId="00000022">
      <w:pPr>
        <w:spacing w:line="240" w:lineRule="auto"/>
        <w:ind w:left="0" w:firstLine="0"/>
        <w:rPr>
          <w:color w:val="ff0000"/>
        </w:rPr>
      </w:pPr>
      <w:r w:rsidDel="00000000" w:rsidR="00000000" w:rsidRPr="00000000">
        <w:rPr>
          <w:rtl w:val="0"/>
        </w:rPr>
      </w:r>
    </w:p>
    <w:p w:rsidR="00000000" w:rsidDel="00000000" w:rsidP="00000000" w:rsidRDefault="00000000" w:rsidRPr="00000000" w14:paraId="00000023">
      <w:pPr>
        <w:spacing w:line="240" w:lineRule="auto"/>
        <w:ind w:left="0" w:firstLine="0"/>
        <w:rPr>
          <w:color w:val="ff0000"/>
        </w:rPr>
      </w:pPr>
      <w:r w:rsidDel="00000000" w:rsidR="00000000" w:rsidRPr="00000000">
        <w:rPr>
          <w:color w:val="ff0000"/>
          <w:rtl w:val="0"/>
        </w:rPr>
        <w:t xml:space="preserve">An article by Partridge (2025) states that finding a job that suits an employees work life balance has taken higher preference over job salary. And that having a healthy worklife balance is ranked the same as job security which is higher than pay. This change in priorities is due to a soar in employees wanting a better work life balance and employers have seen a shift in priorities and that employees are leaving jobs who can’t accommodate a better work life balance. With Gen Z workers being more likely to choose work life balance over pay and this change to the work and since Covid pandemic, the option to complete work from different locations has helped drive the working from home flexibility in working lives. </w:t>
      </w:r>
    </w:p>
    <w:p w:rsidR="00000000" w:rsidDel="00000000" w:rsidP="00000000" w:rsidRDefault="00000000" w:rsidRPr="00000000" w14:paraId="00000024">
      <w:pPr>
        <w:spacing w:line="240" w:lineRule="auto"/>
        <w:ind w:left="0" w:firstLine="0"/>
        <w:rPr>
          <w:color w:val="ff0000"/>
        </w:rPr>
      </w:pPr>
      <w:r w:rsidDel="00000000" w:rsidR="00000000" w:rsidRPr="00000000">
        <w:rPr>
          <w:rtl w:val="0"/>
        </w:rPr>
      </w:r>
    </w:p>
    <w:p w:rsidR="00000000" w:rsidDel="00000000" w:rsidP="00000000" w:rsidRDefault="00000000" w:rsidRPr="00000000" w14:paraId="00000025">
      <w:pPr>
        <w:spacing w:line="240" w:lineRule="auto"/>
        <w:ind w:left="0" w:firstLine="0"/>
        <w:rPr>
          <w:color w:val="ff0000"/>
        </w:rPr>
      </w:pPr>
      <w:r w:rsidDel="00000000" w:rsidR="00000000" w:rsidRPr="00000000">
        <w:rPr>
          <w:color w:val="ff0000"/>
          <w:rtl w:val="0"/>
        </w:rPr>
        <w:t xml:space="preserve">From this research employers are looking at job design and what changes they can make within their organisations to make their job roles, job responsibilities and what support and resources a job holder needs. Job design is there to improve productivity, create value and optimise work process, by reviewing these key elements this ensures job roles have clarity, systems and procedures are simple and each to follow and job repetition isn’t occurring within the workforce. By assessing job design employers can ensure they are creating a healthy and rewarding working environment for their employees and ensuring job descriptions and job profiles match the true working conditions of the organisation to ensure they create a realistic working environment (CIPD, 2025).</w:t>
      </w:r>
    </w:p>
    <w:p w:rsidR="00000000" w:rsidDel="00000000" w:rsidP="00000000" w:rsidRDefault="00000000" w:rsidRPr="00000000" w14:paraId="00000026">
      <w:pPr>
        <w:spacing w:line="259" w:lineRule="auto"/>
        <w:rPr>
          <w:color w:val="ff0000"/>
        </w:rPr>
      </w:pPr>
      <w:r w:rsidDel="00000000" w:rsidR="00000000" w:rsidRPr="00000000">
        <w:rPr>
          <w:rtl w:val="0"/>
        </w:rPr>
      </w:r>
    </w:p>
    <w:p w:rsidR="00000000" w:rsidDel="00000000" w:rsidP="00000000" w:rsidRDefault="00000000" w:rsidRPr="00000000" w14:paraId="00000027">
      <w:pPr>
        <w:spacing w:line="259" w:lineRule="auto"/>
        <w:ind w:left="0" w:firstLine="0"/>
        <w:rPr>
          <w:b w:val="1"/>
        </w:rPr>
      </w:pPr>
      <w:r w:rsidDel="00000000" w:rsidR="00000000" w:rsidRPr="00000000">
        <w:rPr>
          <w:b w:val="1"/>
          <w:rtl w:val="0"/>
        </w:rPr>
        <w:t xml:space="preserve">Distinguish between organisational conflict and misbehaviour. (AC 2.1)</w:t>
      </w:r>
    </w:p>
    <w:p w:rsidR="00000000" w:rsidDel="00000000" w:rsidP="00000000" w:rsidRDefault="00000000" w:rsidRPr="00000000" w14:paraId="00000028">
      <w:pPr>
        <w:spacing w:line="259" w:lineRule="auto"/>
        <w:ind w:left="0" w:firstLine="0"/>
        <w:rPr>
          <w:b w:val="1"/>
          <w:color w:val="ff0000"/>
        </w:rPr>
      </w:pPr>
      <w:r w:rsidDel="00000000" w:rsidR="00000000" w:rsidRPr="00000000">
        <w:rPr>
          <w:rtl w:val="0"/>
        </w:rPr>
      </w:r>
    </w:p>
    <w:p w:rsidR="00000000" w:rsidDel="00000000" w:rsidP="00000000" w:rsidRDefault="00000000" w:rsidRPr="00000000" w14:paraId="00000029">
      <w:pPr>
        <w:spacing w:line="259" w:lineRule="auto"/>
        <w:ind w:left="0" w:firstLine="0"/>
        <w:rPr>
          <w:color w:val="ff0000"/>
        </w:rPr>
      </w:pPr>
      <w:r w:rsidDel="00000000" w:rsidR="00000000" w:rsidRPr="00000000">
        <w:rPr>
          <w:color w:val="ff0000"/>
          <w:rtl w:val="0"/>
        </w:rPr>
        <w:t xml:space="preserve">Organisational conflicts and misbehaviours happen in the workplace for many reasons. Organisational conflicts can be very damaging to both the organisation and the employees so being able to manage conflict correctly can help to reduce the damage caused by conflicts. Conflicts are caused for many different reasons from employees disagreeing with organisational opinions to more serious issues such as bullying and harassment (Taylor and Woodhams, 2022). Organisational misbehaviour is caused when an employee chooses to act unethical within the workplace and is in breach of behavioural polices, organisations need to understand if this is on an individual level or organisational level to then review and resolve misbehaviours within the organisation. </w:t>
      </w:r>
    </w:p>
    <w:p w:rsidR="00000000" w:rsidDel="00000000" w:rsidP="00000000" w:rsidRDefault="00000000" w:rsidRPr="00000000" w14:paraId="0000002A">
      <w:pPr>
        <w:spacing w:line="259" w:lineRule="auto"/>
        <w:ind w:left="0" w:firstLine="0"/>
        <w:rPr>
          <w:color w:val="ff0000"/>
        </w:rPr>
      </w:pPr>
      <w:r w:rsidDel="00000000" w:rsidR="00000000" w:rsidRPr="00000000">
        <w:rPr>
          <w:rtl w:val="0"/>
        </w:rPr>
      </w:r>
    </w:p>
    <w:p w:rsidR="00000000" w:rsidDel="00000000" w:rsidP="00000000" w:rsidRDefault="00000000" w:rsidRPr="00000000" w14:paraId="0000002B">
      <w:pPr>
        <w:spacing w:line="259" w:lineRule="auto"/>
        <w:ind w:left="0" w:firstLine="0"/>
        <w:rPr>
          <w:color w:val="ff0000"/>
        </w:rPr>
      </w:pPr>
      <w:r w:rsidDel="00000000" w:rsidR="00000000" w:rsidRPr="00000000">
        <w:rPr>
          <w:color w:val="ff0000"/>
          <w:rtl w:val="0"/>
        </w:rPr>
        <w:t xml:space="preserve">Organisational conflicts can appear in many different ways, from poor attendance of timekeeping to bullying or harassing other employees, these acts are obvious and for all to see but there are also more discrete acts of conflicts that can take place within the organisation such as not valuing people, talking over or belittling people and other cases could be ignoring emails or non respondent to tasks being issued. If these behaviours are left to develop and aren’t dealt with at an early phase these behaviours can escalate and become more severe and damaging to both employees and the organisation. Managers need to build the skills and confidence to approach these behaviours head on, by the employees seeing the manager is being proactive about the situation and dealing with it will help employees feel safe within the organisation and this can boost the morale of employees. By the management team having a good understanding and connection with their team this can reduce conflicts at an early stage, managers will understand employee behaviours and frustrations and this ability to know and understand the team will help to prevent or reduce conflicts (CIPD, 2024)</w:t>
      </w:r>
    </w:p>
    <w:p w:rsidR="00000000" w:rsidDel="00000000" w:rsidP="00000000" w:rsidRDefault="00000000" w:rsidRPr="00000000" w14:paraId="0000002C">
      <w:pPr>
        <w:spacing w:line="259" w:lineRule="auto"/>
        <w:ind w:left="0" w:firstLine="0"/>
        <w:rPr>
          <w:color w:val="ff0000"/>
        </w:rPr>
      </w:pPr>
      <w:r w:rsidDel="00000000" w:rsidR="00000000" w:rsidRPr="00000000">
        <w:rPr>
          <w:rtl w:val="0"/>
        </w:rPr>
      </w:r>
    </w:p>
    <w:p w:rsidR="00000000" w:rsidDel="00000000" w:rsidP="00000000" w:rsidRDefault="00000000" w:rsidRPr="00000000" w14:paraId="0000002D">
      <w:pPr>
        <w:spacing w:line="259" w:lineRule="auto"/>
        <w:ind w:left="0" w:firstLine="0"/>
        <w:rPr>
          <w:color w:val="ff0000"/>
        </w:rPr>
      </w:pPr>
      <w:r w:rsidDel="00000000" w:rsidR="00000000" w:rsidRPr="00000000">
        <w:rPr>
          <w:color w:val="ff0000"/>
          <w:rtl w:val="0"/>
        </w:rPr>
        <w:t xml:space="preserve">Organisational misbehaviour can be a deliberate act from the employee to disrupt or undermine the organisation or their polices such as theft, bullying or insubordinate behaviours. This behaviour can be either misconduct or gross misconduct and would need to be dealt with in a quick and formal manner, due to the seriousness of the acts. Employees may purposely act this way within the organisation to demonstrate their frustration or dislikes against the organisation and cause disruptions within the organisation and for other employees which could have a negative impact on the organisation through productivity or reputation. Organisations need to be proactive in stopping these behaviours and dealing with the issues surrounding the cause of why the employee may be acting in this way and following the formal procedures to ensure these behaviours don’t continue. Employers should look at ways of tackling misbehaviours such as policies, rewarding good behaviours and performance and tackling these issues head on should minimise a repeat in behaviours (CIPD, 2019).</w:t>
      </w:r>
    </w:p>
    <w:p w:rsidR="00000000" w:rsidDel="00000000" w:rsidP="00000000" w:rsidRDefault="00000000" w:rsidRPr="00000000" w14:paraId="0000002E">
      <w:pPr>
        <w:spacing w:line="259" w:lineRule="auto"/>
        <w:ind w:left="0" w:firstLine="0"/>
        <w:rPr>
          <w:color w:val="ff0000"/>
        </w:rPr>
      </w:pPr>
      <w:r w:rsidDel="00000000" w:rsidR="00000000" w:rsidRPr="00000000">
        <w:rPr>
          <w:rtl w:val="0"/>
        </w:rPr>
      </w:r>
    </w:p>
    <w:p w:rsidR="00000000" w:rsidDel="00000000" w:rsidP="00000000" w:rsidRDefault="00000000" w:rsidRPr="00000000" w14:paraId="0000002F">
      <w:pPr>
        <w:spacing w:line="259" w:lineRule="auto"/>
        <w:ind w:left="0" w:firstLine="0"/>
        <w:rPr>
          <w:b w:val="1"/>
        </w:rPr>
      </w:pPr>
      <w:r w:rsidDel="00000000" w:rsidR="00000000" w:rsidRPr="00000000">
        <w:rPr>
          <w:color w:val="ff0000"/>
          <w:rtl w:val="0"/>
        </w:rPr>
        <w:t xml:space="preserve">There are both formal and informal ways in how to deal with behaviours and conflicts within an organisation, some conflicts and behaviours can be dealt with in an informal manner. Sometimes an issue can be resolved with an informal chat to the employee, this may raise issues that the manager was unaware of with situations that may have previously happened. By listening to the employee and explaining the policies in place within the organisation around unwanted behaviours may help the employee to see what they have done wrong, or it may be a case of mediation needs to take place between two employees to resolve an issue. This may be done informally or with some formal notes documented ensuring any further behaviours that may happen will have more formal actions. Formal processes may need to be held if an employee's behaviour continues or is in breach of policies that informal mitigation can not resolve and is putting other employees and the organisation at risk. Managers would need to look at investigation and disciplinary actions to resolve the employee behaviours, managers would need to deal with the situation quickly and professionally to resolve the situation if possible or to take appropriate action to protect the organisation (CIPD, 2024)    </w:t>
      </w:r>
      <w:r w:rsidDel="00000000" w:rsidR="00000000" w:rsidRPr="00000000">
        <w:rPr>
          <w:rtl w:val="0"/>
        </w:rPr>
      </w:r>
    </w:p>
    <w:p w:rsidR="00000000" w:rsidDel="00000000" w:rsidP="00000000" w:rsidRDefault="00000000" w:rsidRPr="00000000" w14:paraId="00000030">
      <w:pPr>
        <w:spacing w:line="259" w:lineRule="auto"/>
        <w:ind w:left="0" w:firstLine="0"/>
        <w:rPr>
          <w:color w:val="0000ff"/>
        </w:rPr>
      </w:pPr>
      <w:r w:rsidDel="00000000" w:rsidR="00000000" w:rsidRPr="00000000">
        <w:rPr>
          <w:rtl w:val="0"/>
        </w:rPr>
      </w:r>
    </w:p>
    <w:p w:rsidR="00000000" w:rsidDel="00000000" w:rsidP="00000000" w:rsidRDefault="00000000" w:rsidRPr="00000000" w14:paraId="00000031">
      <w:pPr>
        <w:spacing w:line="259" w:lineRule="auto"/>
        <w:ind w:left="0" w:firstLine="0"/>
        <w:rPr>
          <w:b w:val="1"/>
        </w:rPr>
      </w:pPr>
      <w:r w:rsidDel="00000000" w:rsidR="00000000" w:rsidRPr="00000000">
        <w:rPr>
          <w:b w:val="1"/>
          <w:rtl w:val="0"/>
        </w:rPr>
        <w:t xml:space="preserve">Assess emerging trends in the types of conflict and industrial sanctions. (AC 2.2) </w:t>
      </w:r>
    </w:p>
    <w:p w:rsidR="00000000" w:rsidDel="00000000" w:rsidP="00000000" w:rsidRDefault="00000000" w:rsidRPr="00000000" w14:paraId="00000032">
      <w:pPr>
        <w:spacing w:line="259" w:lineRule="auto"/>
        <w:ind w:left="0" w:firstLine="0"/>
        <w:rPr>
          <w:b w:val="1"/>
        </w:rPr>
      </w:pPr>
      <w:r w:rsidDel="00000000" w:rsidR="00000000" w:rsidRPr="00000000">
        <w:rPr>
          <w:rtl w:val="0"/>
        </w:rPr>
      </w:r>
    </w:p>
    <w:p w:rsidR="00000000" w:rsidDel="00000000" w:rsidP="00000000" w:rsidRDefault="00000000" w:rsidRPr="00000000" w14:paraId="00000033">
      <w:pPr>
        <w:spacing w:line="259" w:lineRule="auto"/>
        <w:ind w:left="0" w:firstLine="0"/>
        <w:rPr>
          <w:color w:val="ff0000"/>
        </w:rPr>
      </w:pPr>
      <w:r w:rsidDel="00000000" w:rsidR="00000000" w:rsidRPr="00000000">
        <w:rPr>
          <w:rtl w:val="0"/>
        </w:rPr>
        <w:t xml:space="preserve">From reviewing past trends of strike history data shows that the number of days lost to strikes has dramatically reduced, in the 1970s and 1980s the number of missed working days a year sat at over 20,000,000 compared to the most recent strikes in 2011 missed working days was at 1,300,000. It is believed that due to a number of factors such as a reduced number of employees part of a union, a complex legal framework makes it harder for unions to strike, </w:t>
      </w:r>
      <w:r w:rsidDel="00000000" w:rsidR="00000000" w:rsidRPr="00000000">
        <w:rPr>
          <w:color w:val="ff0000"/>
          <w:rtl w:val="0"/>
        </w:rPr>
        <w:t xml:space="preserve">this has reduced the number of missed working days through strikes</w:t>
      </w:r>
      <w:r w:rsidDel="00000000" w:rsidR="00000000" w:rsidRPr="00000000">
        <w:rPr>
          <w:rtl w:val="0"/>
        </w:rPr>
        <w:t xml:space="preserve">.  This could </w:t>
      </w:r>
      <w:r w:rsidDel="00000000" w:rsidR="00000000" w:rsidRPr="00000000">
        <w:rPr>
          <w:color w:val="ff0000"/>
          <w:rtl w:val="0"/>
        </w:rPr>
        <w:t xml:space="preserve">also</w:t>
      </w:r>
      <w:r w:rsidDel="00000000" w:rsidR="00000000" w:rsidRPr="00000000">
        <w:rPr>
          <w:rtl w:val="0"/>
        </w:rPr>
        <w:t xml:space="preserve"> be linked to the rise in formal disputes and Employment Tribunal claims as the number of union members decrease, employees go about raising issues on an individual basis and raise grievances and Employment tribunal cases </w:t>
      </w:r>
      <w:r w:rsidDel="00000000" w:rsidR="00000000" w:rsidRPr="00000000">
        <w:rPr>
          <w:color w:val="ff0000"/>
          <w:rtl w:val="0"/>
        </w:rPr>
        <w:t xml:space="preserve">as this could be linked with the number of employment tribunals increasing and the number of strike days decreasing </w:t>
      </w:r>
    </w:p>
    <w:p w:rsidR="00000000" w:rsidDel="00000000" w:rsidP="00000000" w:rsidRDefault="00000000" w:rsidRPr="00000000" w14:paraId="00000034">
      <w:pPr>
        <w:spacing w:line="259" w:lineRule="auto"/>
        <w:ind w:left="0" w:firstLine="0"/>
        <w:rPr/>
      </w:pPr>
      <w:r w:rsidDel="00000000" w:rsidR="00000000" w:rsidRPr="00000000">
        <w:rPr>
          <w:rtl w:val="0"/>
        </w:rPr>
        <w:t xml:space="preserve">(Daniels, 2025). </w:t>
      </w:r>
    </w:p>
    <w:p w:rsidR="00000000" w:rsidDel="00000000" w:rsidP="00000000" w:rsidRDefault="00000000" w:rsidRPr="00000000" w14:paraId="00000035">
      <w:pPr>
        <w:spacing w:line="259" w:lineRule="auto"/>
        <w:ind w:left="0" w:firstLine="0"/>
        <w:rPr/>
      </w:pPr>
      <w:r w:rsidDel="00000000" w:rsidR="00000000" w:rsidRPr="00000000">
        <w:rPr>
          <w:rtl w:val="0"/>
        </w:rPr>
      </w:r>
    </w:p>
    <w:p w:rsidR="00000000" w:rsidDel="00000000" w:rsidP="00000000" w:rsidRDefault="00000000" w:rsidRPr="00000000" w14:paraId="00000036">
      <w:pPr>
        <w:spacing w:line="259" w:lineRule="auto"/>
        <w:ind w:left="0" w:firstLine="0"/>
        <w:rPr/>
      </w:pPr>
      <w:r w:rsidDel="00000000" w:rsidR="00000000" w:rsidRPr="00000000">
        <w:rPr>
          <w:rtl w:val="0"/>
        </w:rPr>
        <w:t xml:space="preserve">The impact on strikes has a knock on effect with society, strikes are much more common now in the public sector as these have a greater impact as they can affect many people daily lives, with strikes such as teachers striking in midweek, has an effect on parents who then need to find alternative child arrangements, NHS, Police and Fire services striking also has a big impact on emergency help that is needed and cover that has to be found from elsewhere. Although it is difficult to collect the data of how strikes affect peoples daily lives, multiple sectors striking will make people think differently about how they will go about their daily lives (ONS, 2023). </w:t>
      </w:r>
    </w:p>
    <w:p w:rsidR="00000000" w:rsidDel="00000000" w:rsidP="00000000" w:rsidRDefault="00000000" w:rsidRPr="00000000" w14:paraId="00000037">
      <w:pPr>
        <w:spacing w:line="259" w:lineRule="auto"/>
        <w:ind w:left="0" w:firstLine="0"/>
        <w:rPr/>
      </w:pPr>
      <w:r w:rsidDel="00000000" w:rsidR="00000000" w:rsidRPr="00000000">
        <w:rPr>
          <w:rtl w:val="0"/>
        </w:rPr>
      </w:r>
    </w:p>
    <w:p w:rsidR="00000000" w:rsidDel="00000000" w:rsidP="00000000" w:rsidRDefault="00000000" w:rsidRPr="00000000" w14:paraId="00000038">
      <w:pPr>
        <w:spacing w:line="259" w:lineRule="auto"/>
        <w:ind w:left="0" w:firstLine="0"/>
        <w:rPr/>
      </w:pPr>
      <w:r w:rsidDel="00000000" w:rsidR="00000000" w:rsidRPr="00000000">
        <w:rPr>
          <w:rtl w:val="0"/>
        </w:rPr>
        <w:t xml:space="preserve">Organisations will also be able to sanction employees who strike if they aren’t a member of a union. This can be done through a disciplinary process and employees not being paid. This ability of organisations being able to take action against employees who strike whilst not in a trade union may have stopped the number of employees walking out of the workplace due to work disputes. There are also ways in which the workplace can resolve matters of conflict through employment mediation using the ACAS medication guide, for employers this tool can help resolve conflicts before actions such as strikes need to be considered (Daniels, 2022)  </w:t>
      </w:r>
    </w:p>
    <w:p w:rsidR="00000000" w:rsidDel="00000000" w:rsidP="00000000" w:rsidRDefault="00000000" w:rsidRPr="00000000" w14:paraId="00000039">
      <w:pPr>
        <w:spacing w:line="259" w:lineRule="auto"/>
        <w:ind w:left="0" w:firstLine="0"/>
        <w:rPr/>
      </w:pPr>
      <w:r w:rsidDel="00000000" w:rsidR="00000000" w:rsidRPr="00000000">
        <w:rPr>
          <w:rtl w:val="0"/>
        </w:rPr>
      </w:r>
    </w:p>
    <w:p w:rsidR="00000000" w:rsidDel="00000000" w:rsidP="00000000" w:rsidRDefault="00000000" w:rsidRPr="00000000" w14:paraId="0000003A">
      <w:pPr>
        <w:spacing w:line="259" w:lineRule="auto"/>
        <w:ind w:left="0" w:firstLine="0"/>
        <w:rPr>
          <w:b w:val="1"/>
        </w:rPr>
      </w:pPr>
      <w:r w:rsidDel="00000000" w:rsidR="00000000" w:rsidRPr="00000000">
        <w:rPr>
          <w:b w:val="1"/>
          <w:rtl w:val="0"/>
        </w:rPr>
        <w:t xml:space="preserve">Distinguish between third-party conciliation, mediation and arbitration. (AC 2.3)</w:t>
      </w:r>
    </w:p>
    <w:p w:rsidR="00000000" w:rsidDel="00000000" w:rsidP="00000000" w:rsidRDefault="00000000" w:rsidRPr="00000000" w14:paraId="0000003B">
      <w:pPr>
        <w:spacing w:line="259" w:lineRule="auto"/>
        <w:ind w:left="0" w:firstLine="0"/>
        <w:rPr>
          <w:b w:val="1"/>
        </w:rPr>
      </w:pPr>
      <w:r w:rsidDel="00000000" w:rsidR="00000000" w:rsidRPr="00000000">
        <w:rPr>
          <w:rtl w:val="0"/>
        </w:rPr>
      </w:r>
    </w:p>
    <w:p w:rsidR="00000000" w:rsidDel="00000000" w:rsidP="00000000" w:rsidRDefault="00000000" w:rsidRPr="00000000" w14:paraId="0000003C">
      <w:pPr>
        <w:spacing w:line="259" w:lineRule="auto"/>
        <w:ind w:left="0" w:firstLine="0"/>
        <w:rPr/>
      </w:pPr>
      <w:r w:rsidDel="00000000" w:rsidR="00000000" w:rsidRPr="00000000">
        <w:rPr>
          <w:rtl w:val="0"/>
        </w:rPr>
        <w:t xml:space="preserve">Third party conciliation is when a dispute has happened in the workplace between two parties. ACAS (2025) advice that the best course of action is to resolve the dispute informally or by raising a grievance if the matter couldn’t be resolved informally. If the matter could not be resolved informally then the next step would be early reconciliation with ACAS, who will speak to both parties about the dispute and will decide how the matter should be handled to resolve the dispute and what next steps should be taken. If the claimant is looking to take the organisation to an employment tribunal then they need to inform ACAS at the start of the early reconciliation process. Since the Enterprise and Regulatory Act 2023 (Daniels, 2025) come claims can not go to tribunal without going through early conciliation first. </w:t>
      </w:r>
    </w:p>
    <w:p w:rsidR="00000000" w:rsidDel="00000000" w:rsidP="00000000" w:rsidRDefault="00000000" w:rsidRPr="00000000" w14:paraId="0000003D">
      <w:pPr>
        <w:spacing w:line="259" w:lineRule="auto"/>
        <w:ind w:left="0" w:firstLine="0"/>
        <w:rPr/>
      </w:pPr>
      <w:r w:rsidDel="00000000" w:rsidR="00000000" w:rsidRPr="00000000">
        <w:rPr>
          <w:rtl w:val="0"/>
        </w:rPr>
      </w:r>
    </w:p>
    <w:p w:rsidR="00000000" w:rsidDel="00000000" w:rsidP="00000000" w:rsidRDefault="00000000" w:rsidRPr="00000000" w14:paraId="0000003E">
      <w:pPr>
        <w:spacing w:line="259" w:lineRule="auto"/>
        <w:ind w:left="0" w:firstLine="0"/>
        <w:rPr/>
      </w:pPr>
      <w:r w:rsidDel="00000000" w:rsidR="00000000" w:rsidRPr="00000000">
        <w:rPr>
          <w:rtl w:val="0"/>
        </w:rPr>
        <w:t xml:space="preserve">Another way of resolving a dispute is through mediation, this is before the case goes to the tribunal court and is settled early. The settlement is held by an Employment judge who is trained on mediation and facilitates the meeting but doesn’t give an opinion on the meeting. If the case is settled in the mediation meeting then the case goes no further but if it can’t be settled then the case will continue to the tribunal court. A case can be withdrawn at any stage, even if a settlement hasn’t been made, the claimant just needs to inform the Employment Tribunal (Daniels, 2025).</w:t>
      </w:r>
    </w:p>
    <w:p w:rsidR="00000000" w:rsidDel="00000000" w:rsidP="00000000" w:rsidRDefault="00000000" w:rsidRPr="00000000" w14:paraId="0000003F">
      <w:pPr>
        <w:spacing w:line="259" w:lineRule="auto"/>
        <w:ind w:left="0" w:firstLine="0"/>
        <w:rPr/>
      </w:pPr>
      <w:r w:rsidDel="00000000" w:rsidR="00000000" w:rsidRPr="00000000">
        <w:rPr>
          <w:rtl w:val="0"/>
        </w:rPr>
      </w:r>
    </w:p>
    <w:p w:rsidR="00000000" w:rsidDel="00000000" w:rsidP="00000000" w:rsidRDefault="00000000" w:rsidRPr="00000000" w14:paraId="00000040">
      <w:pPr>
        <w:spacing w:line="259" w:lineRule="auto"/>
        <w:ind w:left="0" w:firstLine="0"/>
        <w:rPr/>
      </w:pPr>
      <w:r w:rsidDel="00000000" w:rsidR="00000000" w:rsidRPr="00000000">
        <w:rPr>
          <w:rtl w:val="0"/>
        </w:rPr>
        <w:t xml:space="preserve">Arbitration was part of the Employment rights Act 1998 (Daniels, 2025) to reduce the number of cases going through to tribunal. The ACAS arbitration scheme only looks at cases of unfair dismissal or cases made on the grounds of flexible working. The main purpose of the scheme is to hear cases quickly and to resolve the matter quicker than a claim in a tribunal court. Although for a case to be heard in the arbitration scheme both parties need to agree and it will be taken out of the employment tribunal process. This is more of an informal process, where the two parties explain their side of the case with a written statement and the Arbitrator then makes a decision on the case matter and this is called an award (ACAS,2022). </w:t>
      </w:r>
    </w:p>
    <w:p w:rsidR="00000000" w:rsidDel="00000000" w:rsidP="00000000" w:rsidRDefault="00000000" w:rsidRPr="00000000" w14:paraId="00000041">
      <w:pPr>
        <w:spacing w:line="259" w:lineRule="auto"/>
        <w:ind w:left="0" w:firstLine="0"/>
        <w:rPr>
          <w:color w:val="0000ff"/>
        </w:rPr>
      </w:pPr>
      <w:r w:rsidDel="00000000" w:rsidR="00000000" w:rsidRPr="00000000">
        <w:rPr>
          <w:rtl w:val="0"/>
        </w:rPr>
      </w:r>
    </w:p>
    <w:p w:rsidR="00000000" w:rsidDel="00000000" w:rsidP="00000000" w:rsidRDefault="00000000" w:rsidRPr="00000000" w14:paraId="00000042">
      <w:pPr>
        <w:spacing w:line="259" w:lineRule="auto"/>
        <w:rPr>
          <w:b w:val="1"/>
        </w:rPr>
      </w:pPr>
      <w:r w:rsidDel="00000000" w:rsidR="00000000" w:rsidRPr="00000000">
        <w:rPr>
          <w:rtl w:val="0"/>
        </w:rPr>
      </w:r>
    </w:p>
    <w:p w:rsidR="00000000" w:rsidDel="00000000" w:rsidP="00000000" w:rsidRDefault="00000000" w:rsidRPr="00000000" w14:paraId="00000043">
      <w:pPr>
        <w:spacing w:line="259" w:lineRule="auto"/>
        <w:ind w:left="0" w:firstLine="0"/>
        <w:rPr>
          <w:b w:val="1"/>
        </w:rPr>
      </w:pPr>
      <w:r w:rsidDel="00000000" w:rsidR="00000000" w:rsidRPr="00000000">
        <w:rPr>
          <w:b w:val="1"/>
          <w:rtl w:val="0"/>
        </w:rPr>
        <w:t xml:space="preserve">Explain the principles of legislation relating to unfair dismissal in respect of capability and misconduct issues. (AC 3.1)</w:t>
      </w:r>
    </w:p>
    <w:p w:rsidR="00000000" w:rsidDel="00000000" w:rsidP="00000000" w:rsidRDefault="00000000" w:rsidRPr="00000000" w14:paraId="00000044">
      <w:pPr>
        <w:spacing w:line="259" w:lineRule="auto"/>
        <w:ind w:left="0" w:firstLine="0"/>
        <w:rPr>
          <w:b w:val="1"/>
          <w:color w:val="ff0000"/>
        </w:rPr>
      </w:pPr>
      <w:r w:rsidDel="00000000" w:rsidR="00000000" w:rsidRPr="00000000">
        <w:rPr>
          <w:rtl w:val="0"/>
        </w:rPr>
      </w:r>
    </w:p>
    <w:p w:rsidR="00000000" w:rsidDel="00000000" w:rsidP="00000000" w:rsidRDefault="00000000" w:rsidRPr="00000000" w14:paraId="00000045">
      <w:pPr>
        <w:spacing w:line="259" w:lineRule="auto"/>
        <w:ind w:left="0" w:firstLine="0"/>
        <w:rPr>
          <w:color w:val="ff0000"/>
        </w:rPr>
      </w:pPr>
      <w:r w:rsidDel="00000000" w:rsidR="00000000" w:rsidRPr="00000000">
        <w:rPr>
          <w:color w:val="ff0000"/>
          <w:rtl w:val="0"/>
        </w:rPr>
        <w:t xml:space="preserve">The term unfair dismissal is used when an employee's contract has been terminated with a breach of Employment Rights Act 1996 or a breach in the ACAS code of conduct (2020). The reasons behind an unfair dismissal would be that the employer dismissed an employee but the reasons behind this weren’t justifiable for dismissal, the process was not carried out correctly by the employer or there was no fair reason for the dismissal (ACAS, 2024).</w:t>
      </w:r>
    </w:p>
    <w:p w:rsidR="00000000" w:rsidDel="00000000" w:rsidP="00000000" w:rsidRDefault="00000000" w:rsidRPr="00000000" w14:paraId="00000046">
      <w:pPr>
        <w:spacing w:line="259" w:lineRule="auto"/>
        <w:ind w:left="0" w:firstLine="0"/>
        <w:rPr>
          <w:color w:val="ff0000"/>
        </w:rPr>
      </w:pPr>
      <w:r w:rsidDel="00000000" w:rsidR="00000000" w:rsidRPr="00000000">
        <w:rPr>
          <w:rtl w:val="0"/>
        </w:rPr>
      </w:r>
    </w:p>
    <w:p w:rsidR="00000000" w:rsidDel="00000000" w:rsidP="00000000" w:rsidRDefault="00000000" w:rsidRPr="00000000" w14:paraId="00000047">
      <w:pPr>
        <w:spacing w:line="259" w:lineRule="auto"/>
        <w:ind w:left="0" w:firstLine="0"/>
        <w:rPr>
          <w:color w:val="ff0000"/>
        </w:rPr>
      </w:pPr>
      <w:r w:rsidDel="00000000" w:rsidR="00000000" w:rsidRPr="00000000">
        <w:rPr>
          <w:color w:val="ff0000"/>
          <w:rtl w:val="0"/>
        </w:rPr>
        <w:t xml:space="preserve">Dismissal through capability is when an employee isn’t capable to perform their job anymore due to ill health or disabilities. An employer legally has the right to dismiss an employee through capability as long as the company has followed their capability procedure or performance management procedure. For capability dismissal to be unfair, the employer would either have not helped or supported the employee through training or reasonable adjustments or they weren't being clear about the process they were completing with the employee and the dismissal happens unfairly  (ACAS, 2022). </w:t>
      </w:r>
    </w:p>
    <w:p w:rsidR="00000000" w:rsidDel="00000000" w:rsidP="00000000" w:rsidRDefault="00000000" w:rsidRPr="00000000" w14:paraId="00000048">
      <w:pPr>
        <w:spacing w:line="259" w:lineRule="auto"/>
        <w:ind w:left="0" w:firstLine="0"/>
        <w:rPr>
          <w:color w:val="ff0000"/>
        </w:rPr>
      </w:pPr>
      <w:r w:rsidDel="00000000" w:rsidR="00000000" w:rsidRPr="00000000">
        <w:rPr>
          <w:color w:val="ff0000"/>
          <w:rtl w:val="0"/>
        </w:rPr>
        <w:t xml:space="preserve"> </w:t>
      </w:r>
    </w:p>
    <w:p w:rsidR="00000000" w:rsidDel="00000000" w:rsidP="00000000" w:rsidRDefault="00000000" w:rsidRPr="00000000" w14:paraId="00000049">
      <w:pPr>
        <w:spacing w:line="259" w:lineRule="auto"/>
        <w:ind w:left="0" w:firstLine="0"/>
        <w:rPr>
          <w:b w:val="1"/>
          <w:color w:val="ff0000"/>
        </w:rPr>
      </w:pPr>
      <w:r w:rsidDel="00000000" w:rsidR="00000000" w:rsidRPr="00000000">
        <w:rPr>
          <w:color w:val="ff0000"/>
          <w:rtl w:val="0"/>
        </w:rPr>
        <w:t xml:space="preserve">For an employer to ensure they don’t dismiss employees unfairly they need to ensure when following procedures such as disciplinary actions or capability meetings they need to comply with the Employments Rights Act 1996, by following this legislation employers can ensure they are protected against unfair dismissal claims from employees. The legislation ensures employers and employees know their rights in the workplace, when it comes to employment status, pay, benefits or statutory rights have been breached. If an employer has breached these then an employee has the right to appeal to the employment tribunal after employment has ended within three months minus one day (GOV, 2024). Employers can also follow the ACAS code of practice (2020) as a guide that employers can use to ensure they are following the minimum standards when completing procedures such as dismissals. The guidance in the code of practice explains to employers what procedures they need to follow during formal meetings, examples are formally documenting all the meeting notes, following the stages of disciplinary warnings such as first written warning and final written warning, before dismissal can take place, unless it’s an exception such as a breach in gross misconduct then summary dismissal can be issued. Also allowing the employee to have an option to have a union representative or colleague available to support them through the meetings, If the employer follows all of these steps accordingly then the risk of unfair dismissal claim can be reduced. </w:t>
      </w:r>
      <w:r w:rsidDel="00000000" w:rsidR="00000000" w:rsidRPr="00000000">
        <w:rPr>
          <w:rtl w:val="0"/>
        </w:rPr>
      </w:r>
    </w:p>
    <w:p w:rsidR="00000000" w:rsidDel="00000000" w:rsidP="00000000" w:rsidRDefault="00000000" w:rsidRPr="00000000" w14:paraId="0000004A">
      <w:pPr>
        <w:spacing w:line="259" w:lineRule="auto"/>
        <w:ind w:left="0" w:firstLine="0"/>
        <w:rPr>
          <w:b w:val="1"/>
          <w:color w:val="ff0000"/>
        </w:rPr>
      </w:pPr>
      <w:r w:rsidDel="00000000" w:rsidR="00000000" w:rsidRPr="00000000">
        <w:rPr>
          <w:rtl w:val="0"/>
        </w:rPr>
      </w:r>
    </w:p>
    <w:p w:rsidR="00000000" w:rsidDel="00000000" w:rsidP="00000000" w:rsidRDefault="00000000" w:rsidRPr="00000000" w14:paraId="0000004B">
      <w:pPr>
        <w:spacing w:line="259" w:lineRule="auto"/>
        <w:ind w:left="0" w:firstLine="0"/>
        <w:rPr>
          <w:b w:val="1"/>
        </w:rPr>
      </w:pPr>
      <w:r w:rsidDel="00000000" w:rsidR="00000000" w:rsidRPr="00000000">
        <w:rPr>
          <w:b w:val="1"/>
          <w:rtl w:val="0"/>
        </w:rPr>
        <w:t xml:space="preserve">Analyse three key causes of employee grievances. (AC 3.2)</w:t>
      </w:r>
    </w:p>
    <w:p w:rsidR="00000000" w:rsidDel="00000000" w:rsidP="00000000" w:rsidRDefault="00000000" w:rsidRPr="00000000" w14:paraId="0000004C">
      <w:pPr>
        <w:spacing w:line="259" w:lineRule="auto"/>
        <w:ind w:left="0" w:firstLine="0"/>
        <w:rPr>
          <w:color w:val="ff0000"/>
        </w:rPr>
      </w:pPr>
      <w:r w:rsidDel="00000000" w:rsidR="00000000" w:rsidRPr="00000000">
        <w:rPr>
          <w:rtl w:val="0"/>
        </w:rPr>
      </w:r>
    </w:p>
    <w:p w:rsidR="00000000" w:rsidDel="00000000" w:rsidP="00000000" w:rsidRDefault="00000000" w:rsidRPr="00000000" w14:paraId="0000004D">
      <w:pPr>
        <w:spacing w:line="259" w:lineRule="auto"/>
        <w:ind w:left="0" w:firstLine="0"/>
        <w:rPr/>
      </w:pPr>
      <w:r w:rsidDel="00000000" w:rsidR="00000000" w:rsidRPr="00000000">
        <w:rPr>
          <w:rtl w:val="0"/>
        </w:rPr>
        <w:t xml:space="preserve">There are multiple reasons why employees could raise a grievance and some reasons may be due to Pay, Behaviours and Working conditions. The reason why an employee would raise a grievance is if they feel unheard by the employer or the management within the organisation such as a line manager, or they feel that if they were to raise an issue in an informal way that this would be overlooked and the issue not dealt with appropriately. All organisations should follow the ACAS code of practice: Disciplinaries and Grievances procedures and this will guide them through the steps of managing a grievance (ACAS, 2020).</w:t>
      </w:r>
    </w:p>
    <w:p w:rsidR="00000000" w:rsidDel="00000000" w:rsidP="00000000" w:rsidRDefault="00000000" w:rsidRPr="00000000" w14:paraId="0000004E">
      <w:pPr>
        <w:spacing w:line="259" w:lineRule="auto"/>
        <w:ind w:left="0" w:firstLine="0"/>
        <w:rPr/>
      </w:pPr>
      <w:r w:rsidDel="00000000" w:rsidR="00000000" w:rsidRPr="00000000">
        <w:rPr>
          <w:rtl w:val="0"/>
        </w:rPr>
      </w:r>
    </w:p>
    <w:p w:rsidR="00000000" w:rsidDel="00000000" w:rsidP="00000000" w:rsidRDefault="00000000" w:rsidRPr="00000000" w14:paraId="0000004F">
      <w:pPr>
        <w:spacing w:line="259" w:lineRule="auto"/>
        <w:ind w:left="0" w:firstLine="0"/>
        <w:rPr>
          <w:color w:val="ff0000"/>
        </w:rPr>
      </w:pPr>
      <w:r w:rsidDel="00000000" w:rsidR="00000000" w:rsidRPr="00000000">
        <w:rPr>
          <w:rtl w:val="0"/>
        </w:rPr>
        <w:t xml:space="preserve">An employee may raise a grievance around pay for many reasons, they may feel that their pay is incorrect and they are being penalised by not being paid correctly, or that their pay rate is different to another employee or that their pay is different to someone of a different gender. </w:t>
      </w:r>
      <w:r w:rsidDel="00000000" w:rsidR="00000000" w:rsidRPr="00000000">
        <w:rPr>
          <w:color w:val="ff0000"/>
          <w:rtl w:val="0"/>
        </w:rPr>
        <w:t xml:space="preserve">The employee would raise a grievance as they may feel they are being discriminated against whether this be through employee favoritism, where an employee is treated differently to other employees may be on a higher rate of pay than other employees doing the same job or they may receive rewards from management while other employees don’t, employers need to be aware that issues around pay differences between employees could be a breach of the Equality Act 2010 and would need to follow the grievance procedure and take take action (ACAS, 2024). </w:t>
      </w:r>
      <w:r w:rsidDel="00000000" w:rsidR="00000000" w:rsidRPr="00000000">
        <w:rPr>
          <w:rtl w:val="0"/>
        </w:rPr>
      </w:r>
    </w:p>
    <w:p w:rsidR="00000000" w:rsidDel="00000000" w:rsidP="00000000" w:rsidRDefault="00000000" w:rsidRPr="00000000" w14:paraId="00000050">
      <w:pPr>
        <w:spacing w:line="259" w:lineRule="auto"/>
        <w:ind w:left="0" w:firstLine="0"/>
        <w:rPr/>
      </w:pPr>
      <w:r w:rsidDel="00000000" w:rsidR="00000000" w:rsidRPr="00000000">
        <w:rPr>
          <w:rtl w:val="0"/>
        </w:rPr>
      </w:r>
    </w:p>
    <w:p w:rsidR="00000000" w:rsidDel="00000000" w:rsidP="00000000" w:rsidRDefault="00000000" w:rsidRPr="00000000" w14:paraId="00000051">
      <w:pPr>
        <w:spacing w:line="259" w:lineRule="auto"/>
        <w:ind w:left="0" w:firstLine="0"/>
        <w:rPr>
          <w:color w:val="ff0000"/>
        </w:rPr>
      </w:pPr>
      <w:r w:rsidDel="00000000" w:rsidR="00000000" w:rsidRPr="00000000">
        <w:rPr>
          <w:rtl w:val="0"/>
        </w:rPr>
        <w:t xml:space="preserve">Another reason that </w:t>
      </w:r>
      <w:r w:rsidDel="00000000" w:rsidR="00000000" w:rsidRPr="00000000">
        <w:rPr>
          <w:color w:val="ff0000"/>
          <w:rtl w:val="0"/>
        </w:rPr>
        <w:t xml:space="preserve">employees might raise as a grievance </w:t>
      </w:r>
      <w:r w:rsidDel="00000000" w:rsidR="00000000" w:rsidRPr="00000000">
        <w:rPr>
          <w:strike w:val="1"/>
          <w:rtl w:val="0"/>
        </w:rPr>
        <w:t xml:space="preserve"> is raised</w:t>
      </w:r>
      <w:r w:rsidDel="00000000" w:rsidR="00000000" w:rsidRPr="00000000">
        <w:rPr>
          <w:rtl w:val="0"/>
        </w:rPr>
        <w:t xml:space="preserve"> could be around colleague or manager behaviour, whether it be inappropriate behaviour or things that have been verbally said to an employee which could breach the Employment Rights Act 2010. </w:t>
      </w:r>
      <w:r w:rsidDel="00000000" w:rsidR="00000000" w:rsidRPr="00000000">
        <w:rPr>
          <w:color w:val="ff0000"/>
          <w:rtl w:val="0"/>
        </w:rPr>
        <w:t xml:space="preserve">The employee may feel bullied in the workplace due to other colleagues or their managers in how they are treated or being spoken to while at work, there may also be harassment claims against other employees (ACAS, 2024).  </w:t>
      </w:r>
      <w:r w:rsidDel="00000000" w:rsidR="00000000" w:rsidRPr="00000000">
        <w:rPr>
          <w:rtl w:val="0"/>
        </w:rPr>
        <w:t xml:space="preserve">And the latter could be around working conditions, this could be the temperature and inappropriate uniform to suit the environment, building repairs and maintenance and equipment safety. </w:t>
      </w:r>
      <w:r w:rsidDel="00000000" w:rsidR="00000000" w:rsidRPr="00000000">
        <w:rPr>
          <w:color w:val="ff0000"/>
          <w:rtl w:val="0"/>
        </w:rPr>
        <w:t xml:space="preserve">By law employers have to follow health and safety rules within the workplace to ensure dangerous equipment or working conditions are regulated and inspected frequently, failure to do this may result in employee injury or the ability to do their job is impacted (CIPD, 2025) </w:t>
      </w:r>
    </w:p>
    <w:p w:rsidR="00000000" w:rsidDel="00000000" w:rsidP="00000000" w:rsidRDefault="00000000" w:rsidRPr="00000000" w14:paraId="00000052">
      <w:pPr>
        <w:spacing w:line="259" w:lineRule="auto"/>
        <w:ind w:left="0" w:firstLine="0"/>
        <w:rPr/>
      </w:pPr>
      <w:r w:rsidDel="00000000" w:rsidR="00000000" w:rsidRPr="00000000">
        <w:rPr>
          <w:rtl w:val="0"/>
        </w:rPr>
      </w:r>
    </w:p>
    <w:p w:rsidR="00000000" w:rsidDel="00000000" w:rsidP="00000000" w:rsidRDefault="00000000" w:rsidRPr="00000000" w14:paraId="00000053">
      <w:pPr>
        <w:spacing w:line="259" w:lineRule="auto"/>
        <w:ind w:left="0" w:firstLine="0"/>
        <w:rPr/>
      </w:pPr>
      <w:r w:rsidDel="00000000" w:rsidR="00000000" w:rsidRPr="00000000">
        <w:rPr>
          <w:color w:val="ff0000"/>
          <w:rtl w:val="0"/>
        </w:rPr>
        <w:t xml:space="preserve">If an employee has raised a grievance to </w:t>
      </w:r>
      <w:r w:rsidDel="00000000" w:rsidR="00000000" w:rsidRPr="00000000">
        <w:rPr>
          <w:rtl w:val="0"/>
        </w:rPr>
        <w:t xml:space="preserve">t</w:t>
      </w:r>
      <w:r w:rsidDel="00000000" w:rsidR="00000000" w:rsidRPr="00000000">
        <w:rPr>
          <w:rtl w:val="0"/>
        </w:rPr>
        <w:t xml:space="preserve">he employer, </w:t>
      </w:r>
      <w:r w:rsidDel="00000000" w:rsidR="00000000" w:rsidRPr="00000000">
        <w:rPr>
          <w:color w:val="ff0000"/>
          <w:rtl w:val="0"/>
        </w:rPr>
        <w:t xml:space="preserve">this</w:t>
      </w:r>
      <w:r w:rsidDel="00000000" w:rsidR="00000000" w:rsidRPr="00000000">
        <w:rPr>
          <w:rtl w:val="0"/>
        </w:rPr>
        <w:t xml:space="preserve"> should then </w:t>
      </w:r>
      <w:r w:rsidDel="00000000" w:rsidR="00000000" w:rsidRPr="00000000">
        <w:rPr>
          <w:color w:val="ff0000"/>
          <w:rtl w:val="0"/>
        </w:rPr>
        <w:t xml:space="preserve">be investigated</w:t>
      </w:r>
      <w:r w:rsidDel="00000000" w:rsidR="00000000" w:rsidRPr="00000000">
        <w:rPr>
          <w:rtl w:val="0"/>
        </w:rPr>
        <w:t xml:space="preserve"> following the three stages of grievance procedure set out by ACAS code of practice (Daniels,2025). By following the stages set this should resolve the grievance that was raised and any next steps that were raised during the investigation process resolved to ensure the matter isn’t to arise again. Although this might not be the case and the employee may not raise a grievance and take the claim straight to an Employment Tribunal. </w:t>
      </w:r>
    </w:p>
    <w:p w:rsidR="00000000" w:rsidDel="00000000" w:rsidP="00000000" w:rsidRDefault="00000000" w:rsidRPr="00000000" w14:paraId="00000054">
      <w:pPr>
        <w:spacing w:line="259" w:lineRule="auto"/>
        <w:ind w:left="0" w:firstLine="0"/>
        <w:rPr>
          <w:color w:val="0000ff"/>
        </w:rPr>
      </w:pPr>
      <w:r w:rsidDel="00000000" w:rsidR="00000000" w:rsidRPr="00000000">
        <w:rPr>
          <w:rtl w:val="0"/>
        </w:rPr>
      </w:r>
    </w:p>
    <w:p w:rsidR="00000000" w:rsidDel="00000000" w:rsidP="00000000" w:rsidRDefault="00000000" w:rsidRPr="00000000" w14:paraId="00000055">
      <w:pPr>
        <w:spacing w:after="160" w:line="264" w:lineRule="auto"/>
        <w:ind w:left="0" w:firstLine="0"/>
        <w:rPr/>
      </w:pPr>
      <w:r w:rsidDel="00000000" w:rsidR="00000000" w:rsidRPr="00000000">
        <w:rPr>
          <w:b w:val="1"/>
          <w:rtl w:val="0"/>
        </w:rPr>
        <w:t xml:space="preserve">Advise on the importance of handling grievances effectively. (AC 3.3).</w:t>
      </w:r>
      <w:r w:rsidDel="00000000" w:rsidR="00000000" w:rsidRPr="00000000">
        <w:rPr>
          <w:rtl w:val="0"/>
        </w:rPr>
      </w:r>
    </w:p>
    <w:p w:rsidR="00000000" w:rsidDel="00000000" w:rsidP="00000000" w:rsidRDefault="00000000" w:rsidRPr="00000000" w14:paraId="00000056">
      <w:pPr>
        <w:spacing w:after="160" w:line="264" w:lineRule="auto"/>
        <w:ind w:left="0" w:firstLine="0"/>
        <w:rPr/>
      </w:pPr>
      <w:r w:rsidDel="00000000" w:rsidR="00000000" w:rsidRPr="00000000">
        <w:rPr>
          <w:rtl w:val="0"/>
        </w:rPr>
        <w:t xml:space="preserve">An employer should handle a grievance in the most effective way possible, as they should with any </w:t>
      </w:r>
      <w:r w:rsidDel="00000000" w:rsidR="00000000" w:rsidRPr="00000000">
        <w:rPr>
          <w:strike w:val="1"/>
          <w:rtl w:val="0"/>
        </w:rPr>
        <w:t xml:space="preserve">HR</w:t>
      </w:r>
      <w:r w:rsidDel="00000000" w:rsidR="00000000" w:rsidRPr="00000000">
        <w:rPr>
          <w:rtl w:val="0"/>
        </w:rPr>
        <w:t xml:space="preserve"> matter that is raised </w:t>
      </w:r>
      <w:r w:rsidDel="00000000" w:rsidR="00000000" w:rsidRPr="00000000">
        <w:rPr>
          <w:color w:val="ff0000"/>
          <w:rtl w:val="0"/>
        </w:rPr>
        <w:t xml:space="preserve">by an employee</w:t>
      </w:r>
      <w:r w:rsidDel="00000000" w:rsidR="00000000" w:rsidRPr="00000000">
        <w:rPr>
          <w:rtl w:val="0"/>
        </w:rPr>
        <w:t xml:space="preserve">. The grievance should be managed in a quick and responsive manner, the grievance claim should be fully investigated by an appropriate manager, if it were around the behaviour of a manager then they wouldn’t be the person to investigate the grievance. The case needs to be handled in a sensible manner but also needs to fully investigate all areas of the grievance(ACAS, 2024).  </w:t>
      </w:r>
    </w:p>
    <w:p w:rsidR="00000000" w:rsidDel="00000000" w:rsidP="00000000" w:rsidRDefault="00000000" w:rsidRPr="00000000" w14:paraId="00000057">
      <w:pPr>
        <w:spacing w:after="160" w:line="264" w:lineRule="auto"/>
        <w:ind w:left="0" w:firstLine="0"/>
        <w:rPr/>
      </w:pPr>
      <w:r w:rsidDel="00000000" w:rsidR="00000000" w:rsidRPr="00000000">
        <w:rPr>
          <w:rtl w:val="0"/>
        </w:rPr>
        <w:t xml:space="preserve">The employers would then follow their grievance procedure which should be inline with the ACAS code of practice and follow the 3 stages set out. The meetings with the employee to discuss the grievance should be held at an appropriate time and then for the investigating manager to fully investigate and collate all findings. The investigating manager needs to keep the confidentiality of the grievance raised and ensure all notes and records of the grievance are kept secure. The information needs to be kept secure for future reference as the employee might want to take the grievance to the Employment Tribunal and then the evidence investigated would be needed for the Tribunal claim. </w:t>
      </w:r>
    </w:p>
    <w:p w:rsidR="00000000" w:rsidDel="00000000" w:rsidP="00000000" w:rsidRDefault="00000000" w:rsidRPr="00000000" w14:paraId="00000058">
      <w:pPr>
        <w:spacing w:after="160" w:line="264" w:lineRule="auto"/>
        <w:ind w:left="0" w:firstLine="0"/>
        <w:rPr>
          <w:color w:val="0000ff"/>
        </w:rPr>
      </w:pPr>
      <w:r w:rsidDel="00000000" w:rsidR="00000000" w:rsidRPr="00000000">
        <w:rPr>
          <w:rtl w:val="0"/>
        </w:rPr>
        <w:t xml:space="preserve">Once the grievance has been fully investigated the employee should be informed of the findings and the outcome of any decisions made, even with a decision made by the employer the employee has the right to appeal the decision and then this would be passed onto a manager of a more senior role to then review and take any action if necessary. They may feel the outcome and the actions are correct or they may feel that further investigation is needed (Daniels, 2025).  </w:t>
      </w:r>
      <w:r w:rsidDel="00000000" w:rsidR="00000000" w:rsidRPr="00000000">
        <w:rPr>
          <w:rtl w:val="0"/>
        </w:rPr>
      </w:r>
    </w:p>
    <w:p w:rsidR="00000000" w:rsidDel="00000000" w:rsidP="00000000" w:rsidRDefault="00000000" w:rsidRPr="00000000" w14:paraId="00000059">
      <w:pPr>
        <w:spacing w:after="160" w:line="264" w:lineRule="auto"/>
        <w:ind w:left="0" w:firstLine="0"/>
        <w:rPr>
          <w:color w:val="ff0000"/>
        </w:rPr>
      </w:pPr>
      <w:r w:rsidDel="00000000" w:rsidR="00000000" w:rsidRPr="00000000">
        <w:rPr>
          <w:color w:val="ff0000"/>
          <w:rtl w:val="0"/>
        </w:rPr>
        <w:t xml:space="preserve">If an employer were to ignore a grievance raised by an employee or to not handle the matter appropriately or with a sensitive manner, this may cause the employee to take the issue to an employment tribunal. It would be in the best interest of the employer to ensure that grievances are handled correctly within the organisation first, this would ensure the issues could be resolved quickly, in a private environment and this wouldn’t cause any additional costs to the organisation. It also shows that the organisation is compliant with employment laws and is willing to resolve any issues.  A grievance in the tribunal courts may have an negative affect on the organisation's reputation, cause cost to the organisation but may also affect the other employees within the organisation through their engagement, productivity and morale (CIPD, 2024). </w:t>
      </w:r>
    </w:p>
    <w:p w:rsidR="00000000" w:rsidDel="00000000" w:rsidP="00000000" w:rsidRDefault="00000000" w:rsidRPr="00000000" w14:paraId="0000005A">
      <w:pPr>
        <w:spacing w:after="160" w:line="264" w:lineRule="auto"/>
        <w:ind w:left="0" w:firstLine="0"/>
        <w:rPr>
          <w:color w:val="0000ff"/>
        </w:rPr>
      </w:pPr>
      <w:r w:rsidDel="00000000" w:rsidR="00000000" w:rsidRPr="00000000">
        <w:rPr>
          <w:rtl w:val="0"/>
        </w:rPr>
      </w:r>
    </w:p>
    <w:p w:rsidR="00000000" w:rsidDel="00000000" w:rsidP="00000000" w:rsidRDefault="00000000" w:rsidRPr="00000000" w14:paraId="0000005B">
      <w:pPr>
        <w:spacing w:after="160" w:line="264" w:lineRule="auto"/>
        <w:ind w:left="0" w:firstLine="0"/>
        <w:rPr>
          <w:color w:val="0000ff"/>
        </w:rPr>
      </w:pPr>
      <w:r w:rsidDel="00000000" w:rsidR="00000000" w:rsidRPr="00000000">
        <w:rPr>
          <w:rtl w:val="0"/>
        </w:rPr>
      </w:r>
    </w:p>
    <w:p w:rsidR="00000000" w:rsidDel="00000000" w:rsidP="00000000" w:rsidRDefault="00000000" w:rsidRPr="00000000" w14:paraId="0000005C">
      <w:pPr>
        <w:spacing w:after="160" w:line="264" w:lineRule="auto"/>
        <w:ind w:left="0" w:firstLine="0"/>
        <w:rPr>
          <w:color w:val="0000ff"/>
        </w:rPr>
      </w:pPr>
      <w:r w:rsidDel="00000000" w:rsidR="00000000" w:rsidRPr="00000000">
        <w:rPr>
          <w:rtl w:val="0"/>
        </w:rPr>
      </w:r>
    </w:p>
    <w:p w:rsidR="00000000" w:rsidDel="00000000" w:rsidP="00000000" w:rsidRDefault="00000000" w:rsidRPr="00000000" w14:paraId="0000005D">
      <w:pPr>
        <w:spacing w:after="160" w:line="264" w:lineRule="auto"/>
        <w:ind w:left="0" w:firstLine="0"/>
        <w:rPr>
          <w:color w:val="0000ff"/>
        </w:rPr>
      </w:pPr>
      <w:r w:rsidDel="00000000" w:rsidR="00000000" w:rsidRPr="00000000">
        <w:rPr>
          <w:rtl w:val="0"/>
        </w:rPr>
      </w:r>
    </w:p>
    <w:p w:rsidR="00000000" w:rsidDel="00000000" w:rsidP="00000000" w:rsidRDefault="00000000" w:rsidRPr="00000000" w14:paraId="0000005E">
      <w:pPr>
        <w:spacing w:after="160" w:line="264" w:lineRule="auto"/>
        <w:ind w:left="0" w:firstLine="0"/>
        <w:rPr>
          <w:color w:val="0000ff"/>
        </w:rPr>
      </w:pPr>
      <w:r w:rsidDel="00000000" w:rsidR="00000000" w:rsidRPr="00000000">
        <w:rPr>
          <w:rtl w:val="0"/>
        </w:rPr>
      </w:r>
    </w:p>
    <w:p w:rsidR="00000000" w:rsidDel="00000000" w:rsidP="00000000" w:rsidRDefault="00000000" w:rsidRPr="00000000" w14:paraId="0000005F">
      <w:pPr>
        <w:spacing w:after="160" w:line="264" w:lineRule="auto"/>
        <w:ind w:left="0" w:firstLine="0"/>
        <w:rPr>
          <w:color w:val="0000ff"/>
        </w:rPr>
      </w:pPr>
      <w:r w:rsidDel="00000000" w:rsidR="00000000" w:rsidRPr="00000000">
        <w:rPr>
          <w:rtl w:val="0"/>
        </w:rPr>
      </w:r>
    </w:p>
    <w:p w:rsidR="00000000" w:rsidDel="00000000" w:rsidP="00000000" w:rsidRDefault="00000000" w:rsidRPr="00000000" w14:paraId="00000060">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1">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2">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3">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4">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5">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6">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7">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8">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9">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A">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B">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C">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D">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E">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6F">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70">
      <w:pPr>
        <w:spacing w:after="160" w:line="264" w:lineRule="auto"/>
        <w:ind w:left="0" w:firstLine="0"/>
        <w:rPr>
          <w:u w:val="single"/>
        </w:rPr>
      </w:pPr>
      <w:r w:rsidDel="00000000" w:rsidR="00000000" w:rsidRPr="00000000">
        <w:rPr>
          <w:rtl w:val="0"/>
        </w:rPr>
      </w:r>
    </w:p>
    <w:p w:rsidR="00000000" w:rsidDel="00000000" w:rsidP="00000000" w:rsidRDefault="00000000" w:rsidRPr="00000000" w14:paraId="00000071">
      <w:pPr>
        <w:spacing w:after="160" w:line="264" w:lineRule="auto"/>
        <w:ind w:left="0" w:firstLine="0"/>
        <w:rPr>
          <w:u w:val="single"/>
        </w:rPr>
      </w:pPr>
      <w:r w:rsidDel="00000000" w:rsidR="00000000" w:rsidRPr="00000000">
        <w:rPr>
          <w:u w:val="single"/>
          <w:rtl w:val="0"/>
        </w:rPr>
        <w:t xml:space="preserve">Reference list </w:t>
      </w:r>
    </w:p>
    <w:p w:rsidR="00000000" w:rsidDel="00000000" w:rsidP="00000000" w:rsidRDefault="00000000" w:rsidRPr="00000000" w14:paraId="00000072">
      <w:pPr>
        <w:spacing w:after="160" w:line="264" w:lineRule="auto"/>
        <w:rPr/>
      </w:pPr>
      <w:r w:rsidDel="00000000" w:rsidR="00000000" w:rsidRPr="00000000">
        <w:rPr>
          <w:rtl w:val="0"/>
        </w:rPr>
        <w:t xml:space="preserve">ACAS (2022) </w:t>
      </w:r>
      <w:r w:rsidDel="00000000" w:rsidR="00000000" w:rsidRPr="00000000">
        <w:rPr>
          <w:i w:val="1"/>
          <w:rtl w:val="0"/>
        </w:rPr>
        <w:t xml:space="preserve">Arbitration </w:t>
      </w:r>
      <w:r w:rsidDel="00000000" w:rsidR="00000000" w:rsidRPr="00000000">
        <w:rPr>
          <w:rtl w:val="0"/>
        </w:rPr>
        <w:t xml:space="preserve">Available at: </w:t>
      </w:r>
      <w:hyperlink r:id="rId6">
        <w:r w:rsidDel="00000000" w:rsidR="00000000" w:rsidRPr="00000000">
          <w:rPr>
            <w:color w:val="1155cc"/>
            <w:u w:val="single"/>
            <w:rtl w:val="0"/>
          </w:rPr>
          <w:t xml:space="preserve">https://www.acas.org.uk/arbitration</w:t>
        </w:r>
      </w:hyperlink>
      <w:r w:rsidDel="00000000" w:rsidR="00000000" w:rsidRPr="00000000">
        <w:rPr>
          <w:rtl w:val="0"/>
        </w:rPr>
        <w:t xml:space="preserve"> (Accessed on 18th May 2025)</w:t>
      </w:r>
    </w:p>
    <w:p w:rsidR="00000000" w:rsidDel="00000000" w:rsidP="00000000" w:rsidRDefault="00000000" w:rsidRPr="00000000" w14:paraId="00000073">
      <w:pPr>
        <w:spacing w:after="160" w:line="264" w:lineRule="auto"/>
        <w:rPr>
          <w:color w:val="ff0000"/>
        </w:rPr>
      </w:pPr>
      <w:r w:rsidDel="00000000" w:rsidR="00000000" w:rsidRPr="00000000">
        <w:rPr>
          <w:color w:val="ff0000"/>
          <w:rtl w:val="0"/>
        </w:rPr>
        <w:t xml:space="preserve">ACAS (2022) </w:t>
      </w:r>
      <w:r w:rsidDel="00000000" w:rsidR="00000000" w:rsidRPr="00000000">
        <w:rPr>
          <w:i w:val="1"/>
          <w:color w:val="ff0000"/>
          <w:rtl w:val="0"/>
        </w:rPr>
        <w:t xml:space="preserve">Conduct and Capability </w:t>
      </w:r>
      <w:r w:rsidDel="00000000" w:rsidR="00000000" w:rsidRPr="00000000">
        <w:rPr>
          <w:color w:val="ff0000"/>
          <w:rtl w:val="0"/>
        </w:rPr>
        <w:t xml:space="preserve">Available at: </w:t>
      </w:r>
      <w:hyperlink r:id="rId7">
        <w:r w:rsidDel="00000000" w:rsidR="00000000" w:rsidRPr="00000000">
          <w:rPr>
            <w:color w:val="1155cc"/>
            <w:u w:val="single"/>
            <w:rtl w:val="0"/>
          </w:rPr>
          <w:t xml:space="preserve">https://www.acas.org.uk/capability-procedures</w:t>
        </w:r>
      </w:hyperlink>
      <w:r w:rsidDel="00000000" w:rsidR="00000000" w:rsidRPr="00000000">
        <w:rPr>
          <w:color w:val="ff0000"/>
          <w:rtl w:val="0"/>
        </w:rPr>
        <w:t xml:space="preserve"> (accessed on 31st August 2025)</w:t>
      </w:r>
    </w:p>
    <w:p w:rsidR="00000000" w:rsidDel="00000000" w:rsidP="00000000" w:rsidRDefault="00000000" w:rsidRPr="00000000" w14:paraId="00000074">
      <w:pPr>
        <w:spacing w:after="160" w:line="264" w:lineRule="auto"/>
        <w:rPr/>
      </w:pPr>
      <w:r w:rsidDel="00000000" w:rsidR="00000000" w:rsidRPr="00000000">
        <w:rPr>
          <w:rtl w:val="0"/>
        </w:rPr>
        <w:t xml:space="preserve">ACAS (2020) </w:t>
      </w:r>
      <w:r w:rsidDel="00000000" w:rsidR="00000000" w:rsidRPr="00000000">
        <w:rPr>
          <w:i w:val="1"/>
          <w:rtl w:val="0"/>
        </w:rPr>
        <w:t xml:space="preserve">Discipline and grievances at work </w:t>
      </w:r>
      <w:r w:rsidDel="00000000" w:rsidR="00000000" w:rsidRPr="00000000">
        <w:rPr>
          <w:rtl w:val="0"/>
        </w:rPr>
        <w:t xml:space="preserve">Available at:</w:t>
      </w:r>
      <w:hyperlink r:id="rId8">
        <w:r w:rsidDel="00000000" w:rsidR="00000000" w:rsidRPr="00000000">
          <w:rPr>
            <w:color w:val="1155cc"/>
            <w:u w:val="single"/>
            <w:rtl w:val="0"/>
          </w:rPr>
          <w:t xml:space="preserve">https://www.acas.org.uk/sites/default/files/2024-08/discipline-and-grievances-at-work-the-acas-guide.pdf</w:t>
        </w:r>
      </w:hyperlink>
      <w:r w:rsidDel="00000000" w:rsidR="00000000" w:rsidRPr="00000000">
        <w:rPr>
          <w:rtl w:val="0"/>
        </w:rPr>
        <w:t xml:space="preserve"> (Accessed on 18th May 2025) </w:t>
      </w:r>
    </w:p>
    <w:p w:rsidR="00000000" w:rsidDel="00000000" w:rsidP="00000000" w:rsidRDefault="00000000" w:rsidRPr="00000000" w14:paraId="00000075">
      <w:pPr>
        <w:spacing w:after="160" w:line="264" w:lineRule="auto"/>
        <w:rPr/>
      </w:pPr>
      <w:r w:rsidDel="00000000" w:rsidR="00000000" w:rsidRPr="00000000">
        <w:rPr>
          <w:rtl w:val="0"/>
        </w:rPr>
        <w:t xml:space="preserve">ACAS (2025) </w:t>
      </w:r>
      <w:r w:rsidDel="00000000" w:rsidR="00000000" w:rsidRPr="00000000">
        <w:rPr>
          <w:i w:val="1"/>
          <w:rtl w:val="0"/>
        </w:rPr>
        <w:t xml:space="preserve">Early Conciliation </w:t>
      </w:r>
      <w:r w:rsidDel="00000000" w:rsidR="00000000" w:rsidRPr="00000000">
        <w:rPr>
          <w:rtl w:val="0"/>
        </w:rPr>
        <w:t xml:space="preserve">Available at: </w:t>
      </w:r>
      <w:hyperlink r:id="rId9">
        <w:r w:rsidDel="00000000" w:rsidR="00000000" w:rsidRPr="00000000">
          <w:rPr>
            <w:color w:val="1155cc"/>
            <w:u w:val="single"/>
            <w:rtl w:val="0"/>
          </w:rPr>
          <w:t xml:space="preserve">https://www.acas.org.uk/early-conciliation</w:t>
        </w:r>
      </w:hyperlink>
      <w:r w:rsidDel="00000000" w:rsidR="00000000" w:rsidRPr="00000000">
        <w:rPr>
          <w:rtl w:val="0"/>
        </w:rPr>
        <w:t xml:space="preserve"> (Accessed on 18th May 2025)</w:t>
      </w:r>
    </w:p>
    <w:p w:rsidR="00000000" w:rsidDel="00000000" w:rsidP="00000000" w:rsidRDefault="00000000" w:rsidRPr="00000000" w14:paraId="00000076">
      <w:pPr>
        <w:spacing w:after="160" w:line="264" w:lineRule="auto"/>
        <w:rPr>
          <w:color w:val="ff0000"/>
        </w:rPr>
      </w:pPr>
      <w:r w:rsidDel="00000000" w:rsidR="00000000" w:rsidRPr="00000000">
        <w:rPr>
          <w:color w:val="ff0000"/>
          <w:rtl w:val="0"/>
        </w:rPr>
        <w:t xml:space="preserve">ACAS (2024) </w:t>
      </w:r>
      <w:r w:rsidDel="00000000" w:rsidR="00000000" w:rsidRPr="00000000">
        <w:rPr>
          <w:i w:val="1"/>
          <w:color w:val="ff0000"/>
          <w:rtl w:val="0"/>
        </w:rPr>
        <w:t xml:space="preserve">Equal pay and law </w:t>
      </w:r>
      <w:r w:rsidDel="00000000" w:rsidR="00000000" w:rsidRPr="00000000">
        <w:rPr>
          <w:color w:val="ff0000"/>
          <w:rtl w:val="0"/>
        </w:rPr>
        <w:t xml:space="preserve">Available at: </w:t>
      </w:r>
      <w:hyperlink r:id="rId10">
        <w:r w:rsidDel="00000000" w:rsidR="00000000" w:rsidRPr="00000000">
          <w:rPr>
            <w:color w:val="1155cc"/>
            <w:u w:val="single"/>
            <w:rtl w:val="0"/>
          </w:rPr>
          <w:t xml:space="preserve">https://www.acas.org.uk/equal-pay/equal-pay-law</w:t>
        </w:r>
      </w:hyperlink>
      <w:r w:rsidDel="00000000" w:rsidR="00000000" w:rsidRPr="00000000">
        <w:rPr>
          <w:color w:val="ff0000"/>
          <w:rtl w:val="0"/>
        </w:rPr>
        <w:t xml:space="preserve"> (Accessed on 31st August 2025)</w:t>
      </w:r>
    </w:p>
    <w:p w:rsidR="00000000" w:rsidDel="00000000" w:rsidP="00000000" w:rsidRDefault="00000000" w:rsidRPr="00000000" w14:paraId="00000077">
      <w:pPr>
        <w:spacing w:after="160" w:line="264" w:lineRule="auto"/>
        <w:rPr/>
      </w:pPr>
      <w:r w:rsidDel="00000000" w:rsidR="00000000" w:rsidRPr="00000000">
        <w:rPr>
          <w:rtl w:val="0"/>
        </w:rPr>
        <w:t xml:space="preserve">ACAS (2014) </w:t>
      </w:r>
      <w:r w:rsidDel="00000000" w:rsidR="00000000" w:rsidRPr="00000000">
        <w:rPr>
          <w:i w:val="1"/>
          <w:rtl w:val="0"/>
        </w:rPr>
        <w:t xml:space="preserve">Non-union Representation in the Workplace </w:t>
      </w:r>
      <w:r w:rsidDel="00000000" w:rsidR="00000000" w:rsidRPr="00000000">
        <w:rPr>
          <w:rtl w:val="0"/>
        </w:rPr>
        <w:t xml:space="preserve">Available at: </w:t>
      </w:r>
      <w:hyperlink r:id="rId11">
        <w:r w:rsidDel="00000000" w:rsidR="00000000" w:rsidRPr="00000000">
          <w:rPr>
            <w:color w:val="1155cc"/>
            <w:u w:val="single"/>
            <w:rtl w:val="0"/>
          </w:rPr>
          <w:t xml:space="preserve">https://www.acas.org.uk/sites/default/files/2021-03/non-union-representation-in-the-workplace.pdf</w:t>
        </w:r>
      </w:hyperlink>
      <w:r w:rsidDel="00000000" w:rsidR="00000000" w:rsidRPr="00000000">
        <w:rPr>
          <w:rtl w:val="0"/>
        </w:rPr>
        <w:t xml:space="preserve"> (Accessed on 9th May 2025) </w:t>
      </w:r>
    </w:p>
    <w:p w:rsidR="00000000" w:rsidDel="00000000" w:rsidP="00000000" w:rsidRDefault="00000000" w:rsidRPr="00000000" w14:paraId="00000078">
      <w:pPr>
        <w:spacing w:after="160" w:line="264" w:lineRule="auto"/>
        <w:rPr/>
      </w:pPr>
      <w:r w:rsidDel="00000000" w:rsidR="00000000" w:rsidRPr="00000000">
        <w:rPr>
          <w:rtl w:val="0"/>
        </w:rPr>
        <w:t xml:space="preserve">ACAS (2024) </w:t>
      </w:r>
      <w:r w:rsidDel="00000000" w:rsidR="00000000" w:rsidRPr="00000000">
        <w:rPr>
          <w:i w:val="1"/>
          <w:rtl w:val="0"/>
        </w:rPr>
        <w:t xml:space="preserve">Raising a Grieveance </w:t>
      </w:r>
      <w:r w:rsidDel="00000000" w:rsidR="00000000" w:rsidRPr="00000000">
        <w:rPr>
          <w:rtl w:val="0"/>
        </w:rPr>
        <w:t xml:space="preserve">Available at: </w:t>
      </w:r>
      <w:hyperlink r:id="rId12">
        <w:r w:rsidDel="00000000" w:rsidR="00000000" w:rsidRPr="00000000">
          <w:rPr>
            <w:color w:val="1155cc"/>
            <w:u w:val="single"/>
            <w:rtl w:val="0"/>
          </w:rPr>
          <w:t xml:space="preserve">https://www.acas.org.uk/grievance-procedure-step-by-step/step-2-raising-a-formal-grievance</w:t>
        </w:r>
      </w:hyperlink>
      <w:r w:rsidDel="00000000" w:rsidR="00000000" w:rsidRPr="00000000">
        <w:rPr>
          <w:rtl w:val="0"/>
        </w:rPr>
        <w:t xml:space="preserve"> (Accessed on 18th May 2025)</w:t>
      </w:r>
    </w:p>
    <w:p w:rsidR="00000000" w:rsidDel="00000000" w:rsidP="00000000" w:rsidRDefault="00000000" w:rsidRPr="00000000" w14:paraId="00000079">
      <w:pPr>
        <w:spacing w:after="160" w:line="264" w:lineRule="auto"/>
        <w:rPr>
          <w:color w:val="ff0000"/>
        </w:rPr>
      </w:pPr>
      <w:r w:rsidDel="00000000" w:rsidR="00000000" w:rsidRPr="00000000">
        <w:rPr>
          <w:color w:val="ff0000"/>
          <w:rtl w:val="0"/>
        </w:rPr>
        <w:t xml:space="preserve">ACAS (2025) </w:t>
      </w:r>
      <w:r w:rsidDel="00000000" w:rsidR="00000000" w:rsidRPr="00000000">
        <w:rPr>
          <w:i w:val="1"/>
          <w:color w:val="ff0000"/>
          <w:rtl w:val="0"/>
        </w:rPr>
        <w:t xml:space="preserve">Strikes and industrial action </w:t>
      </w:r>
      <w:r w:rsidDel="00000000" w:rsidR="00000000" w:rsidRPr="00000000">
        <w:rPr>
          <w:color w:val="ff0000"/>
          <w:rtl w:val="0"/>
        </w:rPr>
        <w:t xml:space="preserve">Available at: </w:t>
      </w:r>
      <w:hyperlink r:id="rId13">
        <w:r w:rsidDel="00000000" w:rsidR="00000000" w:rsidRPr="00000000">
          <w:rPr>
            <w:color w:val="1155cc"/>
            <w:u w:val="single"/>
            <w:rtl w:val="0"/>
          </w:rPr>
          <w:t xml:space="preserve">http://www.acas.org.uk/strikes-and-industrial-action/strikes</w:t>
        </w:r>
      </w:hyperlink>
      <w:r w:rsidDel="00000000" w:rsidR="00000000" w:rsidRPr="00000000">
        <w:rPr>
          <w:color w:val="ff0000"/>
          <w:rtl w:val="0"/>
        </w:rPr>
        <w:t xml:space="preserve"> (Accessed on 27th August 2025)</w:t>
      </w:r>
    </w:p>
    <w:p w:rsidR="00000000" w:rsidDel="00000000" w:rsidP="00000000" w:rsidRDefault="00000000" w:rsidRPr="00000000" w14:paraId="0000007A">
      <w:pPr>
        <w:spacing w:after="160" w:line="264" w:lineRule="auto"/>
        <w:rPr>
          <w:color w:val="ff0000"/>
        </w:rPr>
      </w:pPr>
      <w:r w:rsidDel="00000000" w:rsidR="00000000" w:rsidRPr="00000000">
        <w:rPr>
          <w:color w:val="ff0000"/>
          <w:rtl w:val="0"/>
        </w:rPr>
        <w:t xml:space="preserve">ACAS (2024) </w:t>
      </w:r>
      <w:r w:rsidDel="00000000" w:rsidR="00000000" w:rsidRPr="00000000">
        <w:rPr>
          <w:i w:val="1"/>
          <w:color w:val="ff0000"/>
          <w:rtl w:val="0"/>
        </w:rPr>
        <w:t xml:space="preserve">unfair dismissals </w:t>
      </w:r>
      <w:r w:rsidDel="00000000" w:rsidR="00000000" w:rsidRPr="00000000">
        <w:rPr>
          <w:color w:val="ff0000"/>
          <w:rtl w:val="0"/>
        </w:rPr>
        <w:t xml:space="preserve">Available at: </w:t>
      </w:r>
      <w:hyperlink r:id="rId14">
        <w:r w:rsidDel="00000000" w:rsidR="00000000" w:rsidRPr="00000000">
          <w:rPr>
            <w:color w:val="1155cc"/>
            <w:u w:val="single"/>
            <w:rtl w:val="0"/>
          </w:rPr>
          <w:t xml:space="preserve">https://www.acas.org.uk/dismissals/unfair-dismissal</w:t>
        </w:r>
      </w:hyperlink>
      <w:r w:rsidDel="00000000" w:rsidR="00000000" w:rsidRPr="00000000">
        <w:rPr>
          <w:color w:val="ff0000"/>
          <w:rtl w:val="0"/>
        </w:rPr>
        <w:t xml:space="preserve"> (Accessed on 31st August 2025)</w:t>
      </w:r>
    </w:p>
    <w:p w:rsidR="00000000" w:rsidDel="00000000" w:rsidP="00000000" w:rsidRDefault="00000000" w:rsidRPr="00000000" w14:paraId="0000007B">
      <w:pPr>
        <w:spacing w:after="160" w:line="264" w:lineRule="auto"/>
        <w:rPr>
          <w:color w:val="ff0000"/>
        </w:rPr>
      </w:pPr>
      <w:r w:rsidDel="00000000" w:rsidR="00000000" w:rsidRPr="00000000">
        <w:rPr>
          <w:color w:val="ff0000"/>
          <w:rtl w:val="0"/>
        </w:rPr>
        <w:t xml:space="preserve">CIPD (2024) </w:t>
      </w:r>
      <w:r w:rsidDel="00000000" w:rsidR="00000000" w:rsidRPr="00000000">
        <w:rPr>
          <w:i w:val="1"/>
          <w:color w:val="ff0000"/>
          <w:rtl w:val="0"/>
        </w:rPr>
        <w:t xml:space="preserve">Dealing with bullying and workplace conflict </w:t>
      </w:r>
      <w:r w:rsidDel="00000000" w:rsidR="00000000" w:rsidRPr="00000000">
        <w:rPr>
          <w:color w:val="ff0000"/>
          <w:rtl w:val="0"/>
        </w:rPr>
        <w:t xml:space="preserve">Available at: </w:t>
      </w:r>
      <w:hyperlink r:id="rId15">
        <w:r w:rsidDel="00000000" w:rsidR="00000000" w:rsidRPr="00000000">
          <w:rPr>
            <w:color w:val="1155cc"/>
            <w:u w:val="single"/>
            <w:rtl w:val="0"/>
          </w:rPr>
          <w:t xml:space="preserve">https://www.cipd.org/uk/knowledge/guides/workplace-conflict-people-manager-guide/ </w:t>
        </w:r>
      </w:hyperlink>
      <w:r w:rsidDel="00000000" w:rsidR="00000000" w:rsidRPr="00000000">
        <w:rPr>
          <w:color w:val="ff0000"/>
          <w:rtl w:val="0"/>
        </w:rPr>
        <w:t xml:space="preserve">(Accessed on 29th August 2025)</w:t>
      </w:r>
    </w:p>
    <w:p w:rsidR="00000000" w:rsidDel="00000000" w:rsidP="00000000" w:rsidRDefault="00000000" w:rsidRPr="00000000" w14:paraId="0000007C">
      <w:pPr>
        <w:spacing w:after="160" w:line="264" w:lineRule="auto"/>
        <w:rPr>
          <w:color w:val="ff0000"/>
        </w:rPr>
      </w:pPr>
      <w:r w:rsidDel="00000000" w:rsidR="00000000" w:rsidRPr="00000000">
        <w:rPr>
          <w:color w:val="ff0000"/>
          <w:rtl w:val="0"/>
        </w:rPr>
        <w:t xml:space="preserve">CIPD (2024) </w:t>
      </w:r>
      <w:r w:rsidDel="00000000" w:rsidR="00000000" w:rsidRPr="00000000">
        <w:rPr>
          <w:i w:val="1"/>
          <w:color w:val="ff0000"/>
          <w:rtl w:val="0"/>
        </w:rPr>
        <w:t xml:space="preserve">Disciplinaries and grievances at work </w:t>
      </w:r>
      <w:r w:rsidDel="00000000" w:rsidR="00000000" w:rsidRPr="00000000">
        <w:rPr>
          <w:color w:val="ff0000"/>
          <w:rtl w:val="0"/>
        </w:rPr>
        <w:t xml:space="preserve">Available at: </w:t>
      </w:r>
      <w:hyperlink r:id="rId16">
        <w:r w:rsidDel="00000000" w:rsidR="00000000" w:rsidRPr="00000000">
          <w:rPr>
            <w:color w:val="1155cc"/>
            <w:u w:val="single"/>
            <w:rtl w:val="0"/>
          </w:rPr>
          <w:t xml:space="preserve">https://www.cipd.org/uk/knowledge/factsheets/discipline-factsheet/</w:t>
        </w:r>
      </w:hyperlink>
      <w:r w:rsidDel="00000000" w:rsidR="00000000" w:rsidRPr="00000000">
        <w:rPr>
          <w:color w:val="ff0000"/>
          <w:rtl w:val="0"/>
        </w:rPr>
        <w:t xml:space="preserve"> (Accessed on 31st August 2025)</w:t>
      </w:r>
    </w:p>
    <w:p w:rsidR="00000000" w:rsidDel="00000000" w:rsidP="00000000" w:rsidRDefault="00000000" w:rsidRPr="00000000" w14:paraId="0000007D">
      <w:pPr>
        <w:spacing w:after="160" w:line="264" w:lineRule="auto"/>
        <w:rPr>
          <w:color w:val="ff0000"/>
        </w:rPr>
      </w:pPr>
      <w:r w:rsidDel="00000000" w:rsidR="00000000" w:rsidRPr="00000000">
        <w:rPr>
          <w:color w:val="ff0000"/>
          <w:rtl w:val="0"/>
        </w:rPr>
        <w:t xml:space="preserve">CIPD, (2025) </w:t>
      </w:r>
      <w:r w:rsidDel="00000000" w:rsidR="00000000" w:rsidRPr="00000000">
        <w:rPr>
          <w:i w:val="1"/>
          <w:color w:val="ff0000"/>
          <w:rtl w:val="0"/>
        </w:rPr>
        <w:t xml:space="preserve">Employee Voice </w:t>
      </w:r>
      <w:r w:rsidDel="00000000" w:rsidR="00000000" w:rsidRPr="00000000">
        <w:rPr>
          <w:color w:val="ff0000"/>
          <w:rtl w:val="0"/>
        </w:rPr>
        <w:t xml:space="preserve">Available at: </w:t>
      </w:r>
      <w:hyperlink r:id="rId17">
        <w:r w:rsidDel="00000000" w:rsidR="00000000" w:rsidRPr="00000000">
          <w:rPr>
            <w:color w:val="1155cc"/>
            <w:u w:val="single"/>
            <w:rtl w:val="0"/>
          </w:rPr>
          <w:t xml:space="preserve">https://www.cipd.org/uk/views-and-insights/cipd-viewpoint/employee-voice/</w:t>
        </w:r>
      </w:hyperlink>
      <w:r w:rsidDel="00000000" w:rsidR="00000000" w:rsidRPr="00000000">
        <w:rPr>
          <w:color w:val="ff0000"/>
          <w:rtl w:val="0"/>
        </w:rPr>
        <w:t xml:space="preserve"> (Accessed on 27th August 2025)</w:t>
      </w:r>
    </w:p>
    <w:p w:rsidR="00000000" w:rsidDel="00000000" w:rsidP="00000000" w:rsidRDefault="00000000" w:rsidRPr="00000000" w14:paraId="0000007E">
      <w:pPr>
        <w:spacing w:after="160" w:line="264" w:lineRule="auto"/>
        <w:rPr>
          <w:color w:val="ff0000"/>
        </w:rPr>
      </w:pPr>
      <w:r w:rsidDel="00000000" w:rsidR="00000000" w:rsidRPr="00000000">
        <w:rPr>
          <w:color w:val="ff0000"/>
          <w:rtl w:val="0"/>
        </w:rPr>
        <w:t xml:space="preserve">CIPD, (2025) </w:t>
      </w:r>
      <w:r w:rsidDel="00000000" w:rsidR="00000000" w:rsidRPr="00000000">
        <w:rPr>
          <w:i w:val="1"/>
          <w:color w:val="ff0000"/>
          <w:rtl w:val="0"/>
        </w:rPr>
        <w:t xml:space="preserve">Good work Index </w:t>
      </w:r>
      <w:r w:rsidDel="00000000" w:rsidR="00000000" w:rsidRPr="00000000">
        <w:rPr>
          <w:color w:val="ff0000"/>
          <w:rtl w:val="0"/>
        </w:rPr>
        <w:t xml:space="preserve">Available at: </w:t>
      </w:r>
      <w:hyperlink r:id="rId18">
        <w:r w:rsidDel="00000000" w:rsidR="00000000" w:rsidRPr="00000000">
          <w:rPr>
            <w:color w:val="1155cc"/>
            <w:u w:val="single"/>
            <w:rtl w:val="0"/>
          </w:rPr>
          <w:t xml:space="preserve">https://www.cipd.org/globalassets/media/knowledge/knowledge-hub/reports/2025-pdfs/8868-good-work-index-2025-report-web1.pdf</w:t>
        </w:r>
      </w:hyperlink>
      <w:r w:rsidDel="00000000" w:rsidR="00000000" w:rsidRPr="00000000">
        <w:rPr>
          <w:color w:val="ff0000"/>
          <w:rtl w:val="0"/>
        </w:rPr>
        <w:t xml:space="preserve"> (Accessed on 28th August 2025)</w:t>
      </w:r>
    </w:p>
    <w:p w:rsidR="00000000" w:rsidDel="00000000" w:rsidP="00000000" w:rsidRDefault="00000000" w:rsidRPr="00000000" w14:paraId="0000007F">
      <w:pPr>
        <w:spacing w:after="160" w:line="264" w:lineRule="auto"/>
        <w:rPr>
          <w:color w:val="ff0000"/>
        </w:rPr>
      </w:pPr>
      <w:r w:rsidDel="00000000" w:rsidR="00000000" w:rsidRPr="00000000">
        <w:rPr>
          <w:color w:val="ff0000"/>
          <w:rtl w:val="0"/>
        </w:rPr>
        <w:t xml:space="preserve">CIPD (2025) </w:t>
      </w:r>
      <w:r w:rsidDel="00000000" w:rsidR="00000000" w:rsidRPr="00000000">
        <w:rPr>
          <w:i w:val="1"/>
          <w:color w:val="ff0000"/>
          <w:rtl w:val="0"/>
        </w:rPr>
        <w:t xml:space="preserve">Health and safety at work </w:t>
      </w:r>
      <w:r w:rsidDel="00000000" w:rsidR="00000000" w:rsidRPr="00000000">
        <w:rPr>
          <w:color w:val="ff0000"/>
          <w:rtl w:val="0"/>
        </w:rPr>
        <w:t xml:space="preserve">Available at: </w:t>
      </w:r>
      <w:hyperlink r:id="rId19">
        <w:r w:rsidDel="00000000" w:rsidR="00000000" w:rsidRPr="00000000">
          <w:rPr>
            <w:color w:val="1155cc"/>
            <w:u w:val="single"/>
            <w:rtl w:val="0"/>
          </w:rPr>
          <w:t xml:space="preserve">https://www.cipd.org/uk/knowledge/factsheets/health-safety-factsheet/</w:t>
        </w:r>
      </w:hyperlink>
      <w:r w:rsidDel="00000000" w:rsidR="00000000" w:rsidRPr="00000000">
        <w:rPr>
          <w:color w:val="ff0000"/>
          <w:rtl w:val="0"/>
        </w:rPr>
        <w:t xml:space="preserve"> (Accessed on 31st August 2025)</w:t>
      </w:r>
    </w:p>
    <w:p w:rsidR="00000000" w:rsidDel="00000000" w:rsidP="00000000" w:rsidRDefault="00000000" w:rsidRPr="00000000" w14:paraId="00000080">
      <w:pPr>
        <w:spacing w:after="160" w:line="264" w:lineRule="auto"/>
        <w:rPr>
          <w:color w:val="ff0000"/>
        </w:rPr>
      </w:pPr>
      <w:r w:rsidDel="00000000" w:rsidR="00000000" w:rsidRPr="00000000">
        <w:rPr>
          <w:color w:val="ff0000"/>
          <w:rtl w:val="0"/>
        </w:rPr>
        <w:t xml:space="preserve">CIPD (2025) </w:t>
      </w:r>
      <w:r w:rsidDel="00000000" w:rsidR="00000000" w:rsidRPr="00000000">
        <w:rPr>
          <w:i w:val="1"/>
          <w:color w:val="ff0000"/>
          <w:rtl w:val="0"/>
        </w:rPr>
        <w:t xml:space="preserve">Job design </w:t>
      </w:r>
      <w:r w:rsidDel="00000000" w:rsidR="00000000" w:rsidRPr="00000000">
        <w:rPr>
          <w:color w:val="ff0000"/>
          <w:rtl w:val="0"/>
        </w:rPr>
        <w:t xml:space="preserve">Available at: </w:t>
      </w:r>
      <w:hyperlink r:id="rId20">
        <w:r w:rsidDel="00000000" w:rsidR="00000000" w:rsidRPr="00000000">
          <w:rPr>
            <w:color w:val="1155cc"/>
            <w:u w:val="single"/>
            <w:rtl w:val="0"/>
          </w:rPr>
          <w:t xml:space="preserve">https://www.cipd.org/en/knowledge/factsheets/job-design-factsheet/</w:t>
        </w:r>
      </w:hyperlink>
      <w:r w:rsidDel="00000000" w:rsidR="00000000" w:rsidRPr="00000000">
        <w:rPr>
          <w:color w:val="ff0000"/>
          <w:rtl w:val="0"/>
        </w:rPr>
        <w:t xml:space="preserve"> (Accessed on 28th August 2025)</w:t>
      </w:r>
    </w:p>
    <w:p w:rsidR="00000000" w:rsidDel="00000000" w:rsidP="00000000" w:rsidRDefault="00000000" w:rsidRPr="00000000" w14:paraId="00000081">
      <w:pPr>
        <w:spacing w:after="160" w:line="264" w:lineRule="auto"/>
        <w:rPr/>
      </w:pPr>
      <w:r w:rsidDel="00000000" w:rsidR="00000000" w:rsidRPr="00000000">
        <w:rPr>
          <w:rtl w:val="0"/>
        </w:rPr>
        <w:t xml:space="preserve">CIPD (2020) </w:t>
      </w:r>
      <w:r w:rsidDel="00000000" w:rsidR="00000000" w:rsidRPr="00000000">
        <w:rPr>
          <w:i w:val="1"/>
          <w:rtl w:val="0"/>
        </w:rPr>
        <w:t xml:space="preserve">Managing Conflict in the Modern Workplace </w:t>
      </w:r>
      <w:r w:rsidDel="00000000" w:rsidR="00000000" w:rsidRPr="00000000">
        <w:rPr>
          <w:rtl w:val="0"/>
        </w:rPr>
        <w:t xml:space="preserve">Available at: </w:t>
      </w:r>
      <w:hyperlink r:id="rId21">
        <w:r w:rsidDel="00000000" w:rsidR="00000000" w:rsidRPr="00000000">
          <w:rPr>
            <w:color w:val="1155cc"/>
            <w:u w:val="single"/>
            <w:rtl w:val="0"/>
          </w:rPr>
          <w:t xml:space="preserve">https://www.cipd.org/uk/knowledge/reports/managing-workplace-conflict-report/</w:t>
        </w:r>
      </w:hyperlink>
      <w:r w:rsidDel="00000000" w:rsidR="00000000" w:rsidRPr="00000000">
        <w:rPr>
          <w:rtl w:val="0"/>
        </w:rPr>
        <w:t xml:space="preserve"> (Accessed on 15th May 2025) </w:t>
      </w:r>
    </w:p>
    <w:p w:rsidR="00000000" w:rsidDel="00000000" w:rsidP="00000000" w:rsidRDefault="00000000" w:rsidRPr="00000000" w14:paraId="00000082">
      <w:pPr>
        <w:spacing w:after="160" w:line="264" w:lineRule="auto"/>
        <w:rPr>
          <w:color w:val="ff0000"/>
        </w:rPr>
      </w:pPr>
      <w:r w:rsidDel="00000000" w:rsidR="00000000" w:rsidRPr="00000000">
        <w:rPr>
          <w:color w:val="ff0000"/>
          <w:rtl w:val="0"/>
        </w:rPr>
        <w:t xml:space="preserve">CIPD (2019) </w:t>
      </w:r>
      <w:r w:rsidDel="00000000" w:rsidR="00000000" w:rsidRPr="00000000">
        <w:rPr>
          <w:i w:val="1"/>
          <w:color w:val="ff0000"/>
          <w:rtl w:val="0"/>
        </w:rPr>
        <w:t xml:space="preserve">Rotten apples, bad barrels and sticky situations </w:t>
      </w:r>
      <w:r w:rsidDel="00000000" w:rsidR="00000000" w:rsidRPr="00000000">
        <w:rPr>
          <w:color w:val="ff0000"/>
          <w:rtl w:val="0"/>
        </w:rPr>
        <w:t xml:space="preserve">Available at: </w:t>
      </w:r>
      <w:hyperlink r:id="rId22">
        <w:r w:rsidDel="00000000" w:rsidR="00000000" w:rsidRPr="00000000">
          <w:rPr>
            <w:color w:val="1155cc"/>
            <w:u w:val="single"/>
            <w:rtl w:val="0"/>
          </w:rPr>
          <w:t xml:space="preserve">https://www.cipd.org/globalassets/media/knowledge/knowledge-hub/reports/unethical-behaviour-in-the-workplace_report-2_tcm18-57022.pdf</w:t>
        </w:r>
      </w:hyperlink>
      <w:r w:rsidDel="00000000" w:rsidR="00000000" w:rsidRPr="00000000">
        <w:rPr>
          <w:color w:val="ff0000"/>
          <w:rtl w:val="0"/>
        </w:rPr>
        <w:t xml:space="preserve"> (Accessed on 29th August 2025)</w:t>
      </w:r>
    </w:p>
    <w:p w:rsidR="00000000" w:rsidDel="00000000" w:rsidP="00000000" w:rsidRDefault="00000000" w:rsidRPr="00000000" w14:paraId="00000083">
      <w:pPr>
        <w:spacing w:after="160" w:line="264" w:lineRule="auto"/>
        <w:rPr/>
      </w:pPr>
      <w:r w:rsidDel="00000000" w:rsidR="00000000" w:rsidRPr="00000000">
        <w:rPr>
          <w:rtl w:val="0"/>
        </w:rPr>
        <w:t xml:space="preserve">CIPD (2025) </w:t>
      </w:r>
      <w:r w:rsidDel="00000000" w:rsidR="00000000" w:rsidRPr="00000000">
        <w:rPr>
          <w:i w:val="1"/>
          <w:rtl w:val="0"/>
        </w:rPr>
        <w:t xml:space="preserve">Trade unions </w:t>
      </w:r>
      <w:r w:rsidDel="00000000" w:rsidR="00000000" w:rsidRPr="00000000">
        <w:rPr>
          <w:rtl w:val="0"/>
        </w:rPr>
        <w:t xml:space="preserve">Available at: </w:t>
      </w:r>
      <w:hyperlink r:id="rId23">
        <w:r w:rsidDel="00000000" w:rsidR="00000000" w:rsidRPr="00000000">
          <w:rPr>
            <w:color w:val="1155cc"/>
            <w:u w:val="single"/>
            <w:rtl w:val="0"/>
          </w:rPr>
          <w:t xml:space="preserve">https://www.cipd.org/uk/knowledge/factsheets/trade-unions-factsheet/</w:t>
        </w:r>
      </w:hyperlink>
      <w:r w:rsidDel="00000000" w:rsidR="00000000" w:rsidRPr="00000000">
        <w:rPr>
          <w:rtl w:val="0"/>
        </w:rPr>
        <w:t xml:space="preserve"> (Accessed on 16th May 2025) </w:t>
      </w:r>
    </w:p>
    <w:p w:rsidR="00000000" w:rsidDel="00000000" w:rsidP="00000000" w:rsidRDefault="00000000" w:rsidRPr="00000000" w14:paraId="00000084">
      <w:pPr>
        <w:spacing w:after="160" w:line="264" w:lineRule="auto"/>
        <w:ind w:left="0" w:firstLine="0"/>
        <w:rPr/>
      </w:pPr>
      <w:r w:rsidDel="00000000" w:rsidR="00000000" w:rsidRPr="00000000">
        <w:rPr>
          <w:rtl w:val="0"/>
        </w:rPr>
        <w:t xml:space="preserve">Daniels,K (2025) </w:t>
      </w:r>
      <w:r w:rsidDel="00000000" w:rsidR="00000000" w:rsidRPr="00000000">
        <w:rPr>
          <w:i w:val="1"/>
          <w:rtl w:val="0"/>
        </w:rPr>
        <w:t xml:space="preserve">Introduction to Employment Law </w:t>
      </w:r>
      <w:r w:rsidDel="00000000" w:rsidR="00000000" w:rsidRPr="00000000">
        <w:rPr>
          <w:rtl w:val="0"/>
        </w:rPr>
        <w:t xml:space="preserve">KoganPage: London</w:t>
      </w:r>
    </w:p>
    <w:p w:rsidR="00000000" w:rsidDel="00000000" w:rsidP="00000000" w:rsidRDefault="00000000" w:rsidRPr="00000000" w14:paraId="00000085">
      <w:pPr>
        <w:spacing w:after="160" w:line="264" w:lineRule="auto"/>
        <w:ind w:left="0" w:firstLine="0"/>
        <w:rPr>
          <w:color w:val="ff0000"/>
        </w:rPr>
      </w:pPr>
      <w:r w:rsidDel="00000000" w:rsidR="00000000" w:rsidRPr="00000000">
        <w:rPr>
          <w:color w:val="ff0000"/>
          <w:rtl w:val="0"/>
        </w:rPr>
        <w:t xml:space="preserve">GOV (2024) </w:t>
      </w:r>
      <w:r w:rsidDel="00000000" w:rsidR="00000000" w:rsidRPr="00000000">
        <w:rPr>
          <w:i w:val="1"/>
          <w:color w:val="ff0000"/>
          <w:rtl w:val="0"/>
        </w:rPr>
        <w:t xml:space="preserve">Employment status and rights </w:t>
      </w:r>
      <w:r w:rsidDel="00000000" w:rsidR="00000000" w:rsidRPr="00000000">
        <w:rPr>
          <w:color w:val="ff0000"/>
          <w:rtl w:val="0"/>
        </w:rPr>
        <w:t xml:space="preserve">Available at: </w:t>
      </w:r>
      <w:hyperlink r:id="rId24">
        <w:r w:rsidDel="00000000" w:rsidR="00000000" w:rsidRPr="00000000">
          <w:rPr>
            <w:color w:val="1155cc"/>
            <w:u w:val="single"/>
            <w:rtl w:val="0"/>
          </w:rPr>
          <w:t xml:space="preserve">https://www.gov.uk/government/publications/employment-status-and-employment-rights/employment-status-and-rights-support-for-individuals</w:t>
        </w:r>
      </w:hyperlink>
      <w:r w:rsidDel="00000000" w:rsidR="00000000" w:rsidRPr="00000000">
        <w:rPr>
          <w:color w:val="ff0000"/>
          <w:rtl w:val="0"/>
        </w:rPr>
        <w:t xml:space="preserve"> (Accessed on 31st August 2025)</w:t>
      </w:r>
    </w:p>
    <w:p w:rsidR="00000000" w:rsidDel="00000000" w:rsidP="00000000" w:rsidRDefault="00000000" w:rsidRPr="00000000" w14:paraId="00000086">
      <w:pPr>
        <w:spacing w:after="160" w:line="264" w:lineRule="auto"/>
        <w:ind w:left="0" w:firstLine="0"/>
        <w:rPr>
          <w:color w:val="ff0000"/>
        </w:rPr>
      </w:pPr>
      <w:r w:rsidDel="00000000" w:rsidR="00000000" w:rsidRPr="00000000">
        <w:rPr>
          <w:color w:val="ff0000"/>
          <w:rtl w:val="0"/>
        </w:rPr>
        <w:t xml:space="preserve">IES, (2005) </w:t>
      </w:r>
      <w:r w:rsidDel="00000000" w:rsidR="00000000" w:rsidRPr="00000000">
        <w:rPr>
          <w:i w:val="1"/>
          <w:color w:val="ff0000"/>
          <w:rtl w:val="0"/>
        </w:rPr>
        <w:t xml:space="preserve">Employee Involvement information, consultation and discretion </w:t>
      </w:r>
      <w:r w:rsidDel="00000000" w:rsidR="00000000" w:rsidRPr="00000000">
        <w:rPr>
          <w:color w:val="ff0000"/>
          <w:rtl w:val="0"/>
        </w:rPr>
        <w:t xml:space="preserve">Available at: https://www.employment-studies.co.uk/system/files/resources/files/427.pdf</w:t>
      </w:r>
      <w:r w:rsidDel="00000000" w:rsidR="00000000" w:rsidRPr="00000000">
        <w:rPr>
          <w:i w:val="1"/>
          <w:color w:val="ff0000"/>
          <w:rtl w:val="0"/>
        </w:rPr>
        <w:t xml:space="preserve"> </w:t>
      </w:r>
      <w:r w:rsidDel="00000000" w:rsidR="00000000" w:rsidRPr="00000000">
        <w:rPr>
          <w:color w:val="ff0000"/>
          <w:rtl w:val="0"/>
        </w:rPr>
        <w:t xml:space="preserve">(Accessed on 27th August 2025) </w:t>
      </w:r>
    </w:p>
    <w:p w:rsidR="00000000" w:rsidDel="00000000" w:rsidP="00000000" w:rsidRDefault="00000000" w:rsidRPr="00000000" w14:paraId="00000087">
      <w:pPr>
        <w:spacing w:after="160" w:line="264" w:lineRule="auto"/>
        <w:rPr/>
      </w:pPr>
      <w:r w:rsidDel="00000000" w:rsidR="00000000" w:rsidRPr="00000000">
        <w:rPr>
          <w:rtl w:val="0"/>
        </w:rPr>
        <w:t xml:space="preserve">IPA </w:t>
      </w:r>
      <w:r w:rsidDel="00000000" w:rsidR="00000000" w:rsidRPr="00000000">
        <w:rPr>
          <w:i w:val="1"/>
          <w:rtl w:val="0"/>
        </w:rPr>
        <w:t xml:space="preserve">What is Employment Voice </w:t>
      </w:r>
      <w:r w:rsidDel="00000000" w:rsidR="00000000" w:rsidRPr="00000000">
        <w:rPr>
          <w:rtl w:val="0"/>
        </w:rPr>
        <w:t xml:space="preserve">Available at: </w:t>
      </w:r>
      <w:hyperlink r:id="rId25">
        <w:r w:rsidDel="00000000" w:rsidR="00000000" w:rsidRPr="00000000">
          <w:rPr>
            <w:color w:val="1155cc"/>
            <w:u w:val="single"/>
            <w:rtl w:val="0"/>
          </w:rPr>
          <w:t xml:space="preserve">https://www.ipa-involve.com/employee-voice</w:t>
        </w:r>
      </w:hyperlink>
      <w:r w:rsidDel="00000000" w:rsidR="00000000" w:rsidRPr="00000000">
        <w:rPr>
          <w:rtl w:val="0"/>
        </w:rPr>
        <w:t xml:space="preserve"> (Accessed on 13th May 2025)</w:t>
      </w:r>
    </w:p>
    <w:p w:rsidR="00000000" w:rsidDel="00000000" w:rsidP="00000000" w:rsidRDefault="00000000" w:rsidRPr="00000000" w14:paraId="00000088">
      <w:pPr>
        <w:spacing w:after="160" w:line="264" w:lineRule="auto"/>
        <w:rPr/>
      </w:pPr>
      <w:r w:rsidDel="00000000" w:rsidR="00000000" w:rsidRPr="00000000">
        <w:rPr>
          <w:rtl w:val="0"/>
        </w:rPr>
        <w:t xml:space="preserve">IPA </w:t>
      </w:r>
      <w:r w:rsidDel="00000000" w:rsidR="00000000" w:rsidRPr="00000000">
        <w:rPr>
          <w:i w:val="1"/>
          <w:rtl w:val="0"/>
        </w:rPr>
        <w:t xml:space="preserve">What is Engagement </w:t>
      </w:r>
      <w:r w:rsidDel="00000000" w:rsidR="00000000" w:rsidRPr="00000000">
        <w:rPr>
          <w:rtl w:val="0"/>
        </w:rPr>
        <w:t xml:space="preserve">Available at: </w:t>
      </w:r>
      <w:hyperlink r:id="rId26">
        <w:r w:rsidDel="00000000" w:rsidR="00000000" w:rsidRPr="00000000">
          <w:rPr>
            <w:color w:val="1155cc"/>
            <w:u w:val="single"/>
            <w:rtl w:val="0"/>
          </w:rPr>
          <w:t xml:space="preserve">https://www.ipa-involve.com/engagement</w:t>
        </w:r>
      </w:hyperlink>
      <w:r w:rsidDel="00000000" w:rsidR="00000000" w:rsidRPr="00000000">
        <w:rPr>
          <w:rtl w:val="0"/>
        </w:rPr>
        <w:t xml:space="preserve"> (Accessed on 13th May 2025) </w:t>
      </w:r>
    </w:p>
    <w:p w:rsidR="00000000" w:rsidDel="00000000" w:rsidP="00000000" w:rsidRDefault="00000000" w:rsidRPr="00000000" w14:paraId="00000089">
      <w:pPr>
        <w:spacing w:after="160" w:line="264" w:lineRule="auto"/>
        <w:ind w:left="0" w:firstLine="0"/>
        <w:rPr/>
      </w:pPr>
      <w:r w:rsidDel="00000000" w:rsidR="00000000" w:rsidRPr="00000000">
        <w:rPr>
          <w:rtl w:val="0"/>
        </w:rPr>
        <w:t xml:space="preserve">MacLeod and Clarke (2009) </w:t>
      </w:r>
      <w:r w:rsidDel="00000000" w:rsidR="00000000" w:rsidRPr="00000000">
        <w:rPr>
          <w:i w:val="1"/>
          <w:rtl w:val="0"/>
        </w:rPr>
        <w:t xml:space="preserve">Concept of employee engagement </w:t>
      </w:r>
      <w:r w:rsidDel="00000000" w:rsidR="00000000" w:rsidRPr="00000000">
        <w:rPr>
          <w:rtl w:val="0"/>
        </w:rPr>
        <w:t xml:space="preserve">Available at:</w:t>
      </w:r>
      <w:hyperlink r:id="rId27">
        <w:r w:rsidDel="00000000" w:rsidR="00000000" w:rsidRPr="00000000">
          <w:rPr>
            <w:color w:val="1155cc"/>
            <w:u w:val="single"/>
            <w:rtl w:val="0"/>
          </w:rPr>
          <w:t xml:space="preserve">https://www.ipa-involve.com/Handlers/Download.ashx?IDMF=b3018539-31b1-4f6b-beb4-57ff9df1aa76</w:t>
        </w:r>
      </w:hyperlink>
      <w:r w:rsidDel="00000000" w:rsidR="00000000" w:rsidRPr="00000000">
        <w:rPr>
          <w:rtl w:val="0"/>
        </w:rPr>
        <w:t xml:space="preserve"> (Accessed on 8th May 2025)</w:t>
      </w:r>
    </w:p>
    <w:p w:rsidR="00000000" w:rsidDel="00000000" w:rsidP="00000000" w:rsidRDefault="00000000" w:rsidRPr="00000000" w14:paraId="0000008A">
      <w:pPr>
        <w:spacing w:after="160" w:line="264" w:lineRule="auto"/>
        <w:ind w:left="0" w:firstLine="0"/>
        <w:rPr>
          <w:color w:val="ff0000"/>
        </w:rPr>
      </w:pPr>
      <w:r w:rsidDel="00000000" w:rsidR="00000000" w:rsidRPr="00000000">
        <w:rPr>
          <w:color w:val="ff0000"/>
          <w:rtl w:val="0"/>
        </w:rPr>
        <w:t xml:space="preserve">Morrisons, (2025) </w:t>
      </w:r>
      <w:r w:rsidDel="00000000" w:rsidR="00000000" w:rsidRPr="00000000">
        <w:rPr>
          <w:i w:val="1"/>
          <w:color w:val="ff0000"/>
          <w:rtl w:val="0"/>
        </w:rPr>
        <w:t xml:space="preserve">May colleague NPS </w:t>
      </w:r>
      <w:r w:rsidDel="00000000" w:rsidR="00000000" w:rsidRPr="00000000">
        <w:rPr>
          <w:color w:val="ff0000"/>
          <w:rtl w:val="0"/>
        </w:rPr>
        <w:t xml:space="preserve">Available at: </w:t>
      </w:r>
      <w:hyperlink r:id="rId28">
        <w:r w:rsidDel="00000000" w:rsidR="00000000" w:rsidRPr="00000000">
          <w:rPr>
            <w:color w:val="1155cc"/>
            <w:u w:val="single"/>
            <w:rtl w:val="0"/>
          </w:rPr>
          <w:t xml:space="preserve">https://www.mymorri.com/news/18iCfsKpIXKlIcrfq7hXJ6</w:t>
        </w:r>
      </w:hyperlink>
      <w:r w:rsidDel="00000000" w:rsidR="00000000" w:rsidRPr="00000000">
        <w:rPr>
          <w:color w:val="ff0000"/>
          <w:rtl w:val="0"/>
        </w:rPr>
        <w:t xml:space="preserve"> (Accessed on 27th August 2025)</w:t>
      </w:r>
    </w:p>
    <w:p w:rsidR="00000000" w:rsidDel="00000000" w:rsidP="00000000" w:rsidRDefault="00000000" w:rsidRPr="00000000" w14:paraId="0000008B">
      <w:pPr>
        <w:spacing w:after="160" w:line="264" w:lineRule="auto"/>
        <w:ind w:left="0" w:firstLine="0"/>
        <w:rPr>
          <w:color w:val="ff0000"/>
        </w:rPr>
      </w:pPr>
      <w:r w:rsidDel="00000000" w:rsidR="00000000" w:rsidRPr="00000000">
        <w:rPr>
          <w:color w:val="ff0000"/>
          <w:rtl w:val="0"/>
        </w:rPr>
        <w:t xml:space="preserve">NHRC, (2025) </w:t>
      </w:r>
      <w:r w:rsidDel="00000000" w:rsidR="00000000" w:rsidRPr="00000000">
        <w:rPr>
          <w:i w:val="1"/>
          <w:color w:val="ff0000"/>
          <w:rtl w:val="0"/>
        </w:rPr>
        <w:t xml:space="preserve">Employee participation in the workplace </w:t>
      </w:r>
      <w:r w:rsidDel="00000000" w:rsidR="00000000" w:rsidRPr="00000000">
        <w:rPr>
          <w:color w:val="ff0000"/>
          <w:rtl w:val="0"/>
        </w:rPr>
        <w:t xml:space="preserve">Available at: </w:t>
      </w:r>
      <w:hyperlink r:id="rId29">
        <w:r w:rsidDel="00000000" w:rsidR="00000000" w:rsidRPr="00000000">
          <w:rPr>
            <w:color w:val="1155cc"/>
            <w:u w:val="single"/>
            <w:rtl w:val="0"/>
          </w:rPr>
          <w:t xml:space="preserve">https://nhrc.com.my/resource-centre/employee-participation-in-the-workplace-concept-meaning-innovative-tool/</w:t>
        </w:r>
      </w:hyperlink>
      <w:r w:rsidDel="00000000" w:rsidR="00000000" w:rsidRPr="00000000">
        <w:rPr>
          <w:color w:val="ff0000"/>
          <w:rtl w:val="0"/>
        </w:rPr>
        <w:t xml:space="preserve"> (Accessed on 27th August 2025)</w:t>
      </w:r>
    </w:p>
    <w:p w:rsidR="00000000" w:rsidDel="00000000" w:rsidP="00000000" w:rsidRDefault="00000000" w:rsidRPr="00000000" w14:paraId="0000008C">
      <w:pPr>
        <w:spacing w:after="160" w:line="264" w:lineRule="auto"/>
        <w:ind w:left="0" w:firstLine="0"/>
        <w:rPr>
          <w:color w:val="ff0000"/>
        </w:rPr>
      </w:pPr>
      <w:r w:rsidDel="00000000" w:rsidR="00000000" w:rsidRPr="00000000">
        <w:rPr>
          <w:color w:val="ff0000"/>
          <w:rtl w:val="0"/>
        </w:rPr>
        <w:t xml:space="preserve">Partridge , J (2025) </w:t>
      </w:r>
      <w:r w:rsidDel="00000000" w:rsidR="00000000" w:rsidRPr="00000000">
        <w:rPr>
          <w:i w:val="1"/>
          <w:color w:val="ff0000"/>
          <w:rtl w:val="0"/>
        </w:rPr>
        <w:t xml:space="preserve">Work-life balance more important than pay for employees worldwide </w:t>
      </w:r>
      <w:r w:rsidDel="00000000" w:rsidR="00000000" w:rsidRPr="00000000">
        <w:rPr>
          <w:color w:val="ff0000"/>
          <w:rtl w:val="0"/>
        </w:rPr>
        <w:t xml:space="preserve">Available at: </w:t>
      </w:r>
      <w:hyperlink r:id="rId30">
        <w:r w:rsidDel="00000000" w:rsidR="00000000" w:rsidRPr="00000000">
          <w:rPr>
            <w:color w:val="1155cc"/>
            <w:u w:val="single"/>
            <w:rtl w:val="0"/>
          </w:rPr>
          <w:t xml:space="preserve">https://www.theguardian.com/business/2025/jan/21/work-life-balance-pay-workers-covid-pandemic</w:t>
        </w:r>
      </w:hyperlink>
      <w:r w:rsidDel="00000000" w:rsidR="00000000" w:rsidRPr="00000000">
        <w:rPr>
          <w:color w:val="ff0000"/>
          <w:rtl w:val="0"/>
        </w:rPr>
        <w:t xml:space="preserve"> (Accessed on 28th August 2025)</w:t>
      </w:r>
    </w:p>
    <w:p w:rsidR="00000000" w:rsidDel="00000000" w:rsidP="00000000" w:rsidRDefault="00000000" w:rsidRPr="00000000" w14:paraId="0000008D">
      <w:pPr>
        <w:spacing w:after="160" w:line="264" w:lineRule="auto"/>
        <w:ind w:left="0" w:firstLine="0"/>
        <w:rPr/>
      </w:pPr>
      <w:r w:rsidDel="00000000" w:rsidR="00000000" w:rsidRPr="00000000">
        <w:rPr>
          <w:rtl w:val="0"/>
        </w:rPr>
        <w:t xml:space="preserve">ONS (2015) </w:t>
      </w:r>
      <w:r w:rsidDel="00000000" w:rsidR="00000000" w:rsidRPr="00000000">
        <w:rPr>
          <w:i w:val="1"/>
          <w:rtl w:val="0"/>
        </w:rPr>
        <w:t xml:space="preserve">The History of Strikes in the UK </w:t>
      </w:r>
      <w:r w:rsidDel="00000000" w:rsidR="00000000" w:rsidRPr="00000000">
        <w:rPr>
          <w:rtl w:val="0"/>
        </w:rPr>
        <w:t xml:space="preserve">Available at: </w:t>
      </w:r>
      <w:hyperlink r:id="rId31">
        <w:r w:rsidDel="00000000" w:rsidR="00000000" w:rsidRPr="00000000">
          <w:rPr>
            <w:color w:val="1155cc"/>
            <w:u w:val="single"/>
            <w:rtl w:val="0"/>
          </w:rPr>
          <w:t xml:space="preserve">https://www.ons.gov.uk/employmentandlabourmarket/peopleinwork/employmentandemployeetypes/articles/thehistoryofstrikesintheuk/2015-09-21</w:t>
        </w:r>
      </w:hyperlink>
      <w:r w:rsidDel="00000000" w:rsidR="00000000" w:rsidRPr="00000000">
        <w:rPr>
          <w:rtl w:val="0"/>
        </w:rPr>
        <w:t xml:space="preserve"> (Accessed on 5th May 2025)</w:t>
      </w:r>
      <w:r w:rsidDel="00000000" w:rsidR="00000000" w:rsidRPr="00000000">
        <w:rPr>
          <w:rtl w:val="0"/>
        </w:rPr>
      </w:r>
    </w:p>
    <w:p w:rsidR="00000000" w:rsidDel="00000000" w:rsidP="00000000" w:rsidRDefault="00000000" w:rsidRPr="00000000" w14:paraId="0000008E">
      <w:pPr>
        <w:spacing w:after="160" w:line="264" w:lineRule="auto"/>
        <w:ind w:left="0" w:firstLine="0"/>
        <w:rPr/>
      </w:pPr>
      <w:r w:rsidDel="00000000" w:rsidR="00000000" w:rsidRPr="00000000">
        <w:rPr>
          <w:rtl w:val="0"/>
        </w:rPr>
        <w:t xml:space="preserve">ONS (2023) </w:t>
      </w:r>
      <w:r w:rsidDel="00000000" w:rsidR="00000000" w:rsidRPr="00000000">
        <w:rPr>
          <w:i w:val="1"/>
          <w:rtl w:val="0"/>
        </w:rPr>
        <w:t xml:space="preserve">The Impact of Strikes in the UK </w:t>
      </w:r>
      <w:r w:rsidDel="00000000" w:rsidR="00000000" w:rsidRPr="00000000">
        <w:rPr>
          <w:rtl w:val="0"/>
        </w:rPr>
        <w:t xml:space="preserve">Available at: </w:t>
      </w:r>
      <w:hyperlink r:id="rId32">
        <w:r w:rsidDel="00000000" w:rsidR="00000000" w:rsidRPr="00000000">
          <w:rPr>
            <w:color w:val="1155cc"/>
            <w:u w:val="single"/>
            <w:rtl w:val="0"/>
          </w:rPr>
          <w:t xml:space="preserve">https://www.ons.gov.uk/employmentandlabourmarket/peopleinwork/workplacedisputesandworkingconditions/articles/theimpactofstrikesintheuk/june2022tofebruary2023</w:t>
        </w:r>
      </w:hyperlink>
      <w:r w:rsidDel="00000000" w:rsidR="00000000" w:rsidRPr="00000000">
        <w:rPr>
          <w:rtl w:val="0"/>
        </w:rPr>
        <w:t xml:space="preserve"> (Accessed on 5th May 2025)</w:t>
      </w:r>
    </w:p>
    <w:p w:rsidR="00000000" w:rsidDel="00000000" w:rsidP="00000000" w:rsidRDefault="00000000" w:rsidRPr="00000000" w14:paraId="0000008F">
      <w:pPr>
        <w:spacing w:after="160" w:line="264" w:lineRule="auto"/>
        <w:ind w:left="0" w:firstLine="0"/>
        <w:rPr>
          <w:color w:val="ff0000"/>
        </w:rPr>
      </w:pPr>
      <w:r w:rsidDel="00000000" w:rsidR="00000000" w:rsidRPr="00000000">
        <w:rPr>
          <w:color w:val="ff0000"/>
          <w:rtl w:val="0"/>
        </w:rPr>
        <w:t xml:space="preserve">Taylor, S and Woodhams, C (2022) </w:t>
      </w:r>
      <w:r w:rsidDel="00000000" w:rsidR="00000000" w:rsidRPr="00000000">
        <w:rPr>
          <w:i w:val="1"/>
          <w:color w:val="ff0000"/>
          <w:rtl w:val="0"/>
        </w:rPr>
        <w:t xml:space="preserve">Human Resource Management </w:t>
      </w:r>
      <w:r w:rsidDel="00000000" w:rsidR="00000000" w:rsidRPr="00000000">
        <w:rPr>
          <w:color w:val="ff0000"/>
          <w:rtl w:val="0"/>
        </w:rPr>
        <w:t xml:space="preserve">London: KoganPage </w:t>
      </w:r>
    </w:p>
    <w:p w:rsidR="00000000" w:rsidDel="00000000" w:rsidP="00000000" w:rsidRDefault="00000000" w:rsidRPr="00000000" w14:paraId="00000090">
      <w:pPr>
        <w:spacing w:after="160" w:line="264" w:lineRule="auto"/>
        <w:ind w:left="0" w:firstLine="0"/>
        <w:rPr>
          <w:color w:val="ff0000"/>
        </w:rPr>
      </w:pPr>
      <w:r w:rsidDel="00000000" w:rsidR="00000000" w:rsidRPr="00000000">
        <w:rPr>
          <w:color w:val="ff0000"/>
          <w:rtl w:val="0"/>
        </w:rPr>
        <w:t xml:space="preserve">TUC, (2025) </w:t>
      </w:r>
      <w:r w:rsidDel="00000000" w:rsidR="00000000" w:rsidRPr="00000000">
        <w:rPr>
          <w:i w:val="1"/>
          <w:color w:val="ff0000"/>
          <w:rtl w:val="0"/>
        </w:rPr>
        <w:t xml:space="preserve">How unions work </w:t>
      </w:r>
      <w:r w:rsidDel="00000000" w:rsidR="00000000" w:rsidRPr="00000000">
        <w:rPr>
          <w:color w:val="ff0000"/>
          <w:rtl w:val="0"/>
        </w:rPr>
        <w:t xml:space="preserve">Available at: </w:t>
      </w:r>
      <w:hyperlink r:id="rId33">
        <w:r w:rsidDel="00000000" w:rsidR="00000000" w:rsidRPr="00000000">
          <w:rPr>
            <w:color w:val="1155cc"/>
            <w:u w:val="single"/>
            <w:rtl w:val="0"/>
          </w:rPr>
          <w:t xml:space="preserve">https://www.tuc.org.uk/how-unions-work</w:t>
        </w:r>
      </w:hyperlink>
      <w:r w:rsidDel="00000000" w:rsidR="00000000" w:rsidRPr="00000000">
        <w:rPr>
          <w:color w:val="ff0000"/>
          <w:rtl w:val="0"/>
        </w:rPr>
        <w:t xml:space="preserve"> (Accessed on 27th August 2025)</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ipd.org/en/knowledge/factsheets/job-design-factsheet/" TargetMode="External"/><Relationship Id="rId22" Type="http://schemas.openxmlformats.org/officeDocument/2006/relationships/hyperlink" Target="https://www.cipd.org/globalassets/media/knowledge/knowledge-hub/reports/unethical-behaviour-in-the-workplace_report-2_tcm18-57022.pdf" TargetMode="External"/><Relationship Id="rId21" Type="http://schemas.openxmlformats.org/officeDocument/2006/relationships/hyperlink" Target="https://www.cipd.org/uk/knowledge/reports/managing-workplace-conflict-report/" TargetMode="External"/><Relationship Id="rId24" Type="http://schemas.openxmlformats.org/officeDocument/2006/relationships/hyperlink" Target="https://www.gov.uk/government/publications/employment-status-and-employment-rights/employment-status-and-rights-support-for-individuals" TargetMode="External"/><Relationship Id="rId23" Type="http://schemas.openxmlformats.org/officeDocument/2006/relationships/hyperlink" Target="https://www.cipd.org/uk/knowledge/factsheets/trade-unions-factshe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as.org.uk/early-conciliation" TargetMode="External"/><Relationship Id="rId26" Type="http://schemas.openxmlformats.org/officeDocument/2006/relationships/hyperlink" Target="https://www.ipa-involve.com/engagement" TargetMode="External"/><Relationship Id="rId25" Type="http://schemas.openxmlformats.org/officeDocument/2006/relationships/hyperlink" Target="https://www.ipa-involve.com/employee-voice" TargetMode="External"/><Relationship Id="rId28" Type="http://schemas.openxmlformats.org/officeDocument/2006/relationships/hyperlink" Target="https://www.mymorri.com/news/18iCfsKpIXKlIcrfq7hXJ6" TargetMode="External"/><Relationship Id="rId27" Type="http://schemas.openxmlformats.org/officeDocument/2006/relationships/hyperlink" Target="https://www.ipa-involve.com/Handlers/Download.ashx?IDMF=b3018539-31b1-4f6b-beb4-57ff9df1aa76" TargetMode="External"/><Relationship Id="rId5" Type="http://schemas.openxmlformats.org/officeDocument/2006/relationships/styles" Target="styles.xml"/><Relationship Id="rId6" Type="http://schemas.openxmlformats.org/officeDocument/2006/relationships/hyperlink" Target="https://www.acas.org.uk/arbitration" TargetMode="External"/><Relationship Id="rId29" Type="http://schemas.openxmlformats.org/officeDocument/2006/relationships/hyperlink" Target="https://nhrc.com.my/resource-centre/employee-participation-in-the-workplace-concept-meaning-innovative-tool/" TargetMode="External"/><Relationship Id="rId7" Type="http://schemas.openxmlformats.org/officeDocument/2006/relationships/hyperlink" Target="https://www.acas.org.uk/capability-procedures" TargetMode="External"/><Relationship Id="rId8" Type="http://schemas.openxmlformats.org/officeDocument/2006/relationships/hyperlink" Target="https://www.acas.org.uk/sites/default/files/2024-08/discipline-and-grievances-at-work-the-acas-guide.pdf" TargetMode="External"/><Relationship Id="rId31" Type="http://schemas.openxmlformats.org/officeDocument/2006/relationships/hyperlink" Target="https://www.ons.gov.uk/employmentandlabourmarket/peopleinwork/employmentandemployeetypes/articles/thehistoryofstrikesintheuk/2015-09-21" TargetMode="External"/><Relationship Id="rId30" Type="http://schemas.openxmlformats.org/officeDocument/2006/relationships/hyperlink" Target="https://www.theguardian.com/business/2025/jan/21/work-life-balance-pay-workers-covid-pandemic" TargetMode="External"/><Relationship Id="rId11" Type="http://schemas.openxmlformats.org/officeDocument/2006/relationships/hyperlink" Target="https://www.acas.org.uk/sites/default/files/2021-03/non-union-representation-in-the-workplace.pdf" TargetMode="External"/><Relationship Id="rId33" Type="http://schemas.openxmlformats.org/officeDocument/2006/relationships/hyperlink" Target="https://www.tuc.org.uk/how-unions-work" TargetMode="External"/><Relationship Id="rId10" Type="http://schemas.openxmlformats.org/officeDocument/2006/relationships/hyperlink" Target="https://www.acas.org.uk/equal-pay/equal-pay-law" TargetMode="External"/><Relationship Id="rId32" Type="http://schemas.openxmlformats.org/officeDocument/2006/relationships/hyperlink" Target="https://www.ons.gov.uk/employmentandlabourmarket/peopleinwork/workplacedisputesandworkingconditions/articles/theimpactofstrikesintheuk/june2022tofebruary2023" TargetMode="External"/><Relationship Id="rId13" Type="http://schemas.openxmlformats.org/officeDocument/2006/relationships/hyperlink" Target="http://www.acas.org.uk/strikes-and-industrial-action/strikes" TargetMode="External"/><Relationship Id="rId12" Type="http://schemas.openxmlformats.org/officeDocument/2006/relationships/hyperlink" Target="https://www.acas.org.uk/grievance-procedure-step-by-step/step-2-raising-a-formal-grievance" TargetMode="External"/><Relationship Id="rId15" Type="http://schemas.openxmlformats.org/officeDocument/2006/relationships/hyperlink" Target="https://www.cipd.org/uk/knowledge/guides/workplace-conflict-people-manager-guide/(Accessed" TargetMode="External"/><Relationship Id="rId14" Type="http://schemas.openxmlformats.org/officeDocument/2006/relationships/hyperlink" Target="https://www.acas.org.uk/dismissals/unfair-dismissal" TargetMode="External"/><Relationship Id="rId17" Type="http://schemas.openxmlformats.org/officeDocument/2006/relationships/hyperlink" Target="https://www.cipd.org/uk/views-and-insights/cipd-viewpoint/employee-voice/" TargetMode="External"/><Relationship Id="rId16" Type="http://schemas.openxmlformats.org/officeDocument/2006/relationships/hyperlink" Target="https://www.cipd.org/uk/knowledge/factsheets/discipline-factsheet/" TargetMode="External"/><Relationship Id="rId19" Type="http://schemas.openxmlformats.org/officeDocument/2006/relationships/hyperlink" Target="https://www.cipd.org/uk/knowledge/factsheets/health-safety-factsheet/" TargetMode="External"/><Relationship Id="rId18" Type="http://schemas.openxmlformats.org/officeDocument/2006/relationships/hyperlink" Target="https://www.cipd.org/globalassets/media/knowledge/knowledge-hub/reports/2025-pdfs/8868-good-work-index-2025-report-web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