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287D5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287D5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287D5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287D5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287D5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287D5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287D5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287D5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287D5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287D5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287D5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287D5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87D5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37720BDC" w14:textId="33CAFF80" w:rsidR="00287D57" w:rsidRDefault="00287D57" w:rsidP="00287D57">
      <w:pPr>
        <w:rPr>
          <w:b/>
          <w:bCs/>
          <w:sz w:val="28"/>
          <w:szCs w:val="28"/>
        </w:rPr>
      </w:pPr>
      <w:r>
        <w:rPr>
          <w:b/>
          <w:bCs/>
          <w:sz w:val="28"/>
          <w:szCs w:val="28"/>
        </w:rPr>
        <w:t>Introduction</w:t>
      </w:r>
    </w:p>
    <w:p w14:paraId="0DB89B15" w14:textId="77777777" w:rsidR="00287D57" w:rsidRDefault="00287D57" w:rsidP="00287D57">
      <w:pPr>
        <w:rPr>
          <w:b/>
          <w:bCs/>
          <w:sz w:val="28"/>
          <w:szCs w:val="28"/>
        </w:rPr>
      </w:pPr>
    </w:p>
    <w:p w14:paraId="2D3DD063" w14:textId="77777777" w:rsidR="00287D57" w:rsidRPr="00355793" w:rsidRDefault="00287D57" w:rsidP="00287D57">
      <w:pPr>
        <w:rPr>
          <w:sz w:val="24"/>
          <w:szCs w:val="24"/>
          <w:u w:val="single"/>
        </w:rPr>
      </w:pPr>
      <w:r w:rsidRPr="00355793">
        <w:rPr>
          <w:sz w:val="24"/>
          <w:szCs w:val="24"/>
          <w:u w:val="single"/>
        </w:rPr>
        <w:t>Stress</w:t>
      </w:r>
    </w:p>
    <w:p w14:paraId="37703B29" w14:textId="7E223656" w:rsidR="00287D57" w:rsidRDefault="00287D57" w:rsidP="00287D57">
      <w:pPr>
        <w:jc w:val="both"/>
        <w:rPr>
          <w:sz w:val="24"/>
          <w:szCs w:val="24"/>
        </w:rPr>
      </w:pPr>
      <w:r>
        <w:rPr>
          <w:sz w:val="24"/>
          <w:szCs w:val="24"/>
        </w:rPr>
        <w:t xml:space="preserve">   Stress is a common reaction to a person being placed under pressure or to any threatening conditions, which in turn causes stress hormones to be released within the body and activates the fight or flight response, NHS (2022). Small amounts of stress are normal and help us respond effectively to situations that occur, for example an unexpected danger or preparing for an interview, however persistent and continuous stress can have a negative impact on both physical and mental health and wellbeing, Mind (2022). Stress has been defined by Mental Health Foundation (2021) as, “the feeling of being overwhelmed or unable to cope with mental or emotional pressure”. Stress is also critical within the workplace. A realistic and achievable workload based on the individual’s skills and knowledge can motivate the employee and aid them achieve their objectives. Too much pressure can lead to an employee becoming overwhelmed, an event which has been called ‘work related stress’ (WRS), BUPA (2022).</w:t>
      </w:r>
    </w:p>
    <w:p w14:paraId="018B8CEA" w14:textId="77777777" w:rsidR="00287D57" w:rsidRDefault="00287D57" w:rsidP="00287D57">
      <w:pPr>
        <w:jc w:val="both"/>
        <w:rPr>
          <w:sz w:val="24"/>
          <w:szCs w:val="24"/>
        </w:rPr>
      </w:pPr>
    </w:p>
    <w:p w14:paraId="679A5B86" w14:textId="61A9904C" w:rsidR="00287D57" w:rsidRDefault="00287D57" w:rsidP="00287D57">
      <w:pPr>
        <w:jc w:val="both"/>
        <w:rPr>
          <w:sz w:val="24"/>
          <w:szCs w:val="24"/>
        </w:rPr>
      </w:pPr>
      <w:r>
        <w:rPr>
          <w:sz w:val="24"/>
          <w:szCs w:val="24"/>
        </w:rPr>
        <w:t xml:space="preserve">   WRS is prevalent within the police and a 2019 survey published by the Police Federation of England and Wales showed worrying statistics. It detailed 7/10 officers had felt stress and anxiety within the previous 12 months, and 94% of these confirmed their job as being a contributing factor, Mind (2019).  </w:t>
      </w:r>
    </w:p>
    <w:p w14:paraId="4111A2A8" w14:textId="77777777" w:rsidR="00287D57" w:rsidRDefault="00287D57" w:rsidP="00287D57">
      <w:pPr>
        <w:jc w:val="both"/>
        <w:rPr>
          <w:sz w:val="24"/>
          <w:szCs w:val="24"/>
        </w:rPr>
      </w:pPr>
    </w:p>
    <w:p w14:paraId="27B61666" w14:textId="5C99CD50" w:rsidR="00287D57" w:rsidRDefault="00287D57" w:rsidP="00287D57">
      <w:pPr>
        <w:jc w:val="both"/>
        <w:rPr>
          <w:sz w:val="24"/>
          <w:szCs w:val="24"/>
        </w:rPr>
      </w:pPr>
      <w:r>
        <w:rPr>
          <w:sz w:val="24"/>
          <w:szCs w:val="24"/>
        </w:rPr>
        <w:t xml:space="preserve">   In response to the survey’s findings,</w:t>
      </w:r>
      <w:r w:rsidRPr="003B39B3">
        <w:rPr>
          <w:color w:val="555555"/>
          <w:sz w:val="32"/>
          <w:szCs w:val="32"/>
          <w:shd w:val="clear" w:color="auto" w:fill="FFFFFF"/>
        </w:rPr>
        <w:t xml:space="preserve"> </w:t>
      </w:r>
      <w:r w:rsidRPr="003B39B3">
        <w:rPr>
          <w:sz w:val="24"/>
          <w:szCs w:val="24"/>
        </w:rPr>
        <w:t>Mahbu Rahman</w:t>
      </w:r>
      <w:r>
        <w:rPr>
          <w:sz w:val="24"/>
          <w:szCs w:val="24"/>
        </w:rPr>
        <w:t xml:space="preserve"> from Mind stated:</w:t>
      </w:r>
    </w:p>
    <w:p w14:paraId="13665E71" w14:textId="77777777" w:rsidR="00287D57" w:rsidRDefault="00287D57" w:rsidP="00287D57">
      <w:pPr>
        <w:jc w:val="both"/>
        <w:rPr>
          <w:sz w:val="24"/>
          <w:szCs w:val="24"/>
        </w:rPr>
      </w:pPr>
    </w:p>
    <w:p w14:paraId="0F85FE0E" w14:textId="77777777" w:rsidR="00287D57" w:rsidRDefault="00287D57" w:rsidP="00287D57">
      <w:pPr>
        <w:ind w:left="720"/>
        <w:jc w:val="both"/>
        <w:rPr>
          <w:sz w:val="24"/>
          <w:szCs w:val="24"/>
        </w:rPr>
      </w:pPr>
      <w:r w:rsidRPr="003B39B3">
        <w:rPr>
          <w:sz w:val="24"/>
          <w:szCs w:val="24"/>
        </w:rPr>
        <w:t>The challenging fast-paced nature of the job, with its unique pressures and frequent exposure to difficult incidents, actually puts officers at a greater risk of poor mental health.</w:t>
      </w:r>
      <w:r>
        <w:rPr>
          <w:sz w:val="24"/>
          <w:szCs w:val="24"/>
        </w:rPr>
        <w:t xml:space="preserve"> </w:t>
      </w:r>
    </w:p>
    <w:p w14:paraId="22701F00" w14:textId="77777777" w:rsidR="00287D57" w:rsidRDefault="00287D57" w:rsidP="00287D57">
      <w:pPr>
        <w:ind w:left="720"/>
        <w:jc w:val="right"/>
        <w:rPr>
          <w:sz w:val="24"/>
          <w:szCs w:val="24"/>
        </w:rPr>
      </w:pPr>
      <w:r>
        <w:rPr>
          <w:sz w:val="24"/>
          <w:szCs w:val="24"/>
        </w:rPr>
        <w:t xml:space="preserve">(Rhaman, 2019, </w:t>
      </w:r>
      <w:hyperlink r:id="rId14" w:history="1">
        <w:r w:rsidRPr="004570FD">
          <w:rPr>
            <w:rStyle w:val="Hyperlink"/>
            <w:sz w:val="24"/>
            <w:szCs w:val="24"/>
          </w:rPr>
          <w:t>www.mind.org,uk</w:t>
        </w:r>
      </w:hyperlink>
      <w:r>
        <w:rPr>
          <w:sz w:val="24"/>
          <w:szCs w:val="24"/>
        </w:rPr>
        <w:t>)</w:t>
      </w:r>
    </w:p>
    <w:p w14:paraId="42621A84" w14:textId="5941C980" w:rsidR="00287D57" w:rsidRDefault="00287D57" w:rsidP="00287D57">
      <w:pPr>
        <w:jc w:val="both"/>
        <w:rPr>
          <w:sz w:val="24"/>
          <w:szCs w:val="24"/>
        </w:rPr>
      </w:pPr>
      <w:r>
        <w:rPr>
          <w:sz w:val="24"/>
          <w:szCs w:val="24"/>
        </w:rPr>
        <w:t xml:space="preserve">   WRS can lead to increased sick days, decreased performance/motivation, and emotional instability or mood swings, HSE (2022). Long period of stress also puts individuals at greater risk of developing mental disorders such as depression and post-traumatic stress disorder, CAMH (2022).  </w:t>
      </w:r>
    </w:p>
    <w:p w14:paraId="4BDC1308" w14:textId="77777777" w:rsidR="00287D57" w:rsidRDefault="00287D57" w:rsidP="00287D57">
      <w:pPr>
        <w:jc w:val="both"/>
        <w:rPr>
          <w:sz w:val="24"/>
          <w:szCs w:val="24"/>
        </w:rPr>
      </w:pPr>
    </w:p>
    <w:p w14:paraId="48A019C9" w14:textId="77777777" w:rsidR="00287D57" w:rsidRDefault="00287D57" w:rsidP="00287D57">
      <w:pPr>
        <w:rPr>
          <w:sz w:val="24"/>
          <w:szCs w:val="24"/>
        </w:rPr>
      </w:pPr>
    </w:p>
    <w:p w14:paraId="410A1A12" w14:textId="54D30A73" w:rsidR="00287D57" w:rsidRDefault="00287D57" w:rsidP="00287D57">
      <w:pPr>
        <w:rPr>
          <w:b/>
          <w:bCs/>
          <w:sz w:val="24"/>
          <w:szCs w:val="24"/>
        </w:rPr>
      </w:pPr>
      <w:r>
        <w:rPr>
          <w:b/>
          <w:bCs/>
          <w:sz w:val="24"/>
          <w:szCs w:val="24"/>
        </w:rPr>
        <w:lastRenderedPageBreak/>
        <w:t xml:space="preserve">Key Stressors </w:t>
      </w:r>
      <w:r w:rsidRPr="00FE6F05">
        <w:rPr>
          <w:b/>
          <w:bCs/>
          <w:sz w:val="24"/>
          <w:szCs w:val="24"/>
        </w:rPr>
        <w:t xml:space="preserve">of </w:t>
      </w:r>
      <w:r>
        <w:rPr>
          <w:b/>
          <w:bCs/>
          <w:sz w:val="24"/>
          <w:szCs w:val="24"/>
        </w:rPr>
        <w:t>T</w:t>
      </w:r>
      <w:r w:rsidRPr="00FE6F05">
        <w:rPr>
          <w:b/>
          <w:bCs/>
          <w:sz w:val="24"/>
          <w:szCs w:val="24"/>
        </w:rPr>
        <w:t xml:space="preserve">raining </w:t>
      </w:r>
      <w:r>
        <w:rPr>
          <w:b/>
          <w:bCs/>
          <w:sz w:val="24"/>
          <w:szCs w:val="24"/>
        </w:rPr>
        <w:t>S</w:t>
      </w:r>
      <w:r w:rsidRPr="00FE6F05">
        <w:rPr>
          <w:b/>
          <w:bCs/>
          <w:sz w:val="24"/>
          <w:szCs w:val="24"/>
        </w:rPr>
        <w:t>chool</w:t>
      </w:r>
    </w:p>
    <w:p w14:paraId="3F44B0E0" w14:textId="77777777" w:rsidR="00287D57" w:rsidRDefault="00287D57" w:rsidP="00287D57">
      <w:pPr>
        <w:rPr>
          <w:b/>
          <w:bCs/>
          <w:sz w:val="24"/>
          <w:szCs w:val="24"/>
        </w:rPr>
      </w:pPr>
    </w:p>
    <w:p w14:paraId="3B970D84" w14:textId="494245B6" w:rsidR="00287D57" w:rsidRDefault="00287D57" w:rsidP="00287D57">
      <w:pPr>
        <w:rPr>
          <w:sz w:val="24"/>
          <w:szCs w:val="24"/>
        </w:rPr>
      </w:pPr>
      <w:r>
        <w:rPr>
          <w:sz w:val="24"/>
          <w:szCs w:val="24"/>
        </w:rPr>
        <w:t xml:space="preserve">   During my initial six months at training school, I have identified two key stressors: The workload and learning remotely. </w:t>
      </w:r>
    </w:p>
    <w:p w14:paraId="0E7923C6" w14:textId="77777777" w:rsidR="00287D57" w:rsidRDefault="00287D57" w:rsidP="00287D57">
      <w:pPr>
        <w:rPr>
          <w:sz w:val="24"/>
          <w:szCs w:val="24"/>
        </w:rPr>
      </w:pPr>
    </w:p>
    <w:p w14:paraId="2CEE46CA" w14:textId="585E0F70" w:rsidR="00287D57" w:rsidRDefault="00287D57" w:rsidP="00287D57">
      <w:pPr>
        <w:rPr>
          <w:i/>
          <w:iCs/>
          <w:sz w:val="24"/>
          <w:szCs w:val="24"/>
        </w:rPr>
      </w:pPr>
      <w:r>
        <w:rPr>
          <w:i/>
          <w:iCs/>
          <w:sz w:val="24"/>
          <w:szCs w:val="24"/>
        </w:rPr>
        <w:t>The Workload:</w:t>
      </w:r>
    </w:p>
    <w:p w14:paraId="2B83117B" w14:textId="77777777" w:rsidR="00287D57" w:rsidRPr="003426D9" w:rsidRDefault="00287D57" w:rsidP="00287D57">
      <w:pPr>
        <w:rPr>
          <w:i/>
          <w:iCs/>
          <w:sz w:val="24"/>
          <w:szCs w:val="24"/>
        </w:rPr>
      </w:pPr>
    </w:p>
    <w:p w14:paraId="4C1E71F3" w14:textId="77777777" w:rsidR="00287D57" w:rsidRDefault="00287D57" w:rsidP="00287D57">
      <w:pPr>
        <w:rPr>
          <w:sz w:val="24"/>
          <w:szCs w:val="24"/>
        </w:rPr>
      </w:pPr>
      <w:r>
        <w:rPr>
          <w:sz w:val="24"/>
          <w:szCs w:val="24"/>
        </w:rPr>
        <w:t xml:space="preserve">   There was a lot of knowledge that needed to be absorbed and retained over a variety of topics for the examinations. This included memorising law definitions and understanding points to prove for offences. </w:t>
      </w:r>
    </w:p>
    <w:p w14:paraId="47064474" w14:textId="77777777" w:rsidR="00287D57" w:rsidRDefault="00287D57" w:rsidP="00287D57">
      <w:pPr>
        <w:rPr>
          <w:sz w:val="24"/>
          <w:szCs w:val="24"/>
        </w:rPr>
      </w:pPr>
    </w:p>
    <w:p w14:paraId="567CF36D" w14:textId="77777777" w:rsidR="00287D57" w:rsidRDefault="00287D57" w:rsidP="00287D57">
      <w:pPr>
        <w:rPr>
          <w:sz w:val="24"/>
          <w:szCs w:val="24"/>
        </w:rPr>
      </w:pPr>
    </w:p>
    <w:p w14:paraId="12937BE9" w14:textId="5E4274B2" w:rsidR="00287D57" w:rsidRDefault="00287D57" w:rsidP="00287D57">
      <w:pPr>
        <w:rPr>
          <w:i/>
          <w:iCs/>
          <w:sz w:val="24"/>
          <w:szCs w:val="24"/>
        </w:rPr>
      </w:pPr>
      <w:r>
        <w:rPr>
          <w:i/>
          <w:iCs/>
          <w:sz w:val="24"/>
          <w:szCs w:val="24"/>
        </w:rPr>
        <w:t>Learning Remotely:</w:t>
      </w:r>
    </w:p>
    <w:p w14:paraId="3683C8C6" w14:textId="77777777" w:rsidR="00287D57" w:rsidRDefault="00287D57" w:rsidP="00287D57">
      <w:pPr>
        <w:rPr>
          <w:i/>
          <w:iCs/>
          <w:sz w:val="24"/>
          <w:szCs w:val="24"/>
        </w:rPr>
      </w:pPr>
    </w:p>
    <w:p w14:paraId="1A74C4FD" w14:textId="6F8FC0C8" w:rsidR="00287D57" w:rsidRDefault="00287D57" w:rsidP="00287D57">
      <w:pPr>
        <w:rPr>
          <w:sz w:val="24"/>
          <w:szCs w:val="24"/>
        </w:rPr>
      </w:pPr>
      <w:r>
        <w:rPr>
          <w:sz w:val="24"/>
          <w:szCs w:val="24"/>
        </w:rPr>
        <w:t xml:space="preserve">   Learning remotely via a laptop is not a style I have previously experienced and have always learned more effectively in person when I can interact. I was forced to adapt my learning style to meet this. </w:t>
      </w:r>
    </w:p>
    <w:p w14:paraId="39E329F6" w14:textId="77777777" w:rsidR="00287D57" w:rsidRDefault="00287D57" w:rsidP="00287D57">
      <w:pPr>
        <w:rPr>
          <w:sz w:val="24"/>
          <w:szCs w:val="24"/>
        </w:rPr>
      </w:pPr>
    </w:p>
    <w:p w14:paraId="36A8EA97" w14:textId="1A480D73" w:rsidR="00287D57" w:rsidRDefault="00287D57" w:rsidP="00287D57">
      <w:pPr>
        <w:rPr>
          <w:sz w:val="24"/>
          <w:szCs w:val="24"/>
        </w:rPr>
      </w:pPr>
      <w:r>
        <w:rPr>
          <w:sz w:val="24"/>
          <w:szCs w:val="24"/>
        </w:rPr>
        <w:t xml:space="preserve">   In order to effectively deal with the key stressors from training school, I utilised two strategies. Firstly, I use situational SWOT analysis to deal directly with the key stressor. Secondly, I use environmental strategies to help reduce the feeling of stress.</w:t>
      </w:r>
    </w:p>
    <w:p w14:paraId="5938B54A" w14:textId="77777777" w:rsidR="00287D57" w:rsidRDefault="00287D57" w:rsidP="00287D57">
      <w:pPr>
        <w:rPr>
          <w:sz w:val="24"/>
          <w:szCs w:val="24"/>
        </w:rPr>
      </w:pPr>
    </w:p>
    <w:p w14:paraId="093C7A13" w14:textId="78E39DE2" w:rsidR="00287D57" w:rsidRDefault="00287D57" w:rsidP="00287D57">
      <w:pPr>
        <w:rPr>
          <w:i/>
          <w:iCs/>
          <w:sz w:val="24"/>
          <w:szCs w:val="24"/>
        </w:rPr>
      </w:pPr>
      <w:r>
        <w:rPr>
          <w:i/>
          <w:iCs/>
          <w:sz w:val="24"/>
          <w:szCs w:val="24"/>
        </w:rPr>
        <w:t>SWOT Analysis:</w:t>
      </w:r>
    </w:p>
    <w:p w14:paraId="4F2CD03A" w14:textId="77777777" w:rsidR="00287D57" w:rsidRDefault="00287D57" w:rsidP="00287D57">
      <w:pPr>
        <w:rPr>
          <w:i/>
          <w:iCs/>
          <w:sz w:val="24"/>
          <w:szCs w:val="24"/>
        </w:rPr>
      </w:pPr>
    </w:p>
    <w:p w14:paraId="7023EEDC" w14:textId="053D14EB" w:rsidR="00287D57" w:rsidRDefault="00287D57" w:rsidP="00287D57">
      <w:pPr>
        <w:rPr>
          <w:sz w:val="24"/>
          <w:szCs w:val="24"/>
        </w:rPr>
      </w:pPr>
      <w:r>
        <w:rPr>
          <w:sz w:val="24"/>
          <w:szCs w:val="24"/>
        </w:rPr>
        <w:t xml:space="preserve">   The SWOT analysis allows me to perform a dynamic and strategic assessment of issues that occur. I answer targeted questioned to establish strengths, weaknesses, opportunities and threats, Mind Tools (2022). Below is a SWOT analysis from my workload key stressor:</w:t>
      </w:r>
    </w:p>
    <w:p w14:paraId="135838AA" w14:textId="77777777" w:rsidR="00287D57" w:rsidRDefault="00287D57" w:rsidP="00287D57">
      <w:pPr>
        <w:rPr>
          <w:sz w:val="24"/>
          <w:szCs w:val="24"/>
        </w:rPr>
      </w:pPr>
    </w:p>
    <w:tbl>
      <w:tblPr>
        <w:tblStyle w:val="TableGrid"/>
        <w:tblW w:w="0" w:type="auto"/>
        <w:tblLook w:val="04A0" w:firstRow="1" w:lastRow="0" w:firstColumn="1" w:lastColumn="0" w:noHBand="0" w:noVBand="1"/>
      </w:tblPr>
      <w:tblGrid>
        <w:gridCol w:w="4508"/>
        <w:gridCol w:w="4508"/>
      </w:tblGrid>
      <w:tr w:rsidR="00287D57" w14:paraId="382A07D8" w14:textId="77777777" w:rsidTr="00003CF0">
        <w:tc>
          <w:tcPr>
            <w:tcW w:w="4508" w:type="dxa"/>
          </w:tcPr>
          <w:p w14:paraId="2D8F6476" w14:textId="77777777" w:rsidR="00287D57" w:rsidRPr="00D11975" w:rsidRDefault="00287D57" w:rsidP="00003CF0">
            <w:pPr>
              <w:rPr>
                <w:b/>
                <w:bCs/>
                <w:sz w:val="24"/>
                <w:szCs w:val="24"/>
              </w:rPr>
            </w:pPr>
            <w:r w:rsidRPr="00D11975">
              <w:rPr>
                <w:b/>
                <w:bCs/>
                <w:sz w:val="24"/>
                <w:szCs w:val="24"/>
              </w:rPr>
              <w:t>Strengths</w:t>
            </w:r>
          </w:p>
        </w:tc>
        <w:tc>
          <w:tcPr>
            <w:tcW w:w="4508" w:type="dxa"/>
          </w:tcPr>
          <w:p w14:paraId="710DC421" w14:textId="77777777" w:rsidR="00287D57" w:rsidRPr="00D11975" w:rsidRDefault="00287D57" w:rsidP="00003CF0">
            <w:pPr>
              <w:rPr>
                <w:b/>
                <w:bCs/>
                <w:sz w:val="24"/>
                <w:szCs w:val="24"/>
              </w:rPr>
            </w:pPr>
            <w:r w:rsidRPr="00D11975">
              <w:rPr>
                <w:b/>
                <w:bCs/>
                <w:sz w:val="24"/>
                <w:szCs w:val="24"/>
              </w:rPr>
              <w:t>Weaknesses</w:t>
            </w:r>
          </w:p>
        </w:tc>
      </w:tr>
      <w:tr w:rsidR="00287D57" w14:paraId="4C86B1DC" w14:textId="77777777" w:rsidTr="00003CF0">
        <w:tc>
          <w:tcPr>
            <w:tcW w:w="4508" w:type="dxa"/>
          </w:tcPr>
          <w:p w14:paraId="3F7BCC00" w14:textId="77777777" w:rsidR="00287D57" w:rsidRPr="00BC608D" w:rsidRDefault="00287D57" w:rsidP="00287D57">
            <w:pPr>
              <w:pStyle w:val="ListParagraph"/>
              <w:numPr>
                <w:ilvl w:val="0"/>
                <w:numId w:val="5"/>
              </w:numPr>
              <w:overflowPunct/>
              <w:autoSpaceDE/>
              <w:autoSpaceDN/>
              <w:adjustRightInd/>
              <w:textAlignment w:val="auto"/>
              <w:rPr>
                <w:sz w:val="24"/>
                <w:szCs w:val="24"/>
              </w:rPr>
            </w:pPr>
            <w:r w:rsidRPr="00BC608D">
              <w:rPr>
                <w:sz w:val="24"/>
                <w:szCs w:val="24"/>
              </w:rPr>
              <w:t>Previous examination experience</w:t>
            </w:r>
          </w:p>
          <w:p w14:paraId="0B4DF05F" w14:textId="77777777" w:rsidR="00287D57" w:rsidRPr="00BC608D" w:rsidRDefault="00287D57" w:rsidP="00287D57">
            <w:pPr>
              <w:pStyle w:val="ListParagraph"/>
              <w:numPr>
                <w:ilvl w:val="0"/>
                <w:numId w:val="5"/>
              </w:numPr>
              <w:overflowPunct/>
              <w:autoSpaceDE/>
              <w:autoSpaceDN/>
              <w:adjustRightInd/>
              <w:textAlignment w:val="auto"/>
              <w:rPr>
                <w:sz w:val="24"/>
                <w:szCs w:val="24"/>
              </w:rPr>
            </w:pPr>
            <w:r w:rsidRPr="00BC608D">
              <w:rPr>
                <w:sz w:val="24"/>
                <w:szCs w:val="24"/>
              </w:rPr>
              <w:t>Supportive class</w:t>
            </w:r>
          </w:p>
          <w:p w14:paraId="480B3438" w14:textId="77777777" w:rsidR="00287D57" w:rsidRDefault="00287D57" w:rsidP="00287D57">
            <w:pPr>
              <w:pStyle w:val="ListParagraph"/>
              <w:numPr>
                <w:ilvl w:val="0"/>
                <w:numId w:val="5"/>
              </w:numPr>
              <w:overflowPunct/>
              <w:autoSpaceDE/>
              <w:autoSpaceDN/>
              <w:adjustRightInd/>
              <w:textAlignment w:val="auto"/>
              <w:rPr>
                <w:sz w:val="24"/>
                <w:szCs w:val="24"/>
              </w:rPr>
            </w:pPr>
            <w:r w:rsidRPr="00BC608D">
              <w:rPr>
                <w:sz w:val="24"/>
                <w:szCs w:val="24"/>
              </w:rPr>
              <w:t>Supportive partner</w:t>
            </w:r>
          </w:p>
          <w:p w14:paraId="70DF1BA9" w14:textId="77777777" w:rsidR="00287D57" w:rsidRPr="00BC608D" w:rsidRDefault="00287D57" w:rsidP="00287D57">
            <w:pPr>
              <w:pStyle w:val="ListParagraph"/>
              <w:numPr>
                <w:ilvl w:val="0"/>
                <w:numId w:val="5"/>
              </w:numPr>
              <w:overflowPunct/>
              <w:autoSpaceDE/>
              <w:autoSpaceDN/>
              <w:adjustRightInd/>
              <w:textAlignment w:val="auto"/>
              <w:rPr>
                <w:sz w:val="24"/>
                <w:szCs w:val="24"/>
              </w:rPr>
            </w:pPr>
            <w:r>
              <w:rPr>
                <w:sz w:val="24"/>
                <w:szCs w:val="24"/>
              </w:rPr>
              <w:t>Established revision techniques</w:t>
            </w:r>
          </w:p>
        </w:tc>
        <w:tc>
          <w:tcPr>
            <w:tcW w:w="4508" w:type="dxa"/>
          </w:tcPr>
          <w:p w14:paraId="3A352200" w14:textId="77777777" w:rsidR="00287D57" w:rsidRPr="00BC608D" w:rsidRDefault="00287D57" w:rsidP="00287D57">
            <w:pPr>
              <w:pStyle w:val="ListParagraph"/>
              <w:numPr>
                <w:ilvl w:val="0"/>
                <w:numId w:val="5"/>
              </w:numPr>
              <w:overflowPunct/>
              <w:autoSpaceDE/>
              <w:autoSpaceDN/>
              <w:adjustRightInd/>
              <w:textAlignment w:val="auto"/>
              <w:rPr>
                <w:sz w:val="24"/>
                <w:szCs w:val="24"/>
              </w:rPr>
            </w:pPr>
            <w:r w:rsidRPr="00BC608D">
              <w:rPr>
                <w:sz w:val="24"/>
                <w:szCs w:val="24"/>
              </w:rPr>
              <w:t>Little previous knowledge of the law</w:t>
            </w:r>
          </w:p>
          <w:p w14:paraId="23661A5E" w14:textId="77777777" w:rsidR="00287D57" w:rsidRDefault="00287D57" w:rsidP="00287D57">
            <w:pPr>
              <w:pStyle w:val="ListParagraph"/>
              <w:numPr>
                <w:ilvl w:val="0"/>
                <w:numId w:val="5"/>
              </w:numPr>
              <w:overflowPunct/>
              <w:autoSpaceDE/>
              <w:autoSpaceDN/>
              <w:adjustRightInd/>
              <w:textAlignment w:val="auto"/>
              <w:rPr>
                <w:sz w:val="24"/>
                <w:szCs w:val="24"/>
              </w:rPr>
            </w:pPr>
            <w:r w:rsidRPr="00BC608D">
              <w:rPr>
                <w:sz w:val="24"/>
                <w:szCs w:val="24"/>
              </w:rPr>
              <w:t>Large volume of law and procedures to be learned</w:t>
            </w:r>
          </w:p>
          <w:p w14:paraId="1F0E3CC0" w14:textId="77777777" w:rsidR="00287D57" w:rsidRDefault="00287D57" w:rsidP="00287D57">
            <w:pPr>
              <w:pStyle w:val="ListParagraph"/>
              <w:numPr>
                <w:ilvl w:val="0"/>
                <w:numId w:val="5"/>
              </w:numPr>
              <w:overflowPunct/>
              <w:autoSpaceDE/>
              <w:autoSpaceDN/>
              <w:adjustRightInd/>
              <w:textAlignment w:val="auto"/>
              <w:rPr>
                <w:sz w:val="24"/>
                <w:szCs w:val="24"/>
              </w:rPr>
            </w:pPr>
            <w:r>
              <w:rPr>
                <w:sz w:val="24"/>
                <w:szCs w:val="24"/>
              </w:rPr>
              <w:t>Returning to the classroom environment after working</w:t>
            </w:r>
          </w:p>
          <w:p w14:paraId="003D58DC" w14:textId="77777777" w:rsidR="00287D57" w:rsidRPr="00BC608D" w:rsidRDefault="00287D57" w:rsidP="00003CF0">
            <w:pPr>
              <w:pStyle w:val="ListParagraph"/>
              <w:rPr>
                <w:sz w:val="24"/>
                <w:szCs w:val="24"/>
              </w:rPr>
            </w:pPr>
          </w:p>
        </w:tc>
      </w:tr>
      <w:tr w:rsidR="00287D57" w14:paraId="78387AE4" w14:textId="77777777" w:rsidTr="00003CF0">
        <w:tc>
          <w:tcPr>
            <w:tcW w:w="4508" w:type="dxa"/>
          </w:tcPr>
          <w:p w14:paraId="666218C4" w14:textId="77777777" w:rsidR="00287D57" w:rsidRPr="00D11975" w:rsidRDefault="00287D57" w:rsidP="00003CF0">
            <w:pPr>
              <w:rPr>
                <w:b/>
                <w:bCs/>
                <w:sz w:val="24"/>
                <w:szCs w:val="24"/>
              </w:rPr>
            </w:pPr>
            <w:r w:rsidRPr="00D11975">
              <w:rPr>
                <w:b/>
                <w:bCs/>
                <w:sz w:val="24"/>
                <w:szCs w:val="24"/>
              </w:rPr>
              <w:t>Opportunities</w:t>
            </w:r>
          </w:p>
        </w:tc>
        <w:tc>
          <w:tcPr>
            <w:tcW w:w="4508" w:type="dxa"/>
          </w:tcPr>
          <w:p w14:paraId="5C5D093E" w14:textId="77777777" w:rsidR="00287D57" w:rsidRPr="00D11975" w:rsidRDefault="00287D57" w:rsidP="00003CF0">
            <w:pPr>
              <w:rPr>
                <w:b/>
                <w:bCs/>
                <w:sz w:val="24"/>
                <w:szCs w:val="24"/>
              </w:rPr>
            </w:pPr>
            <w:r w:rsidRPr="00D11975">
              <w:rPr>
                <w:b/>
                <w:bCs/>
                <w:sz w:val="24"/>
                <w:szCs w:val="24"/>
              </w:rPr>
              <w:t>Threats</w:t>
            </w:r>
          </w:p>
        </w:tc>
      </w:tr>
      <w:tr w:rsidR="00287D57" w14:paraId="4EF6DCCF" w14:textId="77777777" w:rsidTr="00003CF0">
        <w:tc>
          <w:tcPr>
            <w:tcW w:w="4508" w:type="dxa"/>
          </w:tcPr>
          <w:p w14:paraId="29CF8832" w14:textId="77777777" w:rsidR="00287D57" w:rsidRDefault="00287D57" w:rsidP="00287D57">
            <w:pPr>
              <w:pStyle w:val="ListParagraph"/>
              <w:numPr>
                <w:ilvl w:val="0"/>
                <w:numId w:val="6"/>
              </w:numPr>
              <w:overflowPunct/>
              <w:autoSpaceDE/>
              <w:autoSpaceDN/>
              <w:adjustRightInd/>
              <w:textAlignment w:val="auto"/>
              <w:rPr>
                <w:sz w:val="24"/>
                <w:szCs w:val="24"/>
              </w:rPr>
            </w:pPr>
            <w:r>
              <w:rPr>
                <w:sz w:val="24"/>
                <w:szCs w:val="24"/>
              </w:rPr>
              <w:t>Revision sessions with the class</w:t>
            </w:r>
          </w:p>
          <w:p w14:paraId="19A8BA50" w14:textId="77777777" w:rsidR="00287D57" w:rsidRDefault="00287D57" w:rsidP="00287D57">
            <w:pPr>
              <w:pStyle w:val="ListParagraph"/>
              <w:numPr>
                <w:ilvl w:val="0"/>
                <w:numId w:val="6"/>
              </w:numPr>
              <w:overflowPunct/>
              <w:autoSpaceDE/>
              <w:autoSpaceDN/>
              <w:adjustRightInd/>
              <w:textAlignment w:val="auto"/>
              <w:rPr>
                <w:sz w:val="24"/>
                <w:szCs w:val="24"/>
              </w:rPr>
            </w:pPr>
            <w:r>
              <w:rPr>
                <w:sz w:val="24"/>
                <w:szCs w:val="24"/>
              </w:rPr>
              <w:t>Explore new revision techniques</w:t>
            </w:r>
          </w:p>
          <w:p w14:paraId="790041DC" w14:textId="77777777" w:rsidR="00287D57" w:rsidRDefault="00287D57" w:rsidP="00287D57">
            <w:pPr>
              <w:pStyle w:val="ListParagraph"/>
              <w:numPr>
                <w:ilvl w:val="0"/>
                <w:numId w:val="6"/>
              </w:numPr>
              <w:overflowPunct/>
              <w:autoSpaceDE/>
              <w:autoSpaceDN/>
              <w:adjustRightInd/>
              <w:textAlignment w:val="auto"/>
              <w:rPr>
                <w:sz w:val="24"/>
                <w:szCs w:val="24"/>
              </w:rPr>
            </w:pPr>
            <w:r>
              <w:rPr>
                <w:sz w:val="24"/>
                <w:szCs w:val="24"/>
              </w:rPr>
              <w:t>Create a revision timetable</w:t>
            </w:r>
          </w:p>
          <w:p w14:paraId="19EB9AF9" w14:textId="77777777" w:rsidR="00287D57" w:rsidRPr="005C491B" w:rsidRDefault="00287D57" w:rsidP="00287D57">
            <w:pPr>
              <w:pStyle w:val="ListParagraph"/>
              <w:numPr>
                <w:ilvl w:val="0"/>
                <w:numId w:val="6"/>
              </w:numPr>
              <w:overflowPunct/>
              <w:autoSpaceDE/>
              <w:autoSpaceDN/>
              <w:adjustRightInd/>
              <w:textAlignment w:val="auto"/>
              <w:rPr>
                <w:sz w:val="24"/>
                <w:szCs w:val="24"/>
              </w:rPr>
            </w:pPr>
            <w:r>
              <w:rPr>
                <w:sz w:val="24"/>
                <w:szCs w:val="24"/>
              </w:rPr>
              <w:t>Create a confidence table to highlight areas for development</w:t>
            </w:r>
          </w:p>
        </w:tc>
        <w:tc>
          <w:tcPr>
            <w:tcW w:w="4508" w:type="dxa"/>
          </w:tcPr>
          <w:p w14:paraId="7EA4F448" w14:textId="77777777" w:rsidR="00287D57" w:rsidRDefault="00287D57" w:rsidP="00287D57">
            <w:pPr>
              <w:pStyle w:val="ListParagraph"/>
              <w:numPr>
                <w:ilvl w:val="0"/>
                <w:numId w:val="6"/>
              </w:numPr>
              <w:overflowPunct/>
              <w:autoSpaceDE/>
              <w:autoSpaceDN/>
              <w:adjustRightInd/>
              <w:textAlignment w:val="auto"/>
              <w:rPr>
                <w:sz w:val="24"/>
                <w:szCs w:val="24"/>
              </w:rPr>
            </w:pPr>
            <w:r>
              <w:rPr>
                <w:sz w:val="24"/>
                <w:szCs w:val="24"/>
              </w:rPr>
              <w:t>Illness</w:t>
            </w:r>
          </w:p>
          <w:p w14:paraId="193C6658" w14:textId="77777777" w:rsidR="00287D57" w:rsidRDefault="00287D57" w:rsidP="00287D57">
            <w:pPr>
              <w:pStyle w:val="ListParagraph"/>
              <w:numPr>
                <w:ilvl w:val="0"/>
                <w:numId w:val="6"/>
              </w:numPr>
              <w:overflowPunct/>
              <w:autoSpaceDE/>
              <w:autoSpaceDN/>
              <w:adjustRightInd/>
              <w:textAlignment w:val="auto"/>
              <w:rPr>
                <w:sz w:val="24"/>
                <w:szCs w:val="24"/>
              </w:rPr>
            </w:pPr>
            <w:r>
              <w:rPr>
                <w:sz w:val="24"/>
                <w:szCs w:val="24"/>
              </w:rPr>
              <w:t>Struggling to understand a topic</w:t>
            </w:r>
          </w:p>
          <w:p w14:paraId="3D2EFEEF" w14:textId="77777777" w:rsidR="00287D57" w:rsidRPr="008E13BF" w:rsidRDefault="00287D57" w:rsidP="00287D57">
            <w:pPr>
              <w:pStyle w:val="ListParagraph"/>
              <w:numPr>
                <w:ilvl w:val="0"/>
                <w:numId w:val="6"/>
              </w:numPr>
              <w:overflowPunct/>
              <w:autoSpaceDE/>
              <w:autoSpaceDN/>
              <w:adjustRightInd/>
              <w:textAlignment w:val="auto"/>
              <w:rPr>
                <w:sz w:val="24"/>
                <w:szCs w:val="24"/>
              </w:rPr>
            </w:pPr>
            <w:r>
              <w:rPr>
                <w:sz w:val="24"/>
                <w:szCs w:val="24"/>
              </w:rPr>
              <w:t>Further unexpected stressors</w:t>
            </w:r>
          </w:p>
        </w:tc>
      </w:tr>
    </w:tbl>
    <w:p w14:paraId="6F81BDB3" w14:textId="77777777" w:rsidR="00287D57" w:rsidRPr="002957E2" w:rsidRDefault="00287D57" w:rsidP="00287D57">
      <w:pPr>
        <w:rPr>
          <w:sz w:val="24"/>
          <w:szCs w:val="24"/>
        </w:rPr>
      </w:pPr>
    </w:p>
    <w:p w14:paraId="5F576753" w14:textId="77777777" w:rsidR="00287D57" w:rsidRDefault="00287D57" w:rsidP="00287D57">
      <w:pPr>
        <w:rPr>
          <w:sz w:val="24"/>
          <w:szCs w:val="24"/>
        </w:rPr>
      </w:pPr>
      <w:r>
        <w:rPr>
          <w:sz w:val="24"/>
          <w:szCs w:val="24"/>
        </w:rPr>
        <w:t>Using this method has allowed me to identify what I can actively do to resolve or improve the situation causing the key stressor and what could possibly make it worse. This gives me the ideal platform to create a strategic plan to overcome or manage the stressor, thus reducing pressure and stress felt.</w:t>
      </w:r>
    </w:p>
    <w:p w14:paraId="3723B930" w14:textId="3A829B90" w:rsidR="00287D57" w:rsidRDefault="00287D57" w:rsidP="00287D57">
      <w:pPr>
        <w:rPr>
          <w:sz w:val="24"/>
          <w:szCs w:val="24"/>
        </w:rPr>
      </w:pPr>
    </w:p>
    <w:p w14:paraId="3F96B9EE" w14:textId="77777777" w:rsidR="00287D57" w:rsidRDefault="00287D57" w:rsidP="00287D57">
      <w:pPr>
        <w:rPr>
          <w:sz w:val="24"/>
          <w:szCs w:val="24"/>
        </w:rPr>
      </w:pPr>
    </w:p>
    <w:p w14:paraId="70843EB3" w14:textId="1467B867" w:rsidR="00287D57" w:rsidRDefault="00287D57" w:rsidP="00287D57">
      <w:pPr>
        <w:rPr>
          <w:i/>
          <w:iCs/>
          <w:sz w:val="24"/>
          <w:szCs w:val="24"/>
        </w:rPr>
      </w:pPr>
      <w:r>
        <w:rPr>
          <w:i/>
          <w:iCs/>
          <w:sz w:val="24"/>
          <w:szCs w:val="24"/>
        </w:rPr>
        <w:lastRenderedPageBreak/>
        <w:t>Environmental Strategy: Gaming</w:t>
      </w:r>
    </w:p>
    <w:p w14:paraId="6A1A1232" w14:textId="77777777" w:rsidR="00287D57" w:rsidRDefault="00287D57" w:rsidP="00287D57">
      <w:pPr>
        <w:rPr>
          <w:i/>
          <w:iCs/>
          <w:sz w:val="24"/>
          <w:szCs w:val="24"/>
        </w:rPr>
      </w:pPr>
    </w:p>
    <w:p w14:paraId="1C66582F" w14:textId="77777777" w:rsidR="00287D57" w:rsidRDefault="00287D57" w:rsidP="00287D57">
      <w:pPr>
        <w:rPr>
          <w:sz w:val="24"/>
          <w:szCs w:val="24"/>
        </w:rPr>
      </w:pPr>
      <w:r>
        <w:rPr>
          <w:sz w:val="24"/>
          <w:szCs w:val="24"/>
        </w:rPr>
        <w:t xml:space="preserve">   A link between playing video games and mental health is constantly being studied with moderate gaming being shown to have a positive influence on mental health (Jones </w:t>
      </w:r>
      <w:r>
        <w:rPr>
          <w:i/>
          <w:iCs/>
          <w:sz w:val="24"/>
          <w:szCs w:val="24"/>
        </w:rPr>
        <w:t>et al</w:t>
      </w:r>
      <w:r>
        <w:rPr>
          <w:sz w:val="24"/>
          <w:szCs w:val="24"/>
        </w:rPr>
        <w:t xml:space="preserve">, 2014). Instinctively when I started this role I fell back to gaming to destress. If I was feeling the pressure from key stressors I could play games on my PC and help reduce my stress levels. This appeared to work at the start, but I very quickly evaluated it as being a quick fix. I found myself just wanting to game instead of actively dealing with problems that arose around the key stressors, and this started happening for issues independent of the policing role. In addition, I found that when I was having a bad day my gaming ability reduced which increased my stress levels instead of reducing. For these reasons I have stopped using this as a destressing method. </w:t>
      </w:r>
    </w:p>
    <w:p w14:paraId="1D51BFFE" w14:textId="77777777" w:rsidR="00287D57" w:rsidRDefault="00287D57" w:rsidP="00287D57">
      <w:pPr>
        <w:rPr>
          <w:sz w:val="24"/>
          <w:szCs w:val="24"/>
        </w:rPr>
      </w:pPr>
    </w:p>
    <w:p w14:paraId="643F4099" w14:textId="0538ECA6" w:rsidR="00287D57" w:rsidRDefault="00287D57" w:rsidP="00287D57">
      <w:pPr>
        <w:rPr>
          <w:i/>
          <w:iCs/>
          <w:sz w:val="24"/>
          <w:szCs w:val="24"/>
        </w:rPr>
      </w:pPr>
      <w:r w:rsidRPr="00517F47">
        <w:rPr>
          <w:i/>
          <w:iCs/>
          <w:sz w:val="24"/>
          <w:szCs w:val="24"/>
        </w:rPr>
        <w:t>Environmental Strategy: Exercise</w:t>
      </w:r>
    </w:p>
    <w:p w14:paraId="73DB3FAB" w14:textId="77777777" w:rsidR="00287D57" w:rsidRPr="00517F47" w:rsidRDefault="00287D57" w:rsidP="00287D57">
      <w:pPr>
        <w:rPr>
          <w:i/>
          <w:iCs/>
          <w:sz w:val="24"/>
          <w:szCs w:val="24"/>
        </w:rPr>
      </w:pPr>
    </w:p>
    <w:p w14:paraId="699E18CD" w14:textId="77777777" w:rsidR="00287D57" w:rsidRDefault="00287D57" w:rsidP="00287D57">
      <w:pPr>
        <w:rPr>
          <w:sz w:val="24"/>
          <w:szCs w:val="24"/>
        </w:rPr>
      </w:pPr>
      <w:r>
        <w:rPr>
          <w:sz w:val="24"/>
          <w:szCs w:val="24"/>
        </w:rPr>
        <w:t xml:space="preserve">   The health benefits of exercise, notably on mental health and stress have been widely researched and positive results published. Exercise has been shown to have a calming effect, although the exact mechanism behind it is unknown (Jackson, 2013). I regularly do a mixture of exercise as I enjoy the physical and mental benefits it brings. I often find that exercising results in me being calmer with a more positive attitude. Being in a calmer with a positive attitude means that I can make more sensible, informed and rationale decisions on the problems I face. This collaboratively works with the situational SWOT analysis as I need to be thinking rationale to create effectives strategies to overcome or reduce the key stressors. </w:t>
      </w:r>
    </w:p>
    <w:p w14:paraId="712A6DE6" w14:textId="77777777" w:rsidR="00287D57" w:rsidRDefault="00287D57" w:rsidP="00287D57">
      <w:pPr>
        <w:rPr>
          <w:sz w:val="24"/>
          <w:szCs w:val="24"/>
        </w:rPr>
      </w:pPr>
    </w:p>
    <w:p w14:paraId="03C7134F" w14:textId="3D267922" w:rsidR="00287D57" w:rsidRDefault="00287D57" w:rsidP="00287D57">
      <w:pPr>
        <w:rPr>
          <w:b/>
          <w:bCs/>
          <w:sz w:val="24"/>
          <w:szCs w:val="24"/>
        </w:rPr>
      </w:pPr>
      <w:r w:rsidRPr="00517F47">
        <w:rPr>
          <w:b/>
          <w:bCs/>
          <w:sz w:val="24"/>
          <w:szCs w:val="24"/>
        </w:rPr>
        <w:t>Conclusion</w:t>
      </w:r>
    </w:p>
    <w:p w14:paraId="0801EA7E" w14:textId="77777777" w:rsidR="00287D57" w:rsidRDefault="00287D57" w:rsidP="00287D57">
      <w:pPr>
        <w:rPr>
          <w:b/>
          <w:bCs/>
          <w:sz w:val="24"/>
          <w:szCs w:val="24"/>
        </w:rPr>
      </w:pPr>
    </w:p>
    <w:p w14:paraId="103BD89D" w14:textId="77777777" w:rsidR="00287D57" w:rsidRDefault="00287D57" w:rsidP="00287D57">
      <w:pPr>
        <w:rPr>
          <w:sz w:val="24"/>
          <w:szCs w:val="24"/>
        </w:rPr>
      </w:pPr>
      <w:r>
        <w:rPr>
          <w:sz w:val="24"/>
          <w:szCs w:val="24"/>
        </w:rPr>
        <w:t xml:space="preserve">   Stress has a significant impact on a person’s health and wellbeing, putting workers more at risk of mental health disorders such as depression and post-traumatic stress disorder. In addition, such stress can lead to poor work performance. Work related stress is prevalent within the police force due to high call volumes, increased workloads and traumatic incidents. There are many different coping strategies for reducing stress and building tolerance to stress and I have highlighting important ones in this reflective essay. Moving forward it will be important to establish additional coping methods for stress as my workload transfers from training school to active probationer. I intend to continue with the current situational SWOT analysis and exercise but implement further strategies such as regularly talking to peers about key stressors, improve my diet and practice breathing exercises. I anticipate the stress levels to increase as I become an active probationer with a live workload so these strategies will be vital in ensuring my performance and wellbeing. It is important to note that no single coping strategy will reduce stress, but a combination of strategies to manage, reduce and develop </w:t>
      </w:r>
      <w:r>
        <w:rPr>
          <w:sz w:val="24"/>
          <w:szCs w:val="24"/>
        </w:rPr>
        <w:t>resilience</w:t>
      </w:r>
      <w:r>
        <w:rPr>
          <w:sz w:val="24"/>
          <w:szCs w:val="24"/>
        </w:rPr>
        <w:t>.</w:t>
      </w:r>
    </w:p>
    <w:p w14:paraId="6C126C01" w14:textId="77777777" w:rsidR="00287D57" w:rsidRDefault="00287D57" w:rsidP="00287D57">
      <w:pPr>
        <w:rPr>
          <w:sz w:val="24"/>
          <w:szCs w:val="24"/>
        </w:rPr>
      </w:pPr>
    </w:p>
    <w:p w14:paraId="073C6FD4" w14:textId="24D68D0F" w:rsidR="00287D57" w:rsidRPr="000B7930" w:rsidRDefault="00287D57" w:rsidP="00287D57">
      <w:pPr>
        <w:rPr>
          <w:sz w:val="24"/>
          <w:szCs w:val="24"/>
        </w:rPr>
      </w:pPr>
      <w:r>
        <w:rPr>
          <w:sz w:val="24"/>
          <w:szCs w:val="24"/>
        </w:rPr>
        <w:t xml:space="preserve">1056 words. </w:t>
      </w:r>
      <w:r>
        <w:rPr>
          <w:sz w:val="24"/>
          <w:szCs w:val="24"/>
        </w:rPr>
        <w:t xml:space="preserve"> </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3D4900DE" w14:textId="6312F2D4" w:rsidR="00287D57" w:rsidRPr="00287D57" w:rsidRDefault="00287D57" w:rsidP="00287D57">
      <w:pPr>
        <w:tabs>
          <w:tab w:val="left" w:pos="2053"/>
        </w:tabs>
        <w:rPr>
          <w:sz w:val="24"/>
          <w:szCs w:val="24"/>
        </w:rPr>
        <w:sectPr w:rsidR="00287D57" w:rsidRPr="00287D57"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r>
        <w:rPr>
          <w:sz w:val="24"/>
          <w:szCs w:val="24"/>
        </w:rPr>
        <w:tab/>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2E63F711" w14:textId="75CA49FA" w:rsidR="00287D57" w:rsidRDefault="00287D57" w:rsidP="00287D57">
      <w:pPr>
        <w:rPr>
          <w:b/>
          <w:bCs/>
        </w:rPr>
      </w:pPr>
      <w:r w:rsidRPr="007301C7">
        <w:rPr>
          <w:b/>
          <w:bCs/>
        </w:rPr>
        <w:t>Task 3</w:t>
      </w:r>
    </w:p>
    <w:p w14:paraId="6C84E278" w14:textId="77777777" w:rsidR="00287D57" w:rsidRPr="007301C7" w:rsidRDefault="00287D57" w:rsidP="00287D57">
      <w:pPr>
        <w:rPr>
          <w:b/>
          <w:bCs/>
        </w:rPr>
      </w:pPr>
    </w:p>
    <w:p w14:paraId="4C0A05D1" w14:textId="40F1101A" w:rsidR="00287D57" w:rsidRDefault="00287D57" w:rsidP="00287D57">
      <w:pPr>
        <w:rPr>
          <w:b/>
          <w:bCs/>
        </w:rPr>
      </w:pPr>
      <w:r w:rsidRPr="007301C7">
        <w:rPr>
          <w:b/>
          <w:bCs/>
        </w:rPr>
        <w:t>Policing Incident</w:t>
      </w:r>
    </w:p>
    <w:p w14:paraId="7B038EAE" w14:textId="77777777" w:rsidR="00287D57" w:rsidRPr="007301C7" w:rsidRDefault="00287D57" w:rsidP="00287D57">
      <w:pPr>
        <w:rPr>
          <w:b/>
          <w:bCs/>
        </w:rPr>
      </w:pPr>
    </w:p>
    <w:p w14:paraId="378DF712" w14:textId="77777777" w:rsidR="00287D57" w:rsidRPr="007301C7" w:rsidRDefault="00287D57" w:rsidP="00287D57">
      <w:r w:rsidRPr="007301C7">
        <w:t>On the 1</w:t>
      </w:r>
      <w:r w:rsidRPr="007301C7">
        <w:rPr>
          <w:vertAlign w:val="superscript"/>
        </w:rPr>
        <w:t>st</w:t>
      </w:r>
      <w:r w:rsidRPr="007301C7">
        <w:t xml:space="preserve"> August 2022 I responded to an outstanding priority call reporting harassment from an ex-partner. Information passed to us from the reporting person stated they had been split up for over 8 years and the ex-partner had turned up un-invited four times in the past week in order to see their children. </w:t>
      </w:r>
    </w:p>
    <w:p w14:paraId="5C4C46B4" w14:textId="5285B63A" w:rsidR="00287D57" w:rsidRDefault="00287D57" w:rsidP="00287D57">
      <w:r w:rsidRPr="007301C7">
        <w:t xml:space="preserve">I have attended the address and have spoken to the reporting person who confirmed the above. However, they did clarify that the ex-partner who is the biological father of the children was coming round only in an attempt to facilitate child contact as they wanted to see them more. The reporting person stated that at no point has the ex-partner been threating and had attended the address when she has not been home, providing evidence to suggest she was not being targeted. It was also clarified that there was no court order or any conditions in place regarding child contact. </w:t>
      </w:r>
    </w:p>
    <w:p w14:paraId="6EACA336" w14:textId="77777777" w:rsidR="00287D57" w:rsidRPr="007301C7" w:rsidRDefault="00287D57" w:rsidP="00287D57"/>
    <w:p w14:paraId="0A08C147" w14:textId="005DC4ED" w:rsidR="00287D57" w:rsidRDefault="00287D57" w:rsidP="00287D57">
      <w:pPr>
        <w:rPr>
          <w:b/>
          <w:bCs/>
        </w:rPr>
      </w:pPr>
      <w:r w:rsidRPr="007301C7">
        <w:rPr>
          <w:b/>
          <w:bCs/>
        </w:rPr>
        <w:t>Considerations</w:t>
      </w:r>
    </w:p>
    <w:p w14:paraId="41AFB787" w14:textId="77777777" w:rsidR="00287D57" w:rsidRPr="007301C7" w:rsidRDefault="00287D57" w:rsidP="00287D57">
      <w:pPr>
        <w:rPr>
          <w:b/>
          <w:bCs/>
        </w:rPr>
      </w:pPr>
    </w:p>
    <w:p w14:paraId="64507C04" w14:textId="1AB952AA" w:rsidR="00287D57" w:rsidRDefault="00287D57" w:rsidP="00287D57">
      <w:r w:rsidRPr="007301C7">
        <w:t xml:space="preserve">With the disclosed information from the reporting person, no offences have been identified. The father wanted to see his children more and attended the address to facilitate this, albeit uninvited. In addition, the reporting person has not been subjected to any threating or harassing behaviour by the ex-partner, and the fact he attends the address when the reporting person isn’t present demonstrates she is not being specifically targeted. For the offence of harassment to be complete it must be proven that a course of conduct was pursued on at least two occasions. The disclosure from the reporting person indicates that the offence of harassment is not met, CPS (2018) as I do not consider the actions of the ex-partner wanting to facilitate child contact as amounting to harassment. I deemed this incident as a civil matter in relation to a dispute over child contact and further police involvement not to be proportionate. </w:t>
      </w:r>
    </w:p>
    <w:p w14:paraId="52A51055" w14:textId="77777777" w:rsidR="00287D57" w:rsidRPr="007301C7" w:rsidRDefault="00287D57" w:rsidP="00287D57"/>
    <w:p w14:paraId="7EB296AB" w14:textId="21707F26" w:rsidR="00287D57" w:rsidRDefault="00287D57" w:rsidP="00287D57">
      <w:r w:rsidRPr="007301C7">
        <w:t xml:space="preserve">However, despite being identified as a civil matter I had a duty of care to safeguard the involved persons and children due to this being a domestic incident. Our domestic abuse policy, Gwent Police (2022),  provides guidance on how officers should deal with domestic incidents from the initial attendance, primary risk assessment and safety planning which utilises positive action. Acting in accordance with this policy I considered a domestic abuse risk assessment and appropriate safeguarding for the reporting person. In addition, the welfare of the children was assessed on scene and in line with the domestic abuse policy a public protection notice was submitted due to their presence at a domestic incident. </w:t>
      </w:r>
    </w:p>
    <w:p w14:paraId="73CA885A" w14:textId="77777777" w:rsidR="00287D57" w:rsidRPr="007301C7" w:rsidRDefault="00287D57" w:rsidP="00287D57"/>
    <w:p w14:paraId="244B0992" w14:textId="77777777" w:rsidR="00287D57" w:rsidRPr="007301C7" w:rsidRDefault="00287D57" w:rsidP="00287D57">
      <w:r w:rsidRPr="007301C7">
        <w:t xml:space="preserve">I also considered what action I could take as a police officer to help facilitate a resolution and mitigate the risk of further incidents, despite this being a civil matter. In this incident words of advice and facilitating a temporary third party mediation for child contact seemed the most appropriate and proportionate action. </w:t>
      </w:r>
    </w:p>
    <w:p w14:paraId="6DBAEBCB" w14:textId="77777777" w:rsidR="00287D57" w:rsidRPr="007301C7" w:rsidRDefault="00287D57" w:rsidP="00287D57">
      <w:r w:rsidRPr="007301C7">
        <w:t xml:space="preserve">What I also had to manage was that the reporting person was annoyed with the result of a previous police investigation. This was disclosed soon after arrival on scene and I quickly identified that it would be vital to spend time to build rapport before effectively dealing with the current issue. It was evident that the reporting person’s trust in the police had been reduced due to her dislike of the previous outcome. This concerned me upon arrival as it could affect the detail of disclosure given to officers and whether or not she would want to report any future incidents to the police. </w:t>
      </w:r>
    </w:p>
    <w:p w14:paraId="36F4CF12" w14:textId="77777777" w:rsidR="00287D57" w:rsidRPr="007301C7" w:rsidRDefault="00287D57" w:rsidP="00287D57"/>
    <w:p w14:paraId="68B8B6FC" w14:textId="77777777" w:rsidR="00287D57" w:rsidRPr="007301C7" w:rsidRDefault="00287D57" w:rsidP="00287D57"/>
    <w:p w14:paraId="1150CC66" w14:textId="77777777" w:rsidR="00287D57" w:rsidRPr="007301C7" w:rsidRDefault="00287D57" w:rsidP="00287D57"/>
    <w:p w14:paraId="63BE1947" w14:textId="0D209E1F" w:rsidR="00287D57" w:rsidRDefault="00287D57" w:rsidP="00287D57">
      <w:pPr>
        <w:rPr>
          <w:b/>
          <w:bCs/>
        </w:rPr>
      </w:pPr>
      <w:r w:rsidRPr="007301C7">
        <w:rPr>
          <w:b/>
          <w:bCs/>
        </w:rPr>
        <w:t>Legislative considerations</w:t>
      </w:r>
    </w:p>
    <w:p w14:paraId="375ECA34" w14:textId="77777777" w:rsidR="00287D57" w:rsidRPr="007301C7" w:rsidRDefault="00287D57" w:rsidP="00287D57">
      <w:pPr>
        <w:rPr>
          <w:b/>
          <w:bCs/>
        </w:rPr>
      </w:pPr>
    </w:p>
    <w:p w14:paraId="0EDCA9CA" w14:textId="4A7FF68B" w:rsidR="00287D57" w:rsidRDefault="00287D57" w:rsidP="00287D57">
      <w:r w:rsidRPr="007301C7">
        <w:t>There were three key aspects of the policing code of ethics, College of Policing (2022) (a framework which dictates the behavioural standards expected of an officer within the policing profession) which directly influenced my decision making. Firstly accountability. Despite being a civil matter, it was still a domestic incident. I had a duty of care as a police officer to assess all risk, appropriately safeguard all persons involved and place referrals where appropriate. Secondly, Objectivity. I had to make a rational and sound decision based on the facts and evidence before me without being influenced by any emotions from the reporting person or unconscious bias. In this case I had to make the decision that no offences had been committed and further police involvement was not proportionate. Lastly, selflessness. The actions or decisions I make as a police officer are to be acting within the public interest. Police involvement in a civil matter regarding a dispute over child contact I did not assess as being within the public interest.</w:t>
      </w:r>
    </w:p>
    <w:p w14:paraId="2A22218B" w14:textId="77777777" w:rsidR="00287D57" w:rsidRPr="007301C7" w:rsidRDefault="00287D57" w:rsidP="00287D57"/>
    <w:p w14:paraId="426A5A90" w14:textId="7A6D8C50" w:rsidR="00287D57" w:rsidRDefault="00287D57" w:rsidP="00287D57">
      <w:r w:rsidRPr="007301C7">
        <w:t xml:space="preserve">The PACE codes of practice, Home Office (2022), are a legislative framework which regulates the powers held by the police under the police and criminal evidence act 1984 and aims to find a middle ground between police powers and human rights/freedom. I considered several codes of practice when attending this call. In particular, I considered Code B, Code C, Code F and Code G in the event that an offence was disclosed. I considered Code B, (which provides guidance on search and seizure), as I may have had to seize CCTV /ring door bell footage and mobile phones in relation to an investigation. I considered Code G, (which provides guidance on police powers of arrest) as a necessity for arrest may have been established in the event of a disclosed offence. I considered Code C (which provides guidance on how a detainee should be treated and questioned in custody), as I may have had to interview any arrested suspects for any disclosed offence. I also considered Code F, (which provides guidance on visually recorded interviews with sound) if there is a requirement to interview a suspect for a disclosed offence, either on arrest or voluntary attendance, the interview will take place in an interview room which visually records with sound. </w:t>
      </w:r>
    </w:p>
    <w:p w14:paraId="57ACC974" w14:textId="77777777" w:rsidR="00287D57" w:rsidRPr="007301C7" w:rsidRDefault="00287D57" w:rsidP="00287D57"/>
    <w:p w14:paraId="0521184A" w14:textId="77777777" w:rsidR="00287D57" w:rsidRPr="007301C7" w:rsidRDefault="00287D57" w:rsidP="00287D57">
      <w:r w:rsidRPr="007301C7">
        <w:t xml:space="preserve">The European Convention of Humans Rights, ECHR (2017), (a human rights treaty which was designed to protect the human rights and freedom of European citizens) features heavily in policing as a consideration when conducting our duties. When dealing with this incident I considered article 8 of the European convention of human rights, titled, ‘Right to respect for family and private life’. I considered this specifically because it protects the right to see family in the event of a separation, which appeared to the key issue at the heart of this incident, particularly from the viewpoint of the father who wanted to see his children. </w:t>
      </w:r>
    </w:p>
    <w:p w14:paraId="61AD776B" w14:textId="77777777" w:rsidR="00287D57" w:rsidRPr="007301C7" w:rsidRDefault="00287D57" w:rsidP="00287D57"/>
    <w:p w14:paraId="56CB27F9" w14:textId="3BDDE3B3" w:rsidR="00287D57" w:rsidRDefault="00287D57" w:rsidP="00287D57">
      <w:pPr>
        <w:rPr>
          <w:b/>
          <w:bCs/>
        </w:rPr>
      </w:pPr>
      <w:r w:rsidRPr="007301C7">
        <w:rPr>
          <w:b/>
          <w:bCs/>
        </w:rPr>
        <w:t xml:space="preserve">The Role of the Police officer </w:t>
      </w:r>
    </w:p>
    <w:p w14:paraId="4A751F5F" w14:textId="77777777" w:rsidR="00287D57" w:rsidRPr="007301C7" w:rsidRDefault="00287D57" w:rsidP="00287D57">
      <w:pPr>
        <w:rPr>
          <w:b/>
          <w:bCs/>
        </w:rPr>
      </w:pPr>
    </w:p>
    <w:p w14:paraId="4AC96F12" w14:textId="77777777" w:rsidR="00287D57" w:rsidRPr="007301C7" w:rsidRDefault="00287D57" w:rsidP="00287D57">
      <w:r w:rsidRPr="007301C7">
        <w:t xml:space="preserve">The actions and decision I took as a police officer in regards to this incident will be explained and rationalised using the national decision making model, College of Policing (2014). I will use this model to explain my decision making as it is the model with underpins policing. This model ensures that I make sound and defensible decisions which are evidence based and logical to the current situation. </w:t>
      </w:r>
    </w:p>
    <w:p w14:paraId="0033EBF0" w14:textId="77777777" w:rsidR="00287D57" w:rsidRPr="007301C7" w:rsidRDefault="00287D57" w:rsidP="00287D57"/>
    <w:p w14:paraId="62EF0BD6" w14:textId="0A415515" w:rsidR="00287D57" w:rsidRDefault="00287D57" w:rsidP="00287D57">
      <w:pPr>
        <w:rPr>
          <w:b/>
          <w:bCs/>
        </w:rPr>
      </w:pPr>
      <w:r w:rsidRPr="007301C7">
        <w:rPr>
          <w:b/>
          <w:bCs/>
        </w:rPr>
        <w:t>Gather intelligence and information</w:t>
      </w:r>
    </w:p>
    <w:p w14:paraId="0769CABE" w14:textId="77777777" w:rsidR="00287D57" w:rsidRPr="007301C7" w:rsidRDefault="00287D57" w:rsidP="00287D57">
      <w:pPr>
        <w:rPr>
          <w:b/>
          <w:bCs/>
        </w:rPr>
      </w:pPr>
    </w:p>
    <w:p w14:paraId="07A5ECAF" w14:textId="77777777" w:rsidR="00287D57" w:rsidRPr="007301C7" w:rsidRDefault="00287D57" w:rsidP="00287D57">
      <w:r w:rsidRPr="007301C7">
        <w:t xml:space="preserve">Before attending the call, I carried out extensive background checks on the reporting person and the ex-partner. I also searched for any previous incidents at the address for related intelligence. This search identified potential risk in the form of domestic violence warning markers for both the reporting person and ex-partner. Simply, this means that there is a history of domestic abuse between the reporting person and ex-partner where they have both been a domestic violence aggressor and victim whilst in a relationship. On </w:t>
      </w:r>
      <w:r w:rsidRPr="007301C7">
        <w:lastRenderedPageBreak/>
        <w:t xml:space="preserve">scene, no further information was discovered other than no threatening or abusive behaviour had been disclosed and there was no active court order or conditions for child contact. No information has been disclosed which indicates an offence may have occurred. </w:t>
      </w:r>
    </w:p>
    <w:p w14:paraId="0375B292" w14:textId="77777777" w:rsidR="00287D57" w:rsidRPr="007301C7" w:rsidRDefault="00287D57" w:rsidP="00287D57"/>
    <w:p w14:paraId="555038F8" w14:textId="009392C6" w:rsidR="00287D57" w:rsidRDefault="00287D57" w:rsidP="00287D57">
      <w:pPr>
        <w:rPr>
          <w:b/>
          <w:bCs/>
        </w:rPr>
      </w:pPr>
      <w:r w:rsidRPr="007301C7">
        <w:rPr>
          <w:b/>
          <w:bCs/>
        </w:rPr>
        <w:t>Assess threat and risk and develop a working strategy:</w:t>
      </w:r>
    </w:p>
    <w:p w14:paraId="38726ECD" w14:textId="77777777" w:rsidR="00287D57" w:rsidRPr="007301C7" w:rsidRDefault="00287D57" w:rsidP="00287D57">
      <w:pPr>
        <w:rPr>
          <w:b/>
          <w:bCs/>
        </w:rPr>
      </w:pPr>
    </w:p>
    <w:p w14:paraId="01A66933" w14:textId="77777777" w:rsidR="00287D57" w:rsidRPr="007301C7" w:rsidRDefault="00287D57" w:rsidP="00287D57">
      <w:r w:rsidRPr="007301C7">
        <w:t xml:space="preserve">As noted above, there is historic domestic abuse between the reporting person and ex-partner. However, this was when they were in an established relationship, and there has been no incidents in the 8 years they have been split. When the ex-partner attended the address there was no targeted behaviour toward the reporting person and no threats of violence or harassing behaviour. The only reason the ex-partner attended the address was to see his children more. I considered this a standard risk incident with the reporting person to not be any significant danger of serious harm based on this information. My rationale for grading this as standard risk was because the reporting person and ex-partner already lived in separate addresses and only ever contacted in order to arrange child contact. The reporting person didn’t want direct contact with the ex-partner and wished to use a third party in order to arrange visits instead. For this reason, no significant police involvement was required to mitigate risk other than any suitable words of advice and facilitating temporary third party mediation for child contact. A safety plan would discussed with the reporting person to include keeping all doors and windows locked, being in possession of a charged mobile phone, not to engage with the ex-partner if he returns, and to call 999 in the case of an emergency. </w:t>
      </w:r>
    </w:p>
    <w:p w14:paraId="681E7A9A" w14:textId="77777777" w:rsidR="00287D57" w:rsidRPr="007301C7" w:rsidRDefault="00287D57" w:rsidP="00287D57"/>
    <w:p w14:paraId="7452652C" w14:textId="19118325" w:rsidR="00287D57" w:rsidRDefault="00287D57" w:rsidP="00287D57">
      <w:pPr>
        <w:rPr>
          <w:b/>
          <w:bCs/>
        </w:rPr>
      </w:pPr>
      <w:r w:rsidRPr="007301C7">
        <w:rPr>
          <w:b/>
          <w:bCs/>
        </w:rPr>
        <w:t>Powers and policies</w:t>
      </w:r>
    </w:p>
    <w:p w14:paraId="4FE0EB1F" w14:textId="77777777" w:rsidR="00287D57" w:rsidRPr="007301C7" w:rsidRDefault="00287D57" w:rsidP="00287D57">
      <w:pPr>
        <w:rPr>
          <w:b/>
          <w:bCs/>
        </w:rPr>
      </w:pPr>
    </w:p>
    <w:p w14:paraId="18003EA0" w14:textId="77777777" w:rsidR="00287D57" w:rsidRPr="007301C7" w:rsidRDefault="00287D57" w:rsidP="00287D57">
      <w:r w:rsidRPr="007301C7">
        <w:t xml:space="preserve">The information provided to me from the reporting person indicated that this as a civil matter over child contact and no offence had been committed. Therefore, I had no policing powers available to me. However, despite being a civil matter as still have a duty of care as a police officer under the force domestic abuse policy which provides guidance to follow in terms of risk assessment and safety planning as it was still classed as a domestic incident. </w:t>
      </w:r>
    </w:p>
    <w:p w14:paraId="5C6F3A7E" w14:textId="77777777" w:rsidR="00287D57" w:rsidRPr="007301C7" w:rsidRDefault="00287D57" w:rsidP="00287D57"/>
    <w:p w14:paraId="3223E0B8" w14:textId="02A8E573" w:rsidR="00287D57" w:rsidRDefault="00287D57" w:rsidP="00287D57">
      <w:pPr>
        <w:rPr>
          <w:b/>
          <w:bCs/>
        </w:rPr>
      </w:pPr>
      <w:r w:rsidRPr="007301C7">
        <w:rPr>
          <w:b/>
          <w:bCs/>
        </w:rPr>
        <w:t>Identify options and contingencies</w:t>
      </w:r>
    </w:p>
    <w:p w14:paraId="24771072" w14:textId="77777777" w:rsidR="00287D57" w:rsidRPr="007301C7" w:rsidRDefault="00287D57" w:rsidP="00287D57">
      <w:pPr>
        <w:rPr>
          <w:b/>
          <w:bCs/>
        </w:rPr>
      </w:pPr>
    </w:p>
    <w:p w14:paraId="2570D0BB" w14:textId="06BEAA94" w:rsidR="00287D57" w:rsidRDefault="00287D57" w:rsidP="00287D57">
      <w:r w:rsidRPr="007301C7">
        <w:t xml:space="preserve">After identifying that no offences had been committed, the options available to me were to complete a domestic abuse risk assessment, safeguard and safety plan the reporting person, complete a child referral public protection notice and facilitate temporary third party mediation in terms of child contact. In addition, words of advice to the father of the children was considered as option to help mitigate and reduce any future risk. As a contingency the incident will be logged on police systems and during the words of advice the father will be warned about his conduct and how future incidents may be viewed by the police if he fails to follow advice given. In the event that the father ignores police advice/ third party mediation for child contact and his unwanted conduct continues or escalates, an offence may be committed and police involvement may become necessary. In this instance a new domestic risk assessment would have to be completed and additional safeguarding measures would be put in place to protect the reporting person. </w:t>
      </w:r>
    </w:p>
    <w:p w14:paraId="5BA2ACFB" w14:textId="77777777" w:rsidR="00287D57" w:rsidRPr="007301C7" w:rsidRDefault="00287D57" w:rsidP="00287D57"/>
    <w:p w14:paraId="74046042" w14:textId="0AD30263" w:rsidR="00287D57" w:rsidRDefault="00287D57" w:rsidP="00287D57">
      <w:pPr>
        <w:rPr>
          <w:b/>
          <w:bCs/>
        </w:rPr>
      </w:pPr>
      <w:r w:rsidRPr="007301C7">
        <w:rPr>
          <w:b/>
          <w:bCs/>
        </w:rPr>
        <w:t>Take-action and review</w:t>
      </w:r>
    </w:p>
    <w:p w14:paraId="5C0F4457" w14:textId="77777777" w:rsidR="00287D57" w:rsidRPr="007301C7" w:rsidRDefault="00287D57" w:rsidP="00287D57">
      <w:pPr>
        <w:rPr>
          <w:b/>
          <w:bCs/>
        </w:rPr>
      </w:pPr>
    </w:p>
    <w:p w14:paraId="66EDCB5F" w14:textId="77777777" w:rsidR="00287D57" w:rsidRDefault="00287D57" w:rsidP="00287D57">
      <w:r w:rsidRPr="007301C7">
        <w:t>Whilst at scene I completed a domestic abuse risk assessment, safeguarded and safety planned the reporting person and took sufficient details to submit a child at risk referral. In addition to this I was able to get the reporting person’s mother to agree to act as a third party mediator when arranging child contact. This was highly preferential as part of my identified options as this will prevent direct contact between the reporting person and the ex-partner. I was able to speak to the ex-partner on the phone who agreed to the third party mediation of child contact with the mother and agreed not to turn up to the address un-invited. Whilst on the phone to the ex-partner he was also warned about his behaviour and how it could be viewed if it continued. Both the reporting person and ex-partner were told to seek independent civil advice in relation to solving the dispute of child contact. In reviewing the action and decision making by myself and the outcome achieved, I believe I obtained the best possible result for this incident. Not only did I have to manage the expectations of reporting person, I had to establish trust and build rapport first due to their lack of faith in the police service. If I was to attend this incident again the one this I would change is to speak to the children and get their views, something which I did not do this time round as I didn’t have any welfare concerns. This could provide important inside detail about what is going on which could be pivotal to any interventions made by third party services who may get involved as a result of the referral.</w:t>
      </w:r>
      <w:r>
        <w:t xml:space="preserve"> </w:t>
      </w:r>
    </w:p>
    <w:p w14:paraId="4B9FDE0B" w14:textId="77777777" w:rsidR="00287D57" w:rsidRDefault="00287D57" w:rsidP="00287D57"/>
    <w:p w14:paraId="32933C98" w14:textId="285878FD" w:rsidR="00AA666E" w:rsidRPr="000B1E96" w:rsidRDefault="00287D57" w:rsidP="00287D57">
      <w:r>
        <w:t>2043 words</w:t>
      </w:r>
      <w:r w:rsidR="00025650">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363979F9" w14:textId="77777777" w:rsidR="006C7CA5" w:rsidRPr="00270EEB" w:rsidRDefault="006C7CA5" w:rsidP="00E6298B">
      <w:pPr>
        <w:ind w:right="107"/>
        <w:jc w:val="both"/>
        <w:rPr>
          <w:sz w:val="24"/>
          <w:szCs w:val="24"/>
        </w:rPr>
      </w:pPr>
    </w:p>
    <w:p w14:paraId="0055B717" w14:textId="69AE9D5F" w:rsidR="00287D57" w:rsidRDefault="00287D57" w:rsidP="00287D57">
      <w:pPr>
        <w:rPr>
          <w:b/>
          <w:bCs/>
        </w:rPr>
      </w:pPr>
      <w:r w:rsidRPr="00CC6169">
        <w:rPr>
          <w:b/>
          <w:bCs/>
        </w:rPr>
        <w:t>Task 4</w:t>
      </w:r>
    </w:p>
    <w:p w14:paraId="6AD82D83" w14:textId="77777777" w:rsidR="00287D57" w:rsidRPr="00CC6169" w:rsidRDefault="00287D57" w:rsidP="00287D57">
      <w:pPr>
        <w:rPr>
          <w:b/>
          <w:bCs/>
        </w:rPr>
      </w:pPr>
    </w:p>
    <w:p w14:paraId="735D8AB9" w14:textId="0256D8EE" w:rsidR="00287D57" w:rsidRDefault="00287D57" w:rsidP="00287D57">
      <w:pPr>
        <w:rPr>
          <w:b/>
          <w:bCs/>
        </w:rPr>
      </w:pPr>
      <w:r w:rsidRPr="00CC6169">
        <w:rPr>
          <w:b/>
          <w:bCs/>
        </w:rPr>
        <w:t>Policing incident:</w:t>
      </w:r>
    </w:p>
    <w:p w14:paraId="58CCC9F2" w14:textId="77777777" w:rsidR="00287D57" w:rsidRPr="00CC6169" w:rsidRDefault="00287D57" w:rsidP="00287D57">
      <w:pPr>
        <w:rPr>
          <w:b/>
          <w:bCs/>
        </w:rPr>
      </w:pPr>
    </w:p>
    <w:p w14:paraId="669FE334" w14:textId="436C3E8E" w:rsidR="00287D57" w:rsidRDefault="00287D57" w:rsidP="00287D57">
      <w:r w:rsidRPr="00CC6169">
        <w:t xml:space="preserve">Police </w:t>
      </w:r>
      <w:r>
        <w:t xml:space="preserve">received a third-party report of a domestic assault. A father had contacted police the police stating his son has been on the phone and has disclosed that his girlfriend had assaulted him. I have responded with my tutor on emergency conditions to the address and was flagged down by the boyfriend who was out in the street with his neighbour upon arrival. </w:t>
      </w:r>
    </w:p>
    <w:p w14:paraId="2AA89ECF" w14:textId="77777777" w:rsidR="00287D57" w:rsidRDefault="00287D57" w:rsidP="00287D57"/>
    <w:p w14:paraId="1EDC1DD4" w14:textId="1077F101" w:rsidR="00287D57" w:rsidRDefault="00287D57" w:rsidP="00287D57">
      <w:r>
        <w:t>Immediately I noticed the boyfriend had a minor cut to his head and was still visibly upset. The boyfriend briefly told me that he had been punched twice by his girlfriend which caused the injuries seen. I quickly noticed that the boyfriend was intoxicated at this point. The boyfriend then disclosed that the girlfriend was still in the house with their son. I have attended this address and the girlfriend has answered. I could see straight away there was what appeared to be blood drops throughout the living room, indicating that a disturbance had occurred here. A colleague has conducted a welfare check on the child upstairs whilst I spoke with the girlfriend. From the disclosure given by the boyfriend and the disturbance observed at the scene, the offence of common assault needed to be investigated in line with the force domestic abuse policy</w:t>
      </w:r>
      <w:r>
        <w:t>, Gwent Police (2022)</w:t>
      </w:r>
      <w:r>
        <w:t>.</w:t>
      </w:r>
    </w:p>
    <w:p w14:paraId="7D7122FB" w14:textId="77777777" w:rsidR="00287D57" w:rsidRDefault="00287D57" w:rsidP="00287D57"/>
    <w:p w14:paraId="7857F6A2" w14:textId="21E14125" w:rsidR="00287D57" w:rsidRDefault="00287D57" w:rsidP="00287D57">
      <w:pPr>
        <w:rPr>
          <w:b/>
          <w:bCs/>
        </w:rPr>
      </w:pPr>
      <w:r w:rsidRPr="0059396B">
        <w:rPr>
          <w:b/>
          <w:bCs/>
        </w:rPr>
        <w:t>Using the Nation Decision Making Model</w:t>
      </w:r>
    </w:p>
    <w:p w14:paraId="598CE907" w14:textId="77777777" w:rsidR="00287D57" w:rsidRDefault="00287D57" w:rsidP="00287D57">
      <w:pPr>
        <w:rPr>
          <w:b/>
          <w:bCs/>
        </w:rPr>
      </w:pPr>
    </w:p>
    <w:p w14:paraId="619DA401" w14:textId="77777777" w:rsidR="00287D57" w:rsidRDefault="00287D57" w:rsidP="00287D57">
      <w:r>
        <w:t xml:space="preserve">When dealing with this incident I used the national decision making model, College of Policing, (2014) in order to influence my decision making and the actions I took on scene. The first major decision I took was to detain and arrest the girlfriend immediately after the disclosure of the assault from the boyfriend. The reasoning behind this was because it was unknown if she was currently intoxicated, there could be vital evidence which could have been tampered with, and there was a child in the premises which needed an immediate welfare check. </w:t>
      </w:r>
    </w:p>
    <w:p w14:paraId="77A99DA4" w14:textId="77777777" w:rsidR="00287D57" w:rsidRDefault="00287D57" w:rsidP="00287D57">
      <w:r>
        <w:t xml:space="preserve">I believe this was the correct decision to make in the circumstances. I was actively thinking of the golden hour principles in terms of preserving any evidence and scenes, but also immediately safeguarding the child. Also, using the national decision making model to conclude that the girlfriend needed to be detained and arrested ensured that there was no influence from police bias in terms of gender. As the boyfriend was a well built and tall male, and the girlfriend was small and petite, it would be very easy to take a different kind of action. It could have been tempting to just separate the parties for the night in different addresses and arrange a voluntary interview on a proceeding day to investigate the alleged. However, you would have to question if </w:t>
      </w:r>
      <w:r>
        <w:lastRenderedPageBreak/>
        <w:t xml:space="preserve">you would have taken the same action if it was the male who had caused the injuries to the female. It is almost guaranteed that the male would have been arrested if he had caused those injuries to the female, so you have to remember the reason why this action would be taken, to safeguard the victim and any children involved and to ensure a prompt investigation into the incident. A victim should not receive any less of an investigation or safeguarding action due to their gender, and I was very mindful of this when approaching the situation. There is a vast amount of research showing that people automatically link certain characteristics to stereotypes, and this can happen separate of the conscious mind without the person knowing they are making such a connection, Smith and Alpert (2007). In a policing context this can be very damaging as it can cause an incident not to be investigated properly, or for people with a particular characteristic to be targeted in an unproportionate way. For example, such a phenomena has led people to believe that people of black ethnicity are being stop-searched more often because police officers are unconsciously linking the ethnicity to criminal behaviour, Fridell (2016). Such police bias can be incredibly destructive in a community and as a result this can lead to tensions between groups with particular characteristics and the police which means they will be less likely to engage or co-operate with the police, Murphy </w:t>
      </w:r>
      <w:r>
        <w:rPr>
          <w:i/>
          <w:iCs/>
        </w:rPr>
        <w:t>et al,</w:t>
      </w:r>
      <w:r>
        <w:t xml:space="preserve"> (2015).  The national decision making model was brought in initially to provide a standardised model for police officers to make defensible and ethical decision based on facts and logic. In addition, it allows officers to use their professional judgment to use discretion when the situation allows. </w:t>
      </w:r>
    </w:p>
    <w:p w14:paraId="41119045" w14:textId="77777777" w:rsidR="00287D57" w:rsidRDefault="00287D57" w:rsidP="00287D57"/>
    <w:p w14:paraId="59D86BED" w14:textId="77777777" w:rsidR="00287D57" w:rsidRDefault="00287D57" w:rsidP="00287D57">
      <w:r>
        <w:t xml:space="preserve">Domestic incidents are by nature very emotive and it was critical for me to ensure my actions where consistent with the code of ethics, College of Policing (2022) which is at the core of the national decision making model. Upon reflecting this incident, I felt I strongly demonstrated compliance with several of the policing principles. I demonstrated objectivity, where I made decisions based of the facts and evidence before me and not based on emotion or bias. I also felt like I demonstrated openness because I was able to explain my decision making and the actions I took at every stage to both my colleagues and to the boyfriend and girlfriend who were involved in the incident. I am confident that I demonstrated integrity in this incident by taking the justifiable, proportionate and unbiased approach to dealing with the disclosed offences. </w:t>
      </w:r>
    </w:p>
    <w:p w14:paraId="5EB13A2A" w14:textId="77777777" w:rsidR="00287D57" w:rsidRDefault="00287D57" w:rsidP="00287D57"/>
    <w:p w14:paraId="501139A5" w14:textId="77777777" w:rsidR="00287D57" w:rsidRDefault="00287D57" w:rsidP="00287D57">
      <w:r>
        <w:t xml:space="preserve">The second major decision I made using the national decision-making model was to remove the child from the home address to another place of safety. In this incident, the mother had been arrested and was removed from the household. The father was intoxicated and I did not feel it was appropriate safe to leave a child in the care of a parent who was under the influence. I was able to speak to the mother who agreed and arranged for a trusted family member to collect the child. The father of the child was not happy that that I had made the decision for the child to be removed from the address. Upon reflection I still believe that the action I took was the most appropriate in the circumstance in order to safeguard the child. Remembering the code of ethic which is at the core of the national decision-making model, I am accountable for any decision I make. In this incident it would be impossible to rationalise and justify leaving a child with a father who is under the influence and wouldn’t be able to provide the appropriate level of care and due diligence expected. I was open with the father and explained why this decision was made and that I will not be changing my decision. </w:t>
      </w:r>
    </w:p>
    <w:p w14:paraId="3FDD475B" w14:textId="77777777" w:rsidR="00287D57" w:rsidRDefault="00287D57" w:rsidP="00287D57"/>
    <w:p w14:paraId="270754CA" w14:textId="77777777" w:rsidR="00287D57" w:rsidRDefault="00287D57" w:rsidP="00287D57">
      <w:r>
        <w:t xml:space="preserve">The third major decision I made using the national decision-making model was regarding the use of force. When using force it has to be justified, proportionate, legal, accountable, necessary and ethical. When dealing with the girlfriend she was genuinely shocked at the situation and appeared mortified at the fact she was arrested and had to go to custody. In addition to this the girlfriend was compliant with all police requests. At this time I decided to use my discretion as a police officer regarding the use of force. With how calm and compliant the girlfriend was being I did not see applying hand cuffs as being proportionate. Discretion is very subjective amongst police officers, especially regarding use of force. There are many different impact factors that need to be assessed (size, skill level, gender, weapons), so two different officers could approach the situation but use different levels of force which could both be rationalised and acceptable. In this case I believe I made the most appropriate decision not to hand cuff the girlfriend and I did not feel is was proportionate based on my interpretation of the current risk and threat. The girlfriend had been searched thoroughly by a female colleague and her belongings had been removed from her. </w:t>
      </w:r>
    </w:p>
    <w:p w14:paraId="5F4C7DFB" w14:textId="77777777" w:rsidR="00287D57" w:rsidRDefault="00287D57" w:rsidP="00287D57"/>
    <w:p w14:paraId="1489F3A8" w14:textId="77777777" w:rsidR="00287D57" w:rsidRDefault="00287D57" w:rsidP="00287D57"/>
    <w:p w14:paraId="0B5535F9" w14:textId="77777777" w:rsidR="00287D57" w:rsidRDefault="00287D57" w:rsidP="00287D57"/>
    <w:p w14:paraId="5F043EF0" w14:textId="77777777" w:rsidR="00287D57" w:rsidRDefault="00287D57" w:rsidP="00287D57">
      <w:pPr>
        <w:rPr>
          <w:b/>
          <w:bCs/>
        </w:rPr>
      </w:pPr>
      <w:r>
        <w:rPr>
          <w:b/>
          <w:bCs/>
        </w:rPr>
        <w:t>My responsibilities under CPIA</w:t>
      </w:r>
    </w:p>
    <w:p w14:paraId="40EF60D8" w14:textId="77777777" w:rsidR="00287D57" w:rsidRDefault="00287D57" w:rsidP="00287D57"/>
    <w:p w14:paraId="3A630846" w14:textId="77777777" w:rsidR="00287D57" w:rsidRDefault="00287D57" w:rsidP="00287D57">
      <w:r>
        <w:t>The Criminal Procedure and Investigations act 1996, HSE (2022) is a piece of legislation which aims to regulate and set the standards required of procedures regarding the investigation of and prosecution of criminal offences. Naturally, police officers have very important roles under this legislation depending on their role within the investigation.</w:t>
      </w:r>
    </w:p>
    <w:p w14:paraId="04413C0D" w14:textId="77777777" w:rsidR="00287D57" w:rsidRDefault="00287D57" w:rsidP="00287D57"/>
    <w:p w14:paraId="55A9714C" w14:textId="77777777" w:rsidR="00287D57" w:rsidRDefault="00287D57" w:rsidP="00287D57">
      <w:r>
        <w:t xml:space="preserve">I have several responsibilities under CPIA which I had to consider immediately whilst on scene. The first is regarding my responsibility to investigate all reasonable lines of enquiries. I have a duty as a police officer to investigate all enquiries which lead to and from the suspect in question. When I explained the situation to girlfriend, just after her arrest to stated that he had just fallen down the stairs and that was what caused the visible injuries to the boyfriend. This was a credible line of enquiry that I had to investigate. I looked at the hands of the girlfriend and there was no signs of injury or blood that would suggest she had been involved in an altercation. In addition, the girlfriend was not wearing any type of ring on any finger. The boyfriend has two injuries in total. He has one injury to the front of the head and one injury to the rear of his head. The injury to the rear of the head was an abrasion and the injury to the front of the head was not typical of a punch, as it was more of a puncture wound as if he had hit a sharp edge. In addition, the boyfriend was intoxicated which may have affected his balance, and I noticed transferred colour on the boyfriends T-Shirt which was the same colour of the wall paint on the stair well. My observations have been noted as part of the investigation as I knew would be important as this information would undermine the prosecutions case if it got to trial. I knew as a police officer I have a duty to disclose such information. I believe it was vital for me to note down such findings because it demonstrated my integrity of wanting to do the right thing, another policing principle at the heart of the national decision-making model. The criminal justice system is not only important for holding those who commit crimes accountable, but it is also there to protect those who are innocent. If I had not recorded my observations and they were subsequently not disclosed to the defence, then there was a chance that if this case went to trail then the defence could be unlawfully undermined, and an innocent person could have ended up with a criminal record due to investigatory negligence. </w:t>
      </w:r>
    </w:p>
    <w:p w14:paraId="606C61C0" w14:textId="77777777" w:rsidR="00287D57" w:rsidRDefault="00287D57" w:rsidP="00287D57">
      <w:r>
        <w:t xml:space="preserve">Similarly, I have responsibilities when it comes to recording and retention of information during the investigation of a criminal offence under CPIA 1996. I have a duty to record and retain all information during the investigation that can be considered relevant. In addition to this I also have a duty to ensure that it is stored in a durable format and that it is easily retrievable. I recognised the important of this when conducting this investigation, so all information I obtained which was relevant to the investigation was recorded using the electronic pocket notebook which is a durable format. This entry into the electronic pocket notebook is then electronically linked to the crime, meaning it can be found and accessed easily by searching the unique crime number. </w:t>
      </w:r>
    </w:p>
    <w:p w14:paraId="38EEE73B" w14:textId="652640ED" w:rsidR="00287D57" w:rsidRDefault="00287D57" w:rsidP="00287D57">
      <w:r>
        <w:t xml:space="preserve">In this incident, after interview the decision was made by the custody sergeant of no further action, so I had no responsibility under the disclosure to the defence as this suspect was not being charged. </w:t>
      </w:r>
    </w:p>
    <w:p w14:paraId="0795A31C" w14:textId="77777777" w:rsidR="00287D57" w:rsidRDefault="00287D57" w:rsidP="00287D57"/>
    <w:p w14:paraId="40298C2A" w14:textId="77777777" w:rsidR="00287D57" w:rsidRPr="00ED7E92" w:rsidRDefault="00287D57" w:rsidP="00287D57">
      <w:r>
        <w:t>1909 words</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DD5F60D" w:rsidR="00575A8F" w:rsidRPr="00270EEB" w:rsidRDefault="00287D57" w:rsidP="00E6298B">
            <w:pPr>
              <w:ind w:right="107"/>
              <w:jc w:val="both"/>
              <w:rPr>
                <w:sz w:val="24"/>
                <w:szCs w:val="24"/>
              </w:rPr>
            </w:pPr>
            <w:r>
              <w:rPr>
                <w:sz w:val="24"/>
                <w:szCs w:val="24"/>
              </w:rPr>
              <w:t>Increase speed of NICHE and OEL updates. Currently my updates are taking longer than they should, meaning that my efficiency is being effected</w:t>
            </w: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5F5C5F5A" w14:textId="015E217A" w:rsidR="00575A8F" w:rsidRDefault="00287D57" w:rsidP="00E6298B">
            <w:pPr>
              <w:ind w:right="107"/>
              <w:jc w:val="both"/>
              <w:rPr>
                <w:sz w:val="24"/>
                <w:szCs w:val="24"/>
              </w:rPr>
            </w:pPr>
            <w:r>
              <w:rPr>
                <w:sz w:val="24"/>
                <w:szCs w:val="24"/>
              </w:rPr>
              <w:t xml:space="preserve">This will be achieved by two methods. Firstly exposure to more OEL updates/calls and getting more practice updating them independently. </w:t>
            </w:r>
          </w:p>
          <w:p w14:paraId="2C5FB852" w14:textId="60A55030" w:rsidR="00287D57" w:rsidRPr="00270EEB" w:rsidRDefault="00287D57" w:rsidP="00E6298B">
            <w:pPr>
              <w:ind w:right="107"/>
              <w:jc w:val="both"/>
              <w:rPr>
                <w:sz w:val="24"/>
                <w:szCs w:val="24"/>
              </w:rPr>
            </w:pPr>
            <w:r>
              <w:rPr>
                <w:sz w:val="24"/>
                <w:szCs w:val="24"/>
              </w:rPr>
              <w:t>Also creating a structured template to follow.</w:t>
            </w:r>
          </w:p>
        </w:tc>
        <w:tc>
          <w:tcPr>
            <w:tcW w:w="2426" w:type="dxa"/>
            <w:shd w:val="clear" w:color="auto" w:fill="auto"/>
          </w:tcPr>
          <w:p w14:paraId="6F2EF39C" w14:textId="66D97D9C" w:rsidR="00575A8F" w:rsidRPr="00270EEB" w:rsidRDefault="00287D57" w:rsidP="00E6298B">
            <w:pPr>
              <w:ind w:right="107"/>
              <w:jc w:val="both"/>
              <w:rPr>
                <w:sz w:val="24"/>
                <w:szCs w:val="24"/>
              </w:rPr>
            </w:pPr>
            <w:r>
              <w:rPr>
                <w:sz w:val="24"/>
                <w:szCs w:val="24"/>
              </w:rPr>
              <w:t>My Sargent and colleagues on shift will provide support in turns of what it needed and the detailed required for OEL/NICHE updates</w:t>
            </w:r>
          </w:p>
        </w:tc>
        <w:tc>
          <w:tcPr>
            <w:tcW w:w="2426" w:type="dxa"/>
            <w:shd w:val="clear" w:color="auto" w:fill="auto"/>
          </w:tcPr>
          <w:p w14:paraId="3851D535" w14:textId="3ECE15B2" w:rsidR="28A9B94D" w:rsidRDefault="00287D57" w:rsidP="28A9B94D">
            <w:pPr>
              <w:jc w:val="both"/>
              <w:rPr>
                <w:sz w:val="24"/>
                <w:szCs w:val="24"/>
              </w:rPr>
            </w:pPr>
            <w:r>
              <w:rPr>
                <w:sz w:val="24"/>
                <w:szCs w:val="24"/>
              </w:rPr>
              <w:t xml:space="preserve">I expect to be proficient and working to an acceptable speed by The end of 2022.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5D899090" w:rsidR="00575A8F" w:rsidRPr="00270EEB" w:rsidRDefault="00287D57" w:rsidP="00E6298B">
            <w:pPr>
              <w:ind w:right="107"/>
              <w:jc w:val="both"/>
              <w:rPr>
                <w:sz w:val="24"/>
                <w:szCs w:val="24"/>
              </w:rPr>
            </w:pPr>
            <w:r>
              <w:rPr>
                <w:sz w:val="24"/>
                <w:szCs w:val="24"/>
              </w:rPr>
              <w:t>Understanding of public order offences. I have on occasions had to get assistance in differentiating between the different public order offences</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E7B83D2" w:rsidR="00575A8F" w:rsidRPr="00270EEB" w:rsidRDefault="00287D57" w:rsidP="00E6298B">
            <w:pPr>
              <w:ind w:right="107"/>
              <w:jc w:val="both"/>
              <w:rPr>
                <w:sz w:val="24"/>
                <w:szCs w:val="24"/>
              </w:rPr>
            </w:pPr>
            <w:r>
              <w:rPr>
                <w:sz w:val="24"/>
                <w:szCs w:val="24"/>
              </w:rPr>
              <w:t>I will revisit the public order offence lessons and conduct person learning to solidify my knowledge. I will test my knowledge to with colleagues to ensure my learning has been successful</w:t>
            </w:r>
          </w:p>
        </w:tc>
        <w:tc>
          <w:tcPr>
            <w:tcW w:w="2426" w:type="dxa"/>
            <w:shd w:val="clear" w:color="auto" w:fill="auto"/>
          </w:tcPr>
          <w:p w14:paraId="7A4C9A77" w14:textId="4F446E2F" w:rsidR="00575A8F" w:rsidRPr="00270EEB" w:rsidRDefault="00287D57" w:rsidP="00E6298B">
            <w:pPr>
              <w:ind w:right="107"/>
              <w:jc w:val="both"/>
              <w:rPr>
                <w:sz w:val="24"/>
                <w:szCs w:val="24"/>
              </w:rPr>
            </w:pPr>
            <w:r>
              <w:rPr>
                <w:sz w:val="24"/>
                <w:szCs w:val="24"/>
              </w:rPr>
              <w:t>My Sargant, work colleagues, university staff and staff members from the learning department will be able to facilitate my learning and understanding</w:t>
            </w:r>
          </w:p>
        </w:tc>
        <w:tc>
          <w:tcPr>
            <w:tcW w:w="2426" w:type="dxa"/>
            <w:shd w:val="clear" w:color="auto" w:fill="auto"/>
          </w:tcPr>
          <w:p w14:paraId="003BC03B" w14:textId="15679830" w:rsidR="28A9B94D" w:rsidRDefault="00287D57" w:rsidP="28A9B94D">
            <w:pPr>
              <w:jc w:val="both"/>
              <w:rPr>
                <w:sz w:val="24"/>
                <w:szCs w:val="24"/>
              </w:rPr>
            </w:pPr>
            <w:r>
              <w:rPr>
                <w:sz w:val="24"/>
                <w:szCs w:val="24"/>
              </w:rPr>
              <w:t>I have set a goal of being able to a competent and independent understanding of the different public order offences by November 2022</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2276D023" w:rsidR="00575A8F" w:rsidRPr="00270EEB" w:rsidRDefault="00287D57" w:rsidP="00E6298B">
            <w:pPr>
              <w:ind w:right="107"/>
              <w:jc w:val="both"/>
              <w:rPr>
                <w:sz w:val="24"/>
                <w:szCs w:val="24"/>
              </w:rPr>
            </w:pPr>
            <w:r>
              <w:rPr>
                <w:sz w:val="24"/>
                <w:szCs w:val="24"/>
              </w:rPr>
              <w:t xml:space="preserve">Casefile knowledge. I currently struggle to know exactly what documents are needed when preparing different casefiles for submission to CPS, depending on the offence and the anticipated plea. </w:t>
            </w: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7F19CA50" w14:textId="77777777" w:rsidR="00287D57" w:rsidRDefault="00287D57" w:rsidP="00E6298B">
            <w:pPr>
              <w:ind w:right="107"/>
              <w:jc w:val="both"/>
              <w:rPr>
                <w:sz w:val="24"/>
                <w:szCs w:val="24"/>
              </w:rPr>
            </w:pPr>
            <w:r>
              <w:rPr>
                <w:sz w:val="24"/>
                <w:szCs w:val="24"/>
              </w:rPr>
              <w:t xml:space="preserve">I will collate information regarding the documents needed in case files, and will keep detailed notes of what is required. </w:t>
            </w:r>
          </w:p>
          <w:p w14:paraId="33798CB1" w14:textId="77777777" w:rsidR="00287D57" w:rsidRDefault="00287D57" w:rsidP="00E6298B">
            <w:pPr>
              <w:ind w:right="107"/>
              <w:jc w:val="both"/>
              <w:rPr>
                <w:sz w:val="24"/>
                <w:szCs w:val="24"/>
              </w:rPr>
            </w:pPr>
          </w:p>
          <w:p w14:paraId="161CA106" w14:textId="77777777" w:rsidR="00287D57" w:rsidRDefault="00287D57" w:rsidP="00E6298B">
            <w:pPr>
              <w:ind w:right="107"/>
              <w:jc w:val="both"/>
              <w:rPr>
                <w:sz w:val="24"/>
                <w:szCs w:val="24"/>
              </w:rPr>
            </w:pPr>
            <w:r>
              <w:rPr>
                <w:sz w:val="24"/>
                <w:szCs w:val="24"/>
              </w:rPr>
              <w:t xml:space="preserve">I have bookmarked a CPS advise website regarding casefile documents. </w:t>
            </w:r>
          </w:p>
          <w:p w14:paraId="10E20B31" w14:textId="77777777" w:rsidR="00287D57" w:rsidRDefault="00287D57" w:rsidP="00E6298B">
            <w:pPr>
              <w:ind w:right="107"/>
              <w:jc w:val="both"/>
              <w:rPr>
                <w:sz w:val="24"/>
                <w:szCs w:val="24"/>
              </w:rPr>
            </w:pPr>
          </w:p>
          <w:p w14:paraId="22B39737" w14:textId="77777777" w:rsidR="00287D57" w:rsidRDefault="00287D57" w:rsidP="00E6298B">
            <w:pPr>
              <w:ind w:right="107"/>
              <w:jc w:val="both"/>
              <w:rPr>
                <w:sz w:val="24"/>
                <w:szCs w:val="24"/>
              </w:rPr>
            </w:pPr>
            <w:r>
              <w:rPr>
                <w:sz w:val="24"/>
                <w:szCs w:val="24"/>
              </w:rPr>
              <w:t>I also anticipate that my knowledge of casefile required, particularly regarding the disclosure of unused material will increase with experience.</w:t>
            </w:r>
          </w:p>
          <w:p w14:paraId="0D9A638E" w14:textId="77777777" w:rsidR="00287D57" w:rsidRDefault="00287D57" w:rsidP="00E6298B">
            <w:pPr>
              <w:ind w:right="107"/>
              <w:jc w:val="both"/>
              <w:rPr>
                <w:sz w:val="24"/>
                <w:szCs w:val="24"/>
              </w:rPr>
            </w:pPr>
          </w:p>
          <w:p w14:paraId="022C407D" w14:textId="7FB06C1C" w:rsidR="00575A8F" w:rsidRPr="00270EEB" w:rsidRDefault="00287D57" w:rsidP="00E6298B">
            <w:pPr>
              <w:ind w:right="107"/>
              <w:jc w:val="both"/>
              <w:rPr>
                <w:sz w:val="24"/>
                <w:szCs w:val="24"/>
              </w:rPr>
            </w:pPr>
            <w:r>
              <w:rPr>
                <w:sz w:val="24"/>
                <w:szCs w:val="24"/>
              </w:rPr>
              <w:t xml:space="preserve">I will revisit the casefile lessons available to me and frequently test my knowledge with colleagues  </w:t>
            </w:r>
          </w:p>
        </w:tc>
        <w:tc>
          <w:tcPr>
            <w:tcW w:w="2426" w:type="dxa"/>
            <w:shd w:val="clear" w:color="auto" w:fill="auto"/>
          </w:tcPr>
          <w:p w14:paraId="76B2A824" w14:textId="2468378D" w:rsidR="00575A8F" w:rsidRPr="00270EEB" w:rsidRDefault="00287D57" w:rsidP="00E6298B">
            <w:pPr>
              <w:ind w:right="107"/>
              <w:jc w:val="both"/>
              <w:rPr>
                <w:sz w:val="24"/>
                <w:szCs w:val="24"/>
              </w:rPr>
            </w:pPr>
            <w:r>
              <w:rPr>
                <w:sz w:val="24"/>
                <w:szCs w:val="24"/>
              </w:rPr>
              <w:t>My Sargant, my work colleagues, the ESO casefile team and the learning and development team can all provide assistance in this matter.</w:t>
            </w:r>
          </w:p>
        </w:tc>
        <w:tc>
          <w:tcPr>
            <w:tcW w:w="2426" w:type="dxa"/>
            <w:shd w:val="clear" w:color="auto" w:fill="auto"/>
          </w:tcPr>
          <w:p w14:paraId="185B2EE5" w14:textId="4D0628F3" w:rsidR="28A9B94D" w:rsidRDefault="00287D57" w:rsidP="28A9B94D">
            <w:pPr>
              <w:jc w:val="both"/>
              <w:rPr>
                <w:sz w:val="24"/>
                <w:szCs w:val="24"/>
              </w:rPr>
            </w:pPr>
            <w:r>
              <w:rPr>
                <w:sz w:val="24"/>
                <w:szCs w:val="24"/>
              </w:rPr>
              <w:t xml:space="preserve">I have given myself a time live of the end of my probation to be confident and competent in the building of casefiles due to their complexity and variety.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F1608EB"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Bupa.co.uk. 2022. </w:t>
      </w:r>
      <w:r w:rsidRPr="00287D57">
        <w:rPr>
          <w:rFonts w:ascii="Times New Roman" w:hAnsi="Times New Roman" w:cs="Times New Roman"/>
          <w:i/>
          <w:sz w:val="24"/>
          <w:szCs w:val="24"/>
        </w:rPr>
        <w:t>Work-related stress | Health Information | Bupa UK</w:t>
      </w:r>
      <w:r w:rsidRPr="00287D57">
        <w:rPr>
          <w:rFonts w:ascii="Times New Roman" w:hAnsi="Times New Roman" w:cs="Times New Roman"/>
          <w:sz w:val="24"/>
          <w:szCs w:val="24"/>
        </w:rPr>
        <w:t>. [online] Available at: &lt;https://www.bupa.co.uk/health-information/mental-health/stress-workplace&gt; [Accessed 25 September 2022].</w:t>
      </w:r>
    </w:p>
    <w:p w14:paraId="4B60E414"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CAMH. 2022. </w:t>
      </w:r>
      <w:r w:rsidRPr="00287D57">
        <w:rPr>
          <w:rFonts w:ascii="Times New Roman" w:hAnsi="Times New Roman" w:cs="Times New Roman"/>
          <w:i/>
          <w:sz w:val="24"/>
          <w:szCs w:val="24"/>
        </w:rPr>
        <w:t>Stress</w:t>
      </w:r>
      <w:r w:rsidRPr="00287D57">
        <w:rPr>
          <w:rFonts w:ascii="Times New Roman" w:hAnsi="Times New Roman" w:cs="Times New Roman"/>
          <w:sz w:val="24"/>
          <w:szCs w:val="24"/>
        </w:rPr>
        <w:t>. [online] Available at: &lt;https://www.camh.ca/en/health-info/mental-illness-and-addiction-index/stress#:~:text=When%20stress%20becomes%20overwhelming%20and,complaints%20such%20as%20muscle%20tension.&gt; [Accessed 25 September 2022].</w:t>
      </w:r>
    </w:p>
    <w:p w14:paraId="5F1AC2C2"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College of Policing. 2022. </w:t>
      </w:r>
      <w:r w:rsidRPr="00287D57">
        <w:rPr>
          <w:rFonts w:ascii="Times New Roman" w:hAnsi="Times New Roman" w:cs="Times New Roman"/>
          <w:i/>
          <w:sz w:val="24"/>
          <w:szCs w:val="24"/>
        </w:rPr>
        <w:t>Code of Ethics | College of Policing</w:t>
      </w:r>
      <w:r w:rsidRPr="00287D57">
        <w:rPr>
          <w:rFonts w:ascii="Times New Roman" w:hAnsi="Times New Roman" w:cs="Times New Roman"/>
          <w:sz w:val="24"/>
          <w:szCs w:val="24"/>
        </w:rPr>
        <w:t>. [online] Available at: &lt;https://www.college.police.uk/ethics/code-of-ethics&gt; [Accessed 25 September 2022].</w:t>
      </w:r>
    </w:p>
    <w:p w14:paraId="20AE711C"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College of Policing. 2022. </w:t>
      </w:r>
      <w:r w:rsidRPr="00287D57">
        <w:rPr>
          <w:rFonts w:ascii="Times New Roman" w:hAnsi="Times New Roman" w:cs="Times New Roman"/>
          <w:i/>
          <w:sz w:val="24"/>
          <w:szCs w:val="24"/>
        </w:rPr>
        <w:t>National decision model | College of Policing</w:t>
      </w:r>
      <w:r w:rsidRPr="00287D57">
        <w:rPr>
          <w:rFonts w:ascii="Times New Roman" w:hAnsi="Times New Roman" w:cs="Times New Roman"/>
          <w:sz w:val="24"/>
          <w:szCs w:val="24"/>
        </w:rPr>
        <w:t>. [online] Available at: &lt;https://www.college.police.uk/app/national-decision-model/national-decision-model&gt; [Accessed 25 September 2022].</w:t>
      </w:r>
    </w:p>
    <w:p w14:paraId="5F35F079"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Cps.gov.uk. 2022. </w:t>
      </w:r>
      <w:r w:rsidRPr="00287D57">
        <w:rPr>
          <w:rFonts w:ascii="Times New Roman" w:hAnsi="Times New Roman" w:cs="Times New Roman"/>
          <w:i/>
          <w:sz w:val="24"/>
          <w:szCs w:val="24"/>
        </w:rPr>
        <w:t>Stalking and Harassment | The Crown Prosecution Service</w:t>
      </w:r>
      <w:r w:rsidRPr="00287D57">
        <w:rPr>
          <w:rFonts w:ascii="Times New Roman" w:hAnsi="Times New Roman" w:cs="Times New Roman"/>
          <w:sz w:val="24"/>
          <w:szCs w:val="24"/>
        </w:rPr>
        <w:t>. [online] Available at: &lt;https://www.cps.gov.uk/legal-guidance/stalking-and-harassment&gt; [Accessed 25 September 2022].</w:t>
      </w:r>
    </w:p>
    <w:p w14:paraId="33573FBA"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Equalityhumanrights.com. 2022. </w:t>
      </w:r>
      <w:r w:rsidRPr="00287D57">
        <w:rPr>
          <w:rFonts w:ascii="Times New Roman" w:hAnsi="Times New Roman" w:cs="Times New Roman"/>
          <w:i/>
          <w:sz w:val="24"/>
          <w:szCs w:val="24"/>
        </w:rPr>
        <w:t>What is the European Convention on Human Rights? | Equality and Human Rights Commission</w:t>
      </w:r>
      <w:r w:rsidRPr="00287D57">
        <w:rPr>
          <w:rFonts w:ascii="Times New Roman" w:hAnsi="Times New Roman" w:cs="Times New Roman"/>
          <w:sz w:val="24"/>
          <w:szCs w:val="24"/>
        </w:rPr>
        <w:t>. [online] Available at: &lt;https://www.equalityhumanrights.com/en/what-european-convention-human-rights#:~:text=The%20European%20Convention%20on%20Human%20Rights%20(ECHR)%20protects%20the%20human,Human%20Rights%20and%20Fundamental%20Freedoms%27.&gt; [Accessed 25 September 2022].</w:t>
      </w:r>
    </w:p>
    <w:p w14:paraId="3534A062"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Fridell, L., 2016. The Science of Implicit Bias and Implications for Policing. </w:t>
      </w:r>
      <w:r w:rsidRPr="00287D57">
        <w:rPr>
          <w:rFonts w:ascii="Times New Roman" w:hAnsi="Times New Roman" w:cs="Times New Roman"/>
          <w:i/>
          <w:sz w:val="24"/>
          <w:szCs w:val="24"/>
        </w:rPr>
        <w:t>SpringerBriefs in Criminology</w:t>
      </w:r>
      <w:r w:rsidRPr="00287D57">
        <w:rPr>
          <w:rFonts w:ascii="Times New Roman" w:hAnsi="Times New Roman" w:cs="Times New Roman"/>
          <w:sz w:val="24"/>
          <w:szCs w:val="24"/>
        </w:rPr>
        <w:t>, [online] pp.7-30. Available at: &lt;https://link.springer.com/chapter/10.1007/978-3-319-33175-1_2&gt; [Accessed 25 September 2022].</w:t>
      </w:r>
    </w:p>
    <w:p w14:paraId="3EF992F6"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GOV.UK. 2022. </w:t>
      </w:r>
      <w:r w:rsidRPr="00287D57">
        <w:rPr>
          <w:rFonts w:ascii="Times New Roman" w:hAnsi="Times New Roman" w:cs="Times New Roman"/>
          <w:i/>
          <w:sz w:val="24"/>
          <w:szCs w:val="24"/>
        </w:rPr>
        <w:t>Police and Criminal Evidence Act 1984 (PACE) codes of practice</w:t>
      </w:r>
      <w:r w:rsidRPr="00287D57">
        <w:rPr>
          <w:rFonts w:ascii="Times New Roman" w:hAnsi="Times New Roman" w:cs="Times New Roman"/>
          <w:sz w:val="24"/>
          <w:szCs w:val="24"/>
        </w:rPr>
        <w:t>. [online] Available at: &lt;https://www.gov.uk/guidance/police-and-criminal-evidence-act-1984-pace-codes-of-practice&gt; [Accessed 25 September 2022].</w:t>
      </w:r>
    </w:p>
    <w:p w14:paraId="0787CC86"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Gwent Police, 2022. </w:t>
      </w:r>
      <w:r w:rsidRPr="00287D57">
        <w:rPr>
          <w:rFonts w:ascii="Times New Roman" w:hAnsi="Times New Roman" w:cs="Times New Roman"/>
          <w:i/>
          <w:sz w:val="24"/>
          <w:szCs w:val="24"/>
        </w:rPr>
        <w:t>Domestic Abuse Policy</w:t>
      </w:r>
      <w:r w:rsidRPr="00287D57">
        <w:rPr>
          <w:rFonts w:ascii="Times New Roman" w:hAnsi="Times New Roman" w:cs="Times New Roman"/>
          <w:sz w:val="24"/>
          <w:szCs w:val="24"/>
        </w:rPr>
        <w:t>. Gwent Police .Unpublished.</w:t>
      </w:r>
    </w:p>
    <w:p w14:paraId="7FBDEC65"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lastRenderedPageBreak/>
        <w:t xml:space="preserve">Hse.gov.uk. 2022. </w:t>
      </w:r>
      <w:r w:rsidRPr="00287D57">
        <w:rPr>
          <w:rFonts w:ascii="Times New Roman" w:hAnsi="Times New Roman" w:cs="Times New Roman"/>
          <w:i/>
          <w:sz w:val="24"/>
          <w:szCs w:val="24"/>
        </w:rPr>
        <w:t>Key requirements of the CPIA     - Pre-Trial - Enforcement Guide (England &amp; Wales)</w:t>
      </w:r>
      <w:r w:rsidRPr="00287D57">
        <w:rPr>
          <w:rFonts w:ascii="Times New Roman" w:hAnsi="Times New Roman" w:cs="Times New Roman"/>
          <w:sz w:val="24"/>
          <w:szCs w:val="24"/>
        </w:rPr>
        <w:t>. [online] Available at: &lt;https://www.hse.gov.uk/enforce/enforcementguide/pretrial/after-key.htm#:~:text=1.,the%20course%20of%20an%20investigation.&gt; [Accessed 25 September 2022].</w:t>
      </w:r>
    </w:p>
    <w:p w14:paraId="3422D5FA"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Hse.gov.uk. 2022. </w:t>
      </w:r>
      <w:r w:rsidRPr="00287D57">
        <w:rPr>
          <w:rFonts w:ascii="Times New Roman" w:hAnsi="Times New Roman" w:cs="Times New Roman"/>
          <w:i/>
          <w:sz w:val="24"/>
          <w:szCs w:val="24"/>
        </w:rPr>
        <w:t>Work-related stress and how to manage it: overview - HSE</w:t>
      </w:r>
      <w:r w:rsidRPr="00287D57">
        <w:rPr>
          <w:rFonts w:ascii="Times New Roman" w:hAnsi="Times New Roman" w:cs="Times New Roman"/>
          <w:sz w:val="24"/>
          <w:szCs w:val="24"/>
        </w:rPr>
        <w:t>. [online] Available at: &lt;https://www.hse.gov.uk/stress/overview.htm&gt; [Accessed 25 September 2022].</w:t>
      </w:r>
    </w:p>
    <w:p w14:paraId="3777B841"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Jackson, E., 2013. STRESS RELIEF. </w:t>
      </w:r>
      <w:r w:rsidRPr="00287D57">
        <w:rPr>
          <w:rFonts w:ascii="Times New Roman" w:hAnsi="Times New Roman" w:cs="Times New Roman"/>
          <w:i/>
          <w:sz w:val="24"/>
          <w:szCs w:val="24"/>
        </w:rPr>
        <w:t>ACSM'S Health &amp;amp; Fitness Journal</w:t>
      </w:r>
      <w:r w:rsidRPr="00287D57">
        <w:rPr>
          <w:rFonts w:ascii="Times New Roman" w:hAnsi="Times New Roman" w:cs="Times New Roman"/>
          <w:sz w:val="24"/>
          <w:szCs w:val="24"/>
        </w:rPr>
        <w:t>, [online] 17(3), pp.14-19. Available at: &lt;https://www.frontiersin.org/articles/10.3389/fpsyg.2014.00260/full&gt;.</w:t>
      </w:r>
    </w:p>
    <w:p w14:paraId="06E466B1"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Jones, C., Scholes, L., Johnson, D., Katsikitis, M. and Carras, M., 2014. Gaming well: links between videogames and flourishing mental health. </w:t>
      </w:r>
      <w:r w:rsidRPr="00287D57">
        <w:rPr>
          <w:rFonts w:ascii="Times New Roman" w:hAnsi="Times New Roman" w:cs="Times New Roman"/>
          <w:i/>
          <w:sz w:val="24"/>
          <w:szCs w:val="24"/>
        </w:rPr>
        <w:t>Frontiers in Psychology</w:t>
      </w:r>
      <w:r w:rsidRPr="00287D57">
        <w:rPr>
          <w:rFonts w:ascii="Times New Roman" w:hAnsi="Times New Roman" w:cs="Times New Roman"/>
          <w:sz w:val="24"/>
          <w:szCs w:val="24"/>
        </w:rPr>
        <w:t>, [online] 5. Available at: &lt;https://www.frontiersin.org/articles/10.3389/fpsyg.2014.00260/full&gt;.</w:t>
      </w:r>
    </w:p>
    <w:p w14:paraId="034435F3"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Mental Health Foundation. 2022. </w:t>
      </w:r>
      <w:r w:rsidRPr="00287D57">
        <w:rPr>
          <w:rFonts w:ascii="Times New Roman" w:hAnsi="Times New Roman" w:cs="Times New Roman"/>
          <w:i/>
          <w:sz w:val="24"/>
          <w:szCs w:val="24"/>
        </w:rPr>
        <w:t>Stress</w:t>
      </w:r>
      <w:r w:rsidRPr="00287D57">
        <w:rPr>
          <w:rFonts w:ascii="Times New Roman" w:hAnsi="Times New Roman" w:cs="Times New Roman"/>
          <w:sz w:val="24"/>
          <w:szCs w:val="24"/>
        </w:rPr>
        <w:t>. [online] Available at: &lt;https://www.mentalhealth.org.uk/explore-mental-health/a-z-topics/stress&gt; [Accessed 25 September 2022].</w:t>
      </w:r>
    </w:p>
    <w:p w14:paraId="6AD64DBE"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mind.org. 2022. </w:t>
      </w:r>
      <w:r w:rsidRPr="00287D57">
        <w:rPr>
          <w:rFonts w:ascii="Times New Roman" w:hAnsi="Times New Roman" w:cs="Times New Roman"/>
          <w:i/>
          <w:sz w:val="24"/>
          <w:szCs w:val="24"/>
        </w:rPr>
        <w:t>Nearly 8 in 10 police officers recently felt stressed, finds Police Federation</w:t>
      </w:r>
      <w:r w:rsidRPr="00287D57">
        <w:rPr>
          <w:rFonts w:ascii="Times New Roman" w:hAnsi="Times New Roman" w:cs="Times New Roman"/>
          <w:sz w:val="24"/>
          <w:szCs w:val="24"/>
        </w:rPr>
        <w:t>. [online] Available at: &lt;https://www.mind.org.uk/news-campaigns/news/nearly-8-in-10-police-officers-recently-felt-stressed-finds-police-federation/&gt; [Accessed 25 September 2022].</w:t>
      </w:r>
    </w:p>
    <w:p w14:paraId="3A716125"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Mind.org. 2022. </w:t>
      </w:r>
      <w:r w:rsidRPr="00287D57">
        <w:rPr>
          <w:rFonts w:ascii="Times New Roman" w:hAnsi="Times New Roman" w:cs="Times New Roman"/>
          <w:i/>
          <w:sz w:val="24"/>
          <w:szCs w:val="24"/>
        </w:rPr>
        <w:t>What is stress?</w:t>
      </w:r>
      <w:r w:rsidRPr="00287D57">
        <w:rPr>
          <w:rFonts w:ascii="Times New Roman" w:hAnsi="Times New Roman" w:cs="Times New Roman"/>
          <w:sz w:val="24"/>
          <w:szCs w:val="24"/>
        </w:rPr>
        <w:t>. [online] Available at: &lt;https://www.mind.org.uk/information-support/types-of-mental-health-problems/stress/what-is-stress/&gt; [Accessed 25 September 2022].</w:t>
      </w:r>
    </w:p>
    <w:p w14:paraId="2AA8A13C"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Mindtools.com. 2022. </w:t>
      </w:r>
      <w:r w:rsidRPr="00287D57">
        <w:rPr>
          <w:rFonts w:ascii="Times New Roman" w:hAnsi="Times New Roman" w:cs="Times New Roman"/>
          <w:i/>
          <w:sz w:val="24"/>
          <w:szCs w:val="24"/>
        </w:rPr>
        <w:t>SWOT Analysis: Strengths, Weaknesses, Opportunities, Threats</w:t>
      </w:r>
      <w:r w:rsidRPr="00287D57">
        <w:rPr>
          <w:rFonts w:ascii="Times New Roman" w:hAnsi="Times New Roman" w:cs="Times New Roman"/>
          <w:sz w:val="24"/>
          <w:szCs w:val="24"/>
        </w:rPr>
        <w:t>. [online] Available at: &lt;https://www.mindtools.com/pages/article/newTMC_05.htm&gt; [Accessed 25 September 2022].</w:t>
      </w:r>
    </w:p>
    <w:p w14:paraId="223E37A4"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Murphy, K., Sargeant, E. and Cherney, A., 2015. The importance of procedural justice and police performance in shaping intentions to cooperate with the police: Does social identity matter?. </w:t>
      </w:r>
      <w:r w:rsidRPr="00287D57">
        <w:rPr>
          <w:rFonts w:ascii="Times New Roman" w:hAnsi="Times New Roman" w:cs="Times New Roman"/>
          <w:i/>
          <w:sz w:val="24"/>
          <w:szCs w:val="24"/>
        </w:rPr>
        <w:t>European Journal of Criminology</w:t>
      </w:r>
      <w:r w:rsidRPr="00287D57">
        <w:rPr>
          <w:rFonts w:ascii="Times New Roman" w:hAnsi="Times New Roman" w:cs="Times New Roman"/>
          <w:sz w:val="24"/>
          <w:szCs w:val="24"/>
        </w:rPr>
        <w:t>, [online] 12(6), pp.719-738. Available at: &lt;https://journals.sagepub.com/doi/abs/10.1177/1477370815587766&gt;.</w:t>
      </w:r>
    </w:p>
    <w:p w14:paraId="47E954F0"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nhs.uk. 2022. </w:t>
      </w:r>
      <w:r w:rsidRPr="00287D57">
        <w:rPr>
          <w:rFonts w:ascii="Times New Roman" w:hAnsi="Times New Roman" w:cs="Times New Roman"/>
          <w:i/>
          <w:sz w:val="24"/>
          <w:szCs w:val="24"/>
        </w:rPr>
        <w:t>Stress - Every Mind Matters</w:t>
      </w:r>
      <w:r w:rsidRPr="00287D57">
        <w:rPr>
          <w:rFonts w:ascii="Times New Roman" w:hAnsi="Times New Roman" w:cs="Times New Roman"/>
          <w:sz w:val="24"/>
          <w:szCs w:val="24"/>
        </w:rPr>
        <w:t>. [online] Available at: &lt;https://www.nhs.uk/every-mind-matters/mental-health-issues/stress/#:~:text=Stress%20is%20the%20body%27s%20reaction,home%2C%20work%20and%20family%20life.&gt; [Accessed 25 September 2022].</w:t>
      </w:r>
    </w:p>
    <w:p w14:paraId="5D6C442B" w14:textId="77777777"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lastRenderedPageBreak/>
        <w:t xml:space="preserve">Smith, M. and Alpert, G., 2007. Explaining Police Bias. </w:t>
      </w:r>
      <w:r w:rsidRPr="00287D57">
        <w:rPr>
          <w:rFonts w:ascii="Times New Roman" w:hAnsi="Times New Roman" w:cs="Times New Roman"/>
          <w:i/>
          <w:sz w:val="24"/>
          <w:szCs w:val="24"/>
        </w:rPr>
        <w:t>Criminal Justice and Behavior</w:t>
      </w:r>
      <w:r w:rsidRPr="00287D57">
        <w:rPr>
          <w:rFonts w:ascii="Times New Roman" w:hAnsi="Times New Roman" w:cs="Times New Roman"/>
          <w:sz w:val="24"/>
          <w:szCs w:val="24"/>
        </w:rPr>
        <w:t>, [online] 34(10), pp.1262-1283. Available at: &lt;https://journals.sagepub.com/doi/abs/10.1177/0093854807304484?journalCode=cjbb&gt;.</w:t>
      </w:r>
    </w:p>
    <w:p w14:paraId="2C7B5760" w14:textId="27AABDF3" w:rsidR="00287D57" w:rsidRDefault="00287D57" w:rsidP="00287D57">
      <w:pPr>
        <w:pStyle w:val="ListParagraph"/>
        <w:numPr>
          <w:ilvl w:val="0"/>
          <w:numId w:val="7"/>
        </w:numPr>
        <w:spacing w:after="336" w:line="360" w:lineRule="auto"/>
      </w:pPr>
      <w:r w:rsidRPr="00287D57">
        <w:rPr>
          <w:rFonts w:ascii="Times New Roman" w:hAnsi="Times New Roman" w:cs="Times New Roman"/>
          <w:sz w:val="24"/>
          <w:szCs w:val="24"/>
        </w:rPr>
        <w:t xml:space="preserve">The University of Edinburgh. 2022. </w:t>
      </w:r>
      <w:r w:rsidRPr="00287D57">
        <w:rPr>
          <w:rFonts w:ascii="Times New Roman" w:hAnsi="Times New Roman" w:cs="Times New Roman"/>
          <w:i/>
          <w:sz w:val="24"/>
          <w:szCs w:val="24"/>
        </w:rPr>
        <w:t>Gibbs' Reflective Cycle</w:t>
      </w:r>
      <w:r w:rsidRPr="00287D57">
        <w:rPr>
          <w:rFonts w:ascii="Times New Roman" w:hAnsi="Times New Roman" w:cs="Times New Roman"/>
          <w:sz w:val="24"/>
          <w:szCs w:val="24"/>
        </w:rPr>
        <w:t>. [online] Available at: &lt;https://www.ed.ac.uk/reflection/reflectors-toolkit/reflecting-on-experience/gibbs-reflective-cycle&gt; [Accessed 25 September 2022</w:t>
      </w:r>
      <w:r>
        <w:rPr>
          <w:rFonts w:ascii="Times New Roman" w:hAnsi="Times New Roman" w:cs="Times New Roman"/>
          <w:sz w:val="24"/>
          <w:szCs w:val="24"/>
        </w:rPr>
        <w:t>]</w:t>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3421088" w14:textId="77777777" w:rsidR="00AC4637"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13CD5D0E" w:rsidR="00287D57" w:rsidRPr="00287D57" w:rsidRDefault="00287D57" w:rsidP="00287D57">
      <w:pPr>
        <w:tabs>
          <w:tab w:val="left" w:pos="1042"/>
        </w:tabs>
        <w:rPr>
          <w:sz w:val="24"/>
          <w:szCs w:val="24"/>
          <w:highlight w:val="yellow"/>
        </w:rPr>
        <w:sectPr w:rsidR="00287D57" w:rsidRPr="00287D57"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0A93B" w14:textId="77777777" w:rsidR="00287D57" w:rsidRDefault="00287D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79FDA" w14:textId="77777777" w:rsidR="00287D57" w:rsidRDefault="00287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248C3" w14:textId="77777777" w:rsidR="00287D57" w:rsidRDefault="00287D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DC2D" w14:textId="77777777" w:rsidR="00287D57" w:rsidRDefault="00287D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05FC9" w14:textId="77777777" w:rsidR="00287D57" w:rsidRDefault="00287D57">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3AC25D57"/>
    <w:multiLevelType w:val="hybridMultilevel"/>
    <w:tmpl w:val="8F448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D7F2979"/>
    <w:multiLevelType w:val="hybridMultilevel"/>
    <w:tmpl w:val="D034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4FD58F8"/>
    <w:multiLevelType w:val="hybridMultilevel"/>
    <w:tmpl w:val="C7C4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6"/>
  </w:num>
  <w:num w:numId="5">
    <w:abstractNumId w:val="3"/>
  </w:num>
  <w:num w:numId="6">
    <w:abstractNumId w:val="1"/>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7D57"/>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ind.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7092</Words>
  <Characters>40426</Characters>
  <Application>Microsoft Office Word</Application>
  <DocSecurity>0</DocSecurity>
  <Lines>336</Lines>
  <Paragraphs>94</Paragraphs>
  <ScaleCrop>false</ScaleCrop>
  <Company>Powys County Council</Company>
  <LinksUpToDate>false</LinksUpToDate>
  <CharactersWithSpaces>47424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Blackwood, Adam</cp:lastModifiedBy>
  <cp:revision>2</cp:revision>
  <cp:lastPrinted>2019-08-13T11:47:00Z</cp:lastPrinted>
  <dcterms:created xsi:type="dcterms:W3CDTF">2022-09-25T14:37:00Z</dcterms:created>
  <dcterms:modified xsi:type="dcterms:W3CDTF">2022-09-25T14:37:00Z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2022-09-25T12:59:20Z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697ca60b-23a5-4d89-9da4-23cc7ca1473d</vt:lpwstr>
  </property>
  <property fmtid="{D5CDD505-2E9C-101B-9397-08002B2CF9AE}" pid="9" name="MSIP_Label_f2acd28b-79a3-4a0f-b0ff-4b75658b1549_ContentBits">
    <vt:lpwstr>0</vt:lpwstr>
  </property>
</Properties>
</file>