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4A6A16" w14:textId="54BA1D41" w:rsidR="00D571F4" w:rsidRPr="00D571F4" w:rsidRDefault="000E7602" w:rsidP="00D571F4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D571F4">
        <w:rPr>
          <w:b/>
          <w:bCs/>
          <w:sz w:val="32"/>
          <w:szCs w:val="32"/>
          <w:u w:val="single"/>
        </w:rPr>
        <w:t xml:space="preserve">Guidance </w:t>
      </w:r>
      <w:r w:rsidR="00D571F4" w:rsidRPr="00D571F4">
        <w:rPr>
          <w:b/>
          <w:bCs/>
          <w:sz w:val="32"/>
          <w:szCs w:val="32"/>
          <w:u w:val="single"/>
        </w:rPr>
        <w:t xml:space="preserve">for Aston Martin Sim Data Exercise  </w:t>
      </w:r>
    </w:p>
    <w:p w14:paraId="251816CC" w14:textId="77777777" w:rsidR="000E7602" w:rsidRDefault="000E7602" w:rsidP="000E7602">
      <w:pPr>
        <w:ind w:right="317"/>
        <w:jc w:val="both"/>
        <w:rPr>
          <w:rFonts w:ascii="Arial" w:eastAsia="Times New Roman" w:hAnsi="Arial" w:cs="Arial"/>
          <w:color w:val="FF0000"/>
          <w:lang w:eastAsia="en-GB"/>
        </w:rPr>
      </w:pPr>
    </w:p>
    <w:p w14:paraId="16F071C4" w14:textId="30E6E626" w:rsidR="002A09F6" w:rsidRPr="0030535C" w:rsidRDefault="002A09F6" w:rsidP="002A09F6">
      <w:pPr>
        <w:numPr>
          <w:ilvl w:val="0"/>
          <w:numId w:val="10"/>
        </w:numPr>
        <w:ind w:right="317"/>
        <w:jc w:val="both"/>
        <w:rPr>
          <w:rFonts w:ascii="Arial" w:eastAsia="Times New Roman" w:hAnsi="Arial" w:cs="Arial"/>
          <w:color w:val="FF0000"/>
          <w:lang w:eastAsia="en-GB"/>
        </w:rPr>
      </w:pPr>
      <w:r w:rsidRPr="0030535C">
        <w:rPr>
          <w:rFonts w:ascii="Arial" w:eastAsia="Times New Roman" w:hAnsi="Arial" w:cs="Arial"/>
          <w:color w:val="FF0000"/>
        </w:rPr>
        <w:t>For each setup, determine the roll stiffness distribution of the car</w:t>
      </w:r>
    </w:p>
    <w:p w14:paraId="2149186A" w14:textId="77777777" w:rsidR="002A09F6" w:rsidRDefault="002A09F6" w:rsidP="002A09F6">
      <w:pPr>
        <w:ind w:right="317"/>
        <w:jc w:val="both"/>
        <w:rPr>
          <w:rFonts w:ascii="Arial" w:eastAsia="Times New Roman" w:hAnsi="Arial" w:cs="Arial"/>
        </w:rPr>
      </w:pPr>
    </w:p>
    <w:p w14:paraId="6E7BFEFB" w14:textId="2DD5C334" w:rsidR="0030535C" w:rsidRDefault="002A09F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Do this by creating using your spreadsheet with the A-M data in</w:t>
      </w:r>
      <w:r w:rsidR="0030535C">
        <w:rPr>
          <w:rFonts w:ascii="Arial" w:eastAsia="Times New Roman" w:hAnsi="Arial" w:cs="Arial"/>
        </w:rPr>
        <w:t xml:space="preserve">. </w:t>
      </w:r>
      <w:r>
        <w:rPr>
          <w:rFonts w:ascii="Arial" w:eastAsia="Times New Roman" w:hAnsi="Arial" w:cs="Arial"/>
        </w:rPr>
        <w:t xml:space="preserve">This will calculate the front roll stiffness and the rear roll stiffness. </w:t>
      </w:r>
    </w:p>
    <w:p w14:paraId="34C5C319" w14:textId="7CAE659F" w:rsidR="002A09F6" w:rsidRDefault="002A09F6" w:rsidP="0030535C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</w:p>
    <w:p w14:paraId="21DA6655" w14:textId="77777777" w:rsidR="002A09F6" w:rsidRDefault="002A09F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Front Roll </w:t>
      </w:r>
      <w:proofErr w:type="gramStart"/>
      <w:r>
        <w:rPr>
          <w:rFonts w:ascii="Arial" w:eastAsia="Times New Roman" w:hAnsi="Arial" w:cs="Arial"/>
        </w:rPr>
        <w:t>stiffness  percentage</w:t>
      </w:r>
      <w:proofErr w:type="gramEnd"/>
      <w:r>
        <w:rPr>
          <w:rFonts w:ascii="Arial" w:eastAsia="Times New Roman" w:hAnsi="Arial" w:cs="Arial"/>
        </w:rPr>
        <w:t xml:space="preserve">  </w:t>
      </w:r>
    </w:p>
    <w:p w14:paraId="529492F6" w14:textId="77777777" w:rsidR="002A09F6" w:rsidRDefault="002A09F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ab/>
      </w:r>
      <w:r>
        <w:rPr>
          <w:rFonts w:ascii="Arial" w:eastAsia="Times New Roman" w:hAnsi="Arial" w:cs="Arial"/>
        </w:rPr>
        <w:tab/>
      </w:r>
      <w:proofErr w:type="gramStart"/>
      <w:r>
        <w:rPr>
          <w:rFonts w:ascii="Arial" w:eastAsia="Times New Roman" w:hAnsi="Arial" w:cs="Arial"/>
        </w:rPr>
        <w:t>=  Front</w:t>
      </w:r>
      <w:proofErr w:type="gramEnd"/>
      <w:r>
        <w:rPr>
          <w:rFonts w:ascii="Arial" w:eastAsia="Times New Roman" w:hAnsi="Arial" w:cs="Arial"/>
        </w:rPr>
        <w:t xml:space="preserve"> Roll Stiffness *100 / Total Roll Stiffness</w:t>
      </w:r>
    </w:p>
    <w:p w14:paraId="28D6B72B" w14:textId="77777777" w:rsidR="002A09F6" w:rsidRDefault="002A09F6" w:rsidP="002A09F6">
      <w:pPr>
        <w:ind w:right="317"/>
        <w:jc w:val="both"/>
        <w:rPr>
          <w:rFonts w:ascii="Arial" w:eastAsia="Times New Roman" w:hAnsi="Arial" w:cs="Arial"/>
        </w:rPr>
      </w:pPr>
    </w:p>
    <w:p w14:paraId="503DB141" w14:textId="77777777" w:rsidR="002A09F6" w:rsidRDefault="002A09F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Rear Roll </w:t>
      </w:r>
      <w:proofErr w:type="gramStart"/>
      <w:r>
        <w:rPr>
          <w:rFonts w:ascii="Arial" w:eastAsia="Times New Roman" w:hAnsi="Arial" w:cs="Arial"/>
        </w:rPr>
        <w:t>stiffness  percentage</w:t>
      </w:r>
      <w:proofErr w:type="gramEnd"/>
      <w:r>
        <w:rPr>
          <w:rFonts w:ascii="Arial" w:eastAsia="Times New Roman" w:hAnsi="Arial" w:cs="Arial"/>
        </w:rPr>
        <w:t xml:space="preserve"> </w:t>
      </w:r>
    </w:p>
    <w:p w14:paraId="708DBC06" w14:textId="77777777" w:rsidR="0030535C" w:rsidRDefault="002A09F6" w:rsidP="0030535C">
      <w:pPr>
        <w:ind w:left="720" w:right="317" w:firstLine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=   Rear Roll Stiffness * 100/ Total Roll Stiffness </w:t>
      </w:r>
    </w:p>
    <w:p w14:paraId="465DCB8D" w14:textId="77777777" w:rsidR="0030535C" w:rsidRDefault="0030535C" w:rsidP="0030535C">
      <w:pPr>
        <w:ind w:left="720" w:right="317" w:firstLine="720"/>
        <w:jc w:val="both"/>
        <w:rPr>
          <w:rFonts w:ascii="Arial" w:eastAsia="Times New Roman" w:hAnsi="Arial" w:cs="Arial"/>
        </w:rPr>
      </w:pPr>
    </w:p>
    <w:p w14:paraId="6DEABC06" w14:textId="7D1CB22B" w:rsidR="0030535C" w:rsidRDefault="0030535C" w:rsidP="0030535C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This will give you the roll stiffness distribution – a percentage that should add to 100!</w:t>
      </w:r>
      <w:r w:rsidR="002A09F6">
        <w:rPr>
          <w:rFonts w:ascii="Arial" w:eastAsia="Times New Roman" w:hAnsi="Arial" w:cs="Arial"/>
        </w:rPr>
        <w:t xml:space="preserve"> </w:t>
      </w:r>
    </w:p>
    <w:p w14:paraId="3CE2A9F0" w14:textId="77777777" w:rsidR="002A09F6" w:rsidRDefault="002A09F6" w:rsidP="002A09F6">
      <w:pPr>
        <w:ind w:left="1440" w:right="317"/>
        <w:jc w:val="both"/>
        <w:rPr>
          <w:rFonts w:ascii="Arial" w:eastAsia="Times New Roman" w:hAnsi="Arial" w:cs="Arial"/>
        </w:rPr>
      </w:pPr>
    </w:p>
    <w:p w14:paraId="2053A286" w14:textId="14B25078" w:rsidR="002A09F6" w:rsidRDefault="002A09F6" w:rsidP="002A09F6">
      <w:pPr>
        <w:numPr>
          <w:ilvl w:val="0"/>
          <w:numId w:val="10"/>
        </w:numPr>
        <w:jc w:val="both"/>
        <w:rPr>
          <w:rFonts w:ascii="Arial" w:eastAsia="Times New Roman" w:hAnsi="Arial" w:cs="Arial"/>
          <w:color w:val="FF0000"/>
        </w:rPr>
      </w:pPr>
      <w:r w:rsidRPr="0030535C">
        <w:rPr>
          <w:rFonts w:ascii="Arial" w:eastAsia="Times New Roman" w:hAnsi="Arial" w:cs="Arial"/>
          <w:color w:val="FF0000"/>
        </w:rPr>
        <w:t xml:space="preserve">Run the car at very low speed round the circle to determine the neutral steer angle. </w:t>
      </w:r>
    </w:p>
    <w:p w14:paraId="17C5CECF" w14:textId="195E14C8" w:rsidR="0030535C" w:rsidRPr="0030535C" w:rsidRDefault="0030535C" w:rsidP="0030535C">
      <w:pPr>
        <w:jc w:val="both"/>
        <w:rPr>
          <w:rFonts w:ascii="Arial" w:eastAsia="Times New Roman" w:hAnsi="Arial" w:cs="Arial"/>
        </w:rPr>
      </w:pPr>
      <w:r w:rsidRPr="0030535C">
        <w:rPr>
          <w:rFonts w:ascii="Arial" w:eastAsia="Times New Roman" w:hAnsi="Arial" w:cs="Arial"/>
        </w:rPr>
        <w:t xml:space="preserve">This was done in the lab session </w:t>
      </w:r>
    </w:p>
    <w:p w14:paraId="17271B96" w14:textId="77777777" w:rsidR="0030535C" w:rsidRDefault="0030535C" w:rsidP="0030535C">
      <w:pPr>
        <w:ind w:left="1440"/>
        <w:jc w:val="both"/>
        <w:rPr>
          <w:rFonts w:ascii="Arial" w:eastAsia="Times New Roman" w:hAnsi="Arial" w:cs="Arial"/>
        </w:rPr>
      </w:pPr>
    </w:p>
    <w:p w14:paraId="74DF08F3" w14:textId="77777777" w:rsidR="0030535C" w:rsidRPr="0030535C" w:rsidRDefault="0030535C" w:rsidP="0030535C">
      <w:pPr>
        <w:numPr>
          <w:ilvl w:val="0"/>
          <w:numId w:val="11"/>
        </w:numPr>
        <w:ind w:left="1440" w:right="317"/>
        <w:jc w:val="both"/>
        <w:rPr>
          <w:rFonts w:ascii="Arial" w:eastAsia="Times New Roman" w:hAnsi="Arial" w:cs="Arial"/>
          <w:color w:val="FF0000"/>
        </w:rPr>
      </w:pPr>
      <w:r w:rsidRPr="0030535C">
        <w:rPr>
          <w:rFonts w:ascii="Arial" w:eastAsia="Times New Roman" w:hAnsi="Arial" w:cs="Arial"/>
          <w:color w:val="FF0000"/>
        </w:rPr>
        <w:t xml:space="preserve">Create </w:t>
      </w:r>
      <w:proofErr w:type="gramStart"/>
      <w:r w:rsidRPr="0030535C">
        <w:rPr>
          <w:rFonts w:ascii="Arial" w:eastAsia="Times New Roman" w:hAnsi="Arial" w:cs="Arial"/>
          <w:color w:val="FF0000"/>
        </w:rPr>
        <w:t>an</w:t>
      </w:r>
      <w:proofErr w:type="gramEnd"/>
      <w:r w:rsidRPr="0030535C">
        <w:rPr>
          <w:rFonts w:ascii="Arial" w:eastAsia="Times New Roman" w:hAnsi="Arial" w:cs="Arial"/>
          <w:color w:val="FF0000"/>
        </w:rPr>
        <w:t xml:space="preserve"> U/S channel as the difference between neutral steer and the actual steer angle. </w:t>
      </w:r>
    </w:p>
    <w:p w14:paraId="2B6757F3" w14:textId="77777777" w:rsidR="0030535C" w:rsidRDefault="0030535C" w:rsidP="0030535C">
      <w:pPr>
        <w:ind w:right="317"/>
        <w:jc w:val="both"/>
        <w:rPr>
          <w:rFonts w:ascii="Arial" w:eastAsia="Times New Roman" w:hAnsi="Arial" w:cs="Arial"/>
        </w:rPr>
      </w:pPr>
    </w:p>
    <w:p w14:paraId="382169A7" w14:textId="77777777" w:rsidR="0030535C" w:rsidRDefault="0030535C" w:rsidP="002A09F6">
      <w:pPr>
        <w:ind w:right="317"/>
        <w:jc w:val="both"/>
        <w:rPr>
          <w:rFonts w:ascii="Arial" w:eastAsia="Times New Roman" w:hAnsi="Arial" w:cs="Arial"/>
        </w:rPr>
      </w:pPr>
    </w:p>
    <w:p w14:paraId="45EF0173" w14:textId="734CD44D" w:rsidR="002C5966" w:rsidRDefault="002A09F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Look at </w:t>
      </w:r>
      <w:r>
        <w:rPr>
          <w:rFonts w:ascii="Arial" w:eastAsia="Times New Roman" w:hAnsi="Arial" w:cs="Arial"/>
        </w:rPr>
        <w:t xml:space="preserve">the </w:t>
      </w:r>
      <w:r w:rsidR="002C5966">
        <w:rPr>
          <w:rFonts w:ascii="Arial" w:eastAsia="Times New Roman" w:hAnsi="Arial" w:cs="Arial"/>
        </w:rPr>
        <w:t xml:space="preserve">Steering Wheel </w:t>
      </w:r>
      <w:proofErr w:type="spellStart"/>
      <w:r w:rsidR="002C5966">
        <w:rPr>
          <w:rFonts w:ascii="Arial" w:eastAsia="Times New Roman" w:hAnsi="Arial" w:cs="Arial"/>
        </w:rPr>
        <w:t>Pct</w:t>
      </w:r>
      <w:proofErr w:type="spellEnd"/>
      <w:r w:rsidR="002C5966">
        <w:rPr>
          <w:rFonts w:ascii="Arial" w:eastAsia="Times New Roman" w:hAnsi="Arial" w:cs="Arial"/>
        </w:rPr>
        <w:t xml:space="preserve"> [</w:t>
      </w:r>
      <w:proofErr w:type="gramStart"/>
      <w:r w:rsidR="002C5966">
        <w:rPr>
          <w:rFonts w:ascii="Arial" w:eastAsia="Times New Roman" w:hAnsi="Arial" w:cs="Arial"/>
        </w:rPr>
        <w:t>%]  Channel</w:t>
      </w:r>
      <w:proofErr w:type="gramEnd"/>
      <w:r w:rsidR="002C5966">
        <w:rPr>
          <w:rFonts w:ascii="Arial" w:eastAsia="Times New Roman" w:hAnsi="Arial" w:cs="Arial"/>
        </w:rPr>
        <w:t>.</w:t>
      </w:r>
    </w:p>
    <w:p w14:paraId="3DCDFC15" w14:textId="77777777" w:rsidR="002C596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</w:t>
      </w:r>
      <w:r w:rsidR="002A09F6">
        <w:rPr>
          <w:rFonts w:ascii="Arial" w:eastAsia="Times New Roman" w:hAnsi="Arial" w:cs="Arial"/>
        </w:rPr>
        <w:t>he</w:t>
      </w:r>
      <w:r>
        <w:rPr>
          <w:rFonts w:ascii="Arial" w:eastAsia="Times New Roman" w:hAnsi="Arial" w:cs="Arial"/>
        </w:rPr>
        <w:t xml:space="preserve">re is a </w:t>
      </w:r>
      <w:r w:rsidR="002A09F6">
        <w:rPr>
          <w:rFonts w:ascii="Arial" w:eastAsia="Times New Roman" w:hAnsi="Arial" w:cs="Arial"/>
        </w:rPr>
        <w:t xml:space="preserve">low speed </w:t>
      </w:r>
      <w:r w:rsidR="002A09F6">
        <w:rPr>
          <w:rFonts w:ascii="Arial" w:eastAsia="Times New Roman" w:hAnsi="Arial" w:cs="Arial"/>
        </w:rPr>
        <w:t xml:space="preserve">part of the data set for each setup. Zoom in to a short steady state period of this. Look at the mean value </w:t>
      </w:r>
      <w:r w:rsidR="0030535C">
        <w:rPr>
          <w:rFonts w:ascii="Arial" w:eastAsia="Times New Roman" w:hAnsi="Arial" w:cs="Arial"/>
        </w:rPr>
        <w:t xml:space="preserve">(The furthest right) </w:t>
      </w:r>
      <w:r w:rsidR="002A09F6">
        <w:rPr>
          <w:rFonts w:ascii="Arial" w:eastAsia="Times New Roman" w:hAnsi="Arial" w:cs="Arial"/>
        </w:rPr>
        <w:t xml:space="preserve">for that short </w:t>
      </w:r>
      <w:proofErr w:type="gramStart"/>
      <w:r w:rsidR="002A09F6">
        <w:rPr>
          <w:rFonts w:ascii="Arial" w:eastAsia="Times New Roman" w:hAnsi="Arial" w:cs="Arial"/>
        </w:rPr>
        <w:t xml:space="preserve">period </w:t>
      </w:r>
      <w:r>
        <w:rPr>
          <w:rFonts w:ascii="Arial" w:eastAsia="Times New Roman" w:hAnsi="Arial" w:cs="Arial"/>
        </w:rPr>
        <w:t>.</w:t>
      </w:r>
      <w:proofErr w:type="gramEnd"/>
      <w:r>
        <w:rPr>
          <w:rFonts w:ascii="Arial" w:eastAsia="Times New Roman" w:hAnsi="Arial" w:cs="Arial"/>
        </w:rPr>
        <w:t xml:space="preserve"> </w:t>
      </w:r>
    </w:p>
    <w:p w14:paraId="47794F87" w14:textId="55B1BECB" w:rsidR="002C596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This will be the neutral steer % value</w:t>
      </w:r>
      <w:r w:rsidR="0007773F">
        <w:rPr>
          <w:rFonts w:ascii="Arial" w:eastAsia="Times New Roman" w:hAnsi="Arial" w:cs="Arial"/>
        </w:rPr>
        <w:t xml:space="preserve">. It is a single value for this car at the radius of </w:t>
      </w:r>
      <w:proofErr w:type="gramStart"/>
      <w:r w:rsidR="0007773F">
        <w:rPr>
          <w:rFonts w:ascii="Arial" w:eastAsia="Times New Roman" w:hAnsi="Arial" w:cs="Arial"/>
        </w:rPr>
        <w:t>turn  chosen</w:t>
      </w:r>
      <w:proofErr w:type="gramEnd"/>
      <w:r w:rsidR="0007773F">
        <w:rPr>
          <w:rFonts w:ascii="Arial" w:eastAsia="Times New Roman" w:hAnsi="Arial" w:cs="Arial"/>
        </w:rPr>
        <w:t xml:space="preserve">. </w:t>
      </w:r>
    </w:p>
    <w:p w14:paraId="438EB99C" w14:textId="5659A0C3" w:rsidR="002A09F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 </w:t>
      </w:r>
    </w:p>
    <w:p w14:paraId="03C688B3" w14:textId="59480FB2" w:rsidR="002A09F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(NB </w:t>
      </w:r>
      <w:r w:rsidR="002A09F6">
        <w:rPr>
          <w:rFonts w:ascii="Arial" w:eastAsia="Times New Roman" w:hAnsi="Arial" w:cs="Arial"/>
        </w:rPr>
        <w:t xml:space="preserve">To show the measurements at the top right </w:t>
      </w:r>
      <w:r w:rsidR="0030535C">
        <w:rPr>
          <w:rFonts w:ascii="Arial" w:eastAsia="Times New Roman" w:hAnsi="Arial" w:cs="Arial"/>
        </w:rPr>
        <w:t xml:space="preserve">for each </w:t>
      </w:r>
      <w:proofErr w:type="gramStart"/>
      <w:r w:rsidR="0030535C">
        <w:rPr>
          <w:rFonts w:ascii="Arial" w:eastAsia="Times New Roman" w:hAnsi="Arial" w:cs="Arial"/>
        </w:rPr>
        <w:t>channel:-</w:t>
      </w:r>
      <w:proofErr w:type="gramEnd"/>
    </w:p>
    <w:p w14:paraId="59D083B4" w14:textId="33BC0926" w:rsidR="002A09F6" w:rsidRDefault="002A09F6" w:rsidP="002C5966">
      <w:pPr>
        <w:ind w:left="3600" w:right="317" w:firstLine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Right Click </w:t>
      </w:r>
    </w:p>
    <w:p w14:paraId="4FB7BD03" w14:textId="3BA4E8AF" w:rsidR="002A09F6" w:rsidRDefault="002A09F6" w:rsidP="002C5966">
      <w:pPr>
        <w:ind w:left="4320" w:right="317" w:firstLine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Display </w:t>
      </w:r>
    </w:p>
    <w:p w14:paraId="407F65E7" w14:textId="25A848C7" w:rsidR="002A09F6" w:rsidRDefault="002C5966" w:rsidP="002C5966">
      <w:pPr>
        <w:ind w:left="5040" w:right="317" w:firstLine="720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M</w:t>
      </w:r>
      <w:r w:rsidR="002A09F6">
        <w:rPr>
          <w:rFonts w:ascii="Arial" w:eastAsia="Times New Roman" w:hAnsi="Arial" w:cs="Arial"/>
        </w:rPr>
        <w:t xml:space="preserve">easurement </w:t>
      </w:r>
    </w:p>
    <w:p w14:paraId="166992CC" w14:textId="190E7484" w:rsidR="002A09F6" w:rsidRDefault="002A09F6" w:rsidP="002A09F6">
      <w:pPr>
        <w:ind w:right="317"/>
        <w:jc w:val="both"/>
        <w:rPr>
          <w:rFonts w:ascii="Arial" w:eastAsia="Times New Roman" w:hAnsi="Arial" w:cs="Arial"/>
        </w:rPr>
      </w:pPr>
      <w:r w:rsidRPr="002A09F6">
        <w:drawing>
          <wp:inline distT="0" distB="0" distL="0" distR="0" wp14:anchorId="5A98A81F" wp14:editId="77B95E7D">
            <wp:extent cx="5651852" cy="33718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r="7096"/>
                    <a:stretch/>
                  </pic:blipFill>
                  <pic:spPr bwMode="auto">
                    <a:xfrm>
                      <a:off x="0" y="0"/>
                      <a:ext cx="5710351" cy="3406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EE3445" w14:textId="6E0024E5" w:rsidR="002C596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lastRenderedPageBreak/>
        <w:t xml:space="preserve">To create the </w:t>
      </w:r>
      <w:r w:rsidRPr="0007773F">
        <w:rPr>
          <w:rFonts w:ascii="Arial" w:eastAsia="Times New Roman" w:hAnsi="Arial" w:cs="Arial"/>
          <w:b/>
          <w:bCs/>
        </w:rPr>
        <w:t>U/S Channel</w:t>
      </w:r>
      <w:r>
        <w:rPr>
          <w:rFonts w:ascii="Arial" w:eastAsia="Times New Roman" w:hAnsi="Arial" w:cs="Arial"/>
        </w:rPr>
        <w:t xml:space="preserve"> use the </w:t>
      </w:r>
      <w:proofErr w:type="gramStart"/>
      <w:r>
        <w:rPr>
          <w:rFonts w:ascii="Arial" w:eastAsia="Times New Roman" w:hAnsi="Arial" w:cs="Arial"/>
        </w:rPr>
        <w:t>expression</w:t>
      </w:r>
      <w:r w:rsidR="0007773F">
        <w:rPr>
          <w:rFonts w:ascii="Arial" w:eastAsia="Times New Roman" w:hAnsi="Arial" w:cs="Arial"/>
        </w:rPr>
        <w:t>:-</w:t>
      </w:r>
      <w:proofErr w:type="gramEnd"/>
      <w:r>
        <w:rPr>
          <w:rFonts w:ascii="Arial" w:eastAsia="Times New Roman" w:hAnsi="Arial" w:cs="Arial"/>
        </w:rPr>
        <w:t xml:space="preserve"> </w:t>
      </w:r>
    </w:p>
    <w:p w14:paraId="14759C1C" w14:textId="77777777" w:rsidR="0007773F" w:rsidRDefault="0007773F" w:rsidP="002A09F6">
      <w:pPr>
        <w:ind w:right="317"/>
        <w:jc w:val="both"/>
        <w:rPr>
          <w:rFonts w:ascii="Arial" w:eastAsia="Times New Roman" w:hAnsi="Arial" w:cs="Arial"/>
        </w:rPr>
      </w:pPr>
    </w:p>
    <w:p w14:paraId="3B5CF862" w14:textId="77777777" w:rsidR="0007773F" w:rsidRDefault="0007773F" w:rsidP="002A09F6">
      <w:pPr>
        <w:ind w:right="317"/>
        <w:jc w:val="both"/>
        <w:rPr>
          <w:rFonts w:ascii="Arial" w:eastAsia="Times New Roman" w:hAnsi="Arial" w:cs="Arial"/>
        </w:rPr>
      </w:pPr>
    </w:p>
    <w:p w14:paraId="639F9B28" w14:textId="2C058C4A" w:rsidR="002C596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Steering Wheel </w:t>
      </w:r>
      <w:proofErr w:type="spellStart"/>
      <w:r>
        <w:rPr>
          <w:rFonts w:ascii="Arial" w:eastAsia="Times New Roman" w:hAnsi="Arial" w:cs="Arial"/>
        </w:rPr>
        <w:t>Pct</w:t>
      </w:r>
      <w:proofErr w:type="spellEnd"/>
      <w:r>
        <w:rPr>
          <w:rFonts w:ascii="Arial" w:eastAsia="Times New Roman" w:hAnsi="Arial" w:cs="Arial"/>
        </w:rPr>
        <w:t xml:space="preserve"> [</w:t>
      </w:r>
      <w:proofErr w:type="gramStart"/>
      <w:r>
        <w:rPr>
          <w:rFonts w:ascii="Arial" w:eastAsia="Times New Roman" w:hAnsi="Arial" w:cs="Arial"/>
        </w:rPr>
        <w:t xml:space="preserve">%]  </w:t>
      </w:r>
      <w:r>
        <w:rPr>
          <w:rFonts w:ascii="Arial" w:eastAsia="Times New Roman" w:hAnsi="Arial" w:cs="Arial"/>
        </w:rPr>
        <w:t>-</w:t>
      </w:r>
      <w:proofErr w:type="gramEnd"/>
      <w:r>
        <w:rPr>
          <w:rFonts w:ascii="Arial" w:eastAsia="Times New Roman" w:hAnsi="Arial" w:cs="Arial"/>
        </w:rPr>
        <w:t xml:space="preserve"> Neutral steer % value</w:t>
      </w:r>
    </w:p>
    <w:p w14:paraId="6BE3AE86" w14:textId="18AB3B00" w:rsidR="0007773F" w:rsidRDefault="0007773F" w:rsidP="002A09F6">
      <w:pPr>
        <w:ind w:right="317"/>
        <w:jc w:val="both"/>
        <w:rPr>
          <w:rFonts w:ascii="Arial" w:eastAsia="Times New Roman" w:hAnsi="Arial" w:cs="Arial"/>
        </w:rPr>
      </w:pPr>
    </w:p>
    <w:p w14:paraId="32AD14EC" w14:textId="77777777" w:rsidR="0007773F" w:rsidRPr="0007773F" w:rsidRDefault="0007773F" w:rsidP="0007773F">
      <w:pPr>
        <w:numPr>
          <w:ilvl w:val="0"/>
          <w:numId w:val="11"/>
        </w:numPr>
        <w:ind w:left="1440" w:right="317"/>
        <w:jc w:val="both"/>
        <w:rPr>
          <w:rFonts w:ascii="Arial" w:eastAsia="Times New Roman" w:hAnsi="Arial" w:cs="Arial"/>
          <w:color w:val="FF0000"/>
        </w:rPr>
      </w:pPr>
      <w:r w:rsidRPr="0007773F">
        <w:rPr>
          <w:rFonts w:ascii="Arial" w:eastAsia="Times New Roman" w:hAnsi="Arial" w:cs="Arial"/>
          <w:color w:val="FF0000"/>
        </w:rPr>
        <w:t>Select a period of steady state cornering.</w:t>
      </w:r>
    </w:p>
    <w:p w14:paraId="7C032D43" w14:textId="20EC615F" w:rsidR="0007773F" w:rsidRDefault="0007773F" w:rsidP="002A09F6">
      <w:pPr>
        <w:ind w:right="317"/>
        <w:jc w:val="both"/>
        <w:rPr>
          <w:rFonts w:ascii="Arial" w:eastAsia="Times New Roman" w:hAnsi="Arial" w:cs="Arial"/>
        </w:rPr>
      </w:pPr>
    </w:p>
    <w:p w14:paraId="7D4DD640" w14:textId="501C8D18" w:rsidR="002C5966" w:rsidRDefault="0007773F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For each data set zoom into a period of steady state cornering at high speed with a significant lateral acceleration look at this U/S Channel </w:t>
      </w:r>
    </w:p>
    <w:p w14:paraId="0CCDD2AC" w14:textId="77777777" w:rsidR="0007773F" w:rsidRDefault="0007773F" w:rsidP="002A09F6">
      <w:pPr>
        <w:ind w:right="317"/>
        <w:jc w:val="both"/>
        <w:rPr>
          <w:rFonts w:ascii="Arial" w:eastAsia="Times New Roman" w:hAnsi="Arial" w:cs="Arial"/>
        </w:rPr>
      </w:pPr>
    </w:p>
    <w:p w14:paraId="5A9EF88D" w14:textId="1A17E0BD" w:rsidR="0007773F" w:rsidRDefault="0007773F" w:rsidP="002A09F6">
      <w:pPr>
        <w:ind w:right="317"/>
        <w:jc w:val="both"/>
        <w:rPr>
          <w:rFonts w:ascii="Arial" w:eastAsia="Times New Roman" w:hAnsi="Arial" w:cs="Arial"/>
        </w:rPr>
      </w:pPr>
      <w:proofErr w:type="gramStart"/>
      <w:r>
        <w:rPr>
          <w:rFonts w:ascii="Arial" w:eastAsia="Times New Roman" w:hAnsi="Arial" w:cs="Arial"/>
        </w:rPr>
        <w:t>Record  the</w:t>
      </w:r>
      <w:proofErr w:type="gramEnd"/>
      <w:r>
        <w:rPr>
          <w:rFonts w:ascii="Arial" w:eastAsia="Times New Roman" w:hAnsi="Arial" w:cs="Arial"/>
        </w:rPr>
        <w:t xml:space="preserve"> mean value </w:t>
      </w:r>
    </w:p>
    <w:p w14:paraId="662619B7" w14:textId="77777777" w:rsidR="0007773F" w:rsidRDefault="0007773F" w:rsidP="002A09F6">
      <w:pPr>
        <w:ind w:right="317"/>
        <w:jc w:val="both"/>
        <w:rPr>
          <w:rFonts w:ascii="Arial" w:eastAsia="Times New Roman" w:hAnsi="Arial" w:cs="Arial"/>
        </w:rPr>
      </w:pPr>
    </w:p>
    <w:p w14:paraId="7C1F0D65" w14:textId="275DDC56" w:rsidR="002C596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If the value is +</w:t>
      </w:r>
      <w:proofErr w:type="spellStart"/>
      <w:r>
        <w:rPr>
          <w:rFonts w:ascii="Arial" w:eastAsia="Times New Roman" w:hAnsi="Arial" w:cs="Arial"/>
        </w:rPr>
        <w:t>ve</w:t>
      </w:r>
      <w:proofErr w:type="spellEnd"/>
      <w:r>
        <w:rPr>
          <w:rFonts w:ascii="Arial" w:eastAsia="Times New Roman" w:hAnsi="Arial" w:cs="Arial"/>
        </w:rPr>
        <w:t xml:space="preserve"> the car is understeer if -</w:t>
      </w:r>
      <w:proofErr w:type="spellStart"/>
      <w:proofErr w:type="gramStart"/>
      <w:r>
        <w:rPr>
          <w:rFonts w:ascii="Arial" w:eastAsia="Times New Roman" w:hAnsi="Arial" w:cs="Arial"/>
        </w:rPr>
        <w:t>ve</w:t>
      </w:r>
      <w:proofErr w:type="spellEnd"/>
      <w:r>
        <w:rPr>
          <w:rFonts w:ascii="Arial" w:eastAsia="Times New Roman" w:hAnsi="Arial" w:cs="Arial"/>
        </w:rPr>
        <w:t xml:space="preserve">  it</w:t>
      </w:r>
      <w:proofErr w:type="gramEnd"/>
      <w:r>
        <w:rPr>
          <w:rFonts w:ascii="Arial" w:eastAsia="Times New Roman" w:hAnsi="Arial" w:cs="Arial"/>
        </w:rPr>
        <w:t xml:space="preserve"> is oversteer. </w:t>
      </w:r>
    </w:p>
    <w:p w14:paraId="56DA8CC2" w14:textId="2CFE3E6A" w:rsidR="002C5966" w:rsidRDefault="002C5966" w:rsidP="002A09F6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The magnitude indicates the level of </w:t>
      </w:r>
      <w:proofErr w:type="spellStart"/>
      <w:r>
        <w:rPr>
          <w:rFonts w:ascii="Arial" w:eastAsia="Times New Roman" w:hAnsi="Arial" w:cs="Arial"/>
        </w:rPr>
        <w:t>understeeer</w:t>
      </w:r>
      <w:proofErr w:type="spellEnd"/>
      <w:r>
        <w:rPr>
          <w:rFonts w:ascii="Arial" w:eastAsia="Times New Roman" w:hAnsi="Arial" w:cs="Arial"/>
        </w:rPr>
        <w:t xml:space="preserve">. </w:t>
      </w:r>
    </w:p>
    <w:p w14:paraId="4E9E8920" w14:textId="32FF7E3F" w:rsidR="002C5966" w:rsidRDefault="002C5966" w:rsidP="002A09F6">
      <w:pPr>
        <w:ind w:right="317"/>
        <w:jc w:val="both"/>
        <w:rPr>
          <w:rFonts w:ascii="Arial" w:eastAsia="Times New Roman" w:hAnsi="Arial" w:cs="Arial"/>
        </w:rPr>
      </w:pPr>
    </w:p>
    <w:p w14:paraId="43A84E7F" w14:textId="77777777" w:rsidR="002A09F6" w:rsidRPr="0007773F" w:rsidRDefault="002A09F6" w:rsidP="002A09F6">
      <w:pPr>
        <w:rPr>
          <w:rFonts w:ascii="Arial" w:eastAsia="Times New Roman" w:hAnsi="Arial" w:cs="Arial"/>
          <w:color w:val="FF0000"/>
        </w:rPr>
      </w:pPr>
    </w:p>
    <w:p w14:paraId="2AD83F9F" w14:textId="77777777" w:rsidR="002A09F6" w:rsidRPr="0007773F" w:rsidRDefault="002A09F6" w:rsidP="002A09F6">
      <w:pPr>
        <w:numPr>
          <w:ilvl w:val="0"/>
          <w:numId w:val="11"/>
        </w:numPr>
        <w:ind w:left="1440" w:right="317"/>
        <w:jc w:val="both"/>
        <w:rPr>
          <w:rFonts w:ascii="Arial" w:eastAsia="Times New Roman" w:hAnsi="Arial" w:cs="Arial"/>
          <w:color w:val="FF0000"/>
        </w:rPr>
      </w:pPr>
      <w:r w:rsidRPr="0007773F">
        <w:rPr>
          <w:rFonts w:ascii="Arial" w:eastAsia="Times New Roman" w:hAnsi="Arial" w:cs="Arial"/>
          <w:color w:val="FF0000"/>
        </w:rPr>
        <w:t>Compare the average steady state handling balance achieved for that period with each roll stiffness distribution.</w:t>
      </w:r>
    </w:p>
    <w:p w14:paraId="5228A57D" w14:textId="77777777" w:rsidR="000A4572" w:rsidRDefault="000A4572" w:rsidP="0007773F">
      <w:pPr>
        <w:ind w:right="317"/>
        <w:jc w:val="both"/>
        <w:rPr>
          <w:rFonts w:ascii="Arial" w:eastAsia="Times New Roman" w:hAnsi="Arial" w:cs="Arial"/>
        </w:rPr>
      </w:pPr>
    </w:p>
    <w:p w14:paraId="6F617422" w14:textId="3FA8C9FF" w:rsidR="0007773F" w:rsidRDefault="0007773F" w:rsidP="002422CE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Find the mean value of </w:t>
      </w:r>
      <w:r w:rsidR="000A4572">
        <w:rPr>
          <w:rFonts w:ascii="Arial" w:eastAsia="Times New Roman" w:hAnsi="Arial" w:cs="Arial"/>
        </w:rPr>
        <w:t>U/S Channel in the same way for each of the three setups</w:t>
      </w:r>
    </w:p>
    <w:p w14:paraId="0FA6E534" w14:textId="77777777" w:rsidR="0007773F" w:rsidRDefault="0007773F" w:rsidP="002A09F6">
      <w:pPr>
        <w:ind w:left="1489" w:right="317"/>
        <w:jc w:val="both"/>
        <w:rPr>
          <w:rFonts w:ascii="Arial" w:eastAsia="Times New Roman" w:hAnsi="Arial" w:cs="Arial"/>
        </w:rPr>
      </w:pPr>
    </w:p>
    <w:p w14:paraId="1D65E0DD" w14:textId="77777777" w:rsidR="002422CE" w:rsidRDefault="002A09F6" w:rsidP="002422CE">
      <w:pPr>
        <w:numPr>
          <w:ilvl w:val="0"/>
          <w:numId w:val="11"/>
        </w:numPr>
        <w:ind w:left="1440" w:right="317"/>
        <w:jc w:val="both"/>
        <w:rPr>
          <w:rFonts w:ascii="Arial" w:eastAsia="Times New Roman" w:hAnsi="Arial" w:cs="Arial"/>
          <w:color w:val="FF0000"/>
        </w:rPr>
      </w:pPr>
      <w:r w:rsidRPr="000A4572">
        <w:rPr>
          <w:rFonts w:ascii="Arial" w:eastAsia="Times New Roman" w:hAnsi="Arial" w:cs="Arial"/>
          <w:color w:val="FF0000"/>
        </w:rPr>
        <w:t xml:space="preserve">Using the previously constructed Measured FRLSD channel with this data set for the same steady state cornering period find the average FRLSD for each setup. </w:t>
      </w:r>
    </w:p>
    <w:p w14:paraId="30804303" w14:textId="5317CFF5" w:rsidR="002A09F6" w:rsidRDefault="002A09F6" w:rsidP="002422CE">
      <w:pPr>
        <w:ind w:left="1440" w:right="317"/>
        <w:jc w:val="both"/>
        <w:rPr>
          <w:rFonts w:ascii="Arial" w:eastAsia="Times New Roman" w:hAnsi="Arial" w:cs="Arial"/>
          <w:color w:val="FF0000"/>
        </w:rPr>
      </w:pPr>
    </w:p>
    <w:p w14:paraId="59362567" w14:textId="77777777" w:rsidR="000A4572" w:rsidRDefault="000A4572" w:rsidP="000A4572">
      <w:pPr>
        <w:ind w:right="317"/>
        <w:jc w:val="both"/>
        <w:rPr>
          <w:rFonts w:ascii="Arial" w:eastAsia="Times New Roman" w:hAnsi="Arial" w:cs="Arial"/>
        </w:rPr>
      </w:pPr>
    </w:p>
    <w:p w14:paraId="3AC3BC32" w14:textId="28E80E87" w:rsidR="000A4572" w:rsidRDefault="000A4572" w:rsidP="000A4572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Use the channel </w:t>
      </w:r>
      <w:r w:rsidR="002422CE">
        <w:rPr>
          <w:rFonts w:ascii="Arial" w:eastAsia="Times New Roman" w:hAnsi="Arial" w:cs="Arial"/>
        </w:rPr>
        <w:t xml:space="preserve">expression </w:t>
      </w:r>
      <w:r>
        <w:rPr>
          <w:rFonts w:ascii="Arial" w:eastAsia="Times New Roman" w:hAnsi="Arial" w:cs="Arial"/>
        </w:rPr>
        <w:t xml:space="preserve">you created for the MCR. You will need to re-enter it for the Aston Martin exercise as it is a different </w:t>
      </w:r>
      <w:r w:rsidR="002422CE">
        <w:rPr>
          <w:rFonts w:ascii="Arial" w:eastAsia="Times New Roman" w:hAnsi="Arial" w:cs="Arial"/>
        </w:rPr>
        <w:t>version of the software</w:t>
      </w:r>
    </w:p>
    <w:p w14:paraId="69821BBF" w14:textId="3F6F4BE6" w:rsidR="002422CE" w:rsidRDefault="002422CE" w:rsidP="000A4572">
      <w:pPr>
        <w:ind w:right="317"/>
        <w:jc w:val="both"/>
        <w:rPr>
          <w:rFonts w:ascii="Arial" w:eastAsia="Times New Roman" w:hAnsi="Arial" w:cs="Arial"/>
        </w:rPr>
      </w:pPr>
    </w:p>
    <w:p w14:paraId="2BBF8468" w14:textId="7C31B00D" w:rsidR="002422CE" w:rsidRPr="000A4572" w:rsidRDefault="002422CE" w:rsidP="000A4572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Again</w:t>
      </w:r>
      <w:r w:rsidR="00AB5F14">
        <w:rPr>
          <w:rFonts w:ascii="Arial" w:eastAsia="Times New Roman" w:hAnsi="Arial" w:cs="Arial"/>
        </w:rPr>
        <w:t>,</w:t>
      </w:r>
      <w:bookmarkStart w:id="0" w:name="_GoBack"/>
      <w:bookmarkEnd w:id="0"/>
      <w:r>
        <w:rPr>
          <w:rFonts w:ascii="Arial" w:eastAsia="Times New Roman" w:hAnsi="Arial" w:cs="Arial"/>
        </w:rPr>
        <w:t xml:space="preserve"> zoom into the steady state high speed section and find the mean value of FRLSD</w:t>
      </w:r>
    </w:p>
    <w:p w14:paraId="5F922F6A" w14:textId="77777777" w:rsidR="002A09F6" w:rsidRDefault="002A09F6" w:rsidP="002A09F6">
      <w:pPr>
        <w:rPr>
          <w:rFonts w:asciiTheme="minorHAnsi" w:hAnsiTheme="minorHAnsi" w:cstheme="minorBidi"/>
          <w:lang w:val="en-US"/>
        </w:rPr>
      </w:pPr>
    </w:p>
    <w:p w14:paraId="76A749F8" w14:textId="1963B0D1" w:rsidR="002422CE" w:rsidRDefault="002422CE" w:rsidP="002422CE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Create a simple table </w:t>
      </w:r>
    </w:p>
    <w:p w14:paraId="0ED6736D" w14:textId="5416E294" w:rsidR="002422CE" w:rsidRDefault="002422CE" w:rsidP="002422CE">
      <w:pPr>
        <w:ind w:right="317"/>
        <w:jc w:val="both"/>
        <w:rPr>
          <w:rFonts w:ascii="Arial" w:eastAsia="Times New Roman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422CE" w14:paraId="421A8ACC" w14:textId="77777777" w:rsidTr="002422CE">
        <w:tc>
          <w:tcPr>
            <w:tcW w:w="2254" w:type="dxa"/>
          </w:tcPr>
          <w:p w14:paraId="0D654F5F" w14:textId="2EE42C67" w:rsidR="002422CE" w:rsidRDefault="002422CE" w:rsidP="002422CE">
            <w:pPr>
              <w:ind w:right="317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Set up</w:t>
            </w:r>
          </w:p>
        </w:tc>
        <w:tc>
          <w:tcPr>
            <w:tcW w:w="2254" w:type="dxa"/>
          </w:tcPr>
          <w:p w14:paraId="02A2AF48" w14:textId="4853AC41" w:rsidR="002422CE" w:rsidRDefault="002422CE" w:rsidP="002422CE">
            <w:pPr>
              <w:ind w:right="317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U/S Channel Value</w:t>
            </w:r>
          </w:p>
        </w:tc>
        <w:tc>
          <w:tcPr>
            <w:tcW w:w="2254" w:type="dxa"/>
          </w:tcPr>
          <w:p w14:paraId="362B0060" w14:textId="4D040943" w:rsidR="002422CE" w:rsidRDefault="002422CE" w:rsidP="002422CE">
            <w:pPr>
              <w:ind w:right="317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Front Roll Stiffness %/ Rear Roll Stiffness %</w:t>
            </w:r>
          </w:p>
        </w:tc>
        <w:tc>
          <w:tcPr>
            <w:tcW w:w="2254" w:type="dxa"/>
          </w:tcPr>
          <w:p w14:paraId="2ABA2497" w14:textId="2CB791DE" w:rsidR="002422CE" w:rsidRDefault="002422CE" w:rsidP="002422CE">
            <w:pPr>
              <w:ind w:right="317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FRLSD</w:t>
            </w:r>
          </w:p>
        </w:tc>
      </w:tr>
      <w:tr w:rsidR="002422CE" w14:paraId="0AF330AA" w14:textId="77777777" w:rsidTr="002422CE">
        <w:tc>
          <w:tcPr>
            <w:tcW w:w="2254" w:type="dxa"/>
          </w:tcPr>
          <w:p w14:paraId="0F4B9B10" w14:textId="3FB1EB06" w:rsidR="002422CE" w:rsidRDefault="00AB5F14" w:rsidP="00AB5F14">
            <w:pPr>
              <w:ind w:right="317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2254" w:type="dxa"/>
          </w:tcPr>
          <w:p w14:paraId="62887E51" w14:textId="2D081C6C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54" w:type="dxa"/>
          </w:tcPr>
          <w:p w14:paraId="2962CA89" w14:textId="15565BB0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54" w:type="dxa"/>
          </w:tcPr>
          <w:p w14:paraId="4E00ACD4" w14:textId="77777777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</w:tr>
      <w:tr w:rsidR="002422CE" w14:paraId="303CB387" w14:textId="77777777" w:rsidTr="002422CE">
        <w:tc>
          <w:tcPr>
            <w:tcW w:w="2254" w:type="dxa"/>
          </w:tcPr>
          <w:p w14:paraId="2E9E8F99" w14:textId="27922504" w:rsidR="002422CE" w:rsidRDefault="00AB5F14" w:rsidP="00AB5F14">
            <w:pPr>
              <w:ind w:right="317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2254" w:type="dxa"/>
          </w:tcPr>
          <w:p w14:paraId="13F7B002" w14:textId="77777777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54" w:type="dxa"/>
          </w:tcPr>
          <w:p w14:paraId="202804E3" w14:textId="77777777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54" w:type="dxa"/>
          </w:tcPr>
          <w:p w14:paraId="3A5028DF" w14:textId="77777777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</w:tr>
      <w:tr w:rsidR="002422CE" w14:paraId="2B3D5C86" w14:textId="77777777" w:rsidTr="002422CE">
        <w:tc>
          <w:tcPr>
            <w:tcW w:w="2254" w:type="dxa"/>
          </w:tcPr>
          <w:p w14:paraId="23C00495" w14:textId="2CA2CA25" w:rsidR="002422CE" w:rsidRDefault="00AB5F14" w:rsidP="00AB5F14">
            <w:pPr>
              <w:ind w:right="317"/>
              <w:jc w:val="center"/>
              <w:rPr>
                <w:rFonts w:ascii="Arial" w:eastAsia="Times New Roman" w:hAnsi="Arial" w:cs="Arial"/>
              </w:rPr>
            </w:pPr>
            <w:r>
              <w:rPr>
                <w:rFonts w:ascii="Arial" w:eastAsia="Times New Roman" w:hAnsi="Arial" w:cs="Arial"/>
              </w:rPr>
              <w:t>3</w:t>
            </w:r>
          </w:p>
        </w:tc>
        <w:tc>
          <w:tcPr>
            <w:tcW w:w="2254" w:type="dxa"/>
          </w:tcPr>
          <w:p w14:paraId="187C86FF" w14:textId="77777777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54" w:type="dxa"/>
          </w:tcPr>
          <w:p w14:paraId="7C53A752" w14:textId="77777777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  <w:tc>
          <w:tcPr>
            <w:tcW w:w="2254" w:type="dxa"/>
          </w:tcPr>
          <w:p w14:paraId="3046E7F5" w14:textId="77777777" w:rsidR="002422CE" w:rsidRDefault="002422CE" w:rsidP="002422CE">
            <w:pPr>
              <w:ind w:right="317"/>
              <w:jc w:val="both"/>
              <w:rPr>
                <w:rFonts w:ascii="Arial" w:eastAsia="Times New Roman" w:hAnsi="Arial" w:cs="Arial"/>
              </w:rPr>
            </w:pPr>
          </w:p>
        </w:tc>
      </w:tr>
    </w:tbl>
    <w:p w14:paraId="36A29161" w14:textId="77777777" w:rsidR="00B46B48" w:rsidRDefault="00B46B48" w:rsidP="00B46B48">
      <w:pPr>
        <w:ind w:left="1440" w:right="317"/>
        <w:jc w:val="both"/>
        <w:rPr>
          <w:rFonts w:ascii="Arial" w:eastAsia="Times New Roman" w:hAnsi="Arial" w:cs="Arial"/>
          <w:color w:val="FF0000"/>
        </w:rPr>
      </w:pPr>
    </w:p>
    <w:p w14:paraId="028FA433" w14:textId="4BF950EE" w:rsidR="00B46B48" w:rsidRPr="002422CE" w:rsidRDefault="00B46B48" w:rsidP="00B46B48">
      <w:pPr>
        <w:numPr>
          <w:ilvl w:val="0"/>
          <w:numId w:val="11"/>
        </w:numPr>
        <w:ind w:left="1440" w:right="317"/>
        <w:jc w:val="both"/>
        <w:rPr>
          <w:rFonts w:ascii="Arial" w:eastAsia="Times New Roman" w:hAnsi="Arial" w:cs="Arial"/>
          <w:color w:val="FF0000"/>
        </w:rPr>
      </w:pPr>
      <w:r w:rsidRPr="002422CE">
        <w:rPr>
          <w:rFonts w:ascii="Arial" w:eastAsia="Times New Roman" w:hAnsi="Arial" w:cs="Arial"/>
          <w:color w:val="FF0000"/>
        </w:rPr>
        <w:t xml:space="preserve">Discuss the relationship between roll stiffness distribution, FRLSD and the resulting handling balance. </w:t>
      </w:r>
    </w:p>
    <w:p w14:paraId="12FAB27B" w14:textId="77777777" w:rsidR="002422CE" w:rsidRDefault="002422CE" w:rsidP="002422CE">
      <w:pPr>
        <w:ind w:right="317"/>
        <w:jc w:val="both"/>
        <w:rPr>
          <w:rFonts w:ascii="Arial" w:eastAsia="Times New Roman" w:hAnsi="Arial" w:cs="Arial"/>
        </w:rPr>
      </w:pPr>
    </w:p>
    <w:p w14:paraId="73390B55" w14:textId="18467280" w:rsidR="00B46B48" w:rsidRDefault="000E7602" w:rsidP="002422CE">
      <w:pPr>
        <w:ind w:right="317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To do this you may find it helpful to </w:t>
      </w:r>
      <w:r w:rsidR="00B46B48">
        <w:rPr>
          <w:rFonts w:ascii="Arial" w:eastAsia="Times New Roman" w:hAnsi="Arial" w:cs="Arial"/>
        </w:rPr>
        <w:t xml:space="preserve">answer these </w:t>
      </w:r>
      <w:proofErr w:type="gramStart"/>
      <w:r w:rsidR="00B46B48">
        <w:rPr>
          <w:rFonts w:ascii="Arial" w:eastAsia="Times New Roman" w:hAnsi="Arial" w:cs="Arial"/>
        </w:rPr>
        <w:t>questions</w:t>
      </w:r>
      <w:r w:rsidR="00D571F4">
        <w:rPr>
          <w:rFonts w:ascii="Arial" w:eastAsia="Times New Roman" w:hAnsi="Arial" w:cs="Arial"/>
        </w:rPr>
        <w:t>:-</w:t>
      </w:r>
      <w:proofErr w:type="gramEnd"/>
    </w:p>
    <w:p w14:paraId="48283B0B" w14:textId="548A8264" w:rsidR="002422CE" w:rsidRPr="000E7602" w:rsidRDefault="00B46B48" w:rsidP="000E7602">
      <w:pPr>
        <w:pStyle w:val="ListParagraph"/>
        <w:numPr>
          <w:ilvl w:val="0"/>
          <w:numId w:val="11"/>
        </w:numPr>
        <w:ind w:right="317"/>
        <w:jc w:val="both"/>
        <w:rPr>
          <w:rFonts w:ascii="Arial" w:eastAsia="Times New Roman" w:hAnsi="Arial" w:cs="Arial"/>
        </w:rPr>
      </w:pPr>
      <w:r w:rsidRPr="000E7602">
        <w:rPr>
          <w:rFonts w:ascii="Arial" w:eastAsia="Times New Roman" w:hAnsi="Arial" w:cs="Arial"/>
        </w:rPr>
        <w:t>I</w:t>
      </w:r>
      <w:r w:rsidR="002422CE" w:rsidRPr="000E7602">
        <w:rPr>
          <w:rFonts w:ascii="Arial" w:eastAsia="Times New Roman" w:hAnsi="Arial" w:cs="Arial"/>
        </w:rPr>
        <w:t>f the front is stiffer than the rear is the U/S greater or less than when the rear is stiffer than the front</w:t>
      </w:r>
      <w:r w:rsidRPr="000E7602">
        <w:rPr>
          <w:rFonts w:ascii="Arial" w:eastAsia="Times New Roman" w:hAnsi="Arial" w:cs="Arial"/>
        </w:rPr>
        <w:t>?</w:t>
      </w:r>
    </w:p>
    <w:p w14:paraId="43C47A6C" w14:textId="0BA9D5B7" w:rsidR="000E7602" w:rsidRPr="000E7602" w:rsidRDefault="002422CE" w:rsidP="000E7602">
      <w:pPr>
        <w:pStyle w:val="ListParagraph"/>
        <w:numPr>
          <w:ilvl w:val="0"/>
          <w:numId w:val="11"/>
        </w:numPr>
        <w:ind w:right="317"/>
        <w:jc w:val="both"/>
        <w:rPr>
          <w:rFonts w:ascii="Arial" w:eastAsia="Times New Roman" w:hAnsi="Arial" w:cs="Arial"/>
        </w:rPr>
      </w:pPr>
      <w:r w:rsidRPr="000E7602">
        <w:rPr>
          <w:rFonts w:ascii="Arial" w:eastAsia="Times New Roman" w:hAnsi="Arial" w:cs="Arial"/>
        </w:rPr>
        <w:t>The grip at each end of the car is determined by the FRLSD.</w:t>
      </w:r>
      <w:r w:rsidR="00B46B48" w:rsidRPr="000E7602">
        <w:rPr>
          <w:rFonts w:ascii="Arial" w:eastAsia="Times New Roman" w:hAnsi="Arial" w:cs="Arial"/>
        </w:rPr>
        <w:t xml:space="preserve"> (Front Load Split – Rear Load Split). </w:t>
      </w:r>
      <w:r w:rsidRPr="000E7602">
        <w:rPr>
          <w:rFonts w:ascii="Arial" w:eastAsia="Times New Roman" w:hAnsi="Arial" w:cs="Arial"/>
        </w:rPr>
        <w:t xml:space="preserve"> </w:t>
      </w:r>
      <w:r w:rsidR="00B46B48" w:rsidRPr="000E7602">
        <w:rPr>
          <w:rFonts w:ascii="Arial" w:eastAsia="Times New Roman" w:hAnsi="Arial" w:cs="Arial"/>
        </w:rPr>
        <w:t>When the Front is stiffer than Rear this should lead to a larger FRLSD than when the Rear is stiffer than the Front</w:t>
      </w:r>
      <w:r w:rsidR="000E7602">
        <w:rPr>
          <w:rFonts w:ascii="Arial" w:eastAsia="Times New Roman" w:hAnsi="Arial" w:cs="Arial"/>
        </w:rPr>
        <w:t>?</w:t>
      </w:r>
      <w:r w:rsidR="00B46B48" w:rsidRPr="000E7602">
        <w:rPr>
          <w:rFonts w:ascii="Arial" w:eastAsia="Times New Roman" w:hAnsi="Arial" w:cs="Arial"/>
        </w:rPr>
        <w:t xml:space="preserve">  D</w:t>
      </w:r>
      <w:r w:rsidRPr="000E7602">
        <w:rPr>
          <w:rFonts w:ascii="Arial" w:eastAsia="Times New Roman" w:hAnsi="Arial" w:cs="Arial"/>
        </w:rPr>
        <w:t>o</w:t>
      </w:r>
      <w:r w:rsidR="00B46B48" w:rsidRPr="000E7602">
        <w:rPr>
          <w:rFonts w:ascii="Arial" w:eastAsia="Times New Roman" w:hAnsi="Arial" w:cs="Arial"/>
        </w:rPr>
        <w:t xml:space="preserve"> the results you get confirm this?</w:t>
      </w:r>
    </w:p>
    <w:p w14:paraId="1E4495E2" w14:textId="547EC1D7" w:rsidR="00630074" w:rsidRPr="002A09F6" w:rsidRDefault="000E7602" w:rsidP="006214C3">
      <w:pPr>
        <w:pStyle w:val="ListParagraph"/>
        <w:numPr>
          <w:ilvl w:val="0"/>
          <w:numId w:val="11"/>
        </w:numPr>
        <w:ind w:right="317"/>
        <w:jc w:val="both"/>
      </w:pPr>
      <w:r w:rsidRPr="00D571F4">
        <w:rPr>
          <w:rFonts w:ascii="Arial" w:eastAsia="Times New Roman" w:hAnsi="Arial" w:cs="Arial"/>
        </w:rPr>
        <w:t>Have you any further comments about the relationships between the values obtained</w:t>
      </w:r>
      <w:r w:rsidR="00D571F4">
        <w:rPr>
          <w:rFonts w:ascii="Arial" w:eastAsia="Times New Roman" w:hAnsi="Arial" w:cs="Arial"/>
        </w:rPr>
        <w:t>?</w:t>
      </w:r>
    </w:p>
    <w:sectPr w:rsidR="00630074" w:rsidRPr="002A09F6" w:rsidSect="00E970FE"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6557C5" w14:textId="77777777" w:rsidR="00E41BE1" w:rsidRDefault="00E41BE1" w:rsidP="00F239A9">
      <w:r>
        <w:separator/>
      </w:r>
    </w:p>
  </w:endnote>
  <w:endnote w:type="continuationSeparator" w:id="0">
    <w:p w14:paraId="7C1BA343" w14:textId="77777777" w:rsidR="00E41BE1" w:rsidRDefault="00E41BE1" w:rsidP="00F239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89583A" w14:textId="77777777" w:rsidR="00E41BE1" w:rsidRDefault="00E41BE1" w:rsidP="00F239A9">
      <w:r>
        <w:separator/>
      </w:r>
    </w:p>
  </w:footnote>
  <w:footnote w:type="continuationSeparator" w:id="0">
    <w:p w14:paraId="70F43158" w14:textId="77777777" w:rsidR="00E41BE1" w:rsidRDefault="00E41BE1" w:rsidP="00F239A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6B10DC"/>
    <w:multiLevelType w:val="hybridMultilevel"/>
    <w:tmpl w:val="7206B5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3B3658"/>
    <w:multiLevelType w:val="multilevel"/>
    <w:tmpl w:val="194E04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7167F7D"/>
    <w:multiLevelType w:val="hybridMultilevel"/>
    <w:tmpl w:val="23303720"/>
    <w:lvl w:ilvl="0" w:tplc="5D305EB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4F47875"/>
    <w:multiLevelType w:val="multilevel"/>
    <w:tmpl w:val="F5D45E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" w15:restartNumberingAfterBreak="0">
    <w:nsid w:val="4E414BF5"/>
    <w:multiLevelType w:val="hybridMultilevel"/>
    <w:tmpl w:val="73D667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9D077F"/>
    <w:multiLevelType w:val="hybridMultilevel"/>
    <w:tmpl w:val="7A101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8AB581F"/>
    <w:multiLevelType w:val="hybridMultilevel"/>
    <w:tmpl w:val="C05C1F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EFA57D5"/>
    <w:multiLevelType w:val="hybridMultilevel"/>
    <w:tmpl w:val="4B124A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2E1423"/>
    <w:multiLevelType w:val="multilevel"/>
    <w:tmpl w:val="63D6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D74B66"/>
    <w:multiLevelType w:val="multilevel"/>
    <w:tmpl w:val="63D6A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4E0840"/>
    <w:multiLevelType w:val="hybridMultilevel"/>
    <w:tmpl w:val="730061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0E60CF"/>
    <w:multiLevelType w:val="hybridMultilevel"/>
    <w:tmpl w:val="59EC32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9"/>
  </w:num>
  <w:num w:numId="5">
    <w:abstractNumId w:val="4"/>
  </w:num>
  <w:num w:numId="6">
    <w:abstractNumId w:val="11"/>
  </w:num>
  <w:num w:numId="7">
    <w:abstractNumId w:val="5"/>
  </w:num>
  <w:num w:numId="8">
    <w:abstractNumId w:val="10"/>
  </w:num>
  <w:num w:numId="9">
    <w:abstractNumId w:val="0"/>
  </w:num>
  <w:num w:numId="10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25D"/>
    <w:rsid w:val="00023323"/>
    <w:rsid w:val="00054762"/>
    <w:rsid w:val="000564D1"/>
    <w:rsid w:val="00066DB9"/>
    <w:rsid w:val="00067CDB"/>
    <w:rsid w:val="0007773F"/>
    <w:rsid w:val="000801BF"/>
    <w:rsid w:val="0008294F"/>
    <w:rsid w:val="00086B76"/>
    <w:rsid w:val="000A4572"/>
    <w:rsid w:val="000A754C"/>
    <w:rsid w:val="000B1CA6"/>
    <w:rsid w:val="000B74E3"/>
    <w:rsid w:val="000C6B70"/>
    <w:rsid w:val="000E1EDF"/>
    <w:rsid w:val="000E755D"/>
    <w:rsid w:val="000E7602"/>
    <w:rsid w:val="000F0927"/>
    <w:rsid w:val="000F224A"/>
    <w:rsid w:val="001039EB"/>
    <w:rsid w:val="00110A7A"/>
    <w:rsid w:val="00114039"/>
    <w:rsid w:val="00135D08"/>
    <w:rsid w:val="001536BF"/>
    <w:rsid w:val="0018360B"/>
    <w:rsid w:val="00193853"/>
    <w:rsid w:val="001A1303"/>
    <w:rsid w:val="001B2AB2"/>
    <w:rsid w:val="00230820"/>
    <w:rsid w:val="002422CE"/>
    <w:rsid w:val="002427FF"/>
    <w:rsid w:val="00250D86"/>
    <w:rsid w:val="002837D4"/>
    <w:rsid w:val="00292398"/>
    <w:rsid w:val="00295751"/>
    <w:rsid w:val="00297460"/>
    <w:rsid w:val="002A09F6"/>
    <w:rsid w:val="002A7D0D"/>
    <w:rsid w:val="002B72F8"/>
    <w:rsid w:val="002C03B1"/>
    <w:rsid w:val="002C5966"/>
    <w:rsid w:val="002C7A0A"/>
    <w:rsid w:val="002C7E90"/>
    <w:rsid w:val="002F7151"/>
    <w:rsid w:val="0030535C"/>
    <w:rsid w:val="00333433"/>
    <w:rsid w:val="003550D6"/>
    <w:rsid w:val="0037667C"/>
    <w:rsid w:val="00383A37"/>
    <w:rsid w:val="0038711A"/>
    <w:rsid w:val="003C61F6"/>
    <w:rsid w:val="003D2547"/>
    <w:rsid w:val="003F036E"/>
    <w:rsid w:val="0042191C"/>
    <w:rsid w:val="00433ED5"/>
    <w:rsid w:val="004637F3"/>
    <w:rsid w:val="004849A8"/>
    <w:rsid w:val="00486351"/>
    <w:rsid w:val="00494EB5"/>
    <w:rsid w:val="004B4B4F"/>
    <w:rsid w:val="004C0085"/>
    <w:rsid w:val="004C54C4"/>
    <w:rsid w:val="004D3BFC"/>
    <w:rsid w:val="004E50E2"/>
    <w:rsid w:val="004F26DD"/>
    <w:rsid w:val="005133B7"/>
    <w:rsid w:val="00520C4C"/>
    <w:rsid w:val="005307B2"/>
    <w:rsid w:val="005432E4"/>
    <w:rsid w:val="005951A3"/>
    <w:rsid w:val="00595306"/>
    <w:rsid w:val="00596C23"/>
    <w:rsid w:val="005D3367"/>
    <w:rsid w:val="005D359E"/>
    <w:rsid w:val="005D5E53"/>
    <w:rsid w:val="005D745C"/>
    <w:rsid w:val="005E23F3"/>
    <w:rsid w:val="005E74E4"/>
    <w:rsid w:val="005F57D4"/>
    <w:rsid w:val="00630074"/>
    <w:rsid w:val="00632E66"/>
    <w:rsid w:val="00646378"/>
    <w:rsid w:val="006563FB"/>
    <w:rsid w:val="00656A6C"/>
    <w:rsid w:val="0067025D"/>
    <w:rsid w:val="00690A03"/>
    <w:rsid w:val="006A03C4"/>
    <w:rsid w:val="006C0799"/>
    <w:rsid w:val="006C549A"/>
    <w:rsid w:val="006D2593"/>
    <w:rsid w:val="006F27BD"/>
    <w:rsid w:val="00711573"/>
    <w:rsid w:val="00736D85"/>
    <w:rsid w:val="0074107C"/>
    <w:rsid w:val="007419B9"/>
    <w:rsid w:val="00751526"/>
    <w:rsid w:val="00781254"/>
    <w:rsid w:val="0078614D"/>
    <w:rsid w:val="00786271"/>
    <w:rsid w:val="007A180C"/>
    <w:rsid w:val="007B1644"/>
    <w:rsid w:val="007D20F0"/>
    <w:rsid w:val="00814027"/>
    <w:rsid w:val="008168D7"/>
    <w:rsid w:val="008228A2"/>
    <w:rsid w:val="008342F5"/>
    <w:rsid w:val="00853628"/>
    <w:rsid w:val="0087007F"/>
    <w:rsid w:val="00872808"/>
    <w:rsid w:val="008937E7"/>
    <w:rsid w:val="008A3A49"/>
    <w:rsid w:val="008B14D4"/>
    <w:rsid w:val="008C0DF1"/>
    <w:rsid w:val="008F736C"/>
    <w:rsid w:val="00907512"/>
    <w:rsid w:val="00932BBA"/>
    <w:rsid w:val="0094562D"/>
    <w:rsid w:val="00953770"/>
    <w:rsid w:val="009B2D00"/>
    <w:rsid w:val="009C69CE"/>
    <w:rsid w:val="009E506A"/>
    <w:rsid w:val="00A134C9"/>
    <w:rsid w:val="00A42B39"/>
    <w:rsid w:val="00A47022"/>
    <w:rsid w:val="00A7625B"/>
    <w:rsid w:val="00A764EF"/>
    <w:rsid w:val="00A76F1D"/>
    <w:rsid w:val="00A93A96"/>
    <w:rsid w:val="00A94D27"/>
    <w:rsid w:val="00A97229"/>
    <w:rsid w:val="00AB5F14"/>
    <w:rsid w:val="00AC7E5D"/>
    <w:rsid w:val="00AF4B47"/>
    <w:rsid w:val="00B048AE"/>
    <w:rsid w:val="00B0513D"/>
    <w:rsid w:val="00B20148"/>
    <w:rsid w:val="00B341BA"/>
    <w:rsid w:val="00B46B48"/>
    <w:rsid w:val="00B544AA"/>
    <w:rsid w:val="00B77DDA"/>
    <w:rsid w:val="00B81C85"/>
    <w:rsid w:val="00B93027"/>
    <w:rsid w:val="00B93221"/>
    <w:rsid w:val="00BC4754"/>
    <w:rsid w:val="00BF078D"/>
    <w:rsid w:val="00C027BC"/>
    <w:rsid w:val="00C2599F"/>
    <w:rsid w:val="00C45BCB"/>
    <w:rsid w:val="00C55D72"/>
    <w:rsid w:val="00C7479C"/>
    <w:rsid w:val="00C87C9B"/>
    <w:rsid w:val="00C93517"/>
    <w:rsid w:val="00CD5770"/>
    <w:rsid w:val="00CF59C4"/>
    <w:rsid w:val="00D12363"/>
    <w:rsid w:val="00D160C6"/>
    <w:rsid w:val="00D30905"/>
    <w:rsid w:val="00D42352"/>
    <w:rsid w:val="00D5295A"/>
    <w:rsid w:val="00D571F4"/>
    <w:rsid w:val="00D83AA7"/>
    <w:rsid w:val="00D8598D"/>
    <w:rsid w:val="00DA246E"/>
    <w:rsid w:val="00DA7468"/>
    <w:rsid w:val="00DC4A84"/>
    <w:rsid w:val="00DC6B45"/>
    <w:rsid w:val="00DE5C7B"/>
    <w:rsid w:val="00E10E0E"/>
    <w:rsid w:val="00E23088"/>
    <w:rsid w:val="00E23E30"/>
    <w:rsid w:val="00E25574"/>
    <w:rsid w:val="00E41BE1"/>
    <w:rsid w:val="00E55072"/>
    <w:rsid w:val="00E91E96"/>
    <w:rsid w:val="00E922CF"/>
    <w:rsid w:val="00E9533B"/>
    <w:rsid w:val="00E970FE"/>
    <w:rsid w:val="00EB2CAF"/>
    <w:rsid w:val="00EC62DA"/>
    <w:rsid w:val="00EE2DE3"/>
    <w:rsid w:val="00EE4863"/>
    <w:rsid w:val="00F0163E"/>
    <w:rsid w:val="00F01B7B"/>
    <w:rsid w:val="00F06645"/>
    <w:rsid w:val="00F06BA5"/>
    <w:rsid w:val="00F2293C"/>
    <w:rsid w:val="00F239A9"/>
    <w:rsid w:val="00F25F27"/>
    <w:rsid w:val="00F361B1"/>
    <w:rsid w:val="00F43A2E"/>
    <w:rsid w:val="00F54333"/>
    <w:rsid w:val="00F546EE"/>
    <w:rsid w:val="00F708E0"/>
    <w:rsid w:val="00F80372"/>
    <w:rsid w:val="00FA76BB"/>
    <w:rsid w:val="00FB778D"/>
    <w:rsid w:val="00FC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93614"/>
  <w15:chartTrackingRefBased/>
  <w15:docId w15:val="{890C2E7D-A1C3-4D59-B4C6-AD2A06120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64EF"/>
    <w:pPr>
      <w:spacing w:after="0" w:line="240" w:lineRule="auto"/>
    </w:pPr>
    <w:rPr>
      <w:rFonts w:ascii="Calibri" w:hAnsi="Calibri" w:cs="Calibri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26DD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4702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160C6"/>
    <w:pPr>
      <w:spacing w:after="200" w:line="276" w:lineRule="auto"/>
      <w:ind w:left="720"/>
      <w:contextualSpacing/>
    </w:pPr>
    <w:rPr>
      <w:rFonts w:asciiTheme="minorHAnsi" w:hAnsiTheme="minorHAnsi" w:cstheme="minorBidi"/>
    </w:rPr>
  </w:style>
  <w:style w:type="character" w:customStyle="1" w:styleId="Heading1Char">
    <w:name w:val="Heading 1 Char"/>
    <w:basedOn w:val="DefaultParagraphFont"/>
    <w:link w:val="Heading1"/>
    <w:uiPriority w:val="9"/>
    <w:rsid w:val="004F26DD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4F26DD"/>
    <w:pPr>
      <w:spacing w:after="160" w:line="259" w:lineRule="auto"/>
    </w:pPr>
    <w:rPr>
      <w:rFonts w:asciiTheme="minorHAnsi" w:hAnsiTheme="minorHAnsi" w:cstheme="minorBidi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F239A9"/>
    <w:pPr>
      <w:tabs>
        <w:tab w:val="center" w:pos="4680"/>
        <w:tab w:val="right" w:pos="9360"/>
      </w:tabs>
    </w:pPr>
    <w:rPr>
      <w:rFonts w:ascii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F239A9"/>
  </w:style>
  <w:style w:type="paragraph" w:styleId="Footer">
    <w:name w:val="footer"/>
    <w:basedOn w:val="Normal"/>
    <w:link w:val="FooterChar"/>
    <w:uiPriority w:val="99"/>
    <w:unhideWhenUsed/>
    <w:rsid w:val="00F239A9"/>
    <w:pPr>
      <w:tabs>
        <w:tab w:val="center" w:pos="4680"/>
        <w:tab w:val="right" w:pos="9360"/>
      </w:tabs>
    </w:pPr>
    <w:rPr>
      <w:rFonts w:asciiTheme="minorHAnsi" w:hAnsiTheme="minorHAnsi" w:cstheme="minorBidi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F239A9"/>
  </w:style>
  <w:style w:type="paragraph" w:styleId="NormalWeb">
    <w:name w:val="Normal (Web)"/>
    <w:basedOn w:val="Normal"/>
    <w:uiPriority w:val="99"/>
    <w:semiHidden/>
    <w:unhideWhenUsed/>
    <w:rsid w:val="00B9302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E922C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922CF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78614D"/>
    <w:rPr>
      <w:color w:val="954F72"/>
      <w:u w:val="single"/>
    </w:rPr>
  </w:style>
  <w:style w:type="paragraph" w:customStyle="1" w:styleId="msonormal0">
    <w:name w:val="msonormal"/>
    <w:basedOn w:val="Normal"/>
    <w:rsid w:val="0078614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2C7A0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E1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4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2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54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46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76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59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77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1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12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963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340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784616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96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41895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1368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384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9727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4346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5149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0883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018673">
                                          <w:marLeft w:val="0"/>
                                          <w:marRight w:val="0"/>
                                          <w:marTop w:val="9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248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00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306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62282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24810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72437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6937609">
                                                                      <w:marLeft w:val="360"/>
                                                                      <w:marRight w:val="360"/>
                                                                      <w:marTop w:val="360"/>
                                                                      <w:marBottom w:val="30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994727245">
                                                                      <w:marLeft w:val="360"/>
                                                                      <w:marRight w:val="360"/>
                                                                      <w:marTop w:val="0"/>
                                                                      <w:marBottom w:val="48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067490245">
                                                                      <w:marLeft w:val="360"/>
                                                                      <w:marRight w:val="120"/>
                                                                      <w:marTop w:val="0"/>
                                                                      <w:marBottom w:val="12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4650798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10071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495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2603347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84382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047155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164337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469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8379021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886324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7272724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1573178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418415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4" w:color="CBC8B9"/>
                                                                                                    <w:left w:val="single" w:sz="6" w:space="0" w:color="CBC8B9"/>
                                                                                                    <w:bottom w:val="single" w:sz="6" w:space="4" w:color="CBC8B9"/>
                                                                                                    <w:right w:val="single" w:sz="6" w:space="0" w:color="CBC8B9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257244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08024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53052881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7249843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497424503">
                                                                                          <w:marLeft w:val="0"/>
                                                                                          <w:marRight w:val="240"/>
                                                                                          <w:marTop w:val="0"/>
                                                                                          <w:marBottom w:val="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357504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238977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66140358">
                                                                                                      <w:marLeft w:val="0"/>
                                                                                                      <w:marRight w:val="18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72638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12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single" w:sz="6" w:space="4" w:color="CBC8B9"/>
                                                                                                    <w:left w:val="single" w:sz="6" w:space="0" w:color="CBC8B9"/>
                                                                                                    <w:bottom w:val="single" w:sz="6" w:space="4" w:color="CBC8B9"/>
                                                                                                    <w:right w:val="single" w:sz="6" w:space="0" w:color="CBC8B9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4863128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396000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2477569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0585166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726518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7727602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850680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65213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293403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417849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54444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2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single" w:sz="6" w:space="4" w:color="CBC8B9"/>
                                                                                                        <w:left w:val="single" w:sz="6" w:space="0" w:color="CBC8B9"/>
                                                                                                        <w:bottom w:val="single" w:sz="6" w:space="4" w:color="CBC8B9"/>
                                                                                                        <w:right w:val="single" w:sz="6" w:space="0" w:color="CBC8B9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190169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4552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6" w:space="0" w:color="EBEBEB"/>
                                                                            <w:left w:val="single" w:sz="2" w:space="0" w:color="EBEBEB"/>
                                                                            <w:bottom w:val="single" w:sz="2" w:space="0" w:color="EBEBEB"/>
                                                                            <w:right w:val="single" w:sz="2" w:space="0" w:color="EBEBEB"/>
                                                                          </w:divBdr>
                                                                          <w:divsChild>
                                                                            <w:div w:id="46643362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1115047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5306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748273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1904796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210294448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5300965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01654089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9157049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29595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72017765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5693927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473388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010965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41461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3526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5798904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4953636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4480876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8329881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4500543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46219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0938234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313890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11625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47588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144297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79312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539767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190839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3494547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6280490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75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11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36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90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2030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95646">
                          <w:marLeft w:val="-315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621999">
                              <w:marLeft w:val="315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8958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4316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8026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875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201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0619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635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1633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5729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40846035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66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6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15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5713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207907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56998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9162097">
                              <w:marLeft w:val="2070"/>
                              <w:marRight w:val="381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80195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19996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3028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8803860">
                                              <w:marLeft w:val="0"/>
                                              <w:marRight w:val="0"/>
                                              <w:marTop w:val="9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0566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5644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3910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235538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9011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26233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980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4207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586453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434452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31526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469611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32471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5022694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25115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364484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363083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240950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020023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256604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39926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803543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172126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138027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870804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764475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623062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964978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953932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317244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323994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881951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0717420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4846598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9187556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5857379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7917485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49968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014780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02764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6014521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48201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9921171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5338498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452630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07951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13134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0449463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2653686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6294572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672678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762530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06485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124876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98735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9758121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1122213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9635606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2879332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222658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91717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8427019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16369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468910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4746820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085706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5370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2223644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3952630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7154905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884939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15943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6930654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82847469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3645255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14912820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5565757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20948996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4469124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32958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722821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02975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33198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3227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7005589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0141879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904894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9725158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39597897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252190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02644540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0246073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866078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068903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35797424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740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356501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690607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51604734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6134209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312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Rog</b:Tag>
    <b:SourceType>Art</b:SourceType>
    <b:Guid>{B7F9FEB2-E824-48AB-BB32-4BA2B60E2247}</b:Guid>
    <b:Title>The Goat </b:Title>
    <b:City>Swansea </b:City>
    <b:Author>
      <b:Artist>
        <b:NameList>
          <b:Person>
            <b:Last>Roger</b:Last>
          </b:Person>
        </b:NameList>
      </b:Artist>
    </b:Author>
    <b:Institution>UWTSD</b:Institution>
    <b:PublicationTitle>Pictrures ona a farm</b:PublicationTitle>
    <b:RefOrder>1</b:RefOrder>
  </b:Source>
  <b:Source>
    <b:Tag>Uni19</b:Tag>
    <b:SourceType>InternetSite</b:SourceType>
    <b:Guid>{6AAE701E-0133-4566-B4D5-237F9329FFFA}</b:Guid>
    <b:Title>University of South Wales</b:Title>
    <b:InternetSiteTitle>Our Research</b:InternetSiteTitle>
    <b:Year>2019</b:Year>
    <b:URL>https://research.southwales.ac.uk/our-research/research_centres_groups/energy-environment/</b:URL>
    <b:YearAccessed>2019</b:YearAccessed>
    <b:MonthAccessed>June</b:MonthAccessed>
    <b:DayAccessed>4</b:DayAccessed>
    <b:RefOrder>10</b:RefOrder>
  </b:Source>
  <b:Source>
    <b:Tag>USWCAPSE</b:Tag>
    <b:SourceType>InternetSite</b:SourceType>
    <b:Guid>{41F39C60-3647-4172-8343-9575471E0F77}</b:Guid>
    <b:Author>
      <b:Author>
        <b:Corporate>University of South Wales</b:Corporate>
      </b:Author>
    </b:Author>
    <b:InternetSiteTitle>University of South Wales</b:InternetSiteTitle>
    <b:Title>CAPSE</b:Title>
    <b:YearAccessed>2019</b:YearAccessed>
    <b:MonthAccessed>May</b:MonthAccessed>
    <b:DayAccessed>30</b:DayAccessed>
    <b:URL>https://www.southwales.ac.uk/business-services/utilise-our-expertise/centre-automotive-power-systems-engineering/</b:URL>
    <b:RefOrder>8</b:RefOrder>
  </b:Source>
  <b:Source>
    <b:Tag>USWSERC</b:Tag>
    <b:SourceType>InternetSite</b:SourceType>
    <b:Guid>{6FA9953F-B75E-43DF-8BC1-D1DE1FC06720}</b:Guid>
    <b:Title>SERC</b:Title>
    <b:InternetSiteTitle>University of South Wales </b:InternetSiteTitle>
    <b:URL>https://serc.research.southwales.ac.uk/</b:URL>
    <b:Author>
      <b:Author>
        <b:Corporate>University of South Wales </b:Corporate>
      </b:Author>
    </b:Author>
    <b:YearAccessed>2019</b:YearAccessed>
    <b:MonthAccessed>May</b:MonthAccessed>
    <b:DayAccessed>30</b:DayAccessed>
    <b:RefOrder>9</b:RefOrder>
  </b:Source>
  <b:Source>
    <b:Tag>LCRIRep</b:Tag>
    <b:SourceType>InternetSite</b:SourceType>
    <b:Guid>{91D48256-FD30-42F5-9A42-D6A7E5516A7D}</b:Guid>
    <b:Author>
      <b:Author>
        <b:NameList>
          <b:Person>
            <b:Last>LCRI</b:Last>
          </b:Person>
        </b:NameList>
      </b:Author>
    </b:Author>
    <b:Title>LCRI</b:Title>
    <b:URL>http://wwLow w.lcri.org.uk/</b:URL>
    <b:YearAccessed>2019</b:YearAccessed>
    <b:MonthAccessed>June</b:MonthAccessed>
    <b:DayAccessed>3</b:DayAccessed>
    <b:InternetSiteTitle>LCRI</b:InternetSiteTitle>
    <b:Year>2015</b:Year>
    <b:RefOrder>1</b:RefOrder>
  </b:Source>
  <b:Source>
    <b:Tag>Thales</b:Tag>
    <b:SourceType>InternetSite</b:SourceType>
    <b:Guid>{BF5FE84C-4BE4-4011-A61C-22C17DD25369}</b:Guid>
    <b:Author>
      <b:Author>
        <b:Corporate>Thales</b:Corporate>
      </b:Author>
    </b:Author>
    <b:InternetSiteTitle>Thales Group</b:InternetSiteTitle>
    <b:Year>2019</b:Year>
    <b:Month>Jan</b:Month>
    <b:Day>14</b:Day>
    <b:URL>https://www.thalesgroup.com/en/united-kingdom/press-release/welsh-government-and-thales-work-together-ps20m-cyber-centre-blaenau</b:URL>
    <b:YearAccessed>2019</b:YearAccessed>
    <b:MonthAccessed>June</b:MonthAccessed>
    <b:DayAccessed>2</b:DayAccessed>
    <b:RefOrder>7</b:RefOrder>
  </b:Source>
  <b:Source>
    <b:Tag>USWCSAIP</b:Tag>
    <b:SourceType>InternetSite</b:SourceType>
    <b:Guid>{FD7321DD-2F25-4DBD-8C47-810A76B52BB0}</b:Guid>
    <b:Title>University of South Wales</b:Title>
    <b:InternetSiteTitle>Computer Science and Artificial Intelligence Paradigms (CSAIP) group.</b:InternetSiteTitle>
    <b:URL>http://intelligence.research.southwales.ac.uk/about/index.html</b:URL>
    <b:YearAccessed>2019</b:YearAccessed>
    <b:MonthAccessed>June</b:MonthAccessed>
    <b:DayAccessed>7</b:DayAccessed>
    <b:RefOrder>6</b:RefOrder>
  </b:Source>
  <b:Source>
    <b:Tag>Uni191</b:Tag>
    <b:SourceType>InternetSite</b:SourceType>
    <b:Guid>{393A3B46-7876-428B-BD08-CDF310514D6B}</b:Guid>
    <b:Author>
      <b:Author>
        <b:Corporate>University of South Wales</b:Corporate>
      </b:Author>
    </b:Author>
    <b:Title>Energy and the Environment</b:Title>
    <b:InternetSiteTitle>University of South Wales</b:InternetSiteTitle>
    <b:URL>https://research.southwales.ac.uk/our-research/research_centres_groups/energy-environment/</b:URL>
    <b:YearAccessed>2019</b:YearAccessed>
    <b:MonthAccessed>May </b:MonthAccessed>
    <b:DayAccessed>24</b:DayAccessed>
    <b:RefOrder>5</b:RefOrder>
  </b:Source>
  <b:Source>
    <b:Tag>LCR15</b:Tag>
    <b:SourceType>InternetSite</b:SourceType>
    <b:Guid>{0715B839-E5C4-41A6-B827-AA98EE6003A2}</b:Guid>
    <b:Author>
      <b:Author>
        <b:Corporate>LCRI</b:Corporate>
      </b:Author>
    </b:Author>
    <b:Title>LCRI</b:Title>
    <b:InternetSiteTitle>LCRI</b:InternetSiteTitle>
    <b:Year>2015</b:Year>
    <b:URL>http://www.lcri.org.uk/lcri-report-2015/</b:URL>
    <b:YearAccessed>2019</b:YearAccessed>
    <b:MonthAccessed>May</b:MonthAccessed>
    <b:DayAccessed>23</b:DayAccessed>
    <b:RefOrder>2</b:RefOrder>
  </b:Source>
  <b:Source>
    <b:Tag>govuk</b:Tag>
    <b:SourceType>InternetSite</b:SourceType>
    <b:Guid>{126B22BA-9068-4232-AB7E-A5A75E223FF7}</b:Guid>
    <b:Title>What different qualifications mean</b:Title>
    <b:InternetSiteTitle>gov.uk</b:InternetSiteTitle>
    <b:URL>https://www.gov.uk/what-different-qualification-levels-mean/list-of-qualification-levels</b:URL>
    <b:YearAccessed>2019</b:YearAccessed>
    <b:MonthAccessed>June</b:MonthAccessed>
    <b:DayAccessed>6</b:DayAccessed>
    <b:Author>
      <b:Author>
        <b:Corporate>gov.uk</b:Corporate>
      </b:Author>
    </b:Author>
    <b:RefOrder>3</b:RefOrder>
  </b:Source>
  <b:Source>
    <b:Tag>USW</b:Tag>
    <b:SourceType>InternetSite</b:SourceType>
    <b:Guid>{3BC5E09C-5685-40BD-B6F9-385BD8BB2775}</b:Guid>
    <b:Title>Our Research</b:Title>
    <b:Author>
      <b:Author>
        <b:Corporate>University of South Wales</b:Corporate>
      </b:Author>
    </b:Author>
    <b:InternetSiteTitle>University of South Wales</b:InternetSiteTitle>
    <b:URL>https://research.southwales.ac.uk/our-research/research_centres_groups/</b:URL>
    <b:YearAccessed>2019</b:YearAccessed>
    <b:MonthAccessed>May</b:MonthAccessed>
    <b:DayAccessed>31</b:DayAccessed>
    <b:RefOrder>4</b:RefOrder>
  </b:Source>
</b:Sources>
</file>

<file path=customXml/itemProps1.xml><?xml version="1.0" encoding="utf-8"?>
<ds:datastoreItem xmlns:ds="http://schemas.openxmlformats.org/officeDocument/2006/customXml" ds:itemID="{D69D06E9-FBC7-4A06-BE68-5D4DA7D3A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</dc:creator>
  <cp:keywords/>
  <dc:description/>
  <cp:lastModifiedBy>Roger Dowden</cp:lastModifiedBy>
  <cp:revision>2</cp:revision>
  <cp:lastPrinted>2020-02-03T22:37:00Z</cp:lastPrinted>
  <dcterms:created xsi:type="dcterms:W3CDTF">2020-03-30T17:54:00Z</dcterms:created>
  <dcterms:modified xsi:type="dcterms:W3CDTF">2020-03-30T17:54:00Z</dcterms:modified>
</cp:coreProperties>
</file>