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EF8BC" w14:textId="77777777" w:rsidR="00FA2FA4" w:rsidRPr="00E42669" w:rsidRDefault="00FA2FA4" w:rsidP="00FA2FA4">
      <w:pPr>
        <w:pStyle w:val="NormalWeb"/>
        <w:rPr>
          <w:rFonts w:asciiTheme="minorHAnsi" w:hAnsiTheme="minorHAnsi" w:cstheme="minorHAnsi"/>
          <w:u w:val="single"/>
        </w:rPr>
      </w:pPr>
      <w:r w:rsidRPr="00E42669">
        <w:rPr>
          <w:rFonts w:asciiTheme="minorHAnsi" w:hAnsiTheme="minorHAnsi" w:cstheme="minorHAnsi"/>
          <w:b/>
          <w:bCs/>
          <w:u w:val="single"/>
        </w:rPr>
        <w:t xml:space="preserve">How a school develops one aspect of its SDP: a report that critically reflects on the actions, impact and evidence base </w:t>
      </w:r>
    </w:p>
    <w:p w14:paraId="429D3F47" w14:textId="560BEB66" w:rsidR="00A430DA" w:rsidRPr="0064240D" w:rsidRDefault="00DC1709" w:rsidP="0064240D">
      <w:pPr>
        <w:shd w:val="clear" w:color="auto" w:fill="FFFFFF"/>
        <w:spacing w:before="100" w:beforeAutospacing="1" w:after="100" w:afterAutospacing="1" w:line="360" w:lineRule="auto"/>
        <w:rPr>
          <w:rFonts w:eastAsia="Times New Roman" w:cs="Gautami"/>
          <w:lang w:eastAsia="en-GB"/>
        </w:rPr>
      </w:pPr>
      <w:r>
        <w:rPr>
          <w:rFonts w:eastAsia="Times New Roman" w:cs="Gautami"/>
          <w:lang w:eastAsia="en-GB"/>
        </w:rPr>
        <w:t>S</w:t>
      </w:r>
      <w:r w:rsidR="00A430DA" w:rsidRPr="0064240D">
        <w:rPr>
          <w:rFonts w:eastAsia="Times New Roman" w:cs="Gautami"/>
          <w:lang w:eastAsia="en-GB"/>
        </w:rPr>
        <w:t>chools in Wales are required to undertake School Development Plans (SDPs)</w:t>
      </w:r>
      <w:sdt>
        <w:sdtPr>
          <w:rPr>
            <w:rFonts w:eastAsia="Times New Roman" w:cs="Gautami"/>
            <w:lang w:eastAsia="en-GB"/>
          </w:rPr>
          <w:id w:val="-42141362"/>
          <w:citation/>
        </w:sdtPr>
        <w:sdtEndPr/>
        <w:sdtContent>
          <w:r w:rsidR="00A430DA" w:rsidRPr="0064240D">
            <w:rPr>
              <w:rFonts w:eastAsia="Times New Roman" w:cs="Gautami"/>
              <w:lang w:eastAsia="en-GB"/>
            </w:rPr>
            <w:fldChar w:fldCharType="begin"/>
          </w:r>
          <w:r w:rsidR="00A430DA" w:rsidRPr="0064240D">
            <w:rPr>
              <w:rFonts w:eastAsia="Times New Roman" w:cs="Gautami"/>
              <w:lang w:eastAsia="en-GB"/>
            </w:rPr>
            <w:instrText xml:space="preserve"> CITATION Wel14 \l 2057 </w:instrText>
          </w:r>
          <w:r w:rsidR="00A430DA" w:rsidRPr="0064240D">
            <w:rPr>
              <w:rFonts w:eastAsia="Times New Roman" w:cs="Gautami"/>
              <w:lang w:eastAsia="en-GB"/>
            </w:rPr>
            <w:fldChar w:fldCharType="separate"/>
          </w:r>
          <w:r w:rsidR="00A430DA" w:rsidRPr="0064240D">
            <w:rPr>
              <w:rFonts w:eastAsia="Times New Roman" w:cs="Gautami"/>
              <w:noProof/>
              <w:lang w:eastAsia="en-GB"/>
            </w:rPr>
            <w:t xml:space="preserve"> (Welsh Government, 2014)</w:t>
          </w:r>
          <w:r w:rsidR="00A430DA" w:rsidRPr="0064240D">
            <w:rPr>
              <w:rFonts w:eastAsia="Times New Roman" w:cs="Gautami"/>
              <w:lang w:eastAsia="en-GB"/>
            </w:rPr>
            <w:fldChar w:fldCharType="end"/>
          </w:r>
        </w:sdtContent>
      </w:sdt>
      <w:r w:rsidR="00A430DA" w:rsidRPr="0064240D">
        <w:rPr>
          <w:rFonts w:eastAsia="Times New Roman" w:cs="Gautami"/>
          <w:lang w:eastAsia="en-GB"/>
        </w:rPr>
        <w:t>. SDP</w:t>
      </w:r>
      <w:r>
        <w:rPr>
          <w:rFonts w:eastAsia="Times New Roman" w:cs="Gautami"/>
          <w:lang w:eastAsia="en-GB"/>
        </w:rPr>
        <w:t xml:space="preserve">s </w:t>
      </w:r>
      <w:r w:rsidR="00A430DA" w:rsidRPr="0064240D">
        <w:rPr>
          <w:rFonts w:eastAsia="Times New Roman" w:cs="Gautami"/>
          <w:lang w:eastAsia="en-GB"/>
        </w:rPr>
        <w:t>are a school’s strategic plan for improvement which aims to set actions out to improve both staff and learner outcomes based on a school’s own self-evaluation</w:t>
      </w:r>
      <w:sdt>
        <w:sdtPr>
          <w:rPr>
            <w:rFonts w:eastAsia="Times New Roman" w:cs="Gautami"/>
            <w:lang w:eastAsia="en-GB"/>
          </w:rPr>
          <w:id w:val="838896819"/>
          <w:citation/>
        </w:sdtPr>
        <w:sdtEndPr/>
        <w:sdtContent>
          <w:r w:rsidR="00A430DA" w:rsidRPr="0064240D">
            <w:rPr>
              <w:rFonts w:eastAsia="Times New Roman" w:cs="Gautami"/>
              <w:lang w:eastAsia="en-GB"/>
            </w:rPr>
            <w:fldChar w:fldCharType="begin"/>
          </w:r>
          <w:r w:rsidR="00A430DA" w:rsidRPr="0064240D">
            <w:rPr>
              <w:rFonts w:eastAsia="Times New Roman" w:cs="Gautami"/>
              <w:lang w:eastAsia="en-GB"/>
            </w:rPr>
            <w:instrText xml:space="preserve"> CITATION Wel14 \l 2057 </w:instrText>
          </w:r>
          <w:r w:rsidR="00A430DA" w:rsidRPr="0064240D">
            <w:rPr>
              <w:rFonts w:eastAsia="Times New Roman" w:cs="Gautami"/>
              <w:lang w:eastAsia="en-GB"/>
            </w:rPr>
            <w:fldChar w:fldCharType="separate"/>
          </w:r>
          <w:r w:rsidR="00A430DA" w:rsidRPr="0064240D">
            <w:rPr>
              <w:rFonts w:eastAsia="Times New Roman" w:cs="Gautami"/>
              <w:noProof/>
              <w:lang w:eastAsia="en-GB"/>
            </w:rPr>
            <w:t xml:space="preserve"> (Welsh Government, 2014)</w:t>
          </w:r>
          <w:r w:rsidR="00A430DA" w:rsidRPr="0064240D">
            <w:rPr>
              <w:rFonts w:eastAsia="Times New Roman" w:cs="Gautami"/>
              <w:lang w:eastAsia="en-GB"/>
            </w:rPr>
            <w:fldChar w:fldCharType="end"/>
          </w:r>
        </w:sdtContent>
      </w:sdt>
      <w:r w:rsidR="00A430DA" w:rsidRPr="0064240D">
        <w:rPr>
          <w:rFonts w:eastAsia="Times New Roman" w:cs="Gautami"/>
          <w:lang w:eastAsia="en-GB"/>
        </w:rPr>
        <w:t>. The introduction of SDPs was introduced based on</w:t>
      </w:r>
      <w:r w:rsidR="003F1566" w:rsidRPr="0064240D">
        <w:rPr>
          <w:rFonts w:eastAsia="Times New Roman" w:cs="Gautami"/>
          <w:lang w:eastAsia="en-GB"/>
        </w:rPr>
        <w:t xml:space="preserve"> evidence provided in</w:t>
      </w:r>
      <w:r w:rsidR="00A430DA" w:rsidRPr="0064240D">
        <w:rPr>
          <w:rFonts w:eastAsia="Times New Roman" w:cs="Gautami"/>
          <w:lang w:eastAsia="en-GB"/>
        </w:rPr>
        <w:t xml:space="preserve"> Estyn’s annual report of 2012-2013</w:t>
      </w:r>
      <w:r>
        <w:rPr>
          <w:rFonts w:eastAsia="Times New Roman" w:cs="Gautami"/>
          <w:lang w:eastAsia="en-GB"/>
        </w:rPr>
        <w:t>,</w:t>
      </w:r>
      <w:r w:rsidR="00A430DA" w:rsidRPr="0064240D">
        <w:rPr>
          <w:rFonts w:eastAsia="Times New Roman" w:cs="Gautami"/>
          <w:lang w:eastAsia="en-GB"/>
        </w:rPr>
        <w:t xml:space="preserve"> which </w:t>
      </w:r>
      <w:r w:rsidR="003F1566" w:rsidRPr="0064240D">
        <w:rPr>
          <w:rFonts w:eastAsia="Times New Roman" w:cs="Gautami"/>
          <w:lang w:eastAsia="en-GB"/>
        </w:rPr>
        <w:t>stated that planning for improvement for both staff and pupils could be improved in over a quarter of schools in Wales</w:t>
      </w:r>
      <w:sdt>
        <w:sdtPr>
          <w:rPr>
            <w:rFonts w:eastAsia="Times New Roman" w:cs="Gautami"/>
            <w:lang w:eastAsia="en-GB"/>
          </w:rPr>
          <w:id w:val="1620577776"/>
          <w:citation/>
        </w:sdtPr>
        <w:sdtEndPr/>
        <w:sdtContent>
          <w:r w:rsidR="003F1566" w:rsidRPr="0064240D">
            <w:rPr>
              <w:rFonts w:eastAsia="Times New Roman" w:cs="Gautami"/>
              <w:lang w:eastAsia="en-GB"/>
            </w:rPr>
            <w:fldChar w:fldCharType="begin"/>
          </w:r>
          <w:r w:rsidR="003F1566" w:rsidRPr="0064240D">
            <w:rPr>
              <w:rFonts w:eastAsia="Times New Roman" w:cs="Gautami"/>
              <w:lang w:eastAsia="en-GB"/>
            </w:rPr>
            <w:instrText xml:space="preserve"> CITATION Est13 \l 2057 </w:instrText>
          </w:r>
          <w:r w:rsidR="003F1566" w:rsidRPr="0064240D">
            <w:rPr>
              <w:rFonts w:eastAsia="Times New Roman" w:cs="Gautami"/>
              <w:lang w:eastAsia="en-GB"/>
            </w:rPr>
            <w:fldChar w:fldCharType="separate"/>
          </w:r>
          <w:r w:rsidR="003F1566" w:rsidRPr="0064240D">
            <w:rPr>
              <w:rFonts w:eastAsia="Times New Roman" w:cs="Gautami"/>
              <w:noProof/>
              <w:lang w:eastAsia="en-GB"/>
            </w:rPr>
            <w:t xml:space="preserve"> (Estyn, 2013)</w:t>
          </w:r>
          <w:r w:rsidR="003F1566" w:rsidRPr="0064240D">
            <w:rPr>
              <w:rFonts w:eastAsia="Times New Roman" w:cs="Gautami"/>
              <w:lang w:eastAsia="en-GB"/>
            </w:rPr>
            <w:fldChar w:fldCharType="end"/>
          </w:r>
        </w:sdtContent>
      </w:sdt>
      <w:r w:rsidR="003F1566" w:rsidRPr="0064240D">
        <w:rPr>
          <w:rFonts w:eastAsia="Times New Roman" w:cs="Gautami"/>
          <w:lang w:eastAsia="en-GB"/>
        </w:rPr>
        <w:t xml:space="preserve">. This report will critically reflect upon one aspect of a chosen school’s SDP, using </w:t>
      </w:r>
      <w:r w:rsidR="00875E5B" w:rsidRPr="0064240D">
        <w:rPr>
          <w:rFonts w:eastAsia="Times New Roman" w:cs="Gautami"/>
          <w:lang w:eastAsia="en-GB"/>
        </w:rPr>
        <w:t>its actions, impacts and evidence base.</w:t>
      </w:r>
      <w:r w:rsidR="00BF3FDD" w:rsidRPr="0064240D">
        <w:rPr>
          <w:rFonts w:eastAsia="Times New Roman" w:cs="Gautami"/>
          <w:lang w:eastAsia="en-GB"/>
        </w:rPr>
        <w:t xml:space="preserve"> The chosen aspect in this report relates to developing a professional learning model which enables teachers to demonstrate highly effective and sustained practi</w:t>
      </w:r>
      <w:r w:rsidR="00F6676D">
        <w:rPr>
          <w:rFonts w:eastAsia="Times New Roman" w:cs="Gautami"/>
          <w:lang w:eastAsia="en-GB"/>
        </w:rPr>
        <w:t>c</w:t>
      </w:r>
      <w:r w:rsidR="00BF3FDD" w:rsidRPr="0064240D">
        <w:rPr>
          <w:rFonts w:eastAsia="Times New Roman" w:cs="Gautami"/>
          <w:lang w:eastAsia="en-GB"/>
        </w:rPr>
        <w:t>e.</w:t>
      </w:r>
      <w:r w:rsidR="00875E5B" w:rsidRPr="0064240D">
        <w:rPr>
          <w:rFonts w:eastAsia="Times New Roman" w:cs="Gautami"/>
          <w:lang w:eastAsia="en-GB"/>
        </w:rPr>
        <w:t xml:space="preserve"> </w:t>
      </w:r>
      <w:r w:rsidR="00BF3FDD" w:rsidRPr="0064240D">
        <w:rPr>
          <w:rFonts w:eastAsia="Times New Roman" w:cs="Gautami"/>
          <w:lang w:eastAsia="en-GB"/>
        </w:rPr>
        <w:t xml:space="preserve">School X is </w:t>
      </w:r>
      <w:r w:rsidR="00875E5B" w:rsidRPr="0064240D">
        <w:rPr>
          <w:rFonts w:eastAsia="Times New Roman" w:cs="Gautami"/>
          <w:lang w:eastAsia="en-GB"/>
        </w:rPr>
        <w:t>an urban</w:t>
      </w:r>
      <w:r w:rsidR="00BF3FDD" w:rsidRPr="0064240D">
        <w:rPr>
          <w:rFonts w:eastAsia="Times New Roman" w:cs="Gautami"/>
          <w:lang w:eastAsia="en-GB"/>
        </w:rPr>
        <w:t>, green category secondary</w:t>
      </w:r>
      <w:r w:rsidR="00875E5B" w:rsidRPr="0064240D">
        <w:rPr>
          <w:rFonts w:eastAsia="Times New Roman" w:cs="Gautami"/>
          <w:lang w:eastAsia="en-GB"/>
        </w:rPr>
        <w:t xml:space="preserve"> school in South Wales </w:t>
      </w:r>
      <w:r w:rsidR="00BF3FDD" w:rsidRPr="0064240D">
        <w:rPr>
          <w:rFonts w:eastAsia="Times New Roman" w:cs="Gautami"/>
          <w:lang w:eastAsia="en-GB"/>
        </w:rPr>
        <w:t>with approximately 1700 pupils</w:t>
      </w:r>
      <w:r w:rsidR="004446F5" w:rsidRPr="0064240D">
        <w:rPr>
          <w:rFonts w:eastAsia="Times New Roman" w:cs="Gautami"/>
          <w:lang w:eastAsia="en-GB"/>
        </w:rPr>
        <w:t>, including 350 within the sixth form</w:t>
      </w:r>
      <w:sdt>
        <w:sdtPr>
          <w:rPr>
            <w:rFonts w:eastAsia="Times New Roman" w:cs="Gautami"/>
            <w:lang w:eastAsia="en-GB"/>
          </w:rPr>
          <w:id w:val="-640649423"/>
          <w:citation/>
        </w:sdtPr>
        <w:sdtEndPr/>
        <w:sdtContent>
          <w:r w:rsidR="00BF3FDD" w:rsidRPr="0064240D">
            <w:rPr>
              <w:rFonts w:eastAsia="Times New Roman" w:cs="Gautami"/>
              <w:lang w:eastAsia="en-GB"/>
            </w:rPr>
            <w:fldChar w:fldCharType="begin"/>
          </w:r>
          <w:r w:rsidR="00BF3FDD" w:rsidRPr="0064240D">
            <w:rPr>
              <w:rFonts w:eastAsia="Times New Roman" w:cs="Gautami"/>
              <w:lang w:eastAsia="en-GB"/>
            </w:rPr>
            <w:instrText xml:space="preserve"> CITATION MyL20 \l 2057 </w:instrText>
          </w:r>
          <w:r w:rsidR="00BF3FDD" w:rsidRPr="0064240D">
            <w:rPr>
              <w:rFonts w:eastAsia="Times New Roman" w:cs="Gautami"/>
              <w:lang w:eastAsia="en-GB"/>
            </w:rPr>
            <w:fldChar w:fldCharType="separate"/>
          </w:r>
          <w:r w:rsidR="00BF3FDD" w:rsidRPr="0064240D">
            <w:rPr>
              <w:rFonts w:eastAsia="Times New Roman" w:cs="Gautami"/>
              <w:noProof/>
              <w:lang w:eastAsia="en-GB"/>
            </w:rPr>
            <w:t xml:space="preserve"> (My Local School, 2020)</w:t>
          </w:r>
          <w:r w:rsidR="00BF3FDD" w:rsidRPr="0064240D">
            <w:rPr>
              <w:rFonts w:eastAsia="Times New Roman" w:cs="Gautami"/>
              <w:lang w:eastAsia="en-GB"/>
            </w:rPr>
            <w:fldChar w:fldCharType="end"/>
          </w:r>
        </w:sdtContent>
      </w:sdt>
      <w:r w:rsidR="00BF3FDD" w:rsidRPr="0064240D">
        <w:rPr>
          <w:rFonts w:eastAsia="Times New Roman" w:cs="Gautami"/>
          <w:lang w:eastAsia="en-GB"/>
        </w:rPr>
        <w:t>.</w:t>
      </w:r>
      <w:r w:rsidR="004446F5" w:rsidRPr="0064240D">
        <w:rPr>
          <w:rFonts w:eastAsia="Times New Roman" w:cs="Gautami"/>
          <w:lang w:eastAsia="en-GB"/>
        </w:rPr>
        <w:t xml:space="preserve"> School X has just over 6% of pupils eligible for Free School Meals and under 10% of pupils live within the most deprived areas of Wales</w:t>
      </w:r>
      <w:sdt>
        <w:sdtPr>
          <w:rPr>
            <w:rFonts w:eastAsia="Times New Roman" w:cs="Gautami"/>
            <w:lang w:eastAsia="en-GB"/>
          </w:rPr>
          <w:id w:val="2000840512"/>
          <w:citation/>
        </w:sdtPr>
        <w:sdtEndPr/>
        <w:sdtContent>
          <w:r w:rsidR="004446F5" w:rsidRPr="0064240D">
            <w:rPr>
              <w:rFonts w:eastAsia="Times New Roman" w:cs="Gautami"/>
              <w:lang w:eastAsia="en-GB"/>
            </w:rPr>
            <w:fldChar w:fldCharType="begin"/>
          </w:r>
          <w:r w:rsidR="004446F5" w:rsidRPr="0064240D">
            <w:rPr>
              <w:rFonts w:eastAsia="Times New Roman" w:cs="Gautami"/>
              <w:lang w:eastAsia="en-GB"/>
            </w:rPr>
            <w:instrText xml:space="preserve"> CITATION Est183 \l 2057 </w:instrText>
          </w:r>
          <w:r w:rsidR="004446F5" w:rsidRPr="0064240D">
            <w:rPr>
              <w:rFonts w:eastAsia="Times New Roman" w:cs="Gautami"/>
              <w:lang w:eastAsia="en-GB"/>
            </w:rPr>
            <w:fldChar w:fldCharType="separate"/>
          </w:r>
          <w:r w:rsidR="004446F5" w:rsidRPr="0064240D">
            <w:rPr>
              <w:rFonts w:eastAsia="Times New Roman" w:cs="Gautami"/>
              <w:noProof/>
              <w:lang w:eastAsia="en-GB"/>
            </w:rPr>
            <w:t xml:space="preserve"> (Estyn, 2018)</w:t>
          </w:r>
          <w:r w:rsidR="004446F5" w:rsidRPr="0064240D">
            <w:rPr>
              <w:rFonts w:eastAsia="Times New Roman" w:cs="Gautami"/>
              <w:lang w:eastAsia="en-GB"/>
            </w:rPr>
            <w:fldChar w:fldCharType="end"/>
          </w:r>
        </w:sdtContent>
      </w:sdt>
      <w:r w:rsidR="004446F5" w:rsidRPr="0064240D">
        <w:rPr>
          <w:rFonts w:eastAsia="Times New Roman" w:cs="Gautami"/>
          <w:lang w:eastAsia="en-GB"/>
        </w:rPr>
        <w:t>. Both of these figures are below the national average</w:t>
      </w:r>
      <w:sdt>
        <w:sdtPr>
          <w:rPr>
            <w:rFonts w:eastAsia="Times New Roman" w:cs="Gautami"/>
            <w:lang w:eastAsia="en-GB"/>
          </w:rPr>
          <w:id w:val="-630321180"/>
          <w:citation/>
        </w:sdtPr>
        <w:sdtEndPr/>
        <w:sdtContent>
          <w:r w:rsidR="004446F5" w:rsidRPr="0064240D">
            <w:rPr>
              <w:rFonts w:eastAsia="Times New Roman" w:cs="Gautami"/>
              <w:lang w:eastAsia="en-GB"/>
            </w:rPr>
            <w:fldChar w:fldCharType="begin"/>
          </w:r>
          <w:r w:rsidR="004446F5" w:rsidRPr="0064240D">
            <w:rPr>
              <w:rFonts w:eastAsia="Times New Roman" w:cs="Gautami"/>
              <w:lang w:eastAsia="en-GB"/>
            </w:rPr>
            <w:instrText xml:space="preserve"> CITATION Est183 \l 2057 </w:instrText>
          </w:r>
          <w:r w:rsidR="004446F5" w:rsidRPr="0064240D">
            <w:rPr>
              <w:rFonts w:eastAsia="Times New Roman" w:cs="Gautami"/>
              <w:lang w:eastAsia="en-GB"/>
            </w:rPr>
            <w:fldChar w:fldCharType="separate"/>
          </w:r>
          <w:r w:rsidR="004446F5" w:rsidRPr="0064240D">
            <w:rPr>
              <w:rFonts w:eastAsia="Times New Roman" w:cs="Gautami"/>
              <w:noProof/>
              <w:lang w:eastAsia="en-GB"/>
            </w:rPr>
            <w:t xml:space="preserve"> (Estyn, 2018)</w:t>
          </w:r>
          <w:r w:rsidR="004446F5" w:rsidRPr="0064240D">
            <w:rPr>
              <w:rFonts w:eastAsia="Times New Roman" w:cs="Gautami"/>
              <w:lang w:eastAsia="en-GB"/>
            </w:rPr>
            <w:fldChar w:fldCharType="end"/>
          </w:r>
        </w:sdtContent>
      </w:sdt>
      <w:r w:rsidR="004446F5" w:rsidRPr="0064240D">
        <w:rPr>
          <w:rFonts w:eastAsia="Times New Roman" w:cs="Gautami"/>
          <w:lang w:eastAsia="en-GB"/>
        </w:rPr>
        <w:t>.</w:t>
      </w:r>
    </w:p>
    <w:p w14:paraId="5CB77FE2" w14:textId="77860B76" w:rsidR="004446F5" w:rsidRPr="0064240D" w:rsidRDefault="004446F5" w:rsidP="0064240D">
      <w:pPr>
        <w:shd w:val="clear" w:color="auto" w:fill="FFFFFF"/>
        <w:spacing w:before="100" w:beforeAutospacing="1" w:after="100" w:afterAutospacing="1" w:line="360" w:lineRule="auto"/>
        <w:rPr>
          <w:rFonts w:eastAsia="Times New Roman" w:cs="Gautami"/>
          <w:b/>
          <w:bCs/>
          <w:u w:val="single"/>
          <w:lang w:eastAsia="en-GB"/>
        </w:rPr>
      </w:pPr>
      <w:r w:rsidRPr="0064240D">
        <w:rPr>
          <w:rFonts w:eastAsia="Times New Roman" w:cs="Gautami"/>
          <w:b/>
          <w:bCs/>
          <w:u w:val="single"/>
          <w:lang w:eastAsia="en-GB"/>
        </w:rPr>
        <w:t>Literature Review</w:t>
      </w:r>
    </w:p>
    <w:p w14:paraId="670944B0" w14:textId="225288F0" w:rsidR="00C2768F" w:rsidRPr="0064240D" w:rsidRDefault="00382BE6" w:rsidP="0064240D">
      <w:pPr>
        <w:shd w:val="clear" w:color="auto" w:fill="FFFFFF"/>
        <w:spacing w:before="100" w:beforeAutospacing="1" w:after="100" w:afterAutospacing="1" w:line="360" w:lineRule="auto"/>
        <w:rPr>
          <w:rFonts w:eastAsia="Times New Roman" w:cs="Gautami"/>
          <w:lang w:eastAsia="en-GB"/>
        </w:rPr>
      </w:pPr>
      <w:r w:rsidRPr="0064240D">
        <w:rPr>
          <w:rFonts w:eastAsia="Times New Roman" w:cs="Gautami"/>
          <w:lang w:eastAsia="en-GB"/>
        </w:rPr>
        <w:t xml:space="preserve">SDPs have been introduced on the back of an underachieving Welsh Education System where </w:t>
      </w:r>
      <w:r w:rsidR="002B0D2E" w:rsidRPr="0064240D">
        <w:rPr>
          <w:rFonts w:eastAsia="Times New Roman" w:cs="Gautami"/>
          <w:lang w:eastAsia="en-GB"/>
        </w:rPr>
        <w:t>it has been found in the past ten to fifteen years that overall standards within 30% of schools are not as good as they should be</w:t>
      </w:r>
      <w:sdt>
        <w:sdtPr>
          <w:rPr>
            <w:rFonts w:eastAsia="Times New Roman" w:cs="Gautami"/>
            <w:lang w:eastAsia="en-GB"/>
          </w:rPr>
          <w:id w:val="1630201745"/>
          <w:citation/>
        </w:sdtPr>
        <w:sdtEndPr/>
        <w:sdtContent>
          <w:r w:rsidR="002B0D2E" w:rsidRPr="0064240D">
            <w:rPr>
              <w:rFonts w:eastAsia="Times New Roman" w:cs="Gautami"/>
              <w:lang w:eastAsia="en-GB"/>
            </w:rPr>
            <w:fldChar w:fldCharType="begin"/>
          </w:r>
          <w:r w:rsidR="002B0D2E" w:rsidRPr="0064240D">
            <w:rPr>
              <w:rFonts w:eastAsia="Times New Roman" w:cs="Gautami"/>
              <w:lang w:eastAsia="en-GB"/>
            </w:rPr>
            <w:instrText xml:space="preserve"> CITATION Jon111 \l 2057 </w:instrText>
          </w:r>
          <w:r w:rsidR="002B0D2E" w:rsidRPr="0064240D">
            <w:rPr>
              <w:rFonts w:eastAsia="Times New Roman" w:cs="Gautami"/>
              <w:lang w:eastAsia="en-GB"/>
            </w:rPr>
            <w:fldChar w:fldCharType="separate"/>
          </w:r>
          <w:r w:rsidR="002B0D2E" w:rsidRPr="0064240D">
            <w:rPr>
              <w:rFonts w:eastAsia="Times New Roman" w:cs="Gautami"/>
              <w:noProof/>
              <w:lang w:eastAsia="en-GB"/>
            </w:rPr>
            <w:t xml:space="preserve"> (Jones, 2011)</w:t>
          </w:r>
          <w:r w:rsidR="002B0D2E" w:rsidRPr="0064240D">
            <w:rPr>
              <w:rFonts w:eastAsia="Times New Roman" w:cs="Gautami"/>
              <w:lang w:eastAsia="en-GB"/>
            </w:rPr>
            <w:fldChar w:fldCharType="end"/>
          </w:r>
        </w:sdtContent>
      </w:sdt>
      <w:r w:rsidR="00784D8A" w:rsidRPr="0064240D">
        <w:rPr>
          <w:rFonts w:eastAsia="Times New Roman" w:cs="Gautami"/>
          <w:lang w:eastAsia="en-GB"/>
        </w:rPr>
        <w:t xml:space="preserve"> and that planning for improvement could be improved in over a quarter of schools in Wales in a more recent report</w:t>
      </w:r>
      <w:sdt>
        <w:sdtPr>
          <w:rPr>
            <w:rFonts w:eastAsia="Times New Roman" w:cs="Gautami"/>
            <w:lang w:eastAsia="en-GB"/>
          </w:rPr>
          <w:id w:val="2134438939"/>
          <w:citation/>
        </w:sdtPr>
        <w:sdtEndPr/>
        <w:sdtContent>
          <w:r w:rsidR="00784D8A" w:rsidRPr="0064240D">
            <w:rPr>
              <w:rFonts w:eastAsia="Times New Roman" w:cs="Gautami"/>
              <w:lang w:eastAsia="en-GB"/>
            </w:rPr>
            <w:fldChar w:fldCharType="begin"/>
          </w:r>
          <w:r w:rsidR="00784D8A" w:rsidRPr="0064240D">
            <w:rPr>
              <w:rFonts w:eastAsia="Times New Roman" w:cs="Gautami"/>
              <w:lang w:eastAsia="en-GB"/>
            </w:rPr>
            <w:instrText xml:space="preserve"> CITATION Est13 \l 2057 </w:instrText>
          </w:r>
          <w:r w:rsidR="00784D8A" w:rsidRPr="0064240D">
            <w:rPr>
              <w:rFonts w:eastAsia="Times New Roman" w:cs="Gautami"/>
              <w:lang w:eastAsia="en-GB"/>
            </w:rPr>
            <w:fldChar w:fldCharType="separate"/>
          </w:r>
          <w:r w:rsidR="00784D8A" w:rsidRPr="0064240D">
            <w:rPr>
              <w:rFonts w:eastAsia="Times New Roman" w:cs="Gautami"/>
              <w:noProof/>
              <w:lang w:eastAsia="en-GB"/>
            </w:rPr>
            <w:t xml:space="preserve"> (Estyn, 2013)</w:t>
          </w:r>
          <w:r w:rsidR="00784D8A" w:rsidRPr="0064240D">
            <w:rPr>
              <w:rFonts w:eastAsia="Times New Roman" w:cs="Gautami"/>
              <w:lang w:eastAsia="en-GB"/>
            </w:rPr>
            <w:fldChar w:fldCharType="end"/>
          </w:r>
        </w:sdtContent>
      </w:sdt>
      <w:r w:rsidR="00784D8A" w:rsidRPr="0064240D">
        <w:rPr>
          <w:rFonts w:eastAsia="Times New Roman" w:cs="Gautami"/>
          <w:lang w:eastAsia="en-GB"/>
        </w:rPr>
        <w:t>. All schools in Wales were required to have a three-year SDP from September 2015 which would be a school’s singular plan for improvement</w:t>
      </w:r>
      <w:sdt>
        <w:sdtPr>
          <w:rPr>
            <w:rFonts w:eastAsia="Times New Roman" w:cs="Gautami"/>
            <w:lang w:eastAsia="en-GB"/>
          </w:rPr>
          <w:id w:val="-1187056314"/>
          <w:citation/>
        </w:sdtPr>
        <w:sdtEndPr/>
        <w:sdtContent>
          <w:r w:rsidR="00784D8A" w:rsidRPr="0064240D">
            <w:rPr>
              <w:rFonts w:eastAsia="Times New Roman" w:cs="Gautami"/>
              <w:lang w:eastAsia="en-GB"/>
            </w:rPr>
            <w:fldChar w:fldCharType="begin"/>
          </w:r>
          <w:r w:rsidR="00784D8A" w:rsidRPr="0064240D">
            <w:rPr>
              <w:rFonts w:eastAsia="Times New Roman" w:cs="Gautami"/>
              <w:lang w:eastAsia="en-GB"/>
            </w:rPr>
            <w:instrText xml:space="preserve"> CITATION Wel16 \l 2057 </w:instrText>
          </w:r>
          <w:r w:rsidR="00784D8A" w:rsidRPr="0064240D">
            <w:rPr>
              <w:rFonts w:eastAsia="Times New Roman" w:cs="Gautami"/>
              <w:lang w:eastAsia="en-GB"/>
            </w:rPr>
            <w:fldChar w:fldCharType="separate"/>
          </w:r>
          <w:r w:rsidR="00784D8A" w:rsidRPr="0064240D">
            <w:rPr>
              <w:rFonts w:eastAsia="Times New Roman" w:cs="Gautami"/>
              <w:noProof/>
              <w:lang w:eastAsia="en-GB"/>
            </w:rPr>
            <w:t xml:space="preserve"> (Welsh Government, 2016)</w:t>
          </w:r>
          <w:r w:rsidR="00784D8A" w:rsidRPr="0064240D">
            <w:rPr>
              <w:rFonts w:eastAsia="Times New Roman" w:cs="Gautami"/>
              <w:lang w:eastAsia="en-GB"/>
            </w:rPr>
            <w:fldChar w:fldCharType="end"/>
          </w:r>
        </w:sdtContent>
      </w:sdt>
      <w:r w:rsidR="00784D8A" w:rsidRPr="0064240D">
        <w:rPr>
          <w:rFonts w:eastAsia="Times New Roman" w:cs="Gautami"/>
          <w:lang w:eastAsia="en-GB"/>
        </w:rPr>
        <w:t>. An SDP is based on the regular self-evaluation of a school on its own performance and data which then informs both short and longer-term targets</w:t>
      </w:r>
      <w:sdt>
        <w:sdtPr>
          <w:rPr>
            <w:rFonts w:eastAsia="Times New Roman" w:cs="Gautami"/>
            <w:lang w:eastAsia="en-GB"/>
          </w:rPr>
          <w:id w:val="894633522"/>
          <w:citation/>
        </w:sdtPr>
        <w:sdtEndPr/>
        <w:sdtContent>
          <w:r w:rsidR="00784D8A" w:rsidRPr="0064240D">
            <w:rPr>
              <w:rFonts w:eastAsia="Times New Roman" w:cs="Gautami"/>
              <w:lang w:eastAsia="en-GB"/>
            </w:rPr>
            <w:fldChar w:fldCharType="begin"/>
          </w:r>
          <w:r w:rsidR="00784D8A" w:rsidRPr="0064240D">
            <w:rPr>
              <w:rFonts w:eastAsia="Times New Roman" w:cs="Gautami"/>
              <w:lang w:eastAsia="en-GB"/>
            </w:rPr>
            <w:instrText xml:space="preserve"> CITATION Wel14 \l 2057 </w:instrText>
          </w:r>
          <w:r w:rsidR="00784D8A" w:rsidRPr="0064240D">
            <w:rPr>
              <w:rFonts w:eastAsia="Times New Roman" w:cs="Gautami"/>
              <w:lang w:eastAsia="en-GB"/>
            </w:rPr>
            <w:fldChar w:fldCharType="separate"/>
          </w:r>
          <w:r w:rsidR="00784D8A" w:rsidRPr="0064240D">
            <w:rPr>
              <w:rFonts w:eastAsia="Times New Roman" w:cs="Gautami"/>
              <w:noProof/>
              <w:lang w:eastAsia="en-GB"/>
            </w:rPr>
            <w:t xml:space="preserve"> (Welsh Government, 2014)</w:t>
          </w:r>
          <w:r w:rsidR="00784D8A" w:rsidRPr="0064240D">
            <w:rPr>
              <w:rFonts w:eastAsia="Times New Roman" w:cs="Gautami"/>
              <w:lang w:eastAsia="en-GB"/>
            </w:rPr>
            <w:fldChar w:fldCharType="end"/>
          </w:r>
        </w:sdtContent>
      </w:sdt>
      <w:r w:rsidR="00784D8A" w:rsidRPr="0064240D">
        <w:rPr>
          <w:rFonts w:eastAsia="Times New Roman" w:cs="Gautami"/>
          <w:lang w:eastAsia="en-GB"/>
        </w:rPr>
        <w:t>.</w:t>
      </w:r>
      <w:r w:rsidR="004D0BAE" w:rsidRPr="0064240D">
        <w:rPr>
          <w:rFonts w:eastAsia="Times New Roman" w:cs="Gautami"/>
          <w:lang w:eastAsia="en-GB"/>
        </w:rPr>
        <w:t xml:space="preserve"> </w:t>
      </w:r>
      <w:r w:rsidR="00C2768F" w:rsidRPr="0064240D">
        <w:rPr>
          <w:rFonts w:eastAsia="Times New Roman" w:cs="Gautami"/>
          <w:lang w:eastAsia="en-GB"/>
        </w:rPr>
        <w:t>Examples of data which could influence an SDP may be contextual data such as the percentage of children having Free School Meals</w:t>
      </w:r>
      <w:r w:rsidR="000E761E" w:rsidRPr="0064240D">
        <w:rPr>
          <w:rFonts w:eastAsia="Times New Roman" w:cs="Gautami"/>
          <w:lang w:eastAsia="en-GB"/>
        </w:rPr>
        <w:t xml:space="preserve"> (FSM)</w:t>
      </w:r>
      <w:r w:rsidR="00C2768F" w:rsidRPr="0064240D">
        <w:rPr>
          <w:rFonts w:eastAsia="Times New Roman" w:cs="Gautami"/>
          <w:lang w:eastAsia="en-GB"/>
        </w:rPr>
        <w:t xml:space="preserve"> or performance related data such as GCSE Grades</w:t>
      </w:r>
      <w:sdt>
        <w:sdtPr>
          <w:rPr>
            <w:rFonts w:eastAsia="Times New Roman" w:cs="Gautami"/>
            <w:lang w:eastAsia="en-GB"/>
          </w:rPr>
          <w:id w:val="1587038759"/>
          <w:citation/>
        </w:sdtPr>
        <w:sdtEndPr/>
        <w:sdtContent>
          <w:r w:rsidR="00C2768F" w:rsidRPr="0064240D">
            <w:rPr>
              <w:rFonts w:eastAsia="Times New Roman" w:cs="Gautami"/>
              <w:lang w:eastAsia="en-GB"/>
            </w:rPr>
            <w:fldChar w:fldCharType="begin"/>
          </w:r>
          <w:r w:rsidR="00C2768F" w:rsidRPr="0064240D">
            <w:rPr>
              <w:rFonts w:eastAsia="Times New Roman" w:cs="Gautami"/>
              <w:lang w:eastAsia="en-GB"/>
            </w:rPr>
            <w:instrText xml:space="preserve"> CITATION Wel14 \l 2057 </w:instrText>
          </w:r>
          <w:r w:rsidR="00C2768F" w:rsidRPr="0064240D">
            <w:rPr>
              <w:rFonts w:eastAsia="Times New Roman" w:cs="Gautami"/>
              <w:lang w:eastAsia="en-GB"/>
            </w:rPr>
            <w:fldChar w:fldCharType="separate"/>
          </w:r>
          <w:r w:rsidR="00C2768F" w:rsidRPr="0064240D">
            <w:rPr>
              <w:rFonts w:eastAsia="Times New Roman" w:cs="Gautami"/>
              <w:noProof/>
              <w:lang w:eastAsia="en-GB"/>
            </w:rPr>
            <w:t xml:space="preserve"> (Welsh Government, 2014)</w:t>
          </w:r>
          <w:r w:rsidR="00C2768F" w:rsidRPr="0064240D">
            <w:rPr>
              <w:rFonts w:eastAsia="Times New Roman" w:cs="Gautami"/>
              <w:lang w:eastAsia="en-GB"/>
            </w:rPr>
            <w:fldChar w:fldCharType="end"/>
          </w:r>
        </w:sdtContent>
      </w:sdt>
      <w:r w:rsidR="00C2768F" w:rsidRPr="0064240D">
        <w:rPr>
          <w:rFonts w:eastAsia="Times New Roman" w:cs="Gautami"/>
          <w:lang w:eastAsia="en-GB"/>
        </w:rPr>
        <w:t>.</w:t>
      </w:r>
      <w:r w:rsidR="00A86E71" w:rsidRPr="0064240D">
        <w:rPr>
          <w:rFonts w:eastAsia="Times New Roman" w:cs="Gautami"/>
          <w:lang w:eastAsia="en-GB"/>
        </w:rPr>
        <w:t xml:space="preserve"> </w:t>
      </w:r>
      <w:r w:rsidR="007402F8" w:rsidRPr="0064240D">
        <w:rPr>
          <w:rFonts w:eastAsia="Times New Roman" w:cs="Gautami"/>
          <w:lang w:eastAsia="en-GB"/>
        </w:rPr>
        <w:t xml:space="preserve">An SDP should focus on a less is best policy, so </w:t>
      </w:r>
      <w:r w:rsidR="000D31C6">
        <w:rPr>
          <w:rFonts w:eastAsia="Times New Roman" w:cs="Gautami"/>
          <w:lang w:eastAsia="en-GB"/>
        </w:rPr>
        <w:t>schools have fewer targets and</w:t>
      </w:r>
      <w:r w:rsidR="007402F8" w:rsidRPr="0064240D">
        <w:rPr>
          <w:rFonts w:eastAsia="Times New Roman" w:cs="Gautami"/>
          <w:lang w:eastAsia="en-GB"/>
        </w:rPr>
        <w:t xml:space="preserve"> can really focus on improving those key areas</w:t>
      </w:r>
      <w:sdt>
        <w:sdtPr>
          <w:rPr>
            <w:rFonts w:eastAsia="Times New Roman" w:cs="Gautami"/>
            <w:lang w:eastAsia="en-GB"/>
          </w:rPr>
          <w:id w:val="1916287009"/>
          <w:citation/>
        </w:sdtPr>
        <w:sdtEndPr/>
        <w:sdtContent>
          <w:r w:rsidR="007402F8" w:rsidRPr="0064240D">
            <w:rPr>
              <w:rFonts w:eastAsia="Times New Roman" w:cs="Gautami"/>
              <w:lang w:eastAsia="en-GB"/>
            </w:rPr>
            <w:fldChar w:fldCharType="begin"/>
          </w:r>
          <w:r w:rsidR="007402F8" w:rsidRPr="0064240D">
            <w:rPr>
              <w:rFonts w:eastAsia="Times New Roman" w:cs="Gautami"/>
              <w:lang w:eastAsia="en-GB"/>
            </w:rPr>
            <w:instrText xml:space="preserve"> CITATION Han14 \l 2057 </w:instrText>
          </w:r>
          <w:r w:rsidR="007402F8" w:rsidRPr="0064240D">
            <w:rPr>
              <w:rFonts w:eastAsia="Times New Roman" w:cs="Gautami"/>
              <w:lang w:eastAsia="en-GB"/>
            </w:rPr>
            <w:fldChar w:fldCharType="separate"/>
          </w:r>
          <w:r w:rsidR="007402F8" w:rsidRPr="0064240D">
            <w:rPr>
              <w:rFonts w:eastAsia="Times New Roman" w:cs="Gautami"/>
              <w:noProof/>
              <w:lang w:eastAsia="en-GB"/>
            </w:rPr>
            <w:t xml:space="preserve"> (Hanover Research, 2014)</w:t>
          </w:r>
          <w:r w:rsidR="007402F8" w:rsidRPr="0064240D">
            <w:rPr>
              <w:rFonts w:eastAsia="Times New Roman" w:cs="Gautami"/>
              <w:lang w:eastAsia="en-GB"/>
            </w:rPr>
            <w:fldChar w:fldCharType="end"/>
          </w:r>
        </w:sdtContent>
      </w:sdt>
      <w:r w:rsidR="007402F8" w:rsidRPr="0064240D">
        <w:rPr>
          <w:rFonts w:eastAsia="Times New Roman" w:cs="Gautami"/>
          <w:lang w:eastAsia="en-GB"/>
        </w:rPr>
        <w:t>.</w:t>
      </w:r>
    </w:p>
    <w:p w14:paraId="0B1C4DE8" w14:textId="535C33B5" w:rsidR="00A86E71" w:rsidRPr="0064240D" w:rsidRDefault="004D0BAE" w:rsidP="0064240D">
      <w:pPr>
        <w:shd w:val="clear" w:color="auto" w:fill="FFFFFF"/>
        <w:spacing w:before="100" w:beforeAutospacing="1" w:after="100" w:afterAutospacing="1" w:line="360" w:lineRule="auto"/>
        <w:rPr>
          <w:rFonts w:eastAsia="Times New Roman" w:cs="Gautami"/>
          <w:lang w:eastAsia="en-GB"/>
        </w:rPr>
      </w:pPr>
      <w:r w:rsidRPr="0064240D">
        <w:rPr>
          <w:rFonts w:eastAsia="Times New Roman" w:cs="Gautami"/>
          <w:lang w:eastAsia="en-GB"/>
        </w:rPr>
        <w:lastRenderedPageBreak/>
        <w:t xml:space="preserve">Self-evaluation </w:t>
      </w:r>
      <w:r w:rsidR="000D31C6">
        <w:rPr>
          <w:rFonts w:eastAsia="Times New Roman" w:cs="Gautami"/>
          <w:lang w:eastAsia="en-GB"/>
        </w:rPr>
        <w:t>in a</w:t>
      </w:r>
      <w:r w:rsidRPr="0064240D">
        <w:rPr>
          <w:rFonts w:eastAsia="Times New Roman" w:cs="Gautami"/>
          <w:lang w:eastAsia="en-GB"/>
        </w:rPr>
        <w:t xml:space="preserve"> SDP</w:t>
      </w:r>
      <w:r w:rsidR="000D31C6">
        <w:rPr>
          <w:rFonts w:eastAsia="Times New Roman" w:cs="Gautami"/>
          <w:lang w:eastAsia="en-GB"/>
        </w:rPr>
        <w:t xml:space="preserve"> is crucial and</w:t>
      </w:r>
      <w:r w:rsidRPr="0064240D">
        <w:rPr>
          <w:rFonts w:eastAsia="Times New Roman" w:cs="Gautami"/>
          <w:lang w:eastAsia="en-GB"/>
        </w:rPr>
        <w:t xml:space="preserve"> involves assessing how well a school is performing, area of strengths, what needs to be improved and how the improvement will occur</w:t>
      </w:r>
      <w:sdt>
        <w:sdtPr>
          <w:rPr>
            <w:rFonts w:eastAsia="Times New Roman" w:cs="Gautami"/>
            <w:lang w:eastAsia="en-GB"/>
          </w:rPr>
          <w:id w:val="-639028088"/>
          <w:citation/>
        </w:sdtPr>
        <w:sdtEndPr/>
        <w:sdtContent>
          <w:r w:rsidRPr="0064240D">
            <w:rPr>
              <w:rFonts w:eastAsia="Times New Roman" w:cs="Gautami"/>
              <w:lang w:eastAsia="en-GB"/>
            </w:rPr>
            <w:fldChar w:fldCharType="begin"/>
          </w:r>
          <w:r w:rsidRPr="0064240D">
            <w:rPr>
              <w:rFonts w:eastAsia="Times New Roman" w:cs="Gautami"/>
              <w:lang w:eastAsia="en-GB"/>
            </w:rPr>
            <w:instrText xml:space="preserve"> CITATION Wel14 \l 2057 </w:instrText>
          </w:r>
          <w:r w:rsidRPr="0064240D">
            <w:rPr>
              <w:rFonts w:eastAsia="Times New Roman" w:cs="Gautami"/>
              <w:lang w:eastAsia="en-GB"/>
            </w:rPr>
            <w:fldChar w:fldCharType="separate"/>
          </w:r>
          <w:r w:rsidRPr="0064240D">
            <w:rPr>
              <w:rFonts w:eastAsia="Times New Roman" w:cs="Gautami"/>
              <w:noProof/>
              <w:lang w:eastAsia="en-GB"/>
            </w:rPr>
            <w:t xml:space="preserve"> (Welsh Government, 2014)</w:t>
          </w:r>
          <w:r w:rsidRPr="0064240D">
            <w:rPr>
              <w:rFonts w:eastAsia="Times New Roman" w:cs="Gautami"/>
              <w:lang w:eastAsia="en-GB"/>
            </w:rPr>
            <w:fldChar w:fldCharType="end"/>
          </w:r>
        </w:sdtContent>
      </w:sdt>
      <w:r w:rsidRPr="0064240D">
        <w:rPr>
          <w:rFonts w:eastAsia="Times New Roman" w:cs="Gautami"/>
          <w:lang w:eastAsia="en-GB"/>
        </w:rPr>
        <w:t xml:space="preserve">. This in turn, should make the SDP more effective as school’s themselves are </w:t>
      </w:r>
      <w:r w:rsidR="000D31C6">
        <w:rPr>
          <w:rFonts w:eastAsia="Times New Roman" w:cs="Gautami"/>
          <w:lang w:eastAsia="en-GB"/>
        </w:rPr>
        <w:t>in the best position to be</w:t>
      </w:r>
      <w:r w:rsidRPr="0064240D">
        <w:rPr>
          <w:rFonts w:eastAsia="Times New Roman" w:cs="Gautami"/>
          <w:lang w:eastAsia="en-GB"/>
        </w:rPr>
        <w:t xml:space="preserve"> able to identify the areas they need to improve in</w:t>
      </w:r>
      <w:sdt>
        <w:sdtPr>
          <w:rPr>
            <w:rFonts w:eastAsia="Times New Roman" w:cs="Gautami"/>
            <w:lang w:eastAsia="en-GB"/>
          </w:rPr>
          <w:id w:val="1448891692"/>
          <w:citation/>
        </w:sdtPr>
        <w:sdtEndPr/>
        <w:sdtContent>
          <w:r w:rsidRPr="0064240D">
            <w:rPr>
              <w:rFonts w:eastAsia="Times New Roman" w:cs="Gautami"/>
              <w:lang w:eastAsia="en-GB"/>
            </w:rPr>
            <w:fldChar w:fldCharType="begin"/>
          </w:r>
          <w:r w:rsidRPr="0064240D">
            <w:rPr>
              <w:rFonts w:eastAsia="Times New Roman" w:cs="Gautami"/>
              <w:lang w:eastAsia="en-GB"/>
            </w:rPr>
            <w:instrText xml:space="preserve"> CITATION Edu20 \l 2057 </w:instrText>
          </w:r>
          <w:r w:rsidRPr="0064240D">
            <w:rPr>
              <w:rFonts w:eastAsia="Times New Roman" w:cs="Gautami"/>
              <w:lang w:eastAsia="en-GB"/>
            </w:rPr>
            <w:fldChar w:fldCharType="separate"/>
          </w:r>
          <w:r w:rsidRPr="0064240D">
            <w:rPr>
              <w:rFonts w:eastAsia="Times New Roman" w:cs="Gautami"/>
              <w:noProof/>
              <w:lang w:eastAsia="en-GB"/>
            </w:rPr>
            <w:t xml:space="preserve"> (Education Authority Northern Ireland, 2020)</w:t>
          </w:r>
          <w:r w:rsidRPr="0064240D">
            <w:rPr>
              <w:rFonts w:eastAsia="Times New Roman" w:cs="Gautami"/>
              <w:lang w:eastAsia="en-GB"/>
            </w:rPr>
            <w:fldChar w:fldCharType="end"/>
          </w:r>
        </w:sdtContent>
      </w:sdt>
      <w:r w:rsidRPr="0064240D">
        <w:rPr>
          <w:rFonts w:eastAsia="Times New Roman" w:cs="Gautami"/>
          <w:lang w:eastAsia="en-GB"/>
        </w:rPr>
        <w:t>. Furthermore, it has been suggested that by using a self-evaluative approach to school development, this</w:t>
      </w:r>
      <w:r w:rsidR="00C2768F" w:rsidRPr="0064240D">
        <w:rPr>
          <w:rFonts w:eastAsia="Times New Roman" w:cs="Gautami"/>
          <w:lang w:eastAsia="en-GB"/>
        </w:rPr>
        <w:t xml:space="preserve"> then</w:t>
      </w:r>
      <w:r w:rsidRPr="0064240D">
        <w:rPr>
          <w:rFonts w:eastAsia="Times New Roman" w:cs="Gautami"/>
          <w:lang w:eastAsia="en-GB"/>
        </w:rPr>
        <w:t xml:space="preserve"> leads to sustained school improvement</w:t>
      </w:r>
      <w:sdt>
        <w:sdtPr>
          <w:rPr>
            <w:rFonts w:eastAsia="Times New Roman" w:cs="Gautami"/>
            <w:lang w:eastAsia="en-GB"/>
          </w:rPr>
          <w:id w:val="342523285"/>
          <w:citation/>
        </w:sdtPr>
        <w:sdtEndPr/>
        <w:sdtContent>
          <w:r w:rsidRPr="0064240D">
            <w:rPr>
              <w:rFonts w:eastAsia="Times New Roman" w:cs="Gautami"/>
              <w:lang w:eastAsia="en-GB"/>
            </w:rPr>
            <w:fldChar w:fldCharType="begin"/>
          </w:r>
          <w:r w:rsidRPr="0064240D">
            <w:rPr>
              <w:rFonts w:eastAsia="Times New Roman" w:cs="Gautami"/>
              <w:lang w:eastAsia="en-GB"/>
            </w:rPr>
            <w:instrText xml:space="preserve"> CITATION Edu20 \l 2057 </w:instrText>
          </w:r>
          <w:r w:rsidRPr="0064240D">
            <w:rPr>
              <w:rFonts w:eastAsia="Times New Roman" w:cs="Gautami"/>
              <w:lang w:eastAsia="en-GB"/>
            </w:rPr>
            <w:fldChar w:fldCharType="separate"/>
          </w:r>
          <w:r w:rsidRPr="0064240D">
            <w:rPr>
              <w:rFonts w:eastAsia="Times New Roman" w:cs="Gautami"/>
              <w:noProof/>
              <w:lang w:eastAsia="en-GB"/>
            </w:rPr>
            <w:t xml:space="preserve"> (Education Authority Northern Ireland, 2020)</w:t>
          </w:r>
          <w:r w:rsidRPr="0064240D">
            <w:rPr>
              <w:rFonts w:eastAsia="Times New Roman" w:cs="Gautami"/>
              <w:lang w:eastAsia="en-GB"/>
            </w:rPr>
            <w:fldChar w:fldCharType="end"/>
          </w:r>
        </w:sdtContent>
      </w:sdt>
      <w:r w:rsidRPr="0064240D">
        <w:rPr>
          <w:rFonts w:eastAsia="Times New Roman" w:cs="Gautami"/>
          <w:lang w:eastAsia="en-GB"/>
        </w:rPr>
        <w:t>.</w:t>
      </w:r>
      <w:r w:rsidR="00A86E71" w:rsidRPr="0064240D">
        <w:rPr>
          <w:rFonts w:eastAsia="Times New Roman" w:cs="Gautami"/>
          <w:lang w:eastAsia="en-GB"/>
        </w:rPr>
        <w:t xml:space="preserve"> However, it has been found that some schools publish ‘improvement plans’ which are inconsistent with the actual purpose of school improvement when</w:t>
      </w:r>
      <w:r w:rsidR="000D31C6">
        <w:rPr>
          <w:rFonts w:eastAsia="Times New Roman" w:cs="Gautami"/>
          <w:lang w:eastAsia="en-GB"/>
        </w:rPr>
        <w:t xml:space="preserve"> they are</w:t>
      </w:r>
      <w:r w:rsidR="00A86E71" w:rsidRPr="0064240D">
        <w:rPr>
          <w:rFonts w:eastAsia="Times New Roman" w:cs="Gautami"/>
          <w:lang w:eastAsia="en-GB"/>
        </w:rPr>
        <w:t xml:space="preserve"> in charge of their own SDP</w:t>
      </w:r>
      <w:sdt>
        <w:sdtPr>
          <w:rPr>
            <w:rFonts w:eastAsia="Times New Roman" w:cs="Gautami"/>
            <w:lang w:eastAsia="en-GB"/>
          </w:rPr>
          <w:id w:val="-142122438"/>
          <w:citation/>
        </w:sdtPr>
        <w:sdtEndPr/>
        <w:sdtContent>
          <w:r w:rsidR="00A86E71" w:rsidRPr="0064240D">
            <w:rPr>
              <w:rFonts w:eastAsia="Times New Roman" w:cs="Gautami"/>
              <w:lang w:eastAsia="en-GB"/>
            </w:rPr>
            <w:fldChar w:fldCharType="begin"/>
          </w:r>
          <w:r w:rsidR="00A86E71" w:rsidRPr="0064240D">
            <w:rPr>
              <w:rFonts w:eastAsia="Times New Roman" w:cs="Gautami"/>
              <w:lang w:eastAsia="en-GB"/>
            </w:rPr>
            <w:instrText xml:space="preserve"> CITATION Han14 \l 2057 </w:instrText>
          </w:r>
          <w:r w:rsidR="00A86E71" w:rsidRPr="0064240D">
            <w:rPr>
              <w:rFonts w:eastAsia="Times New Roman" w:cs="Gautami"/>
              <w:lang w:eastAsia="en-GB"/>
            </w:rPr>
            <w:fldChar w:fldCharType="separate"/>
          </w:r>
          <w:r w:rsidR="00A86E71" w:rsidRPr="0064240D">
            <w:rPr>
              <w:rFonts w:eastAsia="Times New Roman" w:cs="Gautami"/>
              <w:noProof/>
              <w:lang w:eastAsia="en-GB"/>
            </w:rPr>
            <w:t xml:space="preserve"> (Hanover Research, 2014)</w:t>
          </w:r>
          <w:r w:rsidR="00A86E71" w:rsidRPr="0064240D">
            <w:rPr>
              <w:rFonts w:eastAsia="Times New Roman" w:cs="Gautami"/>
              <w:lang w:eastAsia="en-GB"/>
            </w:rPr>
            <w:fldChar w:fldCharType="end"/>
          </w:r>
        </w:sdtContent>
      </w:sdt>
      <w:r w:rsidR="00A86E71" w:rsidRPr="0064240D">
        <w:rPr>
          <w:rFonts w:eastAsia="Times New Roman" w:cs="Gautami"/>
          <w:lang w:eastAsia="en-GB"/>
        </w:rPr>
        <w:t xml:space="preserve">. Although, this report focuses on the K-12 system in America, the </w:t>
      </w:r>
      <w:r w:rsidR="00580CA0" w:rsidRPr="0064240D">
        <w:rPr>
          <w:rFonts w:eastAsia="Times New Roman" w:cs="Gautami"/>
          <w:lang w:eastAsia="en-GB"/>
        </w:rPr>
        <w:t>issue</w:t>
      </w:r>
      <w:r w:rsidR="00A86E71" w:rsidRPr="0064240D">
        <w:rPr>
          <w:rFonts w:eastAsia="Times New Roman" w:cs="Gautami"/>
          <w:lang w:eastAsia="en-GB"/>
        </w:rPr>
        <w:t xml:space="preserve"> can</w:t>
      </w:r>
      <w:r w:rsidR="00580CA0" w:rsidRPr="0064240D">
        <w:rPr>
          <w:rFonts w:eastAsia="Times New Roman" w:cs="Gautami"/>
          <w:lang w:eastAsia="en-GB"/>
        </w:rPr>
        <w:t xml:space="preserve"> still</w:t>
      </w:r>
      <w:r w:rsidR="00A86E71" w:rsidRPr="0064240D">
        <w:rPr>
          <w:rFonts w:eastAsia="Times New Roman" w:cs="Gautami"/>
          <w:lang w:eastAsia="en-GB"/>
        </w:rPr>
        <w:t xml:space="preserve"> be applied to SDPs within Wales as schools themselves are in charge of their own SDP</w:t>
      </w:r>
      <w:sdt>
        <w:sdtPr>
          <w:rPr>
            <w:rFonts w:eastAsia="Times New Roman" w:cs="Gautami"/>
            <w:lang w:eastAsia="en-GB"/>
          </w:rPr>
          <w:id w:val="1885604822"/>
          <w:citation/>
        </w:sdtPr>
        <w:sdtEndPr/>
        <w:sdtContent>
          <w:r w:rsidR="00A86E71" w:rsidRPr="0064240D">
            <w:rPr>
              <w:rFonts w:eastAsia="Times New Roman" w:cs="Gautami"/>
              <w:lang w:eastAsia="en-GB"/>
            </w:rPr>
            <w:fldChar w:fldCharType="begin"/>
          </w:r>
          <w:r w:rsidR="00A86E71" w:rsidRPr="0064240D">
            <w:rPr>
              <w:rFonts w:eastAsia="Times New Roman" w:cs="Gautami"/>
              <w:lang w:eastAsia="en-GB"/>
            </w:rPr>
            <w:instrText xml:space="preserve"> CITATION Wel14 \l 2057 </w:instrText>
          </w:r>
          <w:r w:rsidR="00A86E71" w:rsidRPr="0064240D">
            <w:rPr>
              <w:rFonts w:eastAsia="Times New Roman" w:cs="Gautami"/>
              <w:lang w:eastAsia="en-GB"/>
            </w:rPr>
            <w:fldChar w:fldCharType="separate"/>
          </w:r>
          <w:r w:rsidR="00A86E71" w:rsidRPr="0064240D">
            <w:rPr>
              <w:rFonts w:eastAsia="Times New Roman" w:cs="Gautami"/>
              <w:noProof/>
              <w:lang w:eastAsia="en-GB"/>
            </w:rPr>
            <w:t xml:space="preserve"> (Welsh Government, 2014)</w:t>
          </w:r>
          <w:r w:rsidR="00A86E71" w:rsidRPr="0064240D">
            <w:rPr>
              <w:rFonts w:eastAsia="Times New Roman" w:cs="Gautami"/>
              <w:lang w:eastAsia="en-GB"/>
            </w:rPr>
            <w:fldChar w:fldCharType="end"/>
          </w:r>
        </w:sdtContent>
      </w:sdt>
      <w:r w:rsidR="00A86E71" w:rsidRPr="0064240D">
        <w:rPr>
          <w:rFonts w:eastAsia="Times New Roman" w:cs="Gautami"/>
          <w:lang w:eastAsia="en-GB"/>
        </w:rPr>
        <w:t>.</w:t>
      </w:r>
    </w:p>
    <w:p w14:paraId="76717F43" w14:textId="3C58F4F8" w:rsidR="002B0D2E" w:rsidRPr="0064240D" w:rsidRDefault="00931160" w:rsidP="0064240D">
      <w:pPr>
        <w:shd w:val="clear" w:color="auto" w:fill="FFFFFF"/>
        <w:spacing w:before="100" w:beforeAutospacing="1" w:after="100" w:afterAutospacing="1" w:line="360" w:lineRule="auto"/>
        <w:rPr>
          <w:rFonts w:eastAsia="Times New Roman" w:cs="Gautami"/>
          <w:lang w:eastAsia="en-GB"/>
        </w:rPr>
      </w:pPr>
      <w:r w:rsidRPr="0064240D">
        <w:rPr>
          <w:rFonts w:eastAsia="Times New Roman" w:cs="Gautami"/>
          <w:lang w:eastAsia="en-GB"/>
        </w:rPr>
        <w:t>When designing or revising an SDP all stakeholders are involved such as the school’s headteacher, current registered pupils, governing body, current staff and parents of pupils</w:t>
      </w:r>
      <w:sdt>
        <w:sdtPr>
          <w:rPr>
            <w:rFonts w:eastAsia="Times New Roman" w:cs="Gautami"/>
            <w:lang w:eastAsia="en-GB"/>
          </w:rPr>
          <w:id w:val="1514038361"/>
          <w:citation/>
        </w:sdtPr>
        <w:sdtEndPr/>
        <w:sdtContent>
          <w:r w:rsidRPr="0064240D">
            <w:rPr>
              <w:rFonts w:eastAsia="Times New Roman" w:cs="Gautami"/>
              <w:lang w:eastAsia="en-GB"/>
            </w:rPr>
            <w:fldChar w:fldCharType="begin"/>
          </w:r>
          <w:r w:rsidRPr="0064240D">
            <w:rPr>
              <w:rFonts w:eastAsia="Times New Roman" w:cs="Gautami"/>
              <w:lang w:eastAsia="en-GB"/>
            </w:rPr>
            <w:instrText xml:space="preserve"> CITATION Wel16 \l 2057 </w:instrText>
          </w:r>
          <w:r w:rsidRPr="0064240D">
            <w:rPr>
              <w:rFonts w:eastAsia="Times New Roman" w:cs="Gautami"/>
              <w:lang w:eastAsia="en-GB"/>
            </w:rPr>
            <w:fldChar w:fldCharType="separate"/>
          </w:r>
          <w:r w:rsidRPr="0064240D">
            <w:rPr>
              <w:rFonts w:eastAsia="Times New Roman" w:cs="Gautami"/>
              <w:noProof/>
              <w:lang w:eastAsia="en-GB"/>
            </w:rPr>
            <w:t xml:space="preserve"> (Welsh Government, 2016)</w:t>
          </w:r>
          <w:r w:rsidRPr="0064240D">
            <w:rPr>
              <w:rFonts w:eastAsia="Times New Roman" w:cs="Gautami"/>
              <w:lang w:eastAsia="en-GB"/>
            </w:rPr>
            <w:fldChar w:fldCharType="end"/>
          </w:r>
        </w:sdtContent>
      </w:sdt>
      <w:r w:rsidR="008D0BC2" w:rsidRPr="0064240D">
        <w:rPr>
          <w:rFonts w:eastAsia="Times New Roman" w:cs="Gautami"/>
          <w:lang w:eastAsia="en-GB"/>
        </w:rPr>
        <w:t>.</w:t>
      </w:r>
      <w:r w:rsidR="00784D8A" w:rsidRPr="0064240D">
        <w:rPr>
          <w:rFonts w:eastAsia="Times New Roman" w:cs="Gautami"/>
          <w:lang w:eastAsia="en-GB"/>
        </w:rPr>
        <w:t xml:space="preserve"> </w:t>
      </w:r>
      <w:r w:rsidRPr="0064240D">
        <w:rPr>
          <w:rFonts w:eastAsia="Times New Roman" w:cs="Gautami"/>
          <w:lang w:eastAsia="en-GB"/>
        </w:rPr>
        <w:t>Additionally</w:t>
      </w:r>
      <w:r w:rsidR="00784D8A" w:rsidRPr="0064240D">
        <w:rPr>
          <w:rFonts w:eastAsia="Times New Roman" w:cs="Gautami"/>
          <w:lang w:eastAsia="en-GB"/>
        </w:rPr>
        <w:t>, the school’s targets</w:t>
      </w:r>
      <w:r w:rsidR="000D31C6">
        <w:rPr>
          <w:rFonts w:eastAsia="Times New Roman" w:cs="Gautami"/>
          <w:lang w:eastAsia="en-GB"/>
        </w:rPr>
        <w:t xml:space="preserve"> in their SDP</w:t>
      </w:r>
      <w:r w:rsidR="00784D8A" w:rsidRPr="0064240D">
        <w:rPr>
          <w:rFonts w:eastAsia="Times New Roman" w:cs="Gautami"/>
          <w:lang w:eastAsia="en-GB"/>
        </w:rPr>
        <w:t xml:space="preserve"> are also informed by national policies such as raising standards in literacy and numeracy and reducing the impact of poverty on educational attainment in Wales</w:t>
      </w:r>
      <w:sdt>
        <w:sdtPr>
          <w:rPr>
            <w:rFonts w:eastAsia="Times New Roman" w:cs="Gautami"/>
            <w:lang w:eastAsia="en-GB"/>
          </w:rPr>
          <w:id w:val="1198967881"/>
          <w:citation/>
        </w:sdtPr>
        <w:sdtEndPr/>
        <w:sdtContent>
          <w:r w:rsidR="00784D8A" w:rsidRPr="0064240D">
            <w:rPr>
              <w:rFonts w:eastAsia="Times New Roman" w:cs="Gautami"/>
              <w:lang w:eastAsia="en-GB"/>
            </w:rPr>
            <w:fldChar w:fldCharType="begin"/>
          </w:r>
          <w:r w:rsidR="00784D8A" w:rsidRPr="0064240D">
            <w:rPr>
              <w:rFonts w:eastAsia="Times New Roman" w:cs="Gautami"/>
              <w:lang w:eastAsia="en-GB"/>
            </w:rPr>
            <w:instrText xml:space="preserve"> CITATION Wel14 \l 2057 </w:instrText>
          </w:r>
          <w:r w:rsidR="00784D8A" w:rsidRPr="0064240D">
            <w:rPr>
              <w:rFonts w:eastAsia="Times New Roman" w:cs="Gautami"/>
              <w:lang w:eastAsia="en-GB"/>
            </w:rPr>
            <w:fldChar w:fldCharType="separate"/>
          </w:r>
          <w:r w:rsidR="00784D8A" w:rsidRPr="0064240D">
            <w:rPr>
              <w:rFonts w:eastAsia="Times New Roman" w:cs="Gautami"/>
              <w:noProof/>
              <w:lang w:eastAsia="en-GB"/>
            </w:rPr>
            <w:t xml:space="preserve"> (Welsh Government, 2014)</w:t>
          </w:r>
          <w:r w:rsidR="00784D8A" w:rsidRPr="0064240D">
            <w:rPr>
              <w:rFonts w:eastAsia="Times New Roman" w:cs="Gautami"/>
              <w:lang w:eastAsia="en-GB"/>
            </w:rPr>
            <w:fldChar w:fldCharType="end"/>
          </w:r>
        </w:sdtContent>
      </w:sdt>
      <w:r w:rsidR="00784D8A" w:rsidRPr="0064240D">
        <w:rPr>
          <w:rFonts w:eastAsia="Times New Roman" w:cs="Gautami"/>
          <w:lang w:eastAsia="en-GB"/>
        </w:rPr>
        <w:t>.</w:t>
      </w:r>
      <w:r w:rsidR="00A0356E" w:rsidRPr="0064240D">
        <w:rPr>
          <w:rFonts w:eastAsia="Times New Roman" w:cs="Gautami"/>
          <w:lang w:eastAsia="en-GB"/>
        </w:rPr>
        <w:t xml:space="preserve"> Moreover, an SDP should not just detail how the school will improve but it should also state how the governing body of the school will work with the wider school community in order to achieve this improvement</w:t>
      </w:r>
      <w:sdt>
        <w:sdtPr>
          <w:rPr>
            <w:rFonts w:eastAsia="Times New Roman" w:cs="Gautami"/>
            <w:lang w:eastAsia="en-GB"/>
          </w:rPr>
          <w:id w:val="-43916212"/>
          <w:citation/>
        </w:sdtPr>
        <w:sdtEndPr/>
        <w:sdtContent>
          <w:r w:rsidR="00A0356E" w:rsidRPr="0064240D">
            <w:rPr>
              <w:rFonts w:eastAsia="Times New Roman" w:cs="Gautami"/>
              <w:lang w:eastAsia="en-GB"/>
            </w:rPr>
            <w:fldChar w:fldCharType="begin"/>
          </w:r>
          <w:r w:rsidR="00A0356E" w:rsidRPr="0064240D">
            <w:rPr>
              <w:rFonts w:eastAsia="Times New Roman" w:cs="Gautami"/>
              <w:lang w:eastAsia="en-GB"/>
            </w:rPr>
            <w:instrText xml:space="preserve"> CITATION Wel14 \l 2057 </w:instrText>
          </w:r>
          <w:r w:rsidR="00A0356E" w:rsidRPr="0064240D">
            <w:rPr>
              <w:rFonts w:eastAsia="Times New Roman" w:cs="Gautami"/>
              <w:lang w:eastAsia="en-GB"/>
            </w:rPr>
            <w:fldChar w:fldCharType="separate"/>
          </w:r>
          <w:r w:rsidR="00A0356E" w:rsidRPr="0064240D">
            <w:rPr>
              <w:rFonts w:eastAsia="Times New Roman" w:cs="Gautami"/>
              <w:noProof/>
              <w:lang w:eastAsia="en-GB"/>
            </w:rPr>
            <w:t xml:space="preserve"> (Welsh Government, 2014)</w:t>
          </w:r>
          <w:r w:rsidR="00A0356E" w:rsidRPr="0064240D">
            <w:rPr>
              <w:rFonts w:eastAsia="Times New Roman" w:cs="Gautami"/>
              <w:lang w:eastAsia="en-GB"/>
            </w:rPr>
            <w:fldChar w:fldCharType="end"/>
          </w:r>
        </w:sdtContent>
      </w:sdt>
      <w:r w:rsidRPr="0064240D">
        <w:rPr>
          <w:rFonts w:eastAsia="Times New Roman" w:cs="Gautami"/>
          <w:lang w:eastAsia="en-GB"/>
        </w:rPr>
        <w:t xml:space="preserve"> When finished, the school are required to </w:t>
      </w:r>
      <w:r w:rsidR="004D0BAE" w:rsidRPr="0064240D">
        <w:rPr>
          <w:rFonts w:eastAsia="Times New Roman" w:cs="Gautami"/>
          <w:lang w:eastAsia="en-GB"/>
        </w:rPr>
        <w:t>publish</w:t>
      </w:r>
      <w:r w:rsidRPr="0064240D">
        <w:rPr>
          <w:rFonts w:eastAsia="Times New Roman" w:cs="Gautami"/>
          <w:lang w:eastAsia="en-GB"/>
        </w:rPr>
        <w:t xml:space="preserve"> the SDP so it is available to all stakeholders and the wider community</w:t>
      </w:r>
      <w:sdt>
        <w:sdtPr>
          <w:rPr>
            <w:rFonts w:eastAsia="Times New Roman" w:cs="Gautami"/>
            <w:lang w:eastAsia="en-GB"/>
          </w:rPr>
          <w:id w:val="-767384719"/>
          <w:citation/>
        </w:sdtPr>
        <w:sdtEndPr/>
        <w:sdtContent>
          <w:r w:rsidRPr="0064240D">
            <w:rPr>
              <w:rFonts w:eastAsia="Times New Roman" w:cs="Gautami"/>
              <w:lang w:eastAsia="en-GB"/>
            </w:rPr>
            <w:fldChar w:fldCharType="begin"/>
          </w:r>
          <w:r w:rsidRPr="0064240D">
            <w:rPr>
              <w:rFonts w:eastAsia="Times New Roman" w:cs="Gautami"/>
              <w:lang w:eastAsia="en-GB"/>
            </w:rPr>
            <w:instrText xml:space="preserve"> CITATION Wel16 \l 2057 </w:instrText>
          </w:r>
          <w:r w:rsidRPr="0064240D">
            <w:rPr>
              <w:rFonts w:eastAsia="Times New Roman" w:cs="Gautami"/>
              <w:lang w:eastAsia="en-GB"/>
            </w:rPr>
            <w:fldChar w:fldCharType="separate"/>
          </w:r>
          <w:r w:rsidRPr="0064240D">
            <w:rPr>
              <w:rFonts w:eastAsia="Times New Roman" w:cs="Gautami"/>
              <w:noProof/>
              <w:lang w:eastAsia="en-GB"/>
            </w:rPr>
            <w:t xml:space="preserve"> (Welsh Government, 2016)</w:t>
          </w:r>
          <w:r w:rsidRPr="0064240D">
            <w:rPr>
              <w:rFonts w:eastAsia="Times New Roman" w:cs="Gautami"/>
              <w:lang w:eastAsia="en-GB"/>
            </w:rPr>
            <w:fldChar w:fldCharType="end"/>
          </w:r>
        </w:sdtContent>
      </w:sdt>
      <w:r w:rsidRPr="0064240D">
        <w:rPr>
          <w:rFonts w:eastAsia="Times New Roman" w:cs="Gautami"/>
          <w:lang w:eastAsia="en-GB"/>
        </w:rPr>
        <w:t>.</w:t>
      </w:r>
    </w:p>
    <w:p w14:paraId="29C1F05C" w14:textId="62B2C4DC" w:rsidR="00B047A7" w:rsidRDefault="001F129F" w:rsidP="0064240D">
      <w:pPr>
        <w:spacing w:line="360" w:lineRule="auto"/>
      </w:pPr>
      <w:r w:rsidRPr="0064240D">
        <w:t xml:space="preserve">In order to achieve the aim of </w:t>
      </w:r>
      <w:r w:rsidR="00B047A7">
        <w:t xml:space="preserve"> the </w:t>
      </w:r>
      <w:r w:rsidRPr="0064240D">
        <w:t>improvement of a school set out in a SDP, it has been suggested that improving the daily work of individuals who work within the school is essential</w:t>
      </w:r>
      <w:sdt>
        <w:sdtPr>
          <w:id w:val="-1814399986"/>
          <w:citation/>
        </w:sdtPr>
        <w:sdtEndPr/>
        <w:sdtContent>
          <w:r w:rsidRPr="0064240D">
            <w:fldChar w:fldCharType="begin"/>
          </w:r>
          <w:r w:rsidRPr="0064240D">
            <w:instrText xml:space="preserve"> CITATION Han14 \l 2057 </w:instrText>
          </w:r>
          <w:r w:rsidRPr="0064240D">
            <w:fldChar w:fldCharType="separate"/>
          </w:r>
          <w:r w:rsidRPr="0064240D">
            <w:rPr>
              <w:noProof/>
            </w:rPr>
            <w:t xml:space="preserve"> (Hanover Research, 2014)</w:t>
          </w:r>
          <w:r w:rsidRPr="0064240D">
            <w:fldChar w:fldCharType="end"/>
          </w:r>
        </w:sdtContent>
      </w:sdt>
      <w:r w:rsidRPr="0064240D">
        <w:t>.</w:t>
      </w:r>
      <w:r w:rsidR="008F2664" w:rsidRPr="0064240D">
        <w:t xml:space="preserve"> This</w:t>
      </w:r>
      <w:r w:rsidR="00B047A7">
        <w:t xml:space="preserve"> partially</w:t>
      </w:r>
      <w:r w:rsidR="008F2664" w:rsidRPr="0064240D">
        <w:t xml:space="preserve"> involves individuals using the self-evaluative tool of action research to inform practi</w:t>
      </w:r>
      <w:r w:rsidR="00F6676D">
        <w:t>c</w:t>
      </w:r>
      <w:r w:rsidR="008F2664" w:rsidRPr="0064240D">
        <w:t>e within a school</w:t>
      </w:r>
      <w:sdt>
        <w:sdtPr>
          <w:id w:val="1023437286"/>
          <w:citation/>
        </w:sdtPr>
        <w:sdtEndPr/>
        <w:sdtContent>
          <w:r w:rsidR="008F2664" w:rsidRPr="0064240D">
            <w:fldChar w:fldCharType="begin"/>
          </w:r>
          <w:r w:rsidR="008F2664" w:rsidRPr="0064240D">
            <w:instrText xml:space="preserve"> CITATION Bat16 \l 2057 </w:instrText>
          </w:r>
          <w:r w:rsidR="008F2664" w:rsidRPr="0064240D">
            <w:fldChar w:fldCharType="separate"/>
          </w:r>
          <w:r w:rsidR="008F2664" w:rsidRPr="0064240D">
            <w:rPr>
              <w:noProof/>
            </w:rPr>
            <w:t xml:space="preserve"> (Bates &amp; Watt, 2016)</w:t>
          </w:r>
          <w:r w:rsidR="008F2664" w:rsidRPr="0064240D">
            <w:fldChar w:fldCharType="end"/>
          </w:r>
        </w:sdtContent>
      </w:sdt>
      <w:r w:rsidR="008F2664" w:rsidRPr="0064240D">
        <w:t>.</w:t>
      </w:r>
      <w:r w:rsidR="007402F8" w:rsidRPr="0064240D">
        <w:t xml:space="preserve"> Th</w:t>
      </w:r>
      <w:r w:rsidR="00B047A7">
        <w:t xml:space="preserve">us, </w:t>
      </w:r>
      <w:r w:rsidR="007402F8" w:rsidRPr="0064240D">
        <w:t>match</w:t>
      </w:r>
      <w:r w:rsidR="00B047A7">
        <w:t>ing</w:t>
      </w:r>
      <w:r w:rsidR="007402F8" w:rsidRPr="0064240D">
        <w:t xml:space="preserve"> with one of School X’s priorities on their SDP which aims to further develop a professional learning model which enables teachers to demonstrate sustained highly effective practi</w:t>
      </w:r>
      <w:r w:rsidR="00F6676D">
        <w:t>c</w:t>
      </w:r>
      <w:r w:rsidR="007402F8" w:rsidRPr="0064240D">
        <w:t>e.</w:t>
      </w:r>
      <w:r w:rsidR="00174FE2" w:rsidRPr="0064240D">
        <w:t xml:space="preserve"> </w:t>
      </w:r>
      <w:r w:rsidR="007402F8" w:rsidRPr="0064240D">
        <w:t xml:space="preserve"> A professional learning model for teachers involves teachers cognitively and emotionally both individually and collectively examining their own teaching practi</w:t>
      </w:r>
      <w:r w:rsidR="00F6676D">
        <w:t>c</w:t>
      </w:r>
      <w:r w:rsidR="007402F8" w:rsidRPr="0064240D">
        <w:t xml:space="preserve">e </w:t>
      </w:r>
      <w:r w:rsidR="007402F8" w:rsidRPr="0064240D">
        <w:lastRenderedPageBreak/>
        <w:t>and coming up with appropriate alternatives to either change and/or improve their practi</w:t>
      </w:r>
      <w:r w:rsidR="00F6676D">
        <w:t>c</w:t>
      </w:r>
      <w:r w:rsidR="007402F8" w:rsidRPr="0064240D">
        <w:t>e</w:t>
      </w:r>
      <w:sdt>
        <w:sdtPr>
          <w:id w:val="252943863"/>
          <w:citation/>
        </w:sdtPr>
        <w:sdtEndPr/>
        <w:sdtContent>
          <w:r w:rsidR="00524C1A" w:rsidRPr="0064240D">
            <w:fldChar w:fldCharType="begin"/>
          </w:r>
          <w:r w:rsidR="00524C1A" w:rsidRPr="0064240D">
            <w:instrText xml:space="preserve"> CITATION Ava11 \l 2057 </w:instrText>
          </w:r>
          <w:r w:rsidR="00524C1A" w:rsidRPr="0064240D">
            <w:fldChar w:fldCharType="separate"/>
          </w:r>
          <w:r w:rsidR="00524C1A" w:rsidRPr="0064240D">
            <w:rPr>
              <w:noProof/>
            </w:rPr>
            <w:t xml:space="preserve"> (Avalos, 2011)</w:t>
          </w:r>
          <w:r w:rsidR="00524C1A" w:rsidRPr="0064240D">
            <w:fldChar w:fldCharType="end"/>
          </w:r>
        </w:sdtContent>
      </w:sdt>
      <w:r w:rsidR="00524C1A" w:rsidRPr="0064240D">
        <w:t>. Although it has been found that teachers prefer to conduct professional learning collectively rather than by themselves</w:t>
      </w:r>
      <w:sdt>
        <w:sdtPr>
          <w:id w:val="668520412"/>
          <w:citation/>
        </w:sdtPr>
        <w:sdtEndPr/>
        <w:sdtContent>
          <w:r w:rsidR="00524C1A" w:rsidRPr="0064240D">
            <w:fldChar w:fldCharType="begin"/>
          </w:r>
          <w:r w:rsidR="00524C1A" w:rsidRPr="0064240D">
            <w:instrText xml:space="preserve"> CITATION Dur17 \l 2057 </w:instrText>
          </w:r>
          <w:r w:rsidR="00524C1A" w:rsidRPr="0064240D">
            <w:fldChar w:fldCharType="separate"/>
          </w:r>
          <w:r w:rsidR="00524C1A" w:rsidRPr="0064240D">
            <w:rPr>
              <w:noProof/>
            </w:rPr>
            <w:t xml:space="preserve"> (Durksen, et al., 2017)</w:t>
          </w:r>
          <w:r w:rsidR="00524C1A" w:rsidRPr="0064240D">
            <w:fldChar w:fldCharType="end"/>
          </w:r>
        </w:sdtContent>
      </w:sdt>
      <w:r w:rsidR="00524C1A" w:rsidRPr="0064240D">
        <w:t>.</w:t>
      </w:r>
      <w:r w:rsidR="00037D88" w:rsidRPr="0064240D">
        <w:t xml:space="preserve"> </w:t>
      </w:r>
      <w:r w:rsidR="00174FE2" w:rsidRPr="0064240D">
        <w:t>In Wales</w:t>
      </w:r>
      <w:r w:rsidR="00B047A7">
        <w:t>,</w:t>
      </w:r>
      <w:r w:rsidR="00174FE2" w:rsidRPr="0064240D">
        <w:t xml:space="preserve"> th</w:t>
      </w:r>
      <w:r w:rsidR="00037D88" w:rsidRPr="0064240D">
        <w:t>e definition</w:t>
      </w:r>
      <w:r w:rsidR="00B047A7">
        <w:t xml:space="preserve"> provided,</w:t>
      </w:r>
      <w:r w:rsidR="00037D88" w:rsidRPr="0064240D">
        <w:t xml:space="preserve"> and further research</w:t>
      </w:r>
      <w:r w:rsidR="00174FE2" w:rsidRPr="0064240D">
        <w:t xml:space="preserve"> matches the Welsh Government</w:t>
      </w:r>
      <w:r w:rsidR="00B047A7">
        <w:t>’s</w:t>
      </w:r>
      <w:r w:rsidR="00174FE2" w:rsidRPr="0064240D">
        <w:t xml:space="preserve"> description of a ‘reflective practitioner’</w:t>
      </w:r>
      <w:sdt>
        <w:sdtPr>
          <w:id w:val="-1627234489"/>
          <w:citation/>
        </w:sdtPr>
        <w:sdtEndPr/>
        <w:sdtContent>
          <w:r w:rsidR="00174FE2" w:rsidRPr="0064240D">
            <w:fldChar w:fldCharType="begin"/>
          </w:r>
          <w:r w:rsidR="00174FE2" w:rsidRPr="0064240D">
            <w:instrText xml:space="preserve"> CITATION Jon111 \l 2057 </w:instrText>
          </w:r>
          <w:r w:rsidR="00174FE2" w:rsidRPr="0064240D">
            <w:fldChar w:fldCharType="separate"/>
          </w:r>
          <w:r w:rsidR="00174FE2" w:rsidRPr="0064240D">
            <w:rPr>
              <w:noProof/>
            </w:rPr>
            <w:t xml:space="preserve"> (Jones, 2011)</w:t>
          </w:r>
          <w:r w:rsidR="00174FE2" w:rsidRPr="0064240D">
            <w:fldChar w:fldCharType="end"/>
          </w:r>
        </w:sdtContent>
      </w:sdt>
      <w:r w:rsidR="00174FE2" w:rsidRPr="0064240D">
        <w:t>.</w:t>
      </w:r>
      <w:r w:rsidR="00037D88" w:rsidRPr="0064240D">
        <w:t xml:space="preserve"> </w:t>
      </w:r>
    </w:p>
    <w:p w14:paraId="6C01AA53" w14:textId="77777777" w:rsidR="00B047A7" w:rsidRDefault="00B047A7" w:rsidP="0064240D">
      <w:pPr>
        <w:spacing w:line="360" w:lineRule="auto"/>
      </w:pPr>
    </w:p>
    <w:p w14:paraId="6FA65F9C" w14:textId="575DF662" w:rsidR="00C42A51" w:rsidRPr="0064240D" w:rsidRDefault="00037D88" w:rsidP="0064240D">
      <w:pPr>
        <w:spacing w:line="360" w:lineRule="auto"/>
      </w:pPr>
      <w:r w:rsidRPr="0064240D">
        <w:t>However, some studies have shown that collaboration is not prevalent in many schools</w:t>
      </w:r>
      <w:sdt>
        <w:sdtPr>
          <w:id w:val="-639732443"/>
          <w:citation/>
        </w:sdtPr>
        <w:sdtEndPr/>
        <w:sdtContent>
          <w:r w:rsidRPr="0064240D">
            <w:fldChar w:fldCharType="begin"/>
          </w:r>
          <w:r w:rsidRPr="0064240D">
            <w:instrText xml:space="preserve"> CITATION Lof17 \l 2057 </w:instrText>
          </w:r>
          <w:r w:rsidRPr="0064240D">
            <w:fldChar w:fldCharType="separate"/>
          </w:r>
          <w:r w:rsidRPr="0064240D">
            <w:rPr>
              <w:noProof/>
            </w:rPr>
            <w:t xml:space="preserve"> (Lofthouse &amp; Thomas, 2017)</w:t>
          </w:r>
          <w:r w:rsidRPr="0064240D">
            <w:fldChar w:fldCharType="end"/>
          </w:r>
        </w:sdtContent>
      </w:sdt>
      <w:r w:rsidR="00B047A7">
        <w:t xml:space="preserve"> which may impact on a school’s professional learning model</w:t>
      </w:r>
      <w:r w:rsidRPr="0064240D">
        <w:t>.</w:t>
      </w:r>
      <w:r w:rsidR="00B047A7">
        <w:t xml:space="preserve"> When in place though,</w:t>
      </w:r>
      <w:r w:rsidR="00524C1A" w:rsidRPr="0064240D">
        <w:t xml:space="preserve"> collaborative professional learning projects for teachers have been demonstrated to</w:t>
      </w:r>
      <w:r w:rsidR="00B047A7">
        <w:t xml:space="preserve"> also</w:t>
      </w:r>
      <w:r w:rsidR="00524C1A" w:rsidRPr="0064240D">
        <w:t xml:space="preserve"> improve student’s achievement the most </w:t>
      </w:r>
      <w:r w:rsidR="00174FE2" w:rsidRPr="0064240D">
        <w:t>within professional learning models which as a whole have been shown to have a positive impact on student achievement</w:t>
      </w:r>
      <w:sdt>
        <w:sdtPr>
          <w:id w:val="1742128135"/>
          <w:citation/>
        </w:sdtPr>
        <w:sdtEndPr/>
        <w:sdtContent>
          <w:r w:rsidR="00174FE2" w:rsidRPr="0064240D">
            <w:fldChar w:fldCharType="begin"/>
          </w:r>
          <w:r w:rsidR="00174FE2" w:rsidRPr="0064240D">
            <w:instrText xml:space="preserve"> CITATION Mot16 \l 2057 </w:instrText>
          </w:r>
          <w:r w:rsidR="00174FE2" w:rsidRPr="0064240D">
            <w:fldChar w:fldCharType="separate"/>
          </w:r>
          <w:r w:rsidR="00174FE2" w:rsidRPr="0064240D">
            <w:rPr>
              <w:noProof/>
            </w:rPr>
            <w:t xml:space="preserve"> (Motoko &amp; Liang, 2016)</w:t>
          </w:r>
          <w:r w:rsidR="00174FE2" w:rsidRPr="0064240D">
            <w:fldChar w:fldCharType="end"/>
          </w:r>
        </w:sdtContent>
      </w:sdt>
      <w:r w:rsidR="00174FE2" w:rsidRPr="0064240D">
        <w:t xml:space="preserve">. This </w:t>
      </w:r>
      <w:r w:rsidR="00B047A7">
        <w:t>has</w:t>
      </w:r>
      <w:r w:rsidR="00174FE2" w:rsidRPr="0064240D">
        <w:t xml:space="preserve"> also</w:t>
      </w:r>
      <w:r w:rsidR="00B047A7">
        <w:t xml:space="preserve"> been</w:t>
      </w:r>
      <w:r w:rsidR="00174FE2" w:rsidRPr="0064240D">
        <w:t xml:space="preserve"> found to help contribute to wider school development within Wales</w:t>
      </w:r>
      <w:sdt>
        <w:sdtPr>
          <w:id w:val="-921867161"/>
          <w:citation/>
        </w:sdtPr>
        <w:sdtEndPr/>
        <w:sdtContent>
          <w:r w:rsidR="00174FE2" w:rsidRPr="0064240D">
            <w:fldChar w:fldCharType="begin"/>
          </w:r>
          <w:r w:rsidR="00174FE2" w:rsidRPr="0064240D">
            <w:instrText xml:space="preserve"> CITATION Jon111 \l 2057 </w:instrText>
          </w:r>
          <w:r w:rsidR="00174FE2" w:rsidRPr="0064240D">
            <w:fldChar w:fldCharType="separate"/>
          </w:r>
          <w:r w:rsidR="00174FE2" w:rsidRPr="0064240D">
            <w:rPr>
              <w:noProof/>
            </w:rPr>
            <w:t xml:space="preserve"> (Jones, 2011)</w:t>
          </w:r>
          <w:r w:rsidR="00174FE2" w:rsidRPr="0064240D">
            <w:fldChar w:fldCharType="end"/>
          </w:r>
        </w:sdtContent>
      </w:sdt>
      <w:r w:rsidR="00174FE2" w:rsidRPr="0064240D">
        <w:t>.</w:t>
      </w:r>
      <w:r w:rsidRPr="0064240D">
        <w:t xml:space="preserve"> But it has also been suggested that professional learning development is done more effectively in informal, day-to-day conditions rather than rare formal conditions</w:t>
      </w:r>
      <w:sdt>
        <w:sdtPr>
          <w:id w:val="-1358971553"/>
          <w:citation/>
        </w:sdtPr>
        <w:sdtEndPr/>
        <w:sdtContent>
          <w:r w:rsidRPr="0064240D">
            <w:fldChar w:fldCharType="begin"/>
          </w:r>
          <w:r w:rsidRPr="0064240D">
            <w:instrText xml:space="preserve"> CITATION Mot16 \l 2057 </w:instrText>
          </w:r>
          <w:r w:rsidRPr="0064240D">
            <w:fldChar w:fldCharType="separate"/>
          </w:r>
          <w:r w:rsidRPr="0064240D">
            <w:rPr>
              <w:noProof/>
            </w:rPr>
            <w:t xml:space="preserve"> (Motoko &amp; Liang, 2016)</w:t>
          </w:r>
          <w:r w:rsidRPr="0064240D">
            <w:fldChar w:fldCharType="end"/>
          </w:r>
        </w:sdtContent>
      </w:sdt>
      <w:r w:rsidRPr="0064240D">
        <w:t xml:space="preserve">. </w:t>
      </w:r>
      <w:r w:rsidR="00B047A7">
        <w:t>Therefore, suggesting professional learning models should be a day-to-day activity.</w:t>
      </w:r>
      <w:r w:rsidR="00174FE2" w:rsidRPr="0064240D">
        <w:t xml:space="preserve"> However, internationally</w:t>
      </w:r>
      <w:r w:rsidRPr="0064240D">
        <w:t>,</w:t>
      </w:r>
      <w:r w:rsidR="00174FE2" w:rsidRPr="0064240D">
        <w:t xml:space="preserve"> the Organisation of Economic Cooperation and Development (OECD) found that teachers spend double the amount of time on individual activities such as lesson planning when compared to collaborative professional learning activities</w:t>
      </w:r>
      <w:sdt>
        <w:sdtPr>
          <w:id w:val="-739258133"/>
          <w:citation/>
        </w:sdtPr>
        <w:sdtEndPr/>
        <w:sdtContent>
          <w:r w:rsidR="00174FE2" w:rsidRPr="0064240D">
            <w:fldChar w:fldCharType="begin"/>
          </w:r>
          <w:r w:rsidR="00174FE2" w:rsidRPr="0064240D">
            <w:instrText xml:space="preserve"> CITATION OEC15 \l 2057 </w:instrText>
          </w:r>
          <w:r w:rsidR="00174FE2" w:rsidRPr="0064240D">
            <w:fldChar w:fldCharType="separate"/>
          </w:r>
          <w:r w:rsidR="00174FE2" w:rsidRPr="0064240D">
            <w:rPr>
              <w:noProof/>
            </w:rPr>
            <w:t xml:space="preserve"> (OECD, 2015)</w:t>
          </w:r>
          <w:r w:rsidR="00174FE2" w:rsidRPr="0064240D">
            <w:fldChar w:fldCharType="end"/>
          </w:r>
        </w:sdtContent>
      </w:sdt>
      <w:r w:rsidR="00174FE2" w:rsidRPr="0064240D">
        <w:t>.</w:t>
      </w:r>
      <w:r w:rsidRPr="0064240D">
        <w:t xml:space="preserve"> Suggesting that teachers struggle to find informal and formal time to consider their own professional learning.</w:t>
      </w:r>
      <w:r w:rsidR="008F2664" w:rsidRPr="0064240D">
        <w:t xml:space="preserve"> In addition, the positive ramifications are dependent on the individual school’s conditions to support professional learning, for example the best researched case studies suggest a professional learning culture helps with the positive effects of professional learning models mentioned</w:t>
      </w:r>
      <w:sdt>
        <w:sdtPr>
          <w:id w:val="-1001275795"/>
          <w:citation/>
        </w:sdtPr>
        <w:sdtEndPr/>
        <w:sdtContent>
          <w:r w:rsidR="008F2664" w:rsidRPr="0064240D">
            <w:fldChar w:fldCharType="begin"/>
          </w:r>
          <w:r w:rsidR="008F2664" w:rsidRPr="0064240D">
            <w:instrText xml:space="preserve"> CITATION Opf10 \l 2057 </w:instrText>
          </w:r>
          <w:r w:rsidR="008F2664" w:rsidRPr="0064240D">
            <w:fldChar w:fldCharType="separate"/>
          </w:r>
          <w:r w:rsidR="008F2664" w:rsidRPr="0064240D">
            <w:rPr>
              <w:noProof/>
            </w:rPr>
            <w:t xml:space="preserve"> (Opfer &amp; Pedder, 2010)</w:t>
          </w:r>
          <w:r w:rsidR="008F2664" w:rsidRPr="0064240D">
            <w:fldChar w:fldCharType="end"/>
          </w:r>
        </w:sdtContent>
      </w:sdt>
      <w:r w:rsidRPr="0064240D">
        <w:t>.</w:t>
      </w:r>
    </w:p>
    <w:p w14:paraId="3EAE3E89" w14:textId="3DA1DE05" w:rsidR="000C3B56" w:rsidRPr="0064240D" w:rsidRDefault="000C3B56" w:rsidP="0064240D">
      <w:pPr>
        <w:spacing w:line="360" w:lineRule="auto"/>
      </w:pPr>
    </w:p>
    <w:p w14:paraId="05CF2DE7" w14:textId="5EE5BB11" w:rsidR="000C3B56" w:rsidRPr="0064240D" w:rsidRDefault="000C3B56" w:rsidP="0064240D">
      <w:pPr>
        <w:spacing w:line="360" w:lineRule="auto"/>
        <w:rPr>
          <w:b/>
          <w:bCs/>
          <w:u w:val="single"/>
        </w:rPr>
      </w:pPr>
      <w:r w:rsidRPr="0064240D">
        <w:rPr>
          <w:b/>
          <w:bCs/>
          <w:u w:val="single"/>
        </w:rPr>
        <w:t>Developing an Action Point</w:t>
      </w:r>
    </w:p>
    <w:p w14:paraId="0DCA19A5" w14:textId="643C2A08" w:rsidR="003A3114" w:rsidRDefault="00C617DA" w:rsidP="0064240D">
      <w:pPr>
        <w:spacing w:line="360" w:lineRule="auto"/>
        <w:rPr>
          <w:noProof/>
        </w:rPr>
      </w:pPr>
      <w:r>
        <w:t>I</w:t>
      </w:r>
      <w:r w:rsidR="000C3B56" w:rsidRPr="0064240D">
        <w:t>nvolving all stakeholders and the wider community in the SDP process, sees the production of an SDP being a combination of both a top-down approach and</w:t>
      </w:r>
      <w:r w:rsidR="00DC0E2B" w:rsidRPr="0064240D">
        <w:t xml:space="preserve"> bottom-up approach to school development</w:t>
      </w:r>
      <w:sdt>
        <w:sdtPr>
          <w:id w:val="-1003734735"/>
          <w:citation/>
        </w:sdtPr>
        <w:sdtEndPr/>
        <w:sdtContent>
          <w:r w:rsidR="00DC0E2B" w:rsidRPr="0064240D">
            <w:fldChar w:fldCharType="begin"/>
          </w:r>
          <w:r w:rsidR="00DC0E2B" w:rsidRPr="0064240D">
            <w:instrText xml:space="preserve"> CITATION Ske19 \l 2057 </w:instrText>
          </w:r>
          <w:r w:rsidR="00DC0E2B" w:rsidRPr="0064240D">
            <w:fldChar w:fldCharType="separate"/>
          </w:r>
          <w:r w:rsidR="00DC0E2B" w:rsidRPr="0064240D">
            <w:rPr>
              <w:noProof/>
            </w:rPr>
            <w:t xml:space="preserve"> (Skedsmo &amp; Huber, 2019)</w:t>
          </w:r>
          <w:r w:rsidR="00DC0E2B" w:rsidRPr="0064240D">
            <w:fldChar w:fldCharType="end"/>
          </w:r>
        </w:sdtContent>
      </w:sdt>
      <w:r w:rsidR="00DC0E2B" w:rsidRPr="0064240D">
        <w:t>.</w:t>
      </w:r>
      <w:r w:rsidR="008D0BC2" w:rsidRPr="0064240D">
        <w:t xml:space="preserve"> Involving all stakeholders has been shown to help create a more effective SDP</w:t>
      </w:r>
      <w:sdt>
        <w:sdtPr>
          <w:id w:val="1397392537"/>
          <w:citation/>
        </w:sdtPr>
        <w:sdtEndPr/>
        <w:sdtContent>
          <w:r w:rsidR="008D0BC2" w:rsidRPr="0064240D">
            <w:fldChar w:fldCharType="begin"/>
          </w:r>
          <w:r w:rsidR="008D0BC2" w:rsidRPr="0064240D">
            <w:instrText xml:space="preserve"> CITATION Edu08 \l 2057 </w:instrText>
          </w:r>
          <w:r w:rsidR="008D0BC2" w:rsidRPr="0064240D">
            <w:fldChar w:fldCharType="separate"/>
          </w:r>
          <w:r w:rsidR="008D0BC2" w:rsidRPr="0064240D">
            <w:rPr>
              <w:noProof/>
            </w:rPr>
            <w:t xml:space="preserve"> (Education and Training Inspectorate, 2008)</w:t>
          </w:r>
          <w:r w:rsidR="008D0BC2" w:rsidRPr="0064240D">
            <w:fldChar w:fldCharType="end"/>
          </w:r>
        </w:sdtContent>
      </w:sdt>
      <w:r w:rsidR="008D0BC2" w:rsidRPr="0064240D">
        <w:t xml:space="preserve">. </w:t>
      </w:r>
      <w:r w:rsidR="00DC0E2B" w:rsidRPr="0064240D">
        <w:t xml:space="preserve"> A top-down approach to the SDP sees actions points in the SDP based on local and or national government policies or data-based policies</w:t>
      </w:r>
      <w:sdt>
        <w:sdtPr>
          <w:id w:val="-901825518"/>
          <w:citation/>
        </w:sdtPr>
        <w:sdtEndPr/>
        <w:sdtContent>
          <w:r w:rsidR="00DC0E2B" w:rsidRPr="0064240D">
            <w:fldChar w:fldCharType="begin"/>
          </w:r>
          <w:r w:rsidR="00DC0E2B" w:rsidRPr="0064240D">
            <w:instrText xml:space="preserve"> CITATION Ske19 \l 2057 </w:instrText>
          </w:r>
          <w:r w:rsidR="00DC0E2B" w:rsidRPr="0064240D">
            <w:fldChar w:fldCharType="separate"/>
          </w:r>
          <w:r w:rsidR="00DC0E2B" w:rsidRPr="0064240D">
            <w:rPr>
              <w:noProof/>
            </w:rPr>
            <w:t xml:space="preserve"> (Skedsmo &amp; Huber, 2019)</w:t>
          </w:r>
          <w:r w:rsidR="00DC0E2B" w:rsidRPr="0064240D">
            <w:fldChar w:fldCharType="end"/>
          </w:r>
        </w:sdtContent>
      </w:sdt>
      <w:r w:rsidR="00DC0E2B" w:rsidRPr="0064240D">
        <w:t xml:space="preserve">. This is illustrated in </w:t>
      </w:r>
      <w:r w:rsidR="00DC0E2B" w:rsidRPr="0064240D">
        <w:lastRenderedPageBreak/>
        <w:t xml:space="preserve">School X’s SDP </w:t>
      </w:r>
      <w:r w:rsidR="00163C7B" w:rsidRPr="0064240D">
        <w:t xml:space="preserve">for the years in between 2018 and 2021 as action points focus on government policies such as the new Welsh </w:t>
      </w:r>
      <w:r w:rsidR="000C2817" w:rsidRPr="0064240D">
        <w:t>C</w:t>
      </w:r>
      <w:r w:rsidR="00163C7B" w:rsidRPr="0064240D">
        <w:t>urriculum and the Digital Competency Framework as suggested by Donaldson 2015</w:t>
      </w:r>
      <w:r w:rsidR="00163C7B" w:rsidRPr="0064240D">
        <w:rPr>
          <w:noProof/>
        </w:rPr>
        <w:t xml:space="preserve"> (School X, 2018)</w:t>
      </w:r>
      <w:sdt>
        <w:sdtPr>
          <w:rPr>
            <w:noProof/>
          </w:rPr>
          <w:id w:val="-2114736234"/>
          <w:citation/>
        </w:sdtPr>
        <w:sdtEndPr/>
        <w:sdtContent>
          <w:r w:rsidR="00566B33">
            <w:rPr>
              <w:noProof/>
            </w:rPr>
            <w:fldChar w:fldCharType="begin"/>
          </w:r>
          <w:r w:rsidR="00566B33">
            <w:rPr>
              <w:noProof/>
            </w:rPr>
            <w:instrText xml:space="preserve"> CITATION Don153 \l 2057 </w:instrText>
          </w:r>
          <w:r w:rsidR="00566B33">
            <w:rPr>
              <w:noProof/>
            </w:rPr>
            <w:fldChar w:fldCharType="separate"/>
          </w:r>
          <w:r w:rsidR="00566B33">
            <w:rPr>
              <w:noProof/>
            </w:rPr>
            <w:t xml:space="preserve"> </w:t>
          </w:r>
          <w:r w:rsidR="00566B33" w:rsidRPr="00566B33">
            <w:rPr>
              <w:noProof/>
            </w:rPr>
            <w:t>(Donaldson, 2015)</w:t>
          </w:r>
          <w:r w:rsidR="00566B33">
            <w:rPr>
              <w:noProof/>
            </w:rPr>
            <w:fldChar w:fldCharType="end"/>
          </w:r>
        </w:sdtContent>
      </w:sdt>
      <w:r w:rsidR="000C2817" w:rsidRPr="0064240D">
        <w:rPr>
          <w:noProof/>
        </w:rPr>
        <w:t>. In comparison, to a bottom-up approach, which is where policies are influenced more by employees and involves greater levels of collaboration between colleagues to influence these policies</w:t>
      </w:r>
      <w:sdt>
        <w:sdtPr>
          <w:rPr>
            <w:noProof/>
          </w:rPr>
          <w:id w:val="1022440491"/>
          <w:citation/>
        </w:sdtPr>
        <w:sdtEndPr/>
        <w:sdtContent>
          <w:r w:rsidR="000C2817" w:rsidRPr="0064240D">
            <w:rPr>
              <w:noProof/>
            </w:rPr>
            <w:fldChar w:fldCharType="begin"/>
          </w:r>
          <w:r w:rsidR="000C2817" w:rsidRPr="0064240D">
            <w:rPr>
              <w:noProof/>
            </w:rPr>
            <w:instrText xml:space="preserve"> CITATION Ske19 \l 2057 </w:instrText>
          </w:r>
          <w:r w:rsidR="000C2817" w:rsidRPr="0064240D">
            <w:rPr>
              <w:noProof/>
            </w:rPr>
            <w:fldChar w:fldCharType="separate"/>
          </w:r>
          <w:r w:rsidR="000C2817" w:rsidRPr="0064240D">
            <w:rPr>
              <w:noProof/>
            </w:rPr>
            <w:t xml:space="preserve"> (Skedsmo &amp; Huber, 2019)</w:t>
          </w:r>
          <w:r w:rsidR="000C2817" w:rsidRPr="0064240D">
            <w:rPr>
              <w:noProof/>
            </w:rPr>
            <w:fldChar w:fldCharType="end"/>
          </w:r>
        </w:sdtContent>
      </w:sdt>
      <w:r w:rsidR="000C2817" w:rsidRPr="0064240D">
        <w:rPr>
          <w:noProof/>
        </w:rPr>
        <w:t>. A bottom-up approach has influenced the SDP of School X as shown by the action point which is being looked at specifically in this report to ‘Further develop a professional learning model which enables teachers to demonstrate sustained highly-effective practice’ (School X, 2018)</w:t>
      </w:r>
      <w:r w:rsidR="00E74BA2" w:rsidRPr="0064240D">
        <w:rPr>
          <w:noProof/>
        </w:rPr>
        <w:t>. This action point is dependent on colleagues working</w:t>
      </w:r>
      <w:r w:rsidR="003A3114">
        <w:rPr>
          <w:noProof/>
        </w:rPr>
        <w:t xml:space="preserve"> by themselves or</w:t>
      </w:r>
      <w:r w:rsidR="00E74BA2" w:rsidRPr="0064240D">
        <w:rPr>
          <w:noProof/>
        </w:rPr>
        <w:t xml:space="preserve"> together to refine their practi</w:t>
      </w:r>
      <w:r w:rsidR="00F6676D">
        <w:rPr>
          <w:noProof/>
        </w:rPr>
        <w:t>c</w:t>
      </w:r>
      <w:r w:rsidR="00E74BA2" w:rsidRPr="0064240D">
        <w:rPr>
          <w:noProof/>
        </w:rPr>
        <w:t>e and the sharing of excellent practi</w:t>
      </w:r>
      <w:r w:rsidR="00F6676D">
        <w:rPr>
          <w:noProof/>
        </w:rPr>
        <w:t>c</w:t>
      </w:r>
      <w:r w:rsidR="00E74BA2" w:rsidRPr="0064240D">
        <w:rPr>
          <w:noProof/>
        </w:rPr>
        <w:t xml:space="preserve">e with one another (School X, 2018). </w:t>
      </w:r>
    </w:p>
    <w:p w14:paraId="68BB66E1" w14:textId="77777777" w:rsidR="003A3114" w:rsidRDefault="003A3114" w:rsidP="0064240D">
      <w:pPr>
        <w:spacing w:line="360" w:lineRule="auto"/>
        <w:rPr>
          <w:noProof/>
        </w:rPr>
      </w:pPr>
    </w:p>
    <w:p w14:paraId="2E46601B" w14:textId="13387C66" w:rsidR="000C3B56" w:rsidRPr="0064240D" w:rsidRDefault="00E74BA2" w:rsidP="0064240D">
      <w:pPr>
        <w:spacing w:line="360" w:lineRule="auto"/>
        <w:rPr>
          <w:noProof/>
        </w:rPr>
      </w:pPr>
      <w:r w:rsidRPr="0064240D">
        <w:rPr>
          <w:noProof/>
        </w:rPr>
        <w:t>Some studies have shown that a bottom-up approach is more successful when it comes to school development and student learning outcomes</w:t>
      </w:r>
      <w:sdt>
        <w:sdtPr>
          <w:rPr>
            <w:noProof/>
          </w:rPr>
          <w:id w:val="2083638319"/>
          <w:citation/>
        </w:sdtPr>
        <w:sdtEndPr/>
        <w:sdtContent>
          <w:r w:rsidRPr="0064240D">
            <w:rPr>
              <w:noProof/>
            </w:rPr>
            <w:fldChar w:fldCharType="begin"/>
          </w:r>
          <w:r w:rsidRPr="0064240D">
            <w:rPr>
              <w:noProof/>
            </w:rPr>
            <w:instrText xml:space="preserve"> CITATION Ske19 \l 2057 </w:instrText>
          </w:r>
          <w:r w:rsidRPr="0064240D">
            <w:rPr>
              <w:noProof/>
            </w:rPr>
            <w:fldChar w:fldCharType="separate"/>
          </w:r>
          <w:r w:rsidRPr="0064240D">
            <w:rPr>
              <w:noProof/>
            </w:rPr>
            <w:t xml:space="preserve"> (Skedsmo &amp; Huber, 2019)</w:t>
          </w:r>
          <w:r w:rsidRPr="0064240D">
            <w:rPr>
              <w:noProof/>
            </w:rPr>
            <w:fldChar w:fldCharType="end"/>
          </w:r>
        </w:sdtContent>
      </w:sdt>
      <w:r w:rsidR="009C691F" w:rsidRPr="0064240D">
        <w:rPr>
          <w:noProof/>
        </w:rPr>
        <w:t>. However, like with School X’s SDP, some studies have called for a combination of both a bottom-up approach and top-down approach to school development</w:t>
      </w:r>
      <w:sdt>
        <w:sdtPr>
          <w:rPr>
            <w:noProof/>
          </w:rPr>
          <w:id w:val="542336444"/>
          <w:citation/>
        </w:sdtPr>
        <w:sdtEndPr/>
        <w:sdtContent>
          <w:r w:rsidR="009C691F" w:rsidRPr="0064240D">
            <w:rPr>
              <w:noProof/>
            </w:rPr>
            <w:fldChar w:fldCharType="begin"/>
          </w:r>
          <w:r w:rsidR="009C691F" w:rsidRPr="0064240D">
            <w:rPr>
              <w:noProof/>
            </w:rPr>
            <w:instrText xml:space="preserve"> CITATION Mor92 \l 2057 </w:instrText>
          </w:r>
          <w:r w:rsidR="009C691F" w:rsidRPr="0064240D">
            <w:rPr>
              <w:noProof/>
            </w:rPr>
            <w:fldChar w:fldCharType="separate"/>
          </w:r>
          <w:r w:rsidR="009C691F" w:rsidRPr="0064240D">
            <w:rPr>
              <w:noProof/>
            </w:rPr>
            <w:t xml:space="preserve"> (Morgan, 1992)</w:t>
          </w:r>
          <w:r w:rsidR="009C691F" w:rsidRPr="0064240D">
            <w:rPr>
              <w:noProof/>
            </w:rPr>
            <w:fldChar w:fldCharType="end"/>
          </w:r>
        </w:sdtContent>
      </w:sdt>
      <w:r w:rsidR="009C691F" w:rsidRPr="0064240D">
        <w:rPr>
          <w:noProof/>
        </w:rPr>
        <w:t>. But, Morgan’s article can be considered outdated as it was written just under thirty years ago and it focuses on the K-12 system in America</w:t>
      </w:r>
      <w:sdt>
        <w:sdtPr>
          <w:rPr>
            <w:noProof/>
          </w:rPr>
          <w:id w:val="-1459253818"/>
          <w:citation/>
        </w:sdtPr>
        <w:sdtEndPr/>
        <w:sdtContent>
          <w:r w:rsidR="009C691F" w:rsidRPr="0064240D">
            <w:rPr>
              <w:noProof/>
            </w:rPr>
            <w:fldChar w:fldCharType="begin"/>
          </w:r>
          <w:r w:rsidR="009C691F" w:rsidRPr="0064240D">
            <w:rPr>
              <w:noProof/>
            </w:rPr>
            <w:instrText xml:space="preserve"> CITATION Mor92 \l 2057 </w:instrText>
          </w:r>
          <w:r w:rsidR="009C691F" w:rsidRPr="0064240D">
            <w:rPr>
              <w:noProof/>
            </w:rPr>
            <w:fldChar w:fldCharType="separate"/>
          </w:r>
          <w:r w:rsidR="009C691F" w:rsidRPr="0064240D">
            <w:rPr>
              <w:noProof/>
            </w:rPr>
            <w:t xml:space="preserve"> (Morgan, 1992)</w:t>
          </w:r>
          <w:r w:rsidR="009C691F" w:rsidRPr="0064240D">
            <w:rPr>
              <w:noProof/>
            </w:rPr>
            <w:fldChar w:fldCharType="end"/>
          </w:r>
        </w:sdtContent>
      </w:sdt>
      <w:r w:rsidR="009C691F" w:rsidRPr="0064240D">
        <w:rPr>
          <w:noProof/>
        </w:rPr>
        <w:t>. On the contrary, the article focuses on educational reform which is something pressing</w:t>
      </w:r>
      <w:r w:rsidR="000E761E" w:rsidRPr="0064240D">
        <w:rPr>
          <w:noProof/>
        </w:rPr>
        <w:t xml:space="preserve"> and relevant</w:t>
      </w:r>
      <w:r w:rsidR="009C691F" w:rsidRPr="0064240D">
        <w:rPr>
          <w:noProof/>
        </w:rPr>
        <w:t xml:space="preserve"> in Wales currently and in School X’s SDP in particular as it is a ‘Pioneer School’ which is already embedding the new Welsh curriculum</w:t>
      </w:r>
      <w:r w:rsidR="003A3114">
        <w:rPr>
          <w:noProof/>
        </w:rPr>
        <w:t xml:space="preserve"> in their SDPs action points</w:t>
      </w:r>
      <w:r w:rsidR="009C691F" w:rsidRPr="0064240D">
        <w:rPr>
          <w:noProof/>
        </w:rPr>
        <w:t xml:space="preserve"> (School X, 2018).</w:t>
      </w:r>
    </w:p>
    <w:p w14:paraId="18D94D75" w14:textId="637D4430" w:rsidR="009C691F" w:rsidRPr="0064240D" w:rsidRDefault="009C691F" w:rsidP="0064240D">
      <w:pPr>
        <w:spacing w:line="360" w:lineRule="auto"/>
        <w:rPr>
          <w:noProof/>
        </w:rPr>
      </w:pPr>
    </w:p>
    <w:p w14:paraId="57ADD89A" w14:textId="0F071D07" w:rsidR="009C691F" w:rsidRPr="0064240D" w:rsidRDefault="009C691F" w:rsidP="0064240D">
      <w:pPr>
        <w:spacing w:line="360" w:lineRule="auto"/>
      </w:pPr>
      <w:r w:rsidRPr="0064240D">
        <w:rPr>
          <w:noProof/>
        </w:rPr>
        <w:t xml:space="preserve">Additionally, </w:t>
      </w:r>
      <w:r w:rsidR="000E761E" w:rsidRPr="0064240D">
        <w:rPr>
          <w:noProof/>
        </w:rPr>
        <w:t>School X’s SDP is dependent on contextual data to help support its action points. In the SDP, School X uses contextual data such as FSM, pupils with English as an Additional Language (EAL) and pupils with Special Educational Needs</w:t>
      </w:r>
      <w:r w:rsidR="007F3525" w:rsidRPr="0064240D">
        <w:rPr>
          <w:noProof/>
        </w:rPr>
        <w:t xml:space="preserve"> (School X, 2018). From this, School X were able to adapt their action point of ‘refine support provision so that it continues to support all learners, including those with the most complex needs, and enables them to effect positive change’.</w:t>
      </w:r>
      <w:r w:rsidR="005B0561" w:rsidRPr="0064240D">
        <w:rPr>
          <w:noProof/>
        </w:rPr>
        <w:t xml:space="preserve"> This matches of what is expected within a SDP by the Welsh Government, where contextual data helps inform the SDP</w:t>
      </w:r>
      <w:sdt>
        <w:sdtPr>
          <w:rPr>
            <w:noProof/>
          </w:rPr>
          <w:id w:val="-1349939320"/>
          <w:citation/>
        </w:sdtPr>
        <w:sdtEndPr/>
        <w:sdtContent>
          <w:r w:rsidR="005B0561" w:rsidRPr="0064240D">
            <w:rPr>
              <w:noProof/>
            </w:rPr>
            <w:fldChar w:fldCharType="begin"/>
          </w:r>
          <w:r w:rsidR="005B0561" w:rsidRPr="0064240D">
            <w:rPr>
              <w:noProof/>
            </w:rPr>
            <w:instrText xml:space="preserve"> CITATION Wel14 \l 2057 </w:instrText>
          </w:r>
          <w:r w:rsidR="005B0561" w:rsidRPr="0064240D">
            <w:rPr>
              <w:noProof/>
            </w:rPr>
            <w:fldChar w:fldCharType="separate"/>
          </w:r>
          <w:r w:rsidR="005B0561" w:rsidRPr="0064240D">
            <w:rPr>
              <w:noProof/>
            </w:rPr>
            <w:t xml:space="preserve"> (Welsh Government, 2014)</w:t>
          </w:r>
          <w:r w:rsidR="005B0561" w:rsidRPr="0064240D">
            <w:rPr>
              <w:noProof/>
            </w:rPr>
            <w:fldChar w:fldCharType="end"/>
          </w:r>
        </w:sdtContent>
      </w:sdt>
      <w:r w:rsidR="005B0561" w:rsidRPr="0064240D">
        <w:rPr>
          <w:noProof/>
        </w:rPr>
        <w:t>. However, School X does not provide access to all the data recomme</w:t>
      </w:r>
      <w:r w:rsidR="00F6676D">
        <w:rPr>
          <w:noProof/>
        </w:rPr>
        <w:t>nded</w:t>
      </w:r>
      <w:r w:rsidR="005B0561" w:rsidRPr="0064240D">
        <w:rPr>
          <w:noProof/>
        </w:rPr>
        <w:t xml:space="preserve"> by the Welsh Government such as</w:t>
      </w:r>
      <w:r w:rsidR="003A3114">
        <w:rPr>
          <w:noProof/>
        </w:rPr>
        <w:t xml:space="preserve"> the</w:t>
      </w:r>
      <w:r w:rsidR="005B0561" w:rsidRPr="0064240D">
        <w:rPr>
          <w:noProof/>
        </w:rPr>
        <w:t xml:space="preserve"> Programme for International Student Asses</w:t>
      </w:r>
      <w:r w:rsidR="00F6676D">
        <w:rPr>
          <w:noProof/>
        </w:rPr>
        <w:t>s</w:t>
      </w:r>
      <w:r w:rsidR="005B0561" w:rsidRPr="0064240D">
        <w:rPr>
          <w:noProof/>
        </w:rPr>
        <w:t>ment (PISA) scores and pupils who are not in education, employment or training (NEET)</w:t>
      </w:r>
      <w:sdt>
        <w:sdtPr>
          <w:rPr>
            <w:noProof/>
          </w:rPr>
          <w:id w:val="-603107706"/>
          <w:citation/>
        </w:sdtPr>
        <w:sdtEndPr/>
        <w:sdtContent>
          <w:r w:rsidR="005B0561" w:rsidRPr="0064240D">
            <w:rPr>
              <w:noProof/>
            </w:rPr>
            <w:fldChar w:fldCharType="begin"/>
          </w:r>
          <w:r w:rsidR="005B0561" w:rsidRPr="0064240D">
            <w:rPr>
              <w:noProof/>
            </w:rPr>
            <w:instrText xml:space="preserve"> CITATION Wel14 \l 2057 </w:instrText>
          </w:r>
          <w:r w:rsidR="005B0561" w:rsidRPr="0064240D">
            <w:rPr>
              <w:noProof/>
            </w:rPr>
            <w:fldChar w:fldCharType="separate"/>
          </w:r>
          <w:r w:rsidR="005B0561" w:rsidRPr="0064240D">
            <w:rPr>
              <w:noProof/>
            </w:rPr>
            <w:t xml:space="preserve"> (Welsh Government, 2014)</w:t>
          </w:r>
          <w:r w:rsidR="005B0561" w:rsidRPr="0064240D">
            <w:rPr>
              <w:noProof/>
            </w:rPr>
            <w:fldChar w:fldCharType="end"/>
          </w:r>
        </w:sdtContent>
      </w:sdt>
      <w:r w:rsidR="005B0561" w:rsidRPr="0064240D">
        <w:rPr>
          <w:noProof/>
        </w:rPr>
        <w:t xml:space="preserve"> </w:t>
      </w:r>
      <w:r w:rsidR="005B0561" w:rsidRPr="0064240D">
        <w:rPr>
          <w:noProof/>
        </w:rPr>
        <w:lastRenderedPageBreak/>
        <w:t>(School X, 2018).</w:t>
      </w:r>
      <w:r w:rsidR="00480A2A" w:rsidRPr="0064240D">
        <w:rPr>
          <w:noProof/>
        </w:rPr>
        <w:t xml:space="preserve"> On the other hand, School X does use performance related data such as Key Performance Indicators (KPI’S) to inform their own self-evaulation (School X, 2018) and this also provides other schools targets to compare themselves to, as recommended by the Welsh Government</w:t>
      </w:r>
      <w:sdt>
        <w:sdtPr>
          <w:rPr>
            <w:noProof/>
          </w:rPr>
          <w:id w:val="-744024509"/>
          <w:citation/>
        </w:sdtPr>
        <w:sdtEndPr/>
        <w:sdtContent>
          <w:r w:rsidR="00480A2A" w:rsidRPr="0064240D">
            <w:rPr>
              <w:noProof/>
            </w:rPr>
            <w:fldChar w:fldCharType="begin"/>
          </w:r>
          <w:r w:rsidR="00480A2A" w:rsidRPr="0064240D">
            <w:rPr>
              <w:noProof/>
            </w:rPr>
            <w:instrText xml:space="preserve"> CITATION Wel14 \l 2057 </w:instrText>
          </w:r>
          <w:r w:rsidR="00480A2A" w:rsidRPr="0064240D">
            <w:rPr>
              <w:noProof/>
            </w:rPr>
            <w:fldChar w:fldCharType="separate"/>
          </w:r>
          <w:r w:rsidR="00480A2A" w:rsidRPr="0064240D">
            <w:rPr>
              <w:noProof/>
            </w:rPr>
            <w:t xml:space="preserve"> (Welsh Government, 2014)</w:t>
          </w:r>
          <w:r w:rsidR="00480A2A" w:rsidRPr="0064240D">
            <w:rPr>
              <w:noProof/>
            </w:rPr>
            <w:fldChar w:fldCharType="end"/>
          </w:r>
        </w:sdtContent>
      </w:sdt>
      <w:r w:rsidR="00480A2A" w:rsidRPr="0064240D">
        <w:rPr>
          <w:noProof/>
        </w:rPr>
        <w:t xml:space="preserve">. </w:t>
      </w:r>
    </w:p>
    <w:p w14:paraId="1298C6A9" w14:textId="06303B79" w:rsidR="006524FC" w:rsidRPr="0064240D" w:rsidRDefault="006524FC" w:rsidP="0064240D">
      <w:pPr>
        <w:spacing w:line="360" w:lineRule="auto"/>
      </w:pPr>
    </w:p>
    <w:p w14:paraId="18D40C95" w14:textId="6EE27702" w:rsidR="00B46358" w:rsidRDefault="006524FC" w:rsidP="0064240D">
      <w:pPr>
        <w:spacing w:line="360" w:lineRule="auto"/>
        <w:rPr>
          <w:noProof/>
        </w:rPr>
      </w:pPr>
      <w:r w:rsidRPr="0064240D">
        <w:t>As discussed in the literature review, the use of self-evaluation within an SDP in turn should lead to a continuous improvement as schools themselves are best placed to identify their strengths and weaknesses</w:t>
      </w:r>
      <w:sdt>
        <w:sdtPr>
          <w:id w:val="1648559545"/>
          <w:citation/>
        </w:sdtPr>
        <w:sdtEndPr/>
        <w:sdtContent>
          <w:r w:rsidRPr="0064240D">
            <w:fldChar w:fldCharType="begin"/>
          </w:r>
          <w:r w:rsidRPr="0064240D">
            <w:instrText xml:space="preserve"> CITATION Edu20 \l 2057 </w:instrText>
          </w:r>
          <w:r w:rsidRPr="0064240D">
            <w:fldChar w:fldCharType="separate"/>
          </w:r>
          <w:r w:rsidRPr="0064240D">
            <w:rPr>
              <w:noProof/>
            </w:rPr>
            <w:t xml:space="preserve"> (Education Authority Northern Ireland, 2020)</w:t>
          </w:r>
          <w:r w:rsidRPr="0064240D">
            <w:fldChar w:fldCharType="end"/>
          </w:r>
        </w:sdtContent>
      </w:sdt>
      <w:r w:rsidRPr="0064240D">
        <w:t xml:space="preserve">. School X provides clear evidence of self-evaluation of all their overarching aims with each section clearly evaluated whether successful or unsuccessful in achieving their </w:t>
      </w:r>
      <w:r w:rsidR="003A3114">
        <w:t>targets</w:t>
      </w:r>
      <w:r w:rsidRPr="0064240D">
        <w:rPr>
          <w:noProof/>
        </w:rPr>
        <w:t xml:space="preserve"> (School X, 2018). This is extremely important as historically it has been found that the most succes</w:t>
      </w:r>
      <w:r w:rsidR="00F6676D">
        <w:rPr>
          <w:noProof/>
        </w:rPr>
        <w:t>s</w:t>
      </w:r>
      <w:r w:rsidRPr="0064240D">
        <w:rPr>
          <w:noProof/>
        </w:rPr>
        <w:t>ful</w:t>
      </w:r>
      <w:r w:rsidR="000D6F04" w:rsidRPr="0064240D">
        <w:rPr>
          <w:noProof/>
        </w:rPr>
        <w:t xml:space="preserve"> and effective</w:t>
      </w:r>
      <w:r w:rsidRPr="0064240D">
        <w:rPr>
          <w:noProof/>
        </w:rPr>
        <w:t xml:space="preserve"> SDP</w:t>
      </w:r>
      <w:r w:rsidR="000D6F04" w:rsidRPr="0064240D">
        <w:rPr>
          <w:noProof/>
        </w:rPr>
        <w:t>s are the ones which include self-evaluation of previous targets and achievements</w:t>
      </w:r>
      <w:sdt>
        <w:sdtPr>
          <w:rPr>
            <w:noProof/>
          </w:rPr>
          <w:id w:val="-500972486"/>
          <w:citation/>
        </w:sdtPr>
        <w:sdtEndPr/>
        <w:sdtContent>
          <w:r w:rsidR="000D6F04" w:rsidRPr="0064240D">
            <w:rPr>
              <w:noProof/>
            </w:rPr>
            <w:fldChar w:fldCharType="begin"/>
          </w:r>
          <w:r w:rsidR="000D6F04" w:rsidRPr="0064240D">
            <w:rPr>
              <w:noProof/>
            </w:rPr>
            <w:instrText xml:space="preserve"> CITATION Edu08 \l 2057 </w:instrText>
          </w:r>
          <w:r w:rsidR="000D6F04" w:rsidRPr="0064240D">
            <w:rPr>
              <w:noProof/>
            </w:rPr>
            <w:fldChar w:fldCharType="separate"/>
          </w:r>
          <w:r w:rsidR="000D6F04" w:rsidRPr="0064240D">
            <w:rPr>
              <w:noProof/>
            </w:rPr>
            <w:t xml:space="preserve"> (Education and Training Inspectorate, 2008)</w:t>
          </w:r>
          <w:r w:rsidR="000D6F04" w:rsidRPr="0064240D">
            <w:rPr>
              <w:noProof/>
            </w:rPr>
            <w:fldChar w:fldCharType="end"/>
          </w:r>
        </w:sdtContent>
      </w:sdt>
      <w:r w:rsidR="000D6F04" w:rsidRPr="0064240D">
        <w:rPr>
          <w:noProof/>
        </w:rPr>
        <w:t xml:space="preserve">. However, it is important to consider that </w:t>
      </w:r>
      <w:r w:rsidR="00D317B1" w:rsidRPr="0064240D">
        <w:rPr>
          <w:noProof/>
        </w:rPr>
        <w:t>the sources provided are based on a Northern Irish context on School Development Planning</w:t>
      </w:r>
      <w:r w:rsidR="000D6F04" w:rsidRPr="0064240D">
        <w:rPr>
          <w:noProof/>
        </w:rPr>
        <w:t xml:space="preserve"> </w:t>
      </w:r>
      <w:r w:rsidR="00D317B1" w:rsidRPr="0064240D">
        <w:rPr>
          <w:noProof/>
        </w:rPr>
        <w:t>and findings in their studies may only be applicable to Northern Irish Schools, especially as the findings were based on qualitative data</w:t>
      </w:r>
      <w:sdt>
        <w:sdtPr>
          <w:rPr>
            <w:noProof/>
          </w:rPr>
          <w:id w:val="1814752034"/>
          <w:citation/>
        </w:sdtPr>
        <w:sdtEndPr/>
        <w:sdtContent>
          <w:r w:rsidR="00D317B1" w:rsidRPr="0064240D">
            <w:rPr>
              <w:noProof/>
            </w:rPr>
            <w:fldChar w:fldCharType="begin"/>
          </w:r>
          <w:r w:rsidR="00D317B1" w:rsidRPr="0064240D">
            <w:rPr>
              <w:noProof/>
            </w:rPr>
            <w:instrText xml:space="preserve"> CITATION Edu08 \l 2057 </w:instrText>
          </w:r>
          <w:r w:rsidR="00D317B1" w:rsidRPr="0064240D">
            <w:rPr>
              <w:noProof/>
            </w:rPr>
            <w:fldChar w:fldCharType="separate"/>
          </w:r>
          <w:r w:rsidR="00D317B1" w:rsidRPr="0064240D">
            <w:rPr>
              <w:noProof/>
            </w:rPr>
            <w:t xml:space="preserve"> (Education and Training Inspectorate, 2008)</w:t>
          </w:r>
          <w:r w:rsidR="00D317B1" w:rsidRPr="0064240D">
            <w:rPr>
              <w:noProof/>
            </w:rPr>
            <w:fldChar w:fldCharType="end"/>
          </w:r>
        </w:sdtContent>
      </w:sdt>
      <w:r w:rsidR="00D317B1" w:rsidRPr="0064240D">
        <w:rPr>
          <w:noProof/>
        </w:rPr>
        <w:t xml:space="preserve">. </w:t>
      </w:r>
    </w:p>
    <w:p w14:paraId="174991C2" w14:textId="77777777" w:rsidR="00B46358" w:rsidRDefault="00B46358" w:rsidP="0064240D">
      <w:pPr>
        <w:spacing w:line="360" w:lineRule="auto"/>
        <w:rPr>
          <w:noProof/>
        </w:rPr>
      </w:pPr>
    </w:p>
    <w:p w14:paraId="03664B8E" w14:textId="2FDCD0ED" w:rsidR="006524FC" w:rsidRPr="0064240D" w:rsidRDefault="00D317B1" w:rsidP="0064240D">
      <w:pPr>
        <w:spacing w:line="360" w:lineRule="auto"/>
        <w:rPr>
          <w:noProof/>
        </w:rPr>
      </w:pPr>
      <w:r w:rsidRPr="0064240D">
        <w:rPr>
          <w:noProof/>
        </w:rPr>
        <w:t>Although, Northern Irish Schools have been using SDPs for longer than Wales and have prod</w:t>
      </w:r>
      <w:r w:rsidR="00B46358">
        <w:rPr>
          <w:noProof/>
        </w:rPr>
        <w:t>uc</w:t>
      </w:r>
      <w:r w:rsidRPr="0064240D">
        <w:rPr>
          <w:noProof/>
        </w:rPr>
        <w:t>ed greater levels of literature on them and their studies do provide strengths and weaknesses of SDPs</w:t>
      </w:r>
      <w:sdt>
        <w:sdtPr>
          <w:rPr>
            <w:noProof/>
          </w:rPr>
          <w:id w:val="-670481092"/>
          <w:citation/>
        </w:sdtPr>
        <w:sdtEndPr/>
        <w:sdtContent>
          <w:r w:rsidRPr="0064240D">
            <w:rPr>
              <w:noProof/>
            </w:rPr>
            <w:fldChar w:fldCharType="begin"/>
          </w:r>
          <w:r w:rsidRPr="0064240D">
            <w:rPr>
              <w:noProof/>
            </w:rPr>
            <w:instrText xml:space="preserve"> CITATION Edu08 \l 2057 </w:instrText>
          </w:r>
          <w:r w:rsidRPr="0064240D">
            <w:rPr>
              <w:noProof/>
            </w:rPr>
            <w:fldChar w:fldCharType="separate"/>
          </w:r>
          <w:r w:rsidRPr="0064240D">
            <w:rPr>
              <w:noProof/>
            </w:rPr>
            <w:t xml:space="preserve"> (Education and Training Inspectorate, 2008)</w:t>
          </w:r>
          <w:r w:rsidRPr="0064240D">
            <w:rPr>
              <w:noProof/>
            </w:rPr>
            <w:fldChar w:fldCharType="end"/>
          </w:r>
        </w:sdtContent>
      </w:sdt>
      <w:r w:rsidRPr="0064240D">
        <w:rPr>
          <w:noProof/>
        </w:rPr>
        <w:t>.</w:t>
      </w:r>
      <w:r w:rsidR="008D0BC2" w:rsidRPr="0064240D">
        <w:rPr>
          <w:noProof/>
        </w:rPr>
        <w:t xml:space="preserve"> It is evident that School X use both data and Self-Evaulation as tool</w:t>
      </w:r>
      <w:r w:rsidR="00E11EE4" w:rsidRPr="0064240D">
        <w:rPr>
          <w:noProof/>
        </w:rPr>
        <w:t>s to inform their schools strategic planning</w:t>
      </w:r>
      <w:r w:rsidR="003A3114">
        <w:rPr>
          <w:noProof/>
        </w:rPr>
        <w:t xml:space="preserve"> and their action points</w:t>
      </w:r>
      <w:r w:rsidR="00E11EE4" w:rsidRPr="0064240D">
        <w:rPr>
          <w:noProof/>
        </w:rPr>
        <w:t xml:space="preserve"> within their SDP (School X, 2018). Strategic planning in schools has been defined as the analysis of a school and its environment and the formulation of a set of targets to help the school realise its vision within the context of its values and availability of resources</w:t>
      </w:r>
      <w:sdt>
        <w:sdtPr>
          <w:rPr>
            <w:noProof/>
          </w:rPr>
          <w:id w:val="-463732690"/>
          <w:citation/>
        </w:sdtPr>
        <w:sdtEndPr/>
        <w:sdtContent>
          <w:r w:rsidR="00E11EE4" w:rsidRPr="0064240D">
            <w:rPr>
              <w:noProof/>
            </w:rPr>
            <w:fldChar w:fldCharType="begin"/>
          </w:r>
          <w:r w:rsidR="00E11EE4" w:rsidRPr="0064240D">
            <w:rPr>
              <w:noProof/>
            </w:rPr>
            <w:instrText xml:space="preserve"> CITATION Dav98 \l 2057 </w:instrText>
          </w:r>
          <w:r w:rsidR="00E11EE4" w:rsidRPr="0064240D">
            <w:rPr>
              <w:noProof/>
            </w:rPr>
            <w:fldChar w:fldCharType="separate"/>
          </w:r>
          <w:r w:rsidR="00E11EE4" w:rsidRPr="0064240D">
            <w:rPr>
              <w:noProof/>
            </w:rPr>
            <w:t xml:space="preserve"> (Davies, 1998)</w:t>
          </w:r>
          <w:r w:rsidR="00E11EE4" w:rsidRPr="0064240D">
            <w:rPr>
              <w:noProof/>
            </w:rPr>
            <w:fldChar w:fldCharType="end"/>
          </w:r>
        </w:sdtContent>
      </w:sdt>
      <w:r w:rsidR="00E11EE4" w:rsidRPr="0064240D">
        <w:rPr>
          <w:noProof/>
        </w:rPr>
        <w:t>. School X have used strat</w:t>
      </w:r>
      <w:r w:rsidR="00F6676D">
        <w:rPr>
          <w:noProof/>
        </w:rPr>
        <w:t>egic</w:t>
      </w:r>
      <w:r w:rsidR="00E11EE4" w:rsidRPr="0064240D">
        <w:rPr>
          <w:noProof/>
        </w:rPr>
        <w:t xml:space="preserve"> planning within their SDP as they make it clear that their targets are influenced by Welsh Government policies such as the Welsh Curriculum and their targets can be deemed achievable and not unrealisti</w:t>
      </w:r>
      <w:r w:rsidR="00B46358">
        <w:rPr>
          <w:noProof/>
        </w:rPr>
        <w:t>c</w:t>
      </w:r>
      <w:r w:rsidR="00E11EE4" w:rsidRPr="0064240D">
        <w:rPr>
          <w:noProof/>
        </w:rPr>
        <w:t xml:space="preserve"> as they look for small but continual improvements</w:t>
      </w:r>
      <w:r w:rsidR="00A00B8D" w:rsidRPr="0064240D">
        <w:rPr>
          <w:noProof/>
        </w:rPr>
        <w:t xml:space="preserve"> (School X, 2018).</w:t>
      </w:r>
    </w:p>
    <w:p w14:paraId="64180B28" w14:textId="0970FBDD" w:rsidR="00A00B8D" w:rsidRPr="0064240D" w:rsidRDefault="00A00B8D" w:rsidP="0064240D">
      <w:pPr>
        <w:spacing w:line="360" w:lineRule="auto"/>
        <w:rPr>
          <w:noProof/>
        </w:rPr>
      </w:pPr>
    </w:p>
    <w:p w14:paraId="4E7B0A34" w14:textId="4757ACB9" w:rsidR="00A00B8D" w:rsidRPr="0064240D" w:rsidRDefault="00A00B8D" w:rsidP="0064240D">
      <w:pPr>
        <w:spacing w:line="360" w:lineRule="auto"/>
        <w:rPr>
          <w:b/>
          <w:bCs/>
          <w:noProof/>
          <w:u w:val="single"/>
        </w:rPr>
      </w:pPr>
      <w:r w:rsidRPr="0064240D">
        <w:rPr>
          <w:b/>
          <w:bCs/>
          <w:noProof/>
          <w:u w:val="single"/>
        </w:rPr>
        <w:t>Reflection and Evaluation</w:t>
      </w:r>
    </w:p>
    <w:p w14:paraId="09D0FF8A" w14:textId="6E52719B" w:rsidR="00B46358" w:rsidRDefault="00A00B8D" w:rsidP="0064240D">
      <w:pPr>
        <w:spacing w:line="360" w:lineRule="auto"/>
        <w:rPr>
          <w:noProof/>
        </w:rPr>
      </w:pPr>
      <w:r w:rsidRPr="0064240D">
        <w:rPr>
          <w:noProof/>
        </w:rPr>
        <w:lastRenderedPageBreak/>
        <w:t xml:space="preserve">Within School X’s </w:t>
      </w:r>
      <w:r w:rsidR="00B46358">
        <w:rPr>
          <w:noProof/>
        </w:rPr>
        <w:t>s</w:t>
      </w:r>
      <w:r w:rsidRPr="0064240D">
        <w:rPr>
          <w:noProof/>
        </w:rPr>
        <w:t xml:space="preserve">trategic planning in their SDP is the target of </w:t>
      </w:r>
      <w:r w:rsidRPr="0064240D">
        <w:t>further developing a professional learning model which enables teachers to demonstrate sustained highly effective practi</w:t>
      </w:r>
      <w:r w:rsidR="00F6676D">
        <w:t>c</w:t>
      </w:r>
      <w:r w:rsidRPr="0064240D">
        <w:t>e</w:t>
      </w:r>
      <w:r w:rsidRPr="0064240D">
        <w:rPr>
          <w:noProof/>
        </w:rPr>
        <w:t xml:space="preserve"> (School X, 2018). School X has </w:t>
      </w:r>
      <w:r w:rsidR="00B5341D" w:rsidRPr="0064240D">
        <w:rPr>
          <w:noProof/>
        </w:rPr>
        <w:t>shown a commitment to achieving their target in their SDP as they have developed their own document detailing their approach to Professional Expertise for the current School Year (School X, 2019). The document details how the school aims to encourage their professional learning model for teachers through activities such as lesson observations, learning walks, book observations,</w:t>
      </w:r>
      <w:r w:rsidR="00503300" w:rsidRPr="0064240D">
        <w:rPr>
          <w:noProof/>
        </w:rPr>
        <w:t xml:space="preserve"> self-evaluation</w:t>
      </w:r>
      <w:r w:rsidR="00B5341D" w:rsidRPr="0064240D">
        <w:rPr>
          <w:noProof/>
        </w:rPr>
        <w:t xml:space="preserve"> </w:t>
      </w:r>
      <w:r w:rsidR="00503300" w:rsidRPr="0064240D">
        <w:rPr>
          <w:noProof/>
        </w:rPr>
        <w:t xml:space="preserve">and action research where the findings are presented to staff on INSET days (School X, 2019). </w:t>
      </w:r>
      <w:r w:rsidR="00267CE1" w:rsidRPr="0064240D">
        <w:rPr>
          <w:noProof/>
        </w:rPr>
        <w:t>This is extremely beneficial</w:t>
      </w:r>
      <w:r w:rsidR="00B46358">
        <w:rPr>
          <w:noProof/>
        </w:rPr>
        <w:t xml:space="preserve"> for School X’s professional learning model</w:t>
      </w:r>
      <w:r w:rsidR="00267CE1" w:rsidRPr="0064240D">
        <w:rPr>
          <w:noProof/>
        </w:rPr>
        <w:t xml:space="preserve"> as the ability of professional learning models to be succes</w:t>
      </w:r>
      <w:r w:rsidR="00F6676D">
        <w:rPr>
          <w:noProof/>
        </w:rPr>
        <w:t>s</w:t>
      </w:r>
      <w:r w:rsidR="00267CE1" w:rsidRPr="0064240D">
        <w:rPr>
          <w:noProof/>
        </w:rPr>
        <w:t>ful is often dependent on the school’s conditions to support professional learning</w:t>
      </w:r>
      <w:sdt>
        <w:sdtPr>
          <w:rPr>
            <w:noProof/>
          </w:rPr>
          <w:id w:val="560292079"/>
          <w:citation/>
        </w:sdtPr>
        <w:sdtEndPr/>
        <w:sdtContent>
          <w:r w:rsidR="00267CE1" w:rsidRPr="0064240D">
            <w:rPr>
              <w:noProof/>
            </w:rPr>
            <w:fldChar w:fldCharType="begin"/>
          </w:r>
          <w:r w:rsidR="00267CE1" w:rsidRPr="0064240D">
            <w:rPr>
              <w:noProof/>
            </w:rPr>
            <w:instrText xml:space="preserve"> CITATION Opf10 \l 2057 </w:instrText>
          </w:r>
          <w:r w:rsidR="00267CE1" w:rsidRPr="0064240D">
            <w:rPr>
              <w:noProof/>
            </w:rPr>
            <w:fldChar w:fldCharType="separate"/>
          </w:r>
          <w:r w:rsidR="00267CE1" w:rsidRPr="0064240D">
            <w:rPr>
              <w:noProof/>
            </w:rPr>
            <w:t xml:space="preserve"> (Opfer &amp; Pedder, 2010)</w:t>
          </w:r>
          <w:r w:rsidR="00267CE1" w:rsidRPr="0064240D">
            <w:rPr>
              <w:noProof/>
            </w:rPr>
            <w:fldChar w:fldCharType="end"/>
          </w:r>
        </w:sdtContent>
      </w:sdt>
      <w:r w:rsidR="00267CE1" w:rsidRPr="0064240D">
        <w:rPr>
          <w:noProof/>
        </w:rPr>
        <w:t>. Additionally, research has identified that professional learning is mostly achieved within the classroom setting</w:t>
      </w:r>
      <w:sdt>
        <w:sdtPr>
          <w:rPr>
            <w:noProof/>
          </w:rPr>
          <w:id w:val="900801189"/>
          <w:citation/>
        </w:sdtPr>
        <w:sdtEndPr/>
        <w:sdtContent>
          <w:r w:rsidR="00267CE1" w:rsidRPr="0064240D">
            <w:rPr>
              <w:noProof/>
            </w:rPr>
            <w:fldChar w:fldCharType="begin"/>
          </w:r>
          <w:r w:rsidR="00267CE1" w:rsidRPr="0064240D">
            <w:rPr>
              <w:noProof/>
            </w:rPr>
            <w:instrText xml:space="preserve"> CITATION Opf10 \l 2057 </w:instrText>
          </w:r>
          <w:r w:rsidR="00267CE1" w:rsidRPr="0064240D">
            <w:rPr>
              <w:noProof/>
            </w:rPr>
            <w:fldChar w:fldCharType="separate"/>
          </w:r>
          <w:r w:rsidR="00267CE1" w:rsidRPr="0064240D">
            <w:rPr>
              <w:noProof/>
            </w:rPr>
            <w:t xml:space="preserve"> (Opfer &amp; Pedder, 2010)</w:t>
          </w:r>
          <w:r w:rsidR="00267CE1" w:rsidRPr="0064240D">
            <w:rPr>
              <w:noProof/>
            </w:rPr>
            <w:fldChar w:fldCharType="end"/>
          </w:r>
        </w:sdtContent>
      </w:sdt>
      <w:r w:rsidR="00267CE1" w:rsidRPr="0064240D">
        <w:rPr>
          <w:noProof/>
        </w:rPr>
        <w:t xml:space="preserve">, something which School X takes into consideration (School X, 2019). </w:t>
      </w:r>
      <w:r w:rsidR="00503300" w:rsidRPr="0064240D">
        <w:rPr>
          <w:noProof/>
        </w:rPr>
        <w:t>Furthermore, in this document School X goes into greater detail about lesson observations and how they help encourage professional learning for their teachers as the teachers self-evaluate themselves and their practi</w:t>
      </w:r>
      <w:r w:rsidR="00F6676D">
        <w:rPr>
          <w:noProof/>
        </w:rPr>
        <w:t>c</w:t>
      </w:r>
      <w:r w:rsidR="00503300" w:rsidRPr="0064240D">
        <w:rPr>
          <w:noProof/>
        </w:rPr>
        <w:t>e based on the observation</w:t>
      </w:r>
      <w:r w:rsidR="008448B0" w:rsidRPr="0064240D">
        <w:rPr>
          <w:noProof/>
        </w:rPr>
        <w:t xml:space="preserve"> provided by their</w:t>
      </w:r>
      <w:r w:rsidR="00F6676D">
        <w:rPr>
          <w:noProof/>
        </w:rPr>
        <w:t xml:space="preserve"> </w:t>
      </w:r>
      <w:r w:rsidR="008448B0" w:rsidRPr="0064240D">
        <w:rPr>
          <w:noProof/>
        </w:rPr>
        <w:t>colle</w:t>
      </w:r>
      <w:r w:rsidR="00B46358">
        <w:rPr>
          <w:noProof/>
        </w:rPr>
        <w:t>ag</w:t>
      </w:r>
      <w:r w:rsidR="008448B0" w:rsidRPr="0064240D">
        <w:rPr>
          <w:noProof/>
        </w:rPr>
        <w:t>ues</w:t>
      </w:r>
      <w:r w:rsidR="00503300" w:rsidRPr="0064240D">
        <w:rPr>
          <w:noProof/>
        </w:rPr>
        <w:t xml:space="preserve"> (School X, 2019). This</w:t>
      </w:r>
      <w:r w:rsidR="008448B0" w:rsidRPr="0064240D">
        <w:rPr>
          <w:noProof/>
        </w:rPr>
        <w:t xml:space="preserve"> collaboration</w:t>
      </w:r>
      <w:r w:rsidR="00503300" w:rsidRPr="0064240D">
        <w:rPr>
          <w:noProof/>
        </w:rPr>
        <w:t xml:space="preserve"> in turn </w:t>
      </w:r>
      <w:r w:rsidR="008448B0" w:rsidRPr="0064240D">
        <w:rPr>
          <w:noProof/>
        </w:rPr>
        <w:t>has been shown to have a positive impact on student’s achievements</w:t>
      </w:r>
      <w:sdt>
        <w:sdtPr>
          <w:rPr>
            <w:noProof/>
          </w:rPr>
          <w:id w:val="191660270"/>
          <w:citation/>
        </w:sdtPr>
        <w:sdtEndPr/>
        <w:sdtContent>
          <w:r w:rsidR="008448B0" w:rsidRPr="0064240D">
            <w:rPr>
              <w:noProof/>
            </w:rPr>
            <w:fldChar w:fldCharType="begin"/>
          </w:r>
          <w:r w:rsidR="008448B0" w:rsidRPr="0064240D">
            <w:rPr>
              <w:noProof/>
            </w:rPr>
            <w:instrText xml:space="preserve"> CITATION Mot16 \l 2057 </w:instrText>
          </w:r>
          <w:r w:rsidR="008448B0" w:rsidRPr="0064240D">
            <w:rPr>
              <w:noProof/>
            </w:rPr>
            <w:fldChar w:fldCharType="separate"/>
          </w:r>
          <w:r w:rsidR="008448B0" w:rsidRPr="0064240D">
            <w:rPr>
              <w:noProof/>
            </w:rPr>
            <w:t xml:space="preserve"> (Motoko &amp; Liang, 2016)</w:t>
          </w:r>
          <w:r w:rsidR="008448B0" w:rsidRPr="0064240D">
            <w:rPr>
              <w:noProof/>
            </w:rPr>
            <w:fldChar w:fldCharType="end"/>
          </w:r>
        </w:sdtContent>
      </w:sdt>
      <w:r w:rsidR="008448B0" w:rsidRPr="0064240D">
        <w:rPr>
          <w:noProof/>
        </w:rPr>
        <w:t xml:space="preserve">. </w:t>
      </w:r>
    </w:p>
    <w:p w14:paraId="2B22BC12" w14:textId="77777777" w:rsidR="00B46358" w:rsidRDefault="00B46358" w:rsidP="0064240D">
      <w:pPr>
        <w:spacing w:line="360" w:lineRule="auto"/>
        <w:rPr>
          <w:noProof/>
        </w:rPr>
      </w:pPr>
    </w:p>
    <w:p w14:paraId="1FF2EF98" w14:textId="31E7F806" w:rsidR="00267CE1" w:rsidRPr="0064240D" w:rsidRDefault="00324AEE" w:rsidP="0064240D">
      <w:pPr>
        <w:spacing w:line="360" w:lineRule="auto"/>
        <w:rPr>
          <w:noProof/>
        </w:rPr>
      </w:pPr>
      <w:r w:rsidRPr="0064240D">
        <w:rPr>
          <w:noProof/>
        </w:rPr>
        <w:t>Moreover</w:t>
      </w:r>
      <w:r w:rsidR="008448B0" w:rsidRPr="0064240D">
        <w:rPr>
          <w:noProof/>
        </w:rPr>
        <w:t>, School X also use these observations as part of the School’s Self-Evaluation for their SDP as enables them to identify common strengths and weaknesses in their teachers (School X, 2019).</w:t>
      </w:r>
      <w:r w:rsidR="00A93D1B" w:rsidRPr="0064240D">
        <w:rPr>
          <w:noProof/>
        </w:rPr>
        <w:t xml:space="preserve"> This is especially important for the trainee teachers and the newly qualified teachers within the school who are coached by more experienced teachers (School X, 2019). Coaching of staff has shown to be as effective as collaboration and helps develop teachers methods but also behaviour management techniques</w:t>
      </w:r>
      <w:sdt>
        <w:sdtPr>
          <w:rPr>
            <w:noProof/>
          </w:rPr>
          <w:id w:val="1946797807"/>
          <w:citation/>
        </w:sdtPr>
        <w:sdtEndPr/>
        <w:sdtContent>
          <w:r w:rsidR="00A93D1B" w:rsidRPr="0064240D">
            <w:rPr>
              <w:noProof/>
            </w:rPr>
            <w:fldChar w:fldCharType="begin"/>
          </w:r>
          <w:r w:rsidR="00A93D1B" w:rsidRPr="0064240D">
            <w:rPr>
              <w:noProof/>
            </w:rPr>
            <w:instrText xml:space="preserve"> CITATION Hei13 \l 2057 </w:instrText>
          </w:r>
          <w:r w:rsidR="00A93D1B" w:rsidRPr="0064240D">
            <w:rPr>
              <w:noProof/>
            </w:rPr>
            <w:fldChar w:fldCharType="separate"/>
          </w:r>
          <w:r w:rsidR="00A93D1B" w:rsidRPr="0064240D">
            <w:rPr>
              <w:noProof/>
            </w:rPr>
            <w:t xml:space="preserve"> (Heineke, 2013)</w:t>
          </w:r>
          <w:r w:rsidR="00A93D1B" w:rsidRPr="0064240D">
            <w:rPr>
              <w:noProof/>
            </w:rPr>
            <w:fldChar w:fldCharType="end"/>
          </w:r>
        </w:sdtContent>
      </w:sdt>
      <w:r w:rsidR="00A93D1B" w:rsidRPr="0064240D">
        <w:rPr>
          <w:noProof/>
        </w:rPr>
        <w:t>.</w:t>
      </w:r>
      <w:r w:rsidR="008448B0" w:rsidRPr="0064240D">
        <w:rPr>
          <w:noProof/>
        </w:rPr>
        <w:t xml:space="preserve"> </w:t>
      </w:r>
      <w:r w:rsidR="00A93D1B" w:rsidRPr="0064240D">
        <w:rPr>
          <w:noProof/>
        </w:rPr>
        <w:t xml:space="preserve">However </w:t>
      </w:r>
      <w:r w:rsidR="008448B0" w:rsidRPr="0064240D">
        <w:rPr>
          <w:noProof/>
        </w:rPr>
        <w:t>finding</w:t>
      </w:r>
      <w:r w:rsidR="00A93D1B" w:rsidRPr="0064240D">
        <w:rPr>
          <w:noProof/>
        </w:rPr>
        <w:t>s in Wales, correspond</w:t>
      </w:r>
      <w:r w:rsidR="008448B0" w:rsidRPr="0064240D">
        <w:rPr>
          <w:noProof/>
        </w:rPr>
        <w:t xml:space="preserve"> with what has been found previously that collaborative professional learning activities can help with wider school development</w:t>
      </w:r>
      <w:sdt>
        <w:sdtPr>
          <w:rPr>
            <w:noProof/>
          </w:rPr>
          <w:id w:val="-1826660269"/>
          <w:citation/>
        </w:sdtPr>
        <w:sdtEndPr/>
        <w:sdtContent>
          <w:r w:rsidR="008448B0" w:rsidRPr="0064240D">
            <w:rPr>
              <w:noProof/>
            </w:rPr>
            <w:fldChar w:fldCharType="begin"/>
          </w:r>
          <w:r w:rsidR="008448B0" w:rsidRPr="0064240D">
            <w:rPr>
              <w:noProof/>
            </w:rPr>
            <w:instrText xml:space="preserve"> CITATION Jon111 \l 2057 </w:instrText>
          </w:r>
          <w:r w:rsidR="008448B0" w:rsidRPr="0064240D">
            <w:rPr>
              <w:noProof/>
            </w:rPr>
            <w:fldChar w:fldCharType="separate"/>
          </w:r>
          <w:r w:rsidR="008448B0" w:rsidRPr="0064240D">
            <w:rPr>
              <w:noProof/>
            </w:rPr>
            <w:t xml:space="preserve"> (Jones, 2011)</w:t>
          </w:r>
          <w:r w:rsidR="008448B0" w:rsidRPr="0064240D">
            <w:rPr>
              <w:noProof/>
            </w:rPr>
            <w:fldChar w:fldCharType="end"/>
          </w:r>
        </w:sdtContent>
      </w:sdt>
      <w:r w:rsidR="00B46358">
        <w:rPr>
          <w:noProof/>
        </w:rPr>
        <w:t xml:space="preserve"> therefore being more effective than coaching</w:t>
      </w:r>
      <w:r w:rsidR="008448B0" w:rsidRPr="0064240D">
        <w:rPr>
          <w:noProof/>
        </w:rPr>
        <w:t>.</w:t>
      </w:r>
      <w:r w:rsidR="00A93D1B" w:rsidRPr="0064240D">
        <w:rPr>
          <w:noProof/>
        </w:rPr>
        <w:t xml:space="preserve"> Unlike, Heineke’s study from 2013 which was based on the America K-12 system</w:t>
      </w:r>
      <w:sdt>
        <w:sdtPr>
          <w:rPr>
            <w:noProof/>
          </w:rPr>
          <w:id w:val="1361471750"/>
          <w:citation/>
        </w:sdtPr>
        <w:sdtEndPr/>
        <w:sdtContent>
          <w:r w:rsidR="00A93D1B" w:rsidRPr="0064240D">
            <w:rPr>
              <w:noProof/>
            </w:rPr>
            <w:fldChar w:fldCharType="begin"/>
          </w:r>
          <w:r w:rsidR="00A93D1B" w:rsidRPr="0064240D">
            <w:rPr>
              <w:noProof/>
            </w:rPr>
            <w:instrText xml:space="preserve"> CITATION Hei13 \l 2057 </w:instrText>
          </w:r>
          <w:r w:rsidR="00A93D1B" w:rsidRPr="0064240D">
            <w:rPr>
              <w:noProof/>
            </w:rPr>
            <w:fldChar w:fldCharType="separate"/>
          </w:r>
          <w:r w:rsidR="00A93D1B" w:rsidRPr="0064240D">
            <w:rPr>
              <w:noProof/>
            </w:rPr>
            <w:t xml:space="preserve"> (Heineke, 2013)</w:t>
          </w:r>
          <w:r w:rsidR="00A93D1B" w:rsidRPr="0064240D">
            <w:rPr>
              <w:noProof/>
            </w:rPr>
            <w:fldChar w:fldCharType="end"/>
          </w:r>
        </w:sdtContent>
      </w:sdt>
      <w:r w:rsidR="00A93D1B" w:rsidRPr="0064240D">
        <w:rPr>
          <w:noProof/>
        </w:rPr>
        <w:t>.</w:t>
      </w:r>
      <w:r w:rsidRPr="0064240D">
        <w:rPr>
          <w:noProof/>
        </w:rPr>
        <w:t xml:space="preserve"> </w:t>
      </w:r>
    </w:p>
    <w:p w14:paraId="00BE44A5" w14:textId="77777777" w:rsidR="00267CE1" w:rsidRPr="0064240D" w:rsidRDefault="00267CE1" w:rsidP="0064240D">
      <w:pPr>
        <w:spacing w:line="360" w:lineRule="auto"/>
        <w:rPr>
          <w:noProof/>
        </w:rPr>
      </w:pPr>
    </w:p>
    <w:p w14:paraId="5905B65E" w14:textId="4A7D0B6C" w:rsidR="00324AEE" w:rsidRPr="0064240D" w:rsidRDefault="00324AEE" w:rsidP="0064240D">
      <w:pPr>
        <w:spacing w:line="360" w:lineRule="auto"/>
        <w:rPr>
          <w:noProof/>
        </w:rPr>
      </w:pPr>
      <w:r w:rsidRPr="0064240D">
        <w:rPr>
          <w:noProof/>
        </w:rPr>
        <w:t xml:space="preserve">However, School X’s School Development target of developing a Professional Learning Model is only focused on the teaching staff (School X, 2018). This may mean that School X is </w:t>
      </w:r>
      <w:r w:rsidRPr="0064240D">
        <w:rPr>
          <w:noProof/>
        </w:rPr>
        <w:lastRenderedPageBreak/>
        <w:t>not achieving its full potential as studies have shown to encourage school improvement</w:t>
      </w:r>
      <w:r w:rsidR="00B46358">
        <w:rPr>
          <w:noProof/>
        </w:rPr>
        <w:t>,</w:t>
      </w:r>
      <w:r w:rsidRPr="0064240D">
        <w:rPr>
          <w:noProof/>
        </w:rPr>
        <w:t xml:space="preserve"> a school should not be dep</w:t>
      </w:r>
      <w:r w:rsidR="00B46358">
        <w:rPr>
          <w:noProof/>
        </w:rPr>
        <w:t>e</w:t>
      </w:r>
      <w:r w:rsidRPr="0064240D">
        <w:rPr>
          <w:noProof/>
        </w:rPr>
        <w:t>ndent on just its teaching staff</w:t>
      </w:r>
      <w:sdt>
        <w:sdtPr>
          <w:rPr>
            <w:noProof/>
          </w:rPr>
          <w:id w:val="584114236"/>
          <w:citation/>
        </w:sdtPr>
        <w:sdtEndPr/>
        <w:sdtContent>
          <w:r w:rsidRPr="0064240D">
            <w:rPr>
              <w:noProof/>
            </w:rPr>
            <w:fldChar w:fldCharType="begin"/>
          </w:r>
          <w:r w:rsidRPr="0064240D">
            <w:rPr>
              <w:noProof/>
            </w:rPr>
            <w:instrText xml:space="preserve"> CITATION Bat16 \l 2057 </w:instrText>
          </w:r>
          <w:r w:rsidRPr="0064240D">
            <w:rPr>
              <w:noProof/>
            </w:rPr>
            <w:fldChar w:fldCharType="separate"/>
          </w:r>
          <w:r w:rsidRPr="0064240D">
            <w:rPr>
              <w:noProof/>
            </w:rPr>
            <w:t xml:space="preserve"> (Bates &amp; Watt, 2016)</w:t>
          </w:r>
          <w:r w:rsidRPr="0064240D">
            <w:rPr>
              <w:noProof/>
            </w:rPr>
            <w:fldChar w:fldCharType="end"/>
          </w:r>
        </w:sdtContent>
      </w:sdt>
      <w:r w:rsidRPr="0064240D">
        <w:rPr>
          <w:noProof/>
        </w:rPr>
        <w:t>. This is why some studies have called that all members of staff are encouraged to engage with professional learning models and development so that a culture of learning within the school can be developed and encourage further and wider school development</w:t>
      </w:r>
      <w:sdt>
        <w:sdtPr>
          <w:rPr>
            <w:noProof/>
          </w:rPr>
          <w:id w:val="-498582275"/>
          <w:citation/>
        </w:sdtPr>
        <w:sdtEndPr/>
        <w:sdtContent>
          <w:r w:rsidRPr="0064240D">
            <w:rPr>
              <w:noProof/>
            </w:rPr>
            <w:fldChar w:fldCharType="begin"/>
          </w:r>
          <w:r w:rsidRPr="0064240D">
            <w:rPr>
              <w:noProof/>
            </w:rPr>
            <w:instrText xml:space="preserve"> CITATION Bat16 \l 2057 </w:instrText>
          </w:r>
          <w:r w:rsidRPr="0064240D">
            <w:rPr>
              <w:noProof/>
            </w:rPr>
            <w:fldChar w:fldCharType="separate"/>
          </w:r>
          <w:r w:rsidRPr="0064240D">
            <w:rPr>
              <w:noProof/>
            </w:rPr>
            <w:t xml:space="preserve"> (Bates &amp; Watt, 2016)</w:t>
          </w:r>
          <w:r w:rsidRPr="0064240D">
            <w:rPr>
              <w:noProof/>
            </w:rPr>
            <w:fldChar w:fldCharType="end"/>
          </w:r>
        </w:sdtContent>
      </w:sdt>
      <w:r w:rsidRPr="0064240D">
        <w:rPr>
          <w:noProof/>
        </w:rPr>
        <w:t>.</w:t>
      </w:r>
      <w:r w:rsidR="00267CE1" w:rsidRPr="0064240D">
        <w:rPr>
          <w:noProof/>
        </w:rPr>
        <w:t xml:space="preserve"> </w:t>
      </w:r>
      <w:r w:rsidRPr="0064240D">
        <w:rPr>
          <w:noProof/>
        </w:rPr>
        <w:t xml:space="preserve">Although Bates and </w:t>
      </w:r>
      <w:r w:rsidR="002F4FB8" w:rsidRPr="0064240D">
        <w:rPr>
          <w:noProof/>
        </w:rPr>
        <w:t>Watt’s study from 2016 does also call for a variety of professional learning a</w:t>
      </w:r>
      <w:r w:rsidR="00B46358">
        <w:rPr>
          <w:noProof/>
        </w:rPr>
        <w:t>ctivities</w:t>
      </w:r>
      <w:r w:rsidR="002F4FB8" w:rsidRPr="0064240D">
        <w:rPr>
          <w:noProof/>
        </w:rPr>
        <w:t xml:space="preserve"> to truly encourage a school development plan to be successful</w:t>
      </w:r>
      <w:sdt>
        <w:sdtPr>
          <w:rPr>
            <w:noProof/>
          </w:rPr>
          <w:id w:val="-323201359"/>
          <w:citation/>
        </w:sdtPr>
        <w:sdtEndPr/>
        <w:sdtContent>
          <w:r w:rsidR="002F4FB8" w:rsidRPr="0064240D">
            <w:rPr>
              <w:noProof/>
            </w:rPr>
            <w:fldChar w:fldCharType="begin"/>
          </w:r>
          <w:r w:rsidR="002F4FB8" w:rsidRPr="0064240D">
            <w:rPr>
              <w:noProof/>
            </w:rPr>
            <w:instrText xml:space="preserve"> CITATION Bat16 \l 2057 </w:instrText>
          </w:r>
          <w:r w:rsidR="002F4FB8" w:rsidRPr="0064240D">
            <w:rPr>
              <w:noProof/>
            </w:rPr>
            <w:fldChar w:fldCharType="separate"/>
          </w:r>
          <w:r w:rsidR="002F4FB8" w:rsidRPr="0064240D">
            <w:rPr>
              <w:noProof/>
            </w:rPr>
            <w:t xml:space="preserve"> (Bates &amp; Watt, 2016)</w:t>
          </w:r>
          <w:r w:rsidR="002F4FB8" w:rsidRPr="0064240D">
            <w:rPr>
              <w:noProof/>
            </w:rPr>
            <w:fldChar w:fldCharType="end"/>
          </w:r>
        </w:sdtContent>
      </w:sdt>
      <w:r w:rsidR="002F4FB8" w:rsidRPr="0064240D">
        <w:rPr>
          <w:noProof/>
        </w:rPr>
        <w:t>. This is something School X encourages within their professional learning model (School X, 2018)</w:t>
      </w:r>
      <w:r w:rsidR="00B46358">
        <w:rPr>
          <w:noProof/>
        </w:rPr>
        <w:t xml:space="preserve">. But it is something which needs to be applied to all staff.  However, </w:t>
      </w:r>
      <w:r w:rsidR="00A93D1B" w:rsidRPr="0064240D">
        <w:rPr>
          <w:noProof/>
        </w:rPr>
        <w:t xml:space="preserve">ultimately </w:t>
      </w:r>
      <w:r w:rsidR="00B46358">
        <w:rPr>
          <w:noProof/>
        </w:rPr>
        <w:t>School X have deemed their</w:t>
      </w:r>
      <w:r w:rsidR="00A93D1B" w:rsidRPr="0064240D">
        <w:rPr>
          <w:noProof/>
        </w:rPr>
        <w:t xml:space="preserve"> Professional Learning Model as </w:t>
      </w:r>
      <w:r w:rsidR="00B46358">
        <w:rPr>
          <w:noProof/>
        </w:rPr>
        <w:t xml:space="preserve">successful by their own self-evaulation </w:t>
      </w:r>
      <w:r w:rsidR="00A93D1B" w:rsidRPr="0064240D">
        <w:rPr>
          <w:noProof/>
        </w:rPr>
        <w:t>(School X, 2018).</w:t>
      </w:r>
    </w:p>
    <w:p w14:paraId="73A00AE1" w14:textId="566E5857" w:rsidR="00527D6E" w:rsidRPr="0064240D" w:rsidRDefault="00527D6E" w:rsidP="0064240D">
      <w:pPr>
        <w:spacing w:line="360" w:lineRule="auto"/>
        <w:rPr>
          <w:noProof/>
        </w:rPr>
      </w:pPr>
    </w:p>
    <w:p w14:paraId="623FDAD8" w14:textId="6DDD73D6" w:rsidR="00527D6E" w:rsidRPr="0064240D" w:rsidRDefault="00527D6E" w:rsidP="0064240D">
      <w:pPr>
        <w:spacing w:line="360" w:lineRule="auto"/>
        <w:rPr>
          <w:b/>
          <w:bCs/>
          <w:noProof/>
          <w:u w:val="single"/>
        </w:rPr>
      </w:pPr>
      <w:r w:rsidRPr="0064240D">
        <w:rPr>
          <w:b/>
          <w:bCs/>
          <w:noProof/>
          <w:u w:val="single"/>
        </w:rPr>
        <w:t>Conclusion</w:t>
      </w:r>
    </w:p>
    <w:p w14:paraId="68D3C888" w14:textId="77777777" w:rsidR="00543905" w:rsidRDefault="00B16C88" w:rsidP="0064240D">
      <w:pPr>
        <w:spacing w:line="360" w:lineRule="auto"/>
        <w:rPr>
          <w:noProof/>
        </w:rPr>
      </w:pPr>
      <w:r w:rsidRPr="0064240D">
        <w:rPr>
          <w:noProof/>
        </w:rPr>
        <w:t>This report has looked at the general planning process of schools within Wales by evaluating School X’s SDP. SDP</w:t>
      </w:r>
      <w:r w:rsidR="00F6676D">
        <w:rPr>
          <w:noProof/>
        </w:rPr>
        <w:t>s</w:t>
      </w:r>
      <w:r w:rsidRPr="0064240D">
        <w:rPr>
          <w:noProof/>
        </w:rPr>
        <w:t xml:space="preserve"> within Wales may be considered within their infancy when compared to other nations such as Northern Ireland</w:t>
      </w:r>
      <w:sdt>
        <w:sdtPr>
          <w:rPr>
            <w:noProof/>
          </w:rPr>
          <w:id w:val="987599491"/>
          <w:citation/>
        </w:sdtPr>
        <w:sdtEndPr/>
        <w:sdtContent>
          <w:r w:rsidRPr="0064240D">
            <w:rPr>
              <w:noProof/>
            </w:rPr>
            <w:fldChar w:fldCharType="begin"/>
          </w:r>
          <w:r w:rsidRPr="0064240D">
            <w:rPr>
              <w:noProof/>
            </w:rPr>
            <w:instrText xml:space="preserve"> CITATION Edu20 \l 2057 </w:instrText>
          </w:r>
          <w:r w:rsidRPr="0064240D">
            <w:rPr>
              <w:noProof/>
            </w:rPr>
            <w:fldChar w:fldCharType="separate"/>
          </w:r>
          <w:r w:rsidRPr="0064240D">
            <w:rPr>
              <w:noProof/>
            </w:rPr>
            <w:t xml:space="preserve"> (Education Authority Northern Ireland, 2020)</w:t>
          </w:r>
          <w:r w:rsidRPr="0064240D">
            <w:rPr>
              <w:noProof/>
            </w:rPr>
            <w:fldChar w:fldCharType="end"/>
          </w:r>
        </w:sdtContent>
      </w:sdt>
      <w:r w:rsidRPr="0064240D">
        <w:rPr>
          <w:noProof/>
        </w:rPr>
        <w:t>. However, School X’s SDP has shown that they can be extremely effective in promoting school development priorities whether that is based on top-down or bottom-up policies. This report in particular focused on the Professional Learning Model of School X’s teaching staff. Although, it is successful for the teaching staff as it encourages self-evaluation, collaboration and coaching which can lead to student achievement increasing</w:t>
      </w:r>
      <w:sdt>
        <w:sdtPr>
          <w:rPr>
            <w:noProof/>
          </w:rPr>
          <w:id w:val="364103902"/>
          <w:citation/>
        </w:sdtPr>
        <w:sdtEndPr/>
        <w:sdtContent>
          <w:r w:rsidRPr="0064240D">
            <w:rPr>
              <w:noProof/>
            </w:rPr>
            <w:fldChar w:fldCharType="begin"/>
          </w:r>
          <w:r w:rsidRPr="0064240D">
            <w:rPr>
              <w:noProof/>
            </w:rPr>
            <w:instrText xml:space="preserve"> CITATION Mot16 \l 2057 </w:instrText>
          </w:r>
          <w:r w:rsidRPr="0064240D">
            <w:rPr>
              <w:noProof/>
            </w:rPr>
            <w:fldChar w:fldCharType="separate"/>
          </w:r>
          <w:r w:rsidRPr="0064240D">
            <w:rPr>
              <w:noProof/>
            </w:rPr>
            <w:t xml:space="preserve"> (Motoko &amp; Liang, 2016)</w:t>
          </w:r>
          <w:r w:rsidRPr="0064240D">
            <w:rPr>
              <w:noProof/>
            </w:rPr>
            <w:fldChar w:fldCharType="end"/>
          </w:r>
        </w:sdtContent>
      </w:sdt>
      <w:r w:rsidRPr="0064240D">
        <w:rPr>
          <w:noProof/>
        </w:rPr>
        <w:t xml:space="preserve">, School X does not encourage professional learning for all of its staff (School X, 2019). This may mean that School X is not </w:t>
      </w:r>
      <w:r w:rsidR="00EF28E8" w:rsidRPr="0064240D">
        <w:rPr>
          <w:noProof/>
        </w:rPr>
        <w:t>completely fulling its potential as by encouraging professional learning for all staff, this can fully install a culture of learning within a school</w:t>
      </w:r>
      <w:sdt>
        <w:sdtPr>
          <w:rPr>
            <w:noProof/>
          </w:rPr>
          <w:id w:val="87588368"/>
          <w:citation/>
        </w:sdtPr>
        <w:sdtEndPr/>
        <w:sdtContent>
          <w:r w:rsidR="00EF28E8" w:rsidRPr="0064240D">
            <w:rPr>
              <w:noProof/>
            </w:rPr>
            <w:fldChar w:fldCharType="begin"/>
          </w:r>
          <w:r w:rsidR="00EF28E8" w:rsidRPr="0064240D">
            <w:rPr>
              <w:noProof/>
            </w:rPr>
            <w:instrText xml:space="preserve"> CITATION Bat16 \l 2057 </w:instrText>
          </w:r>
          <w:r w:rsidR="00EF28E8" w:rsidRPr="0064240D">
            <w:rPr>
              <w:noProof/>
            </w:rPr>
            <w:fldChar w:fldCharType="separate"/>
          </w:r>
          <w:r w:rsidR="00EF28E8" w:rsidRPr="0064240D">
            <w:rPr>
              <w:noProof/>
            </w:rPr>
            <w:t xml:space="preserve"> (Bates &amp; Watt, 2016)</w:t>
          </w:r>
          <w:r w:rsidR="00EF28E8" w:rsidRPr="0064240D">
            <w:rPr>
              <w:noProof/>
            </w:rPr>
            <w:fldChar w:fldCharType="end"/>
          </w:r>
        </w:sdtContent>
      </w:sdt>
      <w:r w:rsidR="00EF28E8" w:rsidRPr="0064240D">
        <w:rPr>
          <w:noProof/>
        </w:rPr>
        <w:t>. This may have wider implications within Wales if Professional learning models are only considered for teaching staff.</w:t>
      </w:r>
      <w:r w:rsidRPr="0064240D">
        <w:rPr>
          <w:noProof/>
        </w:rPr>
        <w:t xml:space="preserve"> </w:t>
      </w:r>
      <w:r w:rsidR="00B46358">
        <w:rPr>
          <w:noProof/>
        </w:rPr>
        <w:t>T</w:t>
      </w:r>
      <w:r w:rsidR="00EF28E8" w:rsidRPr="0064240D">
        <w:rPr>
          <w:noProof/>
        </w:rPr>
        <w:t>his report will influence my own professional learning in the future as it has provided me with the tools to assess how I will be able to improve my own teaching methods within a school. Furthermore, it will encourage me to look in detail at a SDP before taking a job within a school in Wales.</w:t>
      </w:r>
      <w:r w:rsidRPr="0064240D">
        <w:rPr>
          <w:noProof/>
        </w:rPr>
        <w:t xml:space="preserve">                                           </w:t>
      </w:r>
    </w:p>
    <w:p w14:paraId="48A0B99D" w14:textId="77777777" w:rsidR="00543905" w:rsidRDefault="00543905" w:rsidP="0064240D">
      <w:pPr>
        <w:spacing w:line="360" w:lineRule="auto"/>
        <w:rPr>
          <w:noProof/>
        </w:rPr>
      </w:pPr>
    </w:p>
    <w:sdt>
      <w:sdtPr>
        <w:rPr>
          <w:rFonts w:asciiTheme="minorHAnsi" w:eastAsiaTheme="minorHAnsi" w:hAnsiTheme="minorHAnsi" w:cstheme="minorBidi"/>
          <w:b w:val="0"/>
          <w:bCs w:val="0"/>
          <w:color w:val="auto"/>
          <w:sz w:val="24"/>
          <w:szCs w:val="24"/>
          <w:lang w:val="en-GB" w:bidi="ar-SA"/>
        </w:rPr>
        <w:id w:val="-1850022884"/>
        <w:docPartObj>
          <w:docPartGallery w:val="Bibliographies"/>
          <w:docPartUnique/>
        </w:docPartObj>
      </w:sdtPr>
      <w:sdtEndPr/>
      <w:sdtContent>
        <w:p w14:paraId="15282187" w14:textId="3F7958F1" w:rsidR="00543905" w:rsidRDefault="00543905">
          <w:pPr>
            <w:pStyle w:val="Heading1"/>
          </w:pPr>
          <w:r>
            <w:t>References</w:t>
          </w:r>
        </w:p>
        <w:sdt>
          <w:sdtPr>
            <w:id w:val="111145805"/>
            <w:bibliography/>
          </w:sdtPr>
          <w:sdtEndPr/>
          <w:sdtContent>
            <w:p w14:paraId="2ACC4FDF" w14:textId="77777777" w:rsidR="00543905" w:rsidRDefault="00543905" w:rsidP="00543905">
              <w:pPr>
                <w:pStyle w:val="Bibliography"/>
                <w:rPr>
                  <w:noProof/>
                  <w:lang w:val="en-US"/>
                </w:rPr>
              </w:pPr>
              <w:r>
                <w:fldChar w:fldCharType="begin"/>
              </w:r>
              <w:r>
                <w:instrText xml:space="preserve"> BIBLIOGRAPHY </w:instrText>
              </w:r>
              <w:r>
                <w:fldChar w:fldCharType="separate"/>
              </w:r>
              <w:r>
                <w:rPr>
                  <w:noProof/>
                  <w:lang w:val="en-US"/>
                </w:rPr>
                <w:t xml:space="preserve">Avalos, B., 2011. Teacher professional development in Teaching and Teacher Education over ten years.. </w:t>
              </w:r>
              <w:r>
                <w:rPr>
                  <w:i/>
                  <w:iCs/>
                  <w:noProof/>
                  <w:lang w:val="en-US"/>
                </w:rPr>
                <w:t xml:space="preserve">Teacher and Teacher Education, </w:t>
              </w:r>
              <w:r>
                <w:rPr>
                  <w:noProof/>
                  <w:lang w:val="en-US"/>
                </w:rPr>
                <w:t>Volume 27, pp. 10-20.</w:t>
              </w:r>
            </w:p>
            <w:p w14:paraId="7B20F560" w14:textId="77777777" w:rsidR="00543905" w:rsidRDefault="00543905" w:rsidP="00543905">
              <w:pPr>
                <w:pStyle w:val="Bibliography"/>
                <w:rPr>
                  <w:noProof/>
                  <w:lang w:val="en-US"/>
                </w:rPr>
              </w:pPr>
              <w:r>
                <w:rPr>
                  <w:noProof/>
                  <w:lang w:val="en-US"/>
                </w:rPr>
                <w:t xml:space="preserve">Bates, S. &amp; Watt, L., 2016. Staff development for raising attainment: a practitioner's view of what works. </w:t>
              </w:r>
              <w:r>
                <w:rPr>
                  <w:i/>
                  <w:iCs/>
                  <w:noProof/>
                  <w:lang w:val="en-US"/>
                </w:rPr>
                <w:t xml:space="preserve">Education 3-13, </w:t>
              </w:r>
              <w:r>
                <w:rPr>
                  <w:noProof/>
                  <w:lang w:val="en-US"/>
                </w:rPr>
                <w:t>44(1), pp. 44-52.</w:t>
              </w:r>
            </w:p>
            <w:p w14:paraId="3A725C23" w14:textId="77777777" w:rsidR="00543905" w:rsidRDefault="00543905" w:rsidP="00543905">
              <w:pPr>
                <w:pStyle w:val="Bibliography"/>
                <w:rPr>
                  <w:noProof/>
                  <w:lang w:val="en-US"/>
                </w:rPr>
              </w:pPr>
              <w:r>
                <w:rPr>
                  <w:noProof/>
                  <w:lang w:val="en-US"/>
                </w:rPr>
                <w:t xml:space="preserve">Davies, B., 1998. Strategic Planning in Schools: An oxymoron?. </w:t>
              </w:r>
              <w:r>
                <w:rPr>
                  <w:i/>
                  <w:iCs/>
                  <w:noProof/>
                  <w:lang w:val="en-US"/>
                </w:rPr>
                <w:t xml:space="preserve">School Leadership and Management, </w:t>
              </w:r>
              <w:r>
                <w:rPr>
                  <w:noProof/>
                  <w:lang w:val="en-US"/>
                </w:rPr>
                <w:t>18(4), pp. 461-473.</w:t>
              </w:r>
            </w:p>
            <w:p w14:paraId="504572B8" w14:textId="77777777" w:rsidR="00543905" w:rsidRDefault="00543905" w:rsidP="00543905">
              <w:pPr>
                <w:pStyle w:val="Bibliography"/>
                <w:rPr>
                  <w:noProof/>
                  <w:lang w:val="en-US"/>
                </w:rPr>
              </w:pPr>
              <w:r>
                <w:rPr>
                  <w:noProof/>
                  <w:lang w:val="en-US"/>
                </w:rPr>
                <w:t xml:space="preserve">Donaldson, G., 2015. </w:t>
              </w:r>
              <w:r>
                <w:rPr>
                  <w:i/>
                  <w:iCs/>
                  <w:noProof/>
                  <w:lang w:val="en-US"/>
                </w:rPr>
                <w:t xml:space="preserve">Successful Futures, </w:t>
              </w:r>
              <w:r>
                <w:rPr>
                  <w:noProof/>
                  <w:lang w:val="en-US"/>
                </w:rPr>
                <w:t>Cardiff: Welsh Government.</w:t>
              </w:r>
            </w:p>
            <w:p w14:paraId="134EEC0A" w14:textId="77777777" w:rsidR="00543905" w:rsidRDefault="00543905" w:rsidP="00543905">
              <w:pPr>
                <w:pStyle w:val="Bibliography"/>
                <w:rPr>
                  <w:noProof/>
                  <w:lang w:val="en-US"/>
                </w:rPr>
              </w:pPr>
              <w:r>
                <w:rPr>
                  <w:noProof/>
                  <w:lang w:val="en-US"/>
                </w:rPr>
                <w:t xml:space="preserve">Durksen, T. L., Klassen, R. M. &amp; Daniels, L. M., 2017. Motivation and collaboration: They keys to a developmental framework for teachers' professional learning. </w:t>
              </w:r>
              <w:r>
                <w:rPr>
                  <w:i/>
                  <w:iCs/>
                  <w:noProof/>
                  <w:lang w:val="en-US"/>
                </w:rPr>
                <w:t xml:space="preserve">Teaching and Teacher Education, </w:t>
              </w:r>
              <w:r>
                <w:rPr>
                  <w:noProof/>
                  <w:lang w:val="en-US"/>
                </w:rPr>
                <w:t>Volume 67, pp. 53-66.</w:t>
              </w:r>
            </w:p>
            <w:p w14:paraId="55C20463" w14:textId="77777777" w:rsidR="00543905" w:rsidRDefault="00543905" w:rsidP="00543905">
              <w:pPr>
                <w:pStyle w:val="Bibliography"/>
                <w:rPr>
                  <w:noProof/>
                  <w:lang w:val="en-US"/>
                </w:rPr>
              </w:pPr>
              <w:r>
                <w:rPr>
                  <w:noProof/>
                  <w:lang w:val="en-US"/>
                </w:rPr>
                <w:t xml:space="preserve">Education and Training Inspectorate, 2008. </w:t>
              </w:r>
              <w:r>
                <w:rPr>
                  <w:i/>
                  <w:iCs/>
                  <w:noProof/>
                  <w:lang w:val="en-US"/>
                </w:rPr>
                <w:t xml:space="preserve">An Evaluation of School Development Planning, </w:t>
              </w:r>
              <w:r>
                <w:rPr>
                  <w:noProof/>
                  <w:lang w:val="en-US"/>
                </w:rPr>
                <w:t>Bangor: Education and Training Inspectorate.</w:t>
              </w:r>
            </w:p>
            <w:p w14:paraId="0F2F321E" w14:textId="77777777" w:rsidR="00543905" w:rsidRDefault="00543905" w:rsidP="00543905">
              <w:pPr>
                <w:pStyle w:val="Bibliography"/>
                <w:rPr>
                  <w:noProof/>
                  <w:lang w:val="en-US"/>
                </w:rPr>
              </w:pPr>
              <w:r>
                <w:rPr>
                  <w:noProof/>
                  <w:lang w:val="en-US"/>
                </w:rPr>
                <w:t xml:space="preserve">Education Authority Northern Ireland, 2020. </w:t>
              </w:r>
              <w:r>
                <w:rPr>
                  <w:i/>
                  <w:iCs/>
                  <w:noProof/>
                  <w:lang w:val="en-US"/>
                </w:rPr>
                <w:t xml:space="preserve">School Development Planning. </w:t>
              </w:r>
              <w:r>
                <w:rPr>
                  <w:noProof/>
                  <w:lang w:val="en-US"/>
                </w:rPr>
                <w:t xml:space="preserve">[Online] </w:t>
              </w:r>
              <w:r>
                <w:rPr>
                  <w:noProof/>
                  <w:lang w:val="en-US"/>
                </w:rPr>
                <w:br/>
                <w:t xml:space="preserve">Available at: </w:t>
              </w:r>
              <w:r>
                <w:rPr>
                  <w:noProof/>
                  <w:u w:val="single"/>
                  <w:lang w:val="en-US"/>
                </w:rPr>
                <w:t>https://www.eani.org.uk/school-management/school-governors/school-improvement/school-development-planning</w:t>
              </w:r>
              <w:r>
                <w:rPr>
                  <w:noProof/>
                  <w:lang w:val="en-US"/>
                </w:rPr>
                <w:br/>
                <w:t>[Accessed 7 April 2020].</w:t>
              </w:r>
            </w:p>
            <w:p w14:paraId="20A26ECF" w14:textId="77777777" w:rsidR="00543905" w:rsidRDefault="00543905" w:rsidP="00543905">
              <w:pPr>
                <w:pStyle w:val="Bibliography"/>
                <w:rPr>
                  <w:noProof/>
                  <w:lang w:val="en-US"/>
                </w:rPr>
              </w:pPr>
              <w:r>
                <w:rPr>
                  <w:noProof/>
                  <w:lang w:val="en-US"/>
                </w:rPr>
                <w:t xml:space="preserve">Estyn, 2013. </w:t>
              </w:r>
              <w:r>
                <w:rPr>
                  <w:i/>
                  <w:iCs/>
                  <w:noProof/>
                  <w:lang w:val="en-US"/>
                </w:rPr>
                <w:t xml:space="preserve">Annual Report of 2012-2013, </w:t>
              </w:r>
              <w:r>
                <w:rPr>
                  <w:noProof/>
                  <w:lang w:val="en-US"/>
                </w:rPr>
                <w:t>Cardiff: Estyn.</w:t>
              </w:r>
            </w:p>
            <w:p w14:paraId="1281C0BC" w14:textId="77777777" w:rsidR="00543905" w:rsidRDefault="00543905" w:rsidP="00543905">
              <w:pPr>
                <w:pStyle w:val="Bibliography"/>
                <w:rPr>
                  <w:noProof/>
                  <w:lang w:val="en-US"/>
                </w:rPr>
              </w:pPr>
              <w:r>
                <w:rPr>
                  <w:noProof/>
                  <w:lang w:val="en-US"/>
                </w:rPr>
                <w:t xml:space="preserve">Estyn, 2018. </w:t>
              </w:r>
              <w:r>
                <w:rPr>
                  <w:i/>
                  <w:iCs/>
                  <w:noProof/>
                  <w:lang w:val="en-US"/>
                </w:rPr>
                <w:t xml:space="preserve">A Report on Olchfa School, </w:t>
              </w:r>
              <w:r>
                <w:rPr>
                  <w:noProof/>
                  <w:lang w:val="en-US"/>
                </w:rPr>
                <w:t>Cardiff: Estyn.</w:t>
              </w:r>
            </w:p>
            <w:p w14:paraId="16CBB55B" w14:textId="77777777" w:rsidR="00543905" w:rsidRDefault="00543905" w:rsidP="00543905">
              <w:pPr>
                <w:pStyle w:val="Bibliography"/>
                <w:rPr>
                  <w:noProof/>
                  <w:lang w:val="en-US"/>
                </w:rPr>
              </w:pPr>
              <w:r>
                <w:rPr>
                  <w:noProof/>
                  <w:lang w:val="en-US"/>
                </w:rPr>
                <w:t xml:space="preserve">Hanover Research, 2014. </w:t>
              </w:r>
              <w:r>
                <w:rPr>
                  <w:i/>
                  <w:iCs/>
                  <w:noProof/>
                  <w:lang w:val="en-US"/>
                </w:rPr>
                <w:t xml:space="preserve">Best Practises for School Improvement Planning, </w:t>
              </w:r>
              <w:r>
                <w:rPr>
                  <w:noProof/>
                  <w:lang w:val="en-US"/>
                </w:rPr>
                <w:t>Arlington: Hanover Research.</w:t>
              </w:r>
            </w:p>
            <w:p w14:paraId="1FF91B5C" w14:textId="77777777" w:rsidR="00543905" w:rsidRDefault="00543905" w:rsidP="00543905">
              <w:pPr>
                <w:pStyle w:val="Bibliography"/>
                <w:rPr>
                  <w:noProof/>
                  <w:lang w:val="en-US"/>
                </w:rPr>
              </w:pPr>
              <w:r>
                <w:rPr>
                  <w:noProof/>
                  <w:lang w:val="en-US"/>
                </w:rPr>
                <w:t xml:space="preserve">Heineke, S., 2013. Coaching Discourse: Supporting Teachers' Professional Learning. </w:t>
              </w:r>
              <w:r>
                <w:rPr>
                  <w:i/>
                  <w:iCs/>
                  <w:noProof/>
                  <w:lang w:val="en-US"/>
                </w:rPr>
                <w:t xml:space="preserve">The Elementary School Journal, </w:t>
              </w:r>
              <w:r>
                <w:rPr>
                  <w:noProof/>
                  <w:lang w:val="en-US"/>
                </w:rPr>
                <w:t>113(3), pp. 409-433.</w:t>
              </w:r>
            </w:p>
            <w:p w14:paraId="329B4DD9" w14:textId="77777777" w:rsidR="00543905" w:rsidRDefault="00543905" w:rsidP="00543905">
              <w:pPr>
                <w:pStyle w:val="Bibliography"/>
                <w:rPr>
                  <w:noProof/>
                  <w:lang w:val="en-US"/>
                </w:rPr>
              </w:pPr>
              <w:r>
                <w:rPr>
                  <w:noProof/>
                  <w:lang w:val="en-US"/>
                </w:rPr>
                <w:t xml:space="preserve">Jones, K., 2011. Central, local and individual continuing professional development (CPD) priorities: changing policies in CPD in Wales. </w:t>
              </w:r>
              <w:r>
                <w:rPr>
                  <w:i/>
                  <w:iCs/>
                  <w:noProof/>
                  <w:lang w:val="en-US"/>
                </w:rPr>
                <w:t xml:space="preserve">Professional Development in Education, </w:t>
              </w:r>
              <w:r>
                <w:rPr>
                  <w:noProof/>
                  <w:lang w:val="en-US"/>
                </w:rPr>
                <w:t>37(5), pp. 759-776.</w:t>
              </w:r>
            </w:p>
            <w:p w14:paraId="0B0644DE" w14:textId="77777777" w:rsidR="00543905" w:rsidRDefault="00543905" w:rsidP="00543905">
              <w:pPr>
                <w:pStyle w:val="Bibliography"/>
                <w:rPr>
                  <w:noProof/>
                  <w:lang w:val="en-US"/>
                </w:rPr>
              </w:pPr>
              <w:r>
                <w:rPr>
                  <w:noProof/>
                  <w:lang w:val="en-US"/>
                </w:rPr>
                <w:t xml:space="preserve">Lofthouse, R. &amp; Thomas, U., 2017. Concerning Collaboration: teachers' perspectives on working in partnerships to develop teaching practises. </w:t>
              </w:r>
              <w:r>
                <w:rPr>
                  <w:i/>
                  <w:iCs/>
                  <w:noProof/>
                  <w:lang w:val="en-US"/>
                </w:rPr>
                <w:t xml:space="preserve">Professional Development in Education, </w:t>
              </w:r>
              <w:r>
                <w:rPr>
                  <w:noProof/>
                  <w:lang w:val="en-US"/>
                </w:rPr>
                <w:t>43(1), pp. 36-56.</w:t>
              </w:r>
            </w:p>
            <w:p w14:paraId="0A8CB39F" w14:textId="77777777" w:rsidR="00543905" w:rsidRDefault="00543905" w:rsidP="00543905">
              <w:pPr>
                <w:pStyle w:val="Bibliography"/>
                <w:rPr>
                  <w:noProof/>
                  <w:lang w:val="en-US"/>
                </w:rPr>
              </w:pPr>
              <w:r>
                <w:rPr>
                  <w:noProof/>
                  <w:lang w:val="en-US"/>
                </w:rPr>
                <w:t xml:space="preserve">Morgan, R. M., 1992. Educational Reform: Top-Down or Bottom-Up?. </w:t>
              </w:r>
              <w:r>
                <w:rPr>
                  <w:i/>
                  <w:iCs/>
                  <w:noProof/>
                  <w:lang w:val="en-US"/>
                </w:rPr>
                <w:t xml:space="preserve">Educational Technology, </w:t>
              </w:r>
              <w:r>
                <w:rPr>
                  <w:noProof/>
                  <w:lang w:val="en-US"/>
                </w:rPr>
                <w:t>32(11), pp. 47-51.</w:t>
              </w:r>
            </w:p>
            <w:p w14:paraId="52D38C5D" w14:textId="77777777" w:rsidR="00543905" w:rsidRDefault="00543905" w:rsidP="00543905">
              <w:pPr>
                <w:pStyle w:val="Bibliography"/>
                <w:rPr>
                  <w:noProof/>
                  <w:lang w:val="en-US"/>
                </w:rPr>
              </w:pPr>
              <w:r>
                <w:rPr>
                  <w:noProof/>
                  <w:lang w:val="en-US"/>
                </w:rPr>
                <w:t xml:space="preserve">Motoko, A. &amp; Liang, G., 2016. Effects of teacher professional learning activities on student achievement growth. </w:t>
              </w:r>
              <w:r>
                <w:rPr>
                  <w:i/>
                  <w:iCs/>
                  <w:noProof/>
                  <w:lang w:val="en-US"/>
                </w:rPr>
                <w:t xml:space="preserve">The Journal of Educational Research, </w:t>
              </w:r>
              <w:r>
                <w:rPr>
                  <w:noProof/>
                  <w:lang w:val="en-US"/>
                </w:rPr>
                <w:t>109(1), pp. 99-110.</w:t>
              </w:r>
            </w:p>
            <w:p w14:paraId="18BCAF11" w14:textId="77777777" w:rsidR="00543905" w:rsidRDefault="00543905" w:rsidP="00543905">
              <w:pPr>
                <w:pStyle w:val="Bibliography"/>
                <w:rPr>
                  <w:noProof/>
                  <w:lang w:val="en-US"/>
                </w:rPr>
              </w:pPr>
              <w:r>
                <w:rPr>
                  <w:noProof/>
                  <w:lang w:val="en-US"/>
                </w:rPr>
                <w:t xml:space="preserve">My Local School, 2020. </w:t>
              </w:r>
              <w:r>
                <w:rPr>
                  <w:i/>
                  <w:iCs/>
                  <w:noProof/>
                  <w:lang w:val="en-US"/>
                </w:rPr>
                <w:t xml:space="preserve">Olchfa School. </w:t>
              </w:r>
              <w:r>
                <w:rPr>
                  <w:noProof/>
                  <w:lang w:val="en-US"/>
                </w:rPr>
                <w:t xml:space="preserve">[Online] </w:t>
              </w:r>
              <w:r>
                <w:rPr>
                  <w:noProof/>
                  <w:lang w:val="en-US"/>
                </w:rPr>
                <w:br/>
                <w:t xml:space="preserve">Available at: </w:t>
              </w:r>
              <w:r>
                <w:rPr>
                  <w:noProof/>
                  <w:u w:val="single"/>
                  <w:lang w:val="en-US"/>
                </w:rPr>
                <w:t>http://mylocalschool.gov.wales/School/6704032?lang=en</w:t>
              </w:r>
              <w:r>
                <w:rPr>
                  <w:noProof/>
                  <w:lang w:val="en-US"/>
                </w:rPr>
                <w:br/>
                <w:t>[Accessed 7 April 2020].</w:t>
              </w:r>
            </w:p>
            <w:p w14:paraId="1994EC81" w14:textId="77777777" w:rsidR="00543905" w:rsidRDefault="00543905" w:rsidP="00543905">
              <w:pPr>
                <w:pStyle w:val="Bibliography"/>
                <w:rPr>
                  <w:noProof/>
                  <w:lang w:val="en-US"/>
                </w:rPr>
              </w:pPr>
              <w:r>
                <w:rPr>
                  <w:noProof/>
                  <w:lang w:val="en-US"/>
                </w:rPr>
                <w:t xml:space="preserve">OECD, 2015. </w:t>
              </w:r>
              <w:r>
                <w:rPr>
                  <w:i/>
                  <w:iCs/>
                  <w:noProof/>
                  <w:lang w:val="en-US"/>
                </w:rPr>
                <w:t xml:space="preserve">Embedding professional development in schools for teacher success, </w:t>
              </w:r>
              <w:r>
                <w:rPr>
                  <w:noProof/>
                  <w:lang w:val="en-US"/>
                </w:rPr>
                <w:t>Paris: OECD.</w:t>
              </w:r>
            </w:p>
            <w:p w14:paraId="0141D5BA" w14:textId="77777777" w:rsidR="00543905" w:rsidRDefault="00543905" w:rsidP="00543905">
              <w:pPr>
                <w:pStyle w:val="Bibliography"/>
                <w:rPr>
                  <w:noProof/>
                  <w:lang w:val="en-US"/>
                </w:rPr>
              </w:pPr>
              <w:r>
                <w:rPr>
                  <w:noProof/>
                  <w:lang w:val="en-US"/>
                </w:rPr>
                <w:t xml:space="preserve">Olchfa School, 2018. </w:t>
              </w:r>
              <w:r>
                <w:rPr>
                  <w:i/>
                  <w:iCs/>
                  <w:noProof/>
                  <w:lang w:val="en-US"/>
                </w:rPr>
                <w:t xml:space="preserve">Olchfa School. </w:t>
              </w:r>
              <w:r>
                <w:rPr>
                  <w:noProof/>
                  <w:lang w:val="en-US"/>
                </w:rPr>
                <w:t xml:space="preserve">[Online] </w:t>
              </w:r>
              <w:r>
                <w:rPr>
                  <w:noProof/>
                  <w:lang w:val="en-US"/>
                </w:rPr>
                <w:br/>
                <w:t xml:space="preserve">Available at: </w:t>
              </w:r>
              <w:r>
                <w:rPr>
                  <w:noProof/>
                  <w:u w:val="single"/>
                  <w:lang w:val="en-US"/>
                </w:rPr>
                <w:t>https://www.olchfa.org.uk/attachments/download.asp?file=8&amp;type=pdf</w:t>
              </w:r>
              <w:r>
                <w:rPr>
                  <w:noProof/>
                  <w:lang w:val="en-US"/>
                </w:rPr>
                <w:br/>
                <w:t>[Accessed 9 April 2020].</w:t>
              </w:r>
            </w:p>
            <w:p w14:paraId="55B0F146" w14:textId="77777777" w:rsidR="00543905" w:rsidRDefault="00543905" w:rsidP="00543905">
              <w:pPr>
                <w:pStyle w:val="Bibliography"/>
                <w:rPr>
                  <w:noProof/>
                  <w:lang w:val="en-US"/>
                </w:rPr>
              </w:pPr>
              <w:r>
                <w:rPr>
                  <w:noProof/>
                  <w:lang w:val="en-US"/>
                </w:rPr>
                <w:t xml:space="preserve">Olchfa School, 2019. </w:t>
              </w:r>
              <w:r>
                <w:rPr>
                  <w:i/>
                  <w:iCs/>
                  <w:noProof/>
                  <w:lang w:val="en-US"/>
                </w:rPr>
                <w:t xml:space="preserve">The Olchfa Approach to Developing Professional Expertise, </w:t>
              </w:r>
              <w:r>
                <w:rPr>
                  <w:noProof/>
                  <w:lang w:val="en-US"/>
                </w:rPr>
                <w:t>Swansea: Olchfa School.</w:t>
              </w:r>
            </w:p>
            <w:p w14:paraId="0024E6D2" w14:textId="77777777" w:rsidR="00543905" w:rsidRDefault="00543905" w:rsidP="00543905">
              <w:pPr>
                <w:pStyle w:val="Bibliography"/>
                <w:rPr>
                  <w:noProof/>
                  <w:lang w:val="en-US"/>
                </w:rPr>
              </w:pPr>
              <w:r>
                <w:rPr>
                  <w:noProof/>
                  <w:lang w:val="en-US"/>
                </w:rPr>
                <w:t xml:space="preserve">Opfer, V. D. &amp; Pedder, D., 2010. Benefits, status and effectiveness of Continuous Professional Development for teachers in England. </w:t>
              </w:r>
              <w:r>
                <w:rPr>
                  <w:i/>
                  <w:iCs/>
                  <w:noProof/>
                  <w:lang w:val="en-US"/>
                </w:rPr>
                <w:t xml:space="preserve">The Curriculum Journal, </w:t>
              </w:r>
              <w:r>
                <w:rPr>
                  <w:noProof/>
                  <w:lang w:val="en-US"/>
                </w:rPr>
                <w:t>21(4), pp. 413-431.</w:t>
              </w:r>
            </w:p>
            <w:p w14:paraId="22B7C3CF" w14:textId="77777777" w:rsidR="00543905" w:rsidRDefault="00543905" w:rsidP="00543905">
              <w:pPr>
                <w:pStyle w:val="Bibliography"/>
                <w:rPr>
                  <w:noProof/>
                  <w:lang w:val="en-US"/>
                </w:rPr>
              </w:pPr>
              <w:r>
                <w:rPr>
                  <w:noProof/>
                  <w:lang w:val="en-US"/>
                </w:rPr>
                <w:lastRenderedPageBreak/>
                <w:t xml:space="preserve">Skedsmo, G. &amp; Huber, S., 2019. Top-down and bottom-up approaches to improve educational quality: their intended and unintended consequences. </w:t>
              </w:r>
              <w:r>
                <w:rPr>
                  <w:i/>
                  <w:iCs/>
                  <w:noProof/>
                  <w:lang w:val="en-US"/>
                </w:rPr>
                <w:t xml:space="preserve">Educational Assessment, Evaluation and Accountability, </w:t>
              </w:r>
              <w:r>
                <w:rPr>
                  <w:noProof/>
                  <w:lang w:val="en-US"/>
                </w:rPr>
                <w:t>Volume 31, pp. 1-4.</w:t>
              </w:r>
            </w:p>
            <w:p w14:paraId="7EDF948B" w14:textId="77777777" w:rsidR="00543905" w:rsidRDefault="00543905" w:rsidP="00543905">
              <w:pPr>
                <w:pStyle w:val="Bibliography"/>
                <w:rPr>
                  <w:noProof/>
                  <w:lang w:val="en-US"/>
                </w:rPr>
              </w:pPr>
              <w:r>
                <w:rPr>
                  <w:noProof/>
                  <w:lang w:val="en-US"/>
                </w:rPr>
                <w:t xml:space="preserve">Welsh Government, 2014. </w:t>
              </w:r>
              <w:r>
                <w:rPr>
                  <w:i/>
                  <w:iCs/>
                  <w:noProof/>
                  <w:lang w:val="en-US"/>
                </w:rPr>
                <w:t xml:space="preserve">School Development Plans, </w:t>
              </w:r>
              <w:r>
                <w:rPr>
                  <w:noProof/>
                  <w:lang w:val="en-US"/>
                </w:rPr>
                <w:t>Cardiff: Welsh Government.</w:t>
              </w:r>
            </w:p>
            <w:p w14:paraId="6252977F" w14:textId="77777777" w:rsidR="00543905" w:rsidRDefault="00543905" w:rsidP="00543905">
              <w:pPr>
                <w:pStyle w:val="Bibliography"/>
                <w:rPr>
                  <w:noProof/>
                  <w:lang w:val="en-US"/>
                </w:rPr>
              </w:pPr>
              <w:r>
                <w:rPr>
                  <w:noProof/>
                  <w:lang w:val="en-US"/>
                </w:rPr>
                <w:t xml:space="preserve">Welsh Government, 2016. </w:t>
              </w:r>
              <w:r>
                <w:rPr>
                  <w:i/>
                  <w:iCs/>
                  <w:noProof/>
                  <w:lang w:val="en-US"/>
                </w:rPr>
                <w:t xml:space="preserve">Guide to the Law, </w:t>
              </w:r>
              <w:r>
                <w:rPr>
                  <w:noProof/>
                  <w:lang w:val="en-US"/>
                </w:rPr>
                <w:t>Cardiff: Welsh Government.</w:t>
              </w:r>
            </w:p>
            <w:p w14:paraId="3F9AF855" w14:textId="422075BE" w:rsidR="00543905" w:rsidRDefault="00543905" w:rsidP="00543905">
              <w:r>
                <w:rPr>
                  <w:b/>
                  <w:bCs/>
                  <w:noProof/>
                </w:rPr>
                <w:fldChar w:fldCharType="end"/>
              </w:r>
            </w:p>
          </w:sdtContent>
        </w:sdt>
      </w:sdtContent>
    </w:sdt>
    <w:p w14:paraId="63B1C084" w14:textId="1FC0F5C1" w:rsidR="00527D6E" w:rsidRPr="0064240D" w:rsidRDefault="00B16C88" w:rsidP="0064240D">
      <w:pPr>
        <w:spacing w:line="360" w:lineRule="auto"/>
        <w:rPr>
          <w:noProof/>
        </w:rPr>
      </w:pPr>
      <w:r w:rsidRPr="0064240D">
        <w:rPr>
          <w:noProof/>
        </w:rPr>
        <w:t xml:space="preserve">                                                                                                                                                                                                                                                                                                                                                                                                                                                                                                                                                                                                                                                                                                                                                                                                                               </w:t>
      </w:r>
    </w:p>
    <w:sectPr w:rsidR="00527D6E" w:rsidRPr="0064240D" w:rsidSect="00643B7C">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37301" w14:textId="77777777" w:rsidR="00FB40A9" w:rsidRDefault="00FB40A9" w:rsidP="00E42669">
      <w:r>
        <w:separator/>
      </w:r>
    </w:p>
  </w:endnote>
  <w:endnote w:type="continuationSeparator" w:id="0">
    <w:p w14:paraId="2F17BBE2" w14:textId="77777777" w:rsidR="00FB40A9" w:rsidRDefault="00FB40A9" w:rsidP="00E42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47D81" w14:textId="77777777" w:rsidR="00E42669" w:rsidRDefault="00E42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997C5" w14:textId="77777777" w:rsidR="00E42669" w:rsidRDefault="00E426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ECF78" w14:textId="77777777" w:rsidR="00E42669" w:rsidRDefault="00E42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F98B7" w14:textId="77777777" w:rsidR="00FB40A9" w:rsidRDefault="00FB40A9" w:rsidP="00E42669">
      <w:r>
        <w:separator/>
      </w:r>
    </w:p>
  </w:footnote>
  <w:footnote w:type="continuationSeparator" w:id="0">
    <w:p w14:paraId="5F020197" w14:textId="77777777" w:rsidR="00FB40A9" w:rsidRDefault="00FB40A9" w:rsidP="00E42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241B5" w14:textId="77777777" w:rsidR="00E42669" w:rsidRDefault="00E426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F926" w14:textId="4482B246" w:rsidR="00E42669" w:rsidRDefault="00E42669">
    <w:pPr>
      <w:pStyle w:val="Header"/>
    </w:pPr>
    <w:r>
      <w:t xml:space="preserve">Student </w:t>
    </w:r>
    <w:r>
      <w:t>Number:1900176</w:t>
    </w:r>
    <w:bookmarkStart w:id="0" w:name="_GoBack"/>
    <w:bookmarkEnd w:id="0"/>
  </w:p>
  <w:p w14:paraId="3E131F1D" w14:textId="77777777" w:rsidR="00E42669" w:rsidRDefault="00E426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816E1" w14:textId="77777777" w:rsidR="00E42669" w:rsidRDefault="00E426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DE3C95"/>
    <w:multiLevelType w:val="multilevel"/>
    <w:tmpl w:val="C45E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A4"/>
    <w:rsid w:val="00037D88"/>
    <w:rsid w:val="000C2817"/>
    <w:rsid w:val="000C3B56"/>
    <w:rsid w:val="000D31C6"/>
    <w:rsid w:val="000D6F04"/>
    <w:rsid w:val="000E761E"/>
    <w:rsid w:val="00163C7B"/>
    <w:rsid w:val="00174FE2"/>
    <w:rsid w:val="001F129F"/>
    <w:rsid w:val="00267CE1"/>
    <w:rsid w:val="002B0D2E"/>
    <w:rsid w:val="002F4FB8"/>
    <w:rsid w:val="00324AEE"/>
    <w:rsid w:val="00382BE6"/>
    <w:rsid w:val="003A3114"/>
    <w:rsid w:val="003F1566"/>
    <w:rsid w:val="00435CB4"/>
    <w:rsid w:val="004446F5"/>
    <w:rsid w:val="00480A2A"/>
    <w:rsid w:val="004D0BAE"/>
    <w:rsid w:val="00503300"/>
    <w:rsid w:val="00524C1A"/>
    <w:rsid w:val="00527D6E"/>
    <w:rsid w:val="00543905"/>
    <w:rsid w:val="00566B33"/>
    <w:rsid w:val="00580CA0"/>
    <w:rsid w:val="005B0561"/>
    <w:rsid w:val="0064240D"/>
    <w:rsid w:val="00643B7C"/>
    <w:rsid w:val="006524FC"/>
    <w:rsid w:val="007402F8"/>
    <w:rsid w:val="0075457A"/>
    <w:rsid w:val="00784D8A"/>
    <w:rsid w:val="007F3525"/>
    <w:rsid w:val="008448B0"/>
    <w:rsid w:val="00875E5B"/>
    <w:rsid w:val="008D0BC2"/>
    <w:rsid w:val="008F2664"/>
    <w:rsid w:val="00931160"/>
    <w:rsid w:val="009C691F"/>
    <w:rsid w:val="00A00B8D"/>
    <w:rsid w:val="00A0356E"/>
    <w:rsid w:val="00A430DA"/>
    <w:rsid w:val="00A86E71"/>
    <w:rsid w:val="00A93D1B"/>
    <w:rsid w:val="00B047A7"/>
    <w:rsid w:val="00B16C88"/>
    <w:rsid w:val="00B46358"/>
    <w:rsid w:val="00B5341D"/>
    <w:rsid w:val="00BF3FDD"/>
    <w:rsid w:val="00C2768F"/>
    <w:rsid w:val="00C617DA"/>
    <w:rsid w:val="00CF276F"/>
    <w:rsid w:val="00D317B1"/>
    <w:rsid w:val="00DC0E2B"/>
    <w:rsid w:val="00DC1709"/>
    <w:rsid w:val="00E11EE4"/>
    <w:rsid w:val="00E42669"/>
    <w:rsid w:val="00E74BA2"/>
    <w:rsid w:val="00ED6F84"/>
    <w:rsid w:val="00EF28E8"/>
    <w:rsid w:val="00F6676D"/>
    <w:rsid w:val="00FA2FA4"/>
    <w:rsid w:val="00FB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B4703C"/>
  <w15:chartTrackingRefBased/>
  <w15:docId w15:val="{2C55CF71-7B28-0B48-9C96-8471E2F17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390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2FA4"/>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4390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43905"/>
  </w:style>
  <w:style w:type="paragraph" w:styleId="Header">
    <w:name w:val="header"/>
    <w:basedOn w:val="Normal"/>
    <w:link w:val="HeaderChar"/>
    <w:uiPriority w:val="99"/>
    <w:unhideWhenUsed/>
    <w:rsid w:val="00E42669"/>
    <w:pPr>
      <w:tabs>
        <w:tab w:val="center" w:pos="4680"/>
        <w:tab w:val="right" w:pos="9360"/>
      </w:tabs>
    </w:pPr>
  </w:style>
  <w:style w:type="character" w:customStyle="1" w:styleId="HeaderChar">
    <w:name w:val="Header Char"/>
    <w:basedOn w:val="DefaultParagraphFont"/>
    <w:link w:val="Header"/>
    <w:uiPriority w:val="99"/>
    <w:rsid w:val="00E42669"/>
  </w:style>
  <w:style w:type="paragraph" w:styleId="Footer">
    <w:name w:val="footer"/>
    <w:basedOn w:val="Normal"/>
    <w:link w:val="FooterChar"/>
    <w:uiPriority w:val="99"/>
    <w:unhideWhenUsed/>
    <w:rsid w:val="00E42669"/>
    <w:pPr>
      <w:tabs>
        <w:tab w:val="center" w:pos="4680"/>
        <w:tab w:val="right" w:pos="9360"/>
      </w:tabs>
    </w:pPr>
  </w:style>
  <w:style w:type="character" w:customStyle="1" w:styleId="FooterChar">
    <w:name w:val="Footer Char"/>
    <w:basedOn w:val="DefaultParagraphFont"/>
    <w:link w:val="Footer"/>
    <w:uiPriority w:val="99"/>
    <w:rsid w:val="00E42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3784">
      <w:bodyDiv w:val="1"/>
      <w:marLeft w:val="0"/>
      <w:marRight w:val="0"/>
      <w:marTop w:val="0"/>
      <w:marBottom w:val="0"/>
      <w:divBdr>
        <w:top w:val="none" w:sz="0" w:space="0" w:color="auto"/>
        <w:left w:val="none" w:sz="0" w:space="0" w:color="auto"/>
        <w:bottom w:val="none" w:sz="0" w:space="0" w:color="auto"/>
        <w:right w:val="none" w:sz="0" w:space="0" w:color="auto"/>
      </w:divBdr>
    </w:div>
    <w:div w:id="94131132">
      <w:bodyDiv w:val="1"/>
      <w:marLeft w:val="0"/>
      <w:marRight w:val="0"/>
      <w:marTop w:val="0"/>
      <w:marBottom w:val="0"/>
      <w:divBdr>
        <w:top w:val="none" w:sz="0" w:space="0" w:color="auto"/>
        <w:left w:val="none" w:sz="0" w:space="0" w:color="auto"/>
        <w:bottom w:val="none" w:sz="0" w:space="0" w:color="auto"/>
        <w:right w:val="none" w:sz="0" w:space="0" w:color="auto"/>
      </w:divBdr>
    </w:div>
    <w:div w:id="111829411">
      <w:bodyDiv w:val="1"/>
      <w:marLeft w:val="0"/>
      <w:marRight w:val="0"/>
      <w:marTop w:val="0"/>
      <w:marBottom w:val="0"/>
      <w:divBdr>
        <w:top w:val="none" w:sz="0" w:space="0" w:color="auto"/>
        <w:left w:val="none" w:sz="0" w:space="0" w:color="auto"/>
        <w:bottom w:val="none" w:sz="0" w:space="0" w:color="auto"/>
        <w:right w:val="none" w:sz="0" w:space="0" w:color="auto"/>
      </w:divBdr>
    </w:div>
    <w:div w:id="136340293">
      <w:bodyDiv w:val="1"/>
      <w:marLeft w:val="0"/>
      <w:marRight w:val="0"/>
      <w:marTop w:val="0"/>
      <w:marBottom w:val="0"/>
      <w:divBdr>
        <w:top w:val="none" w:sz="0" w:space="0" w:color="auto"/>
        <w:left w:val="none" w:sz="0" w:space="0" w:color="auto"/>
        <w:bottom w:val="none" w:sz="0" w:space="0" w:color="auto"/>
        <w:right w:val="none" w:sz="0" w:space="0" w:color="auto"/>
      </w:divBdr>
    </w:div>
    <w:div w:id="199048627">
      <w:bodyDiv w:val="1"/>
      <w:marLeft w:val="0"/>
      <w:marRight w:val="0"/>
      <w:marTop w:val="0"/>
      <w:marBottom w:val="0"/>
      <w:divBdr>
        <w:top w:val="none" w:sz="0" w:space="0" w:color="auto"/>
        <w:left w:val="none" w:sz="0" w:space="0" w:color="auto"/>
        <w:bottom w:val="none" w:sz="0" w:space="0" w:color="auto"/>
        <w:right w:val="none" w:sz="0" w:space="0" w:color="auto"/>
      </w:divBdr>
    </w:div>
    <w:div w:id="264654432">
      <w:bodyDiv w:val="1"/>
      <w:marLeft w:val="0"/>
      <w:marRight w:val="0"/>
      <w:marTop w:val="0"/>
      <w:marBottom w:val="0"/>
      <w:divBdr>
        <w:top w:val="none" w:sz="0" w:space="0" w:color="auto"/>
        <w:left w:val="none" w:sz="0" w:space="0" w:color="auto"/>
        <w:bottom w:val="none" w:sz="0" w:space="0" w:color="auto"/>
        <w:right w:val="none" w:sz="0" w:space="0" w:color="auto"/>
      </w:divBdr>
    </w:div>
    <w:div w:id="333150735">
      <w:bodyDiv w:val="1"/>
      <w:marLeft w:val="0"/>
      <w:marRight w:val="0"/>
      <w:marTop w:val="0"/>
      <w:marBottom w:val="0"/>
      <w:divBdr>
        <w:top w:val="none" w:sz="0" w:space="0" w:color="auto"/>
        <w:left w:val="none" w:sz="0" w:space="0" w:color="auto"/>
        <w:bottom w:val="none" w:sz="0" w:space="0" w:color="auto"/>
        <w:right w:val="none" w:sz="0" w:space="0" w:color="auto"/>
      </w:divBdr>
    </w:div>
    <w:div w:id="342241152">
      <w:bodyDiv w:val="1"/>
      <w:marLeft w:val="0"/>
      <w:marRight w:val="0"/>
      <w:marTop w:val="0"/>
      <w:marBottom w:val="0"/>
      <w:divBdr>
        <w:top w:val="none" w:sz="0" w:space="0" w:color="auto"/>
        <w:left w:val="none" w:sz="0" w:space="0" w:color="auto"/>
        <w:bottom w:val="none" w:sz="0" w:space="0" w:color="auto"/>
        <w:right w:val="none" w:sz="0" w:space="0" w:color="auto"/>
      </w:divBdr>
    </w:div>
    <w:div w:id="415595686">
      <w:bodyDiv w:val="1"/>
      <w:marLeft w:val="0"/>
      <w:marRight w:val="0"/>
      <w:marTop w:val="0"/>
      <w:marBottom w:val="0"/>
      <w:divBdr>
        <w:top w:val="none" w:sz="0" w:space="0" w:color="auto"/>
        <w:left w:val="none" w:sz="0" w:space="0" w:color="auto"/>
        <w:bottom w:val="none" w:sz="0" w:space="0" w:color="auto"/>
        <w:right w:val="none" w:sz="0" w:space="0" w:color="auto"/>
      </w:divBdr>
    </w:div>
    <w:div w:id="421924717">
      <w:bodyDiv w:val="1"/>
      <w:marLeft w:val="0"/>
      <w:marRight w:val="0"/>
      <w:marTop w:val="0"/>
      <w:marBottom w:val="0"/>
      <w:divBdr>
        <w:top w:val="none" w:sz="0" w:space="0" w:color="auto"/>
        <w:left w:val="none" w:sz="0" w:space="0" w:color="auto"/>
        <w:bottom w:val="none" w:sz="0" w:space="0" w:color="auto"/>
        <w:right w:val="none" w:sz="0" w:space="0" w:color="auto"/>
      </w:divBdr>
    </w:div>
    <w:div w:id="424958264">
      <w:bodyDiv w:val="1"/>
      <w:marLeft w:val="0"/>
      <w:marRight w:val="0"/>
      <w:marTop w:val="0"/>
      <w:marBottom w:val="0"/>
      <w:divBdr>
        <w:top w:val="none" w:sz="0" w:space="0" w:color="auto"/>
        <w:left w:val="none" w:sz="0" w:space="0" w:color="auto"/>
        <w:bottom w:val="none" w:sz="0" w:space="0" w:color="auto"/>
        <w:right w:val="none" w:sz="0" w:space="0" w:color="auto"/>
      </w:divBdr>
    </w:div>
    <w:div w:id="454715597">
      <w:bodyDiv w:val="1"/>
      <w:marLeft w:val="0"/>
      <w:marRight w:val="0"/>
      <w:marTop w:val="0"/>
      <w:marBottom w:val="0"/>
      <w:divBdr>
        <w:top w:val="none" w:sz="0" w:space="0" w:color="auto"/>
        <w:left w:val="none" w:sz="0" w:space="0" w:color="auto"/>
        <w:bottom w:val="none" w:sz="0" w:space="0" w:color="auto"/>
        <w:right w:val="none" w:sz="0" w:space="0" w:color="auto"/>
      </w:divBdr>
    </w:div>
    <w:div w:id="472718958">
      <w:bodyDiv w:val="1"/>
      <w:marLeft w:val="0"/>
      <w:marRight w:val="0"/>
      <w:marTop w:val="0"/>
      <w:marBottom w:val="0"/>
      <w:divBdr>
        <w:top w:val="none" w:sz="0" w:space="0" w:color="auto"/>
        <w:left w:val="none" w:sz="0" w:space="0" w:color="auto"/>
        <w:bottom w:val="none" w:sz="0" w:space="0" w:color="auto"/>
        <w:right w:val="none" w:sz="0" w:space="0" w:color="auto"/>
      </w:divBdr>
    </w:div>
    <w:div w:id="473376288">
      <w:bodyDiv w:val="1"/>
      <w:marLeft w:val="0"/>
      <w:marRight w:val="0"/>
      <w:marTop w:val="0"/>
      <w:marBottom w:val="0"/>
      <w:divBdr>
        <w:top w:val="none" w:sz="0" w:space="0" w:color="auto"/>
        <w:left w:val="none" w:sz="0" w:space="0" w:color="auto"/>
        <w:bottom w:val="none" w:sz="0" w:space="0" w:color="auto"/>
        <w:right w:val="none" w:sz="0" w:space="0" w:color="auto"/>
      </w:divBdr>
    </w:div>
    <w:div w:id="516358154">
      <w:bodyDiv w:val="1"/>
      <w:marLeft w:val="0"/>
      <w:marRight w:val="0"/>
      <w:marTop w:val="0"/>
      <w:marBottom w:val="0"/>
      <w:divBdr>
        <w:top w:val="none" w:sz="0" w:space="0" w:color="auto"/>
        <w:left w:val="none" w:sz="0" w:space="0" w:color="auto"/>
        <w:bottom w:val="none" w:sz="0" w:space="0" w:color="auto"/>
        <w:right w:val="none" w:sz="0" w:space="0" w:color="auto"/>
      </w:divBdr>
    </w:div>
    <w:div w:id="519902597">
      <w:bodyDiv w:val="1"/>
      <w:marLeft w:val="0"/>
      <w:marRight w:val="0"/>
      <w:marTop w:val="0"/>
      <w:marBottom w:val="0"/>
      <w:divBdr>
        <w:top w:val="none" w:sz="0" w:space="0" w:color="auto"/>
        <w:left w:val="none" w:sz="0" w:space="0" w:color="auto"/>
        <w:bottom w:val="none" w:sz="0" w:space="0" w:color="auto"/>
        <w:right w:val="none" w:sz="0" w:space="0" w:color="auto"/>
      </w:divBdr>
    </w:div>
    <w:div w:id="522784760">
      <w:bodyDiv w:val="1"/>
      <w:marLeft w:val="0"/>
      <w:marRight w:val="0"/>
      <w:marTop w:val="0"/>
      <w:marBottom w:val="0"/>
      <w:divBdr>
        <w:top w:val="none" w:sz="0" w:space="0" w:color="auto"/>
        <w:left w:val="none" w:sz="0" w:space="0" w:color="auto"/>
        <w:bottom w:val="none" w:sz="0" w:space="0" w:color="auto"/>
        <w:right w:val="none" w:sz="0" w:space="0" w:color="auto"/>
      </w:divBdr>
    </w:div>
    <w:div w:id="522983536">
      <w:bodyDiv w:val="1"/>
      <w:marLeft w:val="0"/>
      <w:marRight w:val="0"/>
      <w:marTop w:val="0"/>
      <w:marBottom w:val="0"/>
      <w:divBdr>
        <w:top w:val="none" w:sz="0" w:space="0" w:color="auto"/>
        <w:left w:val="none" w:sz="0" w:space="0" w:color="auto"/>
        <w:bottom w:val="none" w:sz="0" w:space="0" w:color="auto"/>
        <w:right w:val="none" w:sz="0" w:space="0" w:color="auto"/>
      </w:divBdr>
    </w:div>
    <w:div w:id="548568857">
      <w:bodyDiv w:val="1"/>
      <w:marLeft w:val="0"/>
      <w:marRight w:val="0"/>
      <w:marTop w:val="0"/>
      <w:marBottom w:val="0"/>
      <w:divBdr>
        <w:top w:val="none" w:sz="0" w:space="0" w:color="auto"/>
        <w:left w:val="none" w:sz="0" w:space="0" w:color="auto"/>
        <w:bottom w:val="none" w:sz="0" w:space="0" w:color="auto"/>
        <w:right w:val="none" w:sz="0" w:space="0" w:color="auto"/>
      </w:divBdr>
    </w:div>
    <w:div w:id="562519496">
      <w:bodyDiv w:val="1"/>
      <w:marLeft w:val="0"/>
      <w:marRight w:val="0"/>
      <w:marTop w:val="0"/>
      <w:marBottom w:val="0"/>
      <w:divBdr>
        <w:top w:val="none" w:sz="0" w:space="0" w:color="auto"/>
        <w:left w:val="none" w:sz="0" w:space="0" w:color="auto"/>
        <w:bottom w:val="none" w:sz="0" w:space="0" w:color="auto"/>
        <w:right w:val="none" w:sz="0" w:space="0" w:color="auto"/>
      </w:divBdr>
    </w:div>
    <w:div w:id="564532624">
      <w:bodyDiv w:val="1"/>
      <w:marLeft w:val="0"/>
      <w:marRight w:val="0"/>
      <w:marTop w:val="0"/>
      <w:marBottom w:val="0"/>
      <w:divBdr>
        <w:top w:val="none" w:sz="0" w:space="0" w:color="auto"/>
        <w:left w:val="none" w:sz="0" w:space="0" w:color="auto"/>
        <w:bottom w:val="none" w:sz="0" w:space="0" w:color="auto"/>
        <w:right w:val="none" w:sz="0" w:space="0" w:color="auto"/>
      </w:divBdr>
    </w:div>
    <w:div w:id="589701924">
      <w:bodyDiv w:val="1"/>
      <w:marLeft w:val="0"/>
      <w:marRight w:val="0"/>
      <w:marTop w:val="0"/>
      <w:marBottom w:val="0"/>
      <w:divBdr>
        <w:top w:val="none" w:sz="0" w:space="0" w:color="auto"/>
        <w:left w:val="none" w:sz="0" w:space="0" w:color="auto"/>
        <w:bottom w:val="none" w:sz="0" w:space="0" w:color="auto"/>
        <w:right w:val="none" w:sz="0" w:space="0" w:color="auto"/>
      </w:divBdr>
    </w:div>
    <w:div w:id="615408042">
      <w:bodyDiv w:val="1"/>
      <w:marLeft w:val="0"/>
      <w:marRight w:val="0"/>
      <w:marTop w:val="0"/>
      <w:marBottom w:val="0"/>
      <w:divBdr>
        <w:top w:val="none" w:sz="0" w:space="0" w:color="auto"/>
        <w:left w:val="none" w:sz="0" w:space="0" w:color="auto"/>
        <w:bottom w:val="none" w:sz="0" w:space="0" w:color="auto"/>
        <w:right w:val="none" w:sz="0" w:space="0" w:color="auto"/>
      </w:divBdr>
    </w:div>
    <w:div w:id="625038632">
      <w:bodyDiv w:val="1"/>
      <w:marLeft w:val="0"/>
      <w:marRight w:val="0"/>
      <w:marTop w:val="0"/>
      <w:marBottom w:val="0"/>
      <w:divBdr>
        <w:top w:val="none" w:sz="0" w:space="0" w:color="auto"/>
        <w:left w:val="none" w:sz="0" w:space="0" w:color="auto"/>
        <w:bottom w:val="none" w:sz="0" w:space="0" w:color="auto"/>
        <w:right w:val="none" w:sz="0" w:space="0" w:color="auto"/>
      </w:divBdr>
      <w:divsChild>
        <w:div w:id="648094857">
          <w:marLeft w:val="0"/>
          <w:marRight w:val="0"/>
          <w:marTop w:val="0"/>
          <w:marBottom w:val="0"/>
          <w:divBdr>
            <w:top w:val="none" w:sz="0" w:space="0" w:color="auto"/>
            <w:left w:val="none" w:sz="0" w:space="0" w:color="auto"/>
            <w:bottom w:val="none" w:sz="0" w:space="0" w:color="auto"/>
            <w:right w:val="none" w:sz="0" w:space="0" w:color="auto"/>
          </w:divBdr>
          <w:divsChild>
            <w:div w:id="1092626609">
              <w:marLeft w:val="0"/>
              <w:marRight w:val="0"/>
              <w:marTop w:val="0"/>
              <w:marBottom w:val="0"/>
              <w:divBdr>
                <w:top w:val="none" w:sz="0" w:space="0" w:color="auto"/>
                <w:left w:val="none" w:sz="0" w:space="0" w:color="auto"/>
                <w:bottom w:val="none" w:sz="0" w:space="0" w:color="auto"/>
                <w:right w:val="none" w:sz="0" w:space="0" w:color="auto"/>
              </w:divBdr>
              <w:divsChild>
                <w:div w:id="11150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73069">
      <w:bodyDiv w:val="1"/>
      <w:marLeft w:val="0"/>
      <w:marRight w:val="0"/>
      <w:marTop w:val="0"/>
      <w:marBottom w:val="0"/>
      <w:divBdr>
        <w:top w:val="none" w:sz="0" w:space="0" w:color="auto"/>
        <w:left w:val="none" w:sz="0" w:space="0" w:color="auto"/>
        <w:bottom w:val="none" w:sz="0" w:space="0" w:color="auto"/>
        <w:right w:val="none" w:sz="0" w:space="0" w:color="auto"/>
      </w:divBdr>
    </w:div>
    <w:div w:id="659307755">
      <w:bodyDiv w:val="1"/>
      <w:marLeft w:val="0"/>
      <w:marRight w:val="0"/>
      <w:marTop w:val="0"/>
      <w:marBottom w:val="0"/>
      <w:divBdr>
        <w:top w:val="none" w:sz="0" w:space="0" w:color="auto"/>
        <w:left w:val="none" w:sz="0" w:space="0" w:color="auto"/>
        <w:bottom w:val="none" w:sz="0" w:space="0" w:color="auto"/>
        <w:right w:val="none" w:sz="0" w:space="0" w:color="auto"/>
      </w:divBdr>
    </w:div>
    <w:div w:id="661204385">
      <w:bodyDiv w:val="1"/>
      <w:marLeft w:val="0"/>
      <w:marRight w:val="0"/>
      <w:marTop w:val="0"/>
      <w:marBottom w:val="0"/>
      <w:divBdr>
        <w:top w:val="none" w:sz="0" w:space="0" w:color="auto"/>
        <w:left w:val="none" w:sz="0" w:space="0" w:color="auto"/>
        <w:bottom w:val="none" w:sz="0" w:space="0" w:color="auto"/>
        <w:right w:val="none" w:sz="0" w:space="0" w:color="auto"/>
      </w:divBdr>
    </w:div>
    <w:div w:id="665010228">
      <w:bodyDiv w:val="1"/>
      <w:marLeft w:val="0"/>
      <w:marRight w:val="0"/>
      <w:marTop w:val="0"/>
      <w:marBottom w:val="0"/>
      <w:divBdr>
        <w:top w:val="none" w:sz="0" w:space="0" w:color="auto"/>
        <w:left w:val="none" w:sz="0" w:space="0" w:color="auto"/>
        <w:bottom w:val="none" w:sz="0" w:space="0" w:color="auto"/>
        <w:right w:val="none" w:sz="0" w:space="0" w:color="auto"/>
      </w:divBdr>
    </w:div>
    <w:div w:id="683674791">
      <w:bodyDiv w:val="1"/>
      <w:marLeft w:val="0"/>
      <w:marRight w:val="0"/>
      <w:marTop w:val="0"/>
      <w:marBottom w:val="0"/>
      <w:divBdr>
        <w:top w:val="none" w:sz="0" w:space="0" w:color="auto"/>
        <w:left w:val="none" w:sz="0" w:space="0" w:color="auto"/>
        <w:bottom w:val="none" w:sz="0" w:space="0" w:color="auto"/>
        <w:right w:val="none" w:sz="0" w:space="0" w:color="auto"/>
      </w:divBdr>
    </w:div>
    <w:div w:id="693767706">
      <w:bodyDiv w:val="1"/>
      <w:marLeft w:val="0"/>
      <w:marRight w:val="0"/>
      <w:marTop w:val="0"/>
      <w:marBottom w:val="0"/>
      <w:divBdr>
        <w:top w:val="none" w:sz="0" w:space="0" w:color="auto"/>
        <w:left w:val="none" w:sz="0" w:space="0" w:color="auto"/>
        <w:bottom w:val="none" w:sz="0" w:space="0" w:color="auto"/>
        <w:right w:val="none" w:sz="0" w:space="0" w:color="auto"/>
      </w:divBdr>
    </w:div>
    <w:div w:id="708071546">
      <w:bodyDiv w:val="1"/>
      <w:marLeft w:val="0"/>
      <w:marRight w:val="0"/>
      <w:marTop w:val="0"/>
      <w:marBottom w:val="0"/>
      <w:divBdr>
        <w:top w:val="none" w:sz="0" w:space="0" w:color="auto"/>
        <w:left w:val="none" w:sz="0" w:space="0" w:color="auto"/>
        <w:bottom w:val="none" w:sz="0" w:space="0" w:color="auto"/>
        <w:right w:val="none" w:sz="0" w:space="0" w:color="auto"/>
      </w:divBdr>
    </w:div>
    <w:div w:id="710149981">
      <w:bodyDiv w:val="1"/>
      <w:marLeft w:val="0"/>
      <w:marRight w:val="0"/>
      <w:marTop w:val="0"/>
      <w:marBottom w:val="0"/>
      <w:divBdr>
        <w:top w:val="none" w:sz="0" w:space="0" w:color="auto"/>
        <w:left w:val="none" w:sz="0" w:space="0" w:color="auto"/>
        <w:bottom w:val="none" w:sz="0" w:space="0" w:color="auto"/>
        <w:right w:val="none" w:sz="0" w:space="0" w:color="auto"/>
      </w:divBdr>
    </w:div>
    <w:div w:id="730546478">
      <w:bodyDiv w:val="1"/>
      <w:marLeft w:val="0"/>
      <w:marRight w:val="0"/>
      <w:marTop w:val="0"/>
      <w:marBottom w:val="0"/>
      <w:divBdr>
        <w:top w:val="none" w:sz="0" w:space="0" w:color="auto"/>
        <w:left w:val="none" w:sz="0" w:space="0" w:color="auto"/>
        <w:bottom w:val="none" w:sz="0" w:space="0" w:color="auto"/>
        <w:right w:val="none" w:sz="0" w:space="0" w:color="auto"/>
      </w:divBdr>
    </w:div>
    <w:div w:id="733428122">
      <w:bodyDiv w:val="1"/>
      <w:marLeft w:val="0"/>
      <w:marRight w:val="0"/>
      <w:marTop w:val="0"/>
      <w:marBottom w:val="0"/>
      <w:divBdr>
        <w:top w:val="none" w:sz="0" w:space="0" w:color="auto"/>
        <w:left w:val="none" w:sz="0" w:space="0" w:color="auto"/>
        <w:bottom w:val="none" w:sz="0" w:space="0" w:color="auto"/>
        <w:right w:val="none" w:sz="0" w:space="0" w:color="auto"/>
      </w:divBdr>
    </w:div>
    <w:div w:id="735520036">
      <w:bodyDiv w:val="1"/>
      <w:marLeft w:val="0"/>
      <w:marRight w:val="0"/>
      <w:marTop w:val="0"/>
      <w:marBottom w:val="0"/>
      <w:divBdr>
        <w:top w:val="none" w:sz="0" w:space="0" w:color="auto"/>
        <w:left w:val="none" w:sz="0" w:space="0" w:color="auto"/>
        <w:bottom w:val="none" w:sz="0" w:space="0" w:color="auto"/>
        <w:right w:val="none" w:sz="0" w:space="0" w:color="auto"/>
      </w:divBdr>
    </w:div>
    <w:div w:id="742682381">
      <w:bodyDiv w:val="1"/>
      <w:marLeft w:val="0"/>
      <w:marRight w:val="0"/>
      <w:marTop w:val="0"/>
      <w:marBottom w:val="0"/>
      <w:divBdr>
        <w:top w:val="none" w:sz="0" w:space="0" w:color="auto"/>
        <w:left w:val="none" w:sz="0" w:space="0" w:color="auto"/>
        <w:bottom w:val="none" w:sz="0" w:space="0" w:color="auto"/>
        <w:right w:val="none" w:sz="0" w:space="0" w:color="auto"/>
      </w:divBdr>
    </w:div>
    <w:div w:id="743264108">
      <w:bodyDiv w:val="1"/>
      <w:marLeft w:val="0"/>
      <w:marRight w:val="0"/>
      <w:marTop w:val="0"/>
      <w:marBottom w:val="0"/>
      <w:divBdr>
        <w:top w:val="none" w:sz="0" w:space="0" w:color="auto"/>
        <w:left w:val="none" w:sz="0" w:space="0" w:color="auto"/>
        <w:bottom w:val="none" w:sz="0" w:space="0" w:color="auto"/>
        <w:right w:val="none" w:sz="0" w:space="0" w:color="auto"/>
      </w:divBdr>
    </w:div>
    <w:div w:id="805666068">
      <w:bodyDiv w:val="1"/>
      <w:marLeft w:val="0"/>
      <w:marRight w:val="0"/>
      <w:marTop w:val="0"/>
      <w:marBottom w:val="0"/>
      <w:divBdr>
        <w:top w:val="none" w:sz="0" w:space="0" w:color="auto"/>
        <w:left w:val="none" w:sz="0" w:space="0" w:color="auto"/>
        <w:bottom w:val="none" w:sz="0" w:space="0" w:color="auto"/>
        <w:right w:val="none" w:sz="0" w:space="0" w:color="auto"/>
      </w:divBdr>
    </w:div>
    <w:div w:id="806706779">
      <w:bodyDiv w:val="1"/>
      <w:marLeft w:val="0"/>
      <w:marRight w:val="0"/>
      <w:marTop w:val="0"/>
      <w:marBottom w:val="0"/>
      <w:divBdr>
        <w:top w:val="none" w:sz="0" w:space="0" w:color="auto"/>
        <w:left w:val="none" w:sz="0" w:space="0" w:color="auto"/>
        <w:bottom w:val="none" w:sz="0" w:space="0" w:color="auto"/>
        <w:right w:val="none" w:sz="0" w:space="0" w:color="auto"/>
      </w:divBdr>
    </w:div>
    <w:div w:id="809979062">
      <w:bodyDiv w:val="1"/>
      <w:marLeft w:val="0"/>
      <w:marRight w:val="0"/>
      <w:marTop w:val="0"/>
      <w:marBottom w:val="0"/>
      <w:divBdr>
        <w:top w:val="none" w:sz="0" w:space="0" w:color="auto"/>
        <w:left w:val="none" w:sz="0" w:space="0" w:color="auto"/>
        <w:bottom w:val="none" w:sz="0" w:space="0" w:color="auto"/>
        <w:right w:val="none" w:sz="0" w:space="0" w:color="auto"/>
      </w:divBdr>
    </w:div>
    <w:div w:id="842164929">
      <w:bodyDiv w:val="1"/>
      <w:marLeft w:val="0"/>
      <w:marRight w:val="0"/>
      <w:marTop w:val="0"/>
      <w:marBottom w:val="0"/>
      <w:divBdr>
        <w:top w:val="none" w:sz="0" w:space="0" w:color="auto"/>
        <w:left w:val="none" w:sz="0" w:space="0" w:color="auto"/>
        <w:bottom w:val="none" w:sz="0" w:space="0" w:color="auto"/>
        <w:right w:val="none" w:sz="0" w:space="0" w:color="auto"/>
      </w:divBdr>
    </w:div>
    <w:div w:id="890118342">
      <w:bodyDiv w:val="1"/>
      <w:marLeft w:val="0"/>
      <w:marRight w:val="0"/>
      <w:marTop w:val="0"/>
      <w:marBottom w:val="0"/>
      <w:divBdr>
        <w:top w:val="none" w:sz="0" w:space="0" w:color="auto"/>
        <w:left w:val="none" w:sz="0" w:space="0" w:color="auto"/>
        <w:bottom w:val="none" w:sz="0" w:space="0" w:color="auto"/>
        <w:right w:val="none" w:sz="0" w:space="0" w:color="auto"/>
      </w:divBdr>
    </w:div>
    <w:div w:id="904487364">
      <w:bodyDiv w:val="1"/>
      <w:marLeft w:val="0"/>
      <w:marRight w:val="0"/>
      <w:marTop w:val="0"/>
      <w:marBottom w:val="0"/>
      <w:divBdr>
        <w:top w:val="none" w:sz="0" w:space="0" w:color="auto"/>
        <w:left w:val="none" w:sz="0" w:space="0" w:color="auto"/>
        <w:bottom w:val="none" w:sz="0" w:space="0" w:color="auto"/>
        <w:right w:val="none" w:sz="0" w:space="0" w:color="auto"/>
      </w:divBdr>
    </w:div>
    <w:div w:id="926228637">
      <w:bodyDiv w:val="1"/>
      <w:marLeft w:val="0"/>
      <w:marRight w:val="0"/>
      <w:marTop w:val="0"/>
      <w:marBottom w:val="0"/>
      <w:divBdr>
        <w:top w:val="none" w:sz="0" w:space="0" w:color="auto"/>
        <w:left w:val="none" w:sz="0" w:space="0" w:color="auto"/>
        <w:bottom w:val="none" w:sz="0" w:space="0" w:color="auto"/>
        <w:right w:val="none" w:sz="0" w:space="0" w:color="auto"/>
      </w:divBdr>
    </w:div>
    <w:div w:id="943221458">
      <w:bodyDiv w:val="1"/>
      <w:marLeft w:val="0"/>
      <w:marRight w:val="0"/>
      <w:marTop w:val="0"/>
      <w:marBottom w:val="0"/>
      <w:divBdr>
        <w:top w:val="none" w:sz="0" w:space="0" w:color="auto"/>
        <w:left w:val="none" w:sz="0" w:space="0" w:color="auto"/>
        <w:bottom w:val="none" w:sz="0" w:space="0" w:color="auto"/>
        <w:right w:val="none" w:sz="0" w:space="0" w:color="auto"/>
      </w:divBdr>
    </w:div>
    <w:div w:id="988750711">
      <w:bodyDiv w:val="1"/>
      <w:marLeft w:val="0"/>
      <w:marRight w:val="0"/>
      <w:marTop w:val="0"/>
      <w:marBottom w:val="0"/>
      <w:divBdr>
        <w:top w:val="none" w:sz="0" w:space="0" w:color="auto"/>
        <w:left w:val="none" w:sz="0" w:space="0" w:color="auto"/>
        <w:bottom w:val="none" w:sz="0" w:space="0" w:color="auto"/>
        <w:right w:val="none" w:sz="0" w:space="0" w:color="auto"/>
      </w:divBdr>
    </w:div>
    <w:div w:id="1043405603">
      <w:bodyDiv w:val="1"/>
      <w:marLeft w:val="0"/>
      <w:marRight w:val="0"/>
      <w:marTop w:val="0"/>
      <w:marBottom w:val="0"/>
      <w:divBdr>
        <w:top w:val="none" w:sz="0" w:space="0" w:color="auto"/>
        <w:left w:val="none" w:sz="0" w:space="0" w:color="auto"/>
        <w:bottom w:val="none" w:sz="0" w:space="0" w:color="auto"/>
        <w:right w:val="none" w:sz="0" w:space="0" w:color="auto"/>
      </w:divBdr>
    </w:div>
    <w:div w:id="1048607304">
      <w:bodyDiv w:val="1"/>
      <w:marLeft w:val="0"/>
      <w:marRight w:val="0"/>
      <w:marTop w:val="0"/>
      <w:marBottom w:val="0"/>
      <w:divBdr>
        <w:top w:val="none" w:sz="0" w:space="0" w:color="auto"/>
        <w:left w:val="none" w:sz="0" w:space="0" w:color="auto"/>
        <w:bottom w:val="none" w:sz="0" w:space="0" w:color="auto"/>
        <w:right w:val="none" w:sz="0" w:space="0" w:color="auto"/>
      </w:divBdr>
    </w:div>
    <w:div w:id="1066533565">
      <w:bodyDiv w:val="1"/>
      <w:marLeft w:val="0"/>
      <w:marRight w:val="0"/>
      <w:marTop w:val="0"/>
      <w:marBottom w:val="0"/>
      <w:divBdr>
        <w:top w:val="none" w:sz="0" w:space="0" w:color="auto"/>
        <w:left w:val="none" w:sz="0" w:space="0" w:color="auto"/>
        <w:bottom w:val="none" w:sz="0" w:space="0" w:color="auto"/>
        <w:right w:val="none" w:sz="0" w:space="0" w:color="auto"/>
      </w:divBdr>
    </w:div>
    <w:div w:id="1086347390">
      <w:bodyDiv w:val="1"/>
      <w:marLeft w:val="0"/>
      <w:marRight w:val="0"/>
      <w:marTop w:val="0"/>
      <w:marBottom w:val="0"/>
      <w:divBdr>
        <w:top w:val="none" w:sz="0" w:space="0" w:color="auto"/>
        <w:left w:val="none" w:sz="0" w:space="0" w:color="auto"/>
        <w:bottom w:val="none" w:sz="0" w:space="0" w:color="auto"/>
        <w:right w:val="none" w:sz="0" w:space="0" w:color="auto"/>
      </w:divBdr>
    </w:div>
    <w:div w:id="1112244130">
      <w:bodyDiv w:val="1"/>
      <w:marLeft w:val="0"/>
      <w:marRight w:val="0"/>
      <w:marTop w:val="0"/>
      <w:marBottom w:val="0"/>
      <w:divBdr>
        <w:top w:val="none" w:sz="0" w:space="0" w:color="auto"/>
        <w:left w:val="none" w:sz="0" w:space="0" w:color="auto"/>
        <w:bottom w:val="none" w:sz="0" w:space="0" w:color="auto"/>
        <w:right w:val="none" w:sz="0" w:space="0" w:color="auto"/>
      </w:divBdr>
    </w:div>
    <w:div w:id="1178731302">
      <w:bodyDiv w:val="1"/>
      <w:marLeft w:val="0"/>
      <w:marRight w:val="0"/>
      <w:marTop w:val="0"/>
      <w:marBottom w:val="0"/>
      <w:divBdr>
        <w:top w:val="none" w:sz="0" w:space="0" w:color="auto"/>
        <w:left w:val="none" w:sz="0" w:space="0" w:color="auto"/>
        <w:bottom w:val="none" w:sz="0" w:space="0" w:color="auto"/>
        <w:right w:val="none" w:sz="0" w:space="0" w:color="auto"/>
      </w:divBdr>
    </w:div>
    <w:div w:id="1208951479">
      <w:bodyDiv w:val="1"/>
      <w:marLeft w:val="0"/>
      <w:marRight w:val="0"/>
      <w:marTop w:val="0"/>
      <w:marBottom w:val="0"/>
      <w:divBdr>
        <w:top w:val="none" w:sz="0" w:space="0" w:color="auto"/>
        <w:left w:val="none" w:sz="0" w:space="0" w:color="auto"/>
        <w:bottom w:val="none" w:sz="0" w:space="0" w:color="auto"/>
        <w:right w:val="none" w:sz="0" w:space="0" w:color="auto"/>
      </w:divBdr>
    </w:div>
    <w:div w:id="1226834696">
      <w:bodyDiv w:val="1"/>
      <w:marLeft w:val="0"/>
      <w:marRight w:val="0"/>
      <w:marTop w:val="0"/>
      <w:marBottom w:val="0"/>
      <w:divBdr>
        <w:top w:val="none" w:sz="0" w:space="0" w:color="auto"/>
        <w:left w:val="none" w:sz="0" w:space="0" w:color="auto"/>
        <w:bottom w:val="none" w:sz="0" w:space="0" w:color="auto"/>
        <w:right w:val="none" w:sz="0" w:space="0" w:color="auto"/>
      </w:divBdr>
    </w:div>
    <w:div w:id="1251039146">
      <w:bodyDiv w:val="1"/>
      <w:marLeft w:val="0"/>
      <w:marRight w:val="0"/>
      <w:marTop w:val="0"/>
      <w:marBottom w:val="0"/>
      <w:divBdr>
        <w:top w:val="none" w:sz="0" w:space="0" w:color="auto"/>
        <w:left w:val="none" w:sz="0" w:space="0" w:color="auto"/>
        <w:bottom w:val="none" w:sz="0" w:space="0" w:color="auto"/>
        <w:right w:val="none" w:sz="0" w:space="0" w:color="auto"/>
      </w:divBdr>
    </w:div>
    <w:div w:id="1298874251">
      <w:bodyDiv w:val="1"/>
      <w:marLeft w:val="0"/>
      <w:marRight w:val="0"/>
      <w:marTop w:val="0"/>
      <w:marBottom w:val="0"/>
      <w:divBdr>
        <w:top w:val="none" w:sz="0" w:space="0" w:color="auto"/>
        <w:left w:val="none" w:sz="0" w:space="0" w:color="auto"/>
        <w:bottom w:val="none" w:sz="0" w:space="0" w:color="auto"/>
        <w:right w:val="none" w:sz="0" w:space="0" w:color="auto"/>
      </w:divBdr>
    </w:div>
    <w:div w:id="1302613409">
      <w:bodyDiv w:val="1"/>
      <w:marLeft w:val="0"/>
      <w:marRight w:val="0"/>
      <w:marTop w:val="0"/>
      <w:marBottom w:val="0"/>
      <w:divBdr>
        <w:top w:val="none" w:sz="0" w:space="0" w:color="auto"/>
        <w:left w:val="none" w:sz="0" w:space="0" w:color="auto"/>
        <w:bottom w:val="none" w:sz="0" w:space="0" w:color="auto"/>
        <w:right w:val="none" w:sz="0" w:space="0" w:color="auto"/>
      </w:divBdr>
    </w:div>
    <w:div w:id="1341810298">
      <w:bodyDiv w:val="1"/>
      <w:marLeft w:val="0"/>
      <w:marRight w:val="0"/>
      <w:marTop w:val="0"/>
      <w:marBottom w:val="0"/>
      <w:divBdr>
        <w:top w:val="none" w:sz="0" w:space="0" w:color="auto"/>
        <w:left w:val="none" w:sz="0" w:space="0" w:color="auto"/>
        <w:bottom w:val="none" w:sz="0" w:space="0" w:color="auto"/>
        <w:right w:val="none" w:sz="0" w:space="0" w:color="auto"/>
      </w:divBdr>
    </w:div>
    <w:div w:id="1362588888">
      <w:bodyDiv w:val="1"/>
      <w:marLeft w:val="0"/>
      <w:marRight w:val="0"/>
      <w:marTop w:val="0"/>
      <w:marBottom w:val="0"/>
      <w:divBdr>
        <w:top w:val="none" w:sz="0" w:space="0" w:color="auto"/>
        <w:left w:val="none" w:sz="0" w:space="0" w:color="auto"/>
        <w:bottom w:val="none" w:sz="0" w:space="0" w:color="auto"/>
        <w:right w:val="none" w:sz="0" w:space="0" w:color="auto"/>
      </w:divBdr>
    </w:div>
    <w:div w:id="1379167927">
      <w:bodyDiv w:val="1"/>
      <w:marLeft w:val="0"/>
      <w:marRight w:val="0"/>
      <w:marTop w:val="0"/>
      <w:marBottom w:val="0"/>
      <w:divBdr>
        <w:top w:val="none" w:sz="0" w:space="0" w:color="auto"/>
        <w:left w:val="none" w:sz="0" w:space="0" w:color="auto"/>
        <w:bottom w:val="none" w:sz="0" w:space="0" w:color="auto"/>
        <w:right w:val="none" w:sz="0" w:space="0" w:color="auto"/>
      </w:divBdr>
    </w:div>
    <w:div w:id="1431974403">
      <w:bodyDiv w:val="1"/>
      <w:marLeft w:val="0"/>
      <w:marRight w:val="0"/>
      <w:marTop w:val="0"/>
      <w:marBottom w:val="0"/>
      <w:divBdr>
        <w:top w:val="none" w:sz="0" w:space="0" w:color="auto"/>
        <w:left w:val="none" w:sz="0" w:space="0" w:color="auto"/>
        <w:bottom w:val="none" w:sz="0" w:space="0" w:color="auto"/>
        <w:right w:val="none" w:sz="0" w:space="0" w:color="auto"/>
      </w:divBdr>
    </w:div>
    <w:div w:id="1440878566">
      <w:bodyDiv w:val="1"/>
      <w:marLeft w:val="0"/>
      <w:marRight w:val="0"/>
      <w:marTop w:val="0"/>
      <w:marBottom w:val="0"/>
      <w:divBdr>
        <w:top w:val="none" w:sz="0" w:space="0" w:color="auto"/>
        <w:left w:val="none" w:sz="0" w:space="0" w:color="auto"/>
        <w:bottom w:val="none" w:sz="0" w:space="0" w:color="auto"/>
        <w:right w:val="none" w:sz="0" w:space="0" w:color="auto"/>
      </w:divBdr>
    </w:div>
    <w:div w:id="1572498782">
      <w:bodyDiv w:val="1"/>
      <w:marLeft w:val="0"/>
      <w:marRight w:val="0"/>
      <w:marTop w:val="0"/>
      <w:marBottom w:val="0"/>
      <w:divBdr>
        <w:top w:val="none" w:sz="0" w:space="0" w:color="auto"/>
        <w:left w:val="none" w:sz="0" w:space="0" w:color="auto"/>
        <w:bottom w:val="none" w:sz="0" w:space="0" w:color="auto"/>
        <w:right w:val="none" w:sz="0" w:space="0" w:color="auto"/>
      </w:divBdr>
    </w:div>
    <w:div w:id="1620797818">
      <w:bodyDiv w:val="1"/>
      <w:marLeft w:val="0"/>
      <w:marRight w:val="0"/>
      <w:marTop w:val="0"/>
      <w:marBottom w:val="0"/>
      <w:divBdr>
        <w:top w:val="none" w:sz="0" w:space="0" w:color="auto"/>
        <w:left w:val="none" w:sz="0" w:space="0" w:color="auto"/>
        <w:bottom w:val="none" w:sz="0" w:space="0" w:color="auto"/>
        <w:right w:val="none" w:sz="0" w:space="0" w:color="auto"/>
      </w:divBdr>
    </w:div>
    <w:div w:id="1663586364">
      <w:bodyDiv w:val="1"/>
      <w:marLeft w:val="0"/>
      <w:marRight w:val="0"/>
      <w:marTop w:val="0"/>
      <w:marBottom w:val="0"/>
      <w:divBdr>
        <w:top w:val="none" w:sz="0" w:space="0" w:color="auto"/>
        <w:left w:val="none" w:sz="0" w:space="0" w:color="auto"/>
        <w:bottom w:val="none" w:sz="0" w:space="0" w:color="auto"/>
        <w:right w:val="none" w:sz="0" w:space="0" w:color="auto"/>
      </w:divBdr>
    </w:div>
    <w:div w:id="1664435398">
      <w:bodyDiv w:val="1"/>
      <w:marLeft w:val="0"/>
      <w:marRight w:val="0"/>
      <w:marTop w:val="0"/>
      <w:marBottom w:val="0"/>
      <w:divBdr>
        <w:top w:val="none" w:sz="0" w:space="0" w:color="auto"/>
        <w:left w:val="none" w:sz="0" w:space="0" w:color="auto"/>
        <w:bottom w:val="none" w:sz="0" w:space="0" w:color="auto"/>
        <w:right w:val="none" w:sz="0" w:space="0" w:color="auto"/>
      </w:divBdr>
    </w:div>
    <w:div w:id="1674145407">
      <w:bodyDiv w:val="1"/>
      <w:marLeft w:val="0"/>
      <w:marRight w:val="0"/>
      <w:marTop w:val="0"/>
      <w:marBottom w:val="0"/>
      <w:divBdr>
        <w:top w:val="none" w:sz="0" w:space="0" w:color="auto"/>
        <w:left w:val="none" w:sz="0" w:space="0" w:color="auto"/>
        <w:bottom w:val="none" w:sz="0" w:space="0" w:color="auto"/>
        <w:right w:val="none" w:sz="0" w:space="0" w:color="auto"/>
      </w:divBdr>
    </w:div>
    <w:div w:id="1681350797">
      <w:bodyDiv w:val="1"/>
      <w:marLeft w:val="0"/>
      <w:marRight w:val="0"/>
      <w:marTop w:val="0"/>
      <w:marBottom w:val="0"/>
      <w:divBdr>
        <w:top w:val="none" w:sz="0" w:space="0" w:color="auto"/>
        <w:left w:val="none" w:sz="0" w:space="0" w:color="auto"/>
        <w:bottom w:val="none" w:sz="0" w:space="0" w:color="auto"/>
        <w:right w:val="none" w:sz="0" w:space="0" w:color="auto"/>
      </w:divBdr>
    </w:div>
    <w:div w:id="1688675658">
      <w:bodyDiv w:val="1"/>
      <w:marLeft w:val="0"/>
      <w:marRight w:val="0"/>
      <w:marTop w:val="0"/>
      <w:marBottom w:val="0"/>
      <w:divBdr>
        <w:top w:val="none" w:sz="0" w:space="0" w:color="auto"/>
        <w:left w:val="none" w:sz="0" w:space="0" w:color="auto"/>
        <w:bottom w:val="none" w:sz="0" w:space="0" w:color="auto"/>
        <w:right w:val="none" w:sz="0" w:space="0" w:color="auto"/>
      </w:divBdr>
    </w:div>
    <w:div w:id="1690063883">
      <w:bodyDiv w:val="1"/>
      <w:marLeft w:val="0"/>
      <w:marRight w:val="0"/>
      <w:marTop w:val="0"/>
      <w:marBottom w:val="0"/>
      <w:divBdr>
        <w:top w:val="none" w:sz="0" w:space="0" w:color="auto"/>
        <w:left w:val="none" w:sz="0" w:space="0" w:color="auto"/>
        <w:bottom w:val="none" w:sz="0" w:space="0" w:color="auto"/>
        <w:right w:val="none" w:sz="0" w:space="0" w:color="auto"/>
      </w:divBdr>
    </w:div>
    <w:div w:id="1726639887">
      <w:bodyDiv w:val="1"/>
      <w:marLeft w:val="0"/>
      <w:marRight w:val="0"/>
      <w:marTop w:val="0"/>
      <w:marBottom w:val="0"/>
      <w:divBdr>
        <w:top w:val="none" w:sz="0" w:space="0" w:color="auto"/>
        <w:left w:val="none" w:sz="0" w:space="0" w:color="auto"/>
        <w:bottom w:val="none" w:sz="0" w:space="0" w:color="auto"/>
        <w:right w:val="none" w:sz="0" w:space="0" w:color="auto"/>
      </w:divBdr>
    </w:div>
    <w:div w:id="1737898484">
      <w:bodyDiv w:val="1"/>
      <w:marLeft w:val="0"/>
      <w:marRight w:val="0"/>
      <w:marTop w:val="0"/>
      <w:marBottom w:val="0"/>
      <w:divBdr>
        <w:top w:val="none" w:sz="0" w:space="0" w:color="auto"/>
        <w:left w:val="none" w:sz="0" w:space="0" w:color="auto"/>
        <w:bottom w:val="none" w:sz="0" w:space="0" w:color="auto"/>
        <w:right w:val="none" w:sz="0" w:space="0" w:color="auto"/>
      </w:divBdr>
    </w:div>
    <w:div w:id="1810709404">
      <w:bodyDiv w:val="1"/>
      <w:marLeft w:val="0"/>
      <w:marRight w:val="0"/>
      <w:marTop w:val="0"/>
      <w:marBottom w:val="0"/>
      <w:divBdr>
        <w:top w:val="none" w:sz="0" w:space="0" w:color="auto"/>
        <w:left w:val="none" w:sz="0" w:space="0" w:color="auto"/>
        <w:bottom w:val="none" w:sz="0" w:space="0" w:color="auto"/>
        <w:right w:val="none" w:sz="0" w:space="0" w:color="auto"/>
      </w:divBdr>
    </w:div>
    <w:div w:id="1840806137">
      <w:bodyDiv w:val="1"/>
      <w:marLeft w:val="0"/>
      <w:marRight w:val="0"/>
      <w:marTop w:val="0"/>
      <w:marBottom w:val="0"/>
      <w:divBdr>
        <w:top w:val="none" w:sz="0" w:space="0" w:color="auto"/>
        <w:left w:val="none" w:sz="0" w:space="0" w:color="auto"/>
        <w:bottom w:val="none" w:sz="0" w:space="0" w:color="auto"/>
        <w:right w:val="none" w:sz="0" w:space="0" w:color="auto"/>
      </w:divBdr>
    </w:div>
    <w:div w:id="1841775016">
      <w:bodyDiv w:val="1"/>
      <w:marLeft w:val="0"/>
      <w:marRight w:val="0"/>
      <w:marTop w:val="0"/>
      <w:marBottom w:val="0"/>
      <w:divBdr>
        <w:top w:val="none" w:sz="0" w:space="0" w:color="auto"/>
        <w:left w:val="none" w:sz="0" w:space="0" w:color="auto"/>
        <w:bottom w:val="none" w:sz="0" w:space="0" w:color="auto"/>
        <w:right w:val="none" w:sz="0" w:space="0" w:color="auto"/>
      </w:divBdr>
    </w:div>
    <w:div w:id="1875772626">
      <w:bodyDiv w:val="1"/>
      <w:marLeft w:val="0"/>
      <w:marRight w:val="0"/>
      <w:marTop w:val="0"/>
      <w:marBottom w:val="0"/>
      <w:divBdr>
        <w:top w:val="none" w:sz="0" w:space="0" w:color="auto"/>
        <w:left w:val="none" w:sz="0" w:space="0" w:color="auto"/>
        <w:bottom w:val="none" w:sz="0" w:space="0" w:color="auto"/>
        <w:right w:val="none" w:sz="0" w:space="0" w:color="auto"/>
      </w:divBdr>
      <w:divsChild>
        <w:div w:id="518592890">
          <w:marLeft w:val="0"/>
          <w:marRight w:val="0"/>
          <w:marTop w:val="0"/>
          <w:marBottom w:val="0"/>
          <w:divBdr>
            <w:top w:val="none" w:sz="0" w:space="0" w:color="auto"/>
            <w:left w:val="none" w:sz="0" w:space="0" w:color="auto"/>
            <w:bottom w:val="none" w:sz="0" w:space="0" w:color="auto"/>
            <w:right w:val="none" w:sz="0" w:space="0" w:color="auto"/>
          </w:divBdr>
          <w:divsChild>
            <w:div w:id="2021004360">
              <w:marLeft w:val="0"/>
              <w:marRight w:val="0"/>
              <w:marTop w:val="0"/>
              <w:marBottom w:val="0"/>
              <w:divBdr>
                <w:top w:val="none" w:sz="0" w:space="0" w:color="auto"/>
                <w:left w:val="none" w:sz="0" w:space="0" w:color="auto"/>
                <w:bottom w:val="none" w:sz="0" w:space="0" w:color="auto"/>
                <w:right w:val="none" w:sz="0" w:space="0" w:color="auto"/>
              </w:divBdr>
              <w:divsChild>
                <w:div w:id="953486677">
                  <w:marLeft w:val="0"/>
                  <w:marRight w:val="0"/>
                  <w:marTop w:val="0"/>
                  <w:marBottom w:val="0"/>
                  <w:divBdr>
                    <w:top w:val="none" w:sz="0" w:space="0" w:color="auto"/>
                    <w:left w:val="none" w:sz="0" w:space="0" w:color="auto"/>
                    <w:bottom w:val="none" w:sz="0" w:space="0" w:color="auto"/>
                    <w:right w:val="none" w:sz="0" w:space="0" w:color="auto"/>
                  </w:divBdr>
                  <w:divsChild>
                    <w:div w:id="123188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92564">
      <w:bodyDiv w:val="1"/>
      <w:marLeft w:val="0"/>
      <w:marRight w:val="0"/>
      <w:marTop w:val="0"/>
      <w:marBottom w:val="0"/>
      <w:divBdr>
        <w:top w:val="none" w:sz="0" w:space="0" w:color="auto"/>
        <w:left w:val="none" w:sz="0" w:space="0" w:color="auto"/>
        <w:bottom w:val="none" w:sz="0" w:space="0" w:color="auto"/>
        <w:right w:val="none" w:sz="0" w:space="0" w:color="auto"/>
      </w:divBdr>
    </w:div>
    <w:div w:id="1941601191">
      <w:bodyDiv w:val="1"/>
      <w:marLeft w:val="0"/>
      <w:marRight w:val="0"/>
      <w:marTop w:val="0"/>
      <w:marBottom w:val="0"/>
      <w:divBdr>
        <w:top w:val="none" w:sz="0" w:space="0" w:color="auto"/>
        <w:left w:val="none" w:sz="0" w:space="0" w:color="auto"/>
        <w:bottom w:val="none" w:sz="0" w:space="0" w:color="auto"/>
        <w:right w:val="none" w:sz="0" w:space="0" w:color="auto"/>
      </w:divBdr>
    </w:div>
    <w:div w:id="1941790899">
      <w:bodyDiv w:val="1"/>
      <w:marLeft w:val="0"/>
      <w:marRight w:val="0"/>
      <w:marTop w:val="0"/>
      <w:marBottom w:val="0"/>
      <w:divBdr>
        <w:top w:val="none" w:sz="0" w:space="0" w:color="auto"/>
        <w:left w:val="none" w:sz="0" w:space="0" w:color="auto"/>
        <w:bottom w:val="none" w:sz="0" w:space="0" w:color="auto"/>
        <w:right w:val="none" w:sz="0" w:space="0" w:color="auto"/>
      </w:divBdr>
    </w:div>
    <w:div w:id="1950626988">
      <w:bodyDiv w:val="1"/>
      <w:marLeft w:val="0"/>
      <w:marRight w:val="0"/>
      <w:marTop w:val="0"/>
      <w:marBottom w:val="0"/>
      <w:divBdr>
        <w:top w:val="none" w:sz="0" w:space="0" w:color="auto"/>
        <w:left w:val="none" w:sz="0" w:space="0" w:color="auto"/>
        <w:bottom w:val="none" w:sz="0" w:space="0" w:color="auto"/>
        <w:right w:val="none" w:sz="0" w:space="0" w:color="auto"/>
      </w:divBdr>
    </w:div>
    <w:div w:id="1969234509">
      <w:bodyDiv w:val="1"/>
      <w:marLeft w:val="0"/>
      <w:marRight w:val="0"/>
      <w:marTop w:val="0"/>
      <w:marBottom w:val="0"/>
      <w:divBdr>
        <w:top w:val="none" w:sz="0" w:space="0" w:color="auto"/>
        <w:left w:val="none" w:sz="0" w:space="0" w:color="auto"/>
        <w:bottom w:val="none" w:sz="0" w:space="0" w:color="auto"/>
        <w:right w:val="none" w:sz="0" w:space="0" w:color="auto"/>
      </w:divBdr>
    </w:div>
    <w:div w:id="2105682472">
      <w:bodyDiv w:val="1"/>
      <w:marLeft w:val="0"/>
      <w:marRight w:val="0"/>
      <w:marTop w:val="0"/>
      <w:marBottom w:val="0"/>
      <w:divBdr>
        <w:top w:val="none" w:sz="0" w:space="0" w:color="auto"/>
        <w:left w:val="none" w:sz="0" w:space="0" w:color="auto"/>
        <w:bottom w:val="none" w:sz="0" w:space="0" w:color="auto"/>
        <w:right w:val="none" w:sz="0" w:space="0" w:color="auto"/>
      </w:divBdr>
    </w:div>
    <w:div w:id="2112697193">
      <w:bodyDiv w:val="1"/>
      <w:marLeft w:val="0"/>
      <w:marRight w:val="0"/>
      <w:marTop w:val="0"/>
      <w:marBottom w:val="0"/>
      <w:divBdr>
        <w:top w:val="none" w:sz="0" w:space="0" w:color="auto"/>
        <w:left w:val="none" w:sz="0" w:space="0" w:color="auto"/>
        <w:bottom w:val="none" w:sz="0" w:space="0" w:color="auto"/>
        <w:right w:val="none" w:sz="0" w:space="0" w:color="auto"/>
      </w:divBdr>
    </w:div>
    <w:div w:id="2127041080">
      <w:bodyDiv w:val="1"/>
      <w:marLeft w:val="0"/>
      <w:marRight w:val="0"/>
      <w:marTop w:val="0"/>
      <w:marBottom w:val="0"/>
      <w:divBdr>
        <w:top w:val="none" w:sz="0" w:space="0" w:color="auto"/>
        <w:left w:val="none" w:sz="0" w:space="0" w:color="auto"/>
        <w:bottom w:val="none" w:sz="0" w:space="0" w:color="auto"/>
        <w:right w:val="none" w:sz="0" w:space="0" w:color="auto"/>
      </w:divBdr>
    </w:div>
    <w:div w:id="213000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Report</b:SourceType>
    <b:Guid>{A8745742-55C6-BB4E-8F55-3DBC5956A3B8}</b:Guid>
    <b:Title>School Development Plans</b:Title>
    <b:Year>2014</b:Year>
    <b:Publisher>Welsh Government</b:Publisher>
    <b:City>Cardiff</b:City>
    <b:Author>
      <b:Author>
        <b:NameList>
          <b:Person>
            <b:Last>Welsh Government</b:Last>
          </b:Person>
        </b:NameList>
      </b:Author>
    </b:Author>
    <b:RefOrder>1</b:RefOrder>
  </b:Source>
  <b:Source>
    <b:Tag>Est13</b:Tag>
    <b:SourceType>Report</b:SourceType>
    <b:Guid>{A5F6CE4D-4B75-234C-AEAF-28D2B1FD421F}</b:Guid>
    <b:Author>
      <b:Author>
        <b:NameList>
          <b:Person>
            <b:Last>Estyn</b:Last>
          </b:Person>
        </b:NameList>
      </b:Author>
    </b:Author>
    <b:Title>Annual Report of 2012-2013</b:Title>
    <b:Publisher>Estyn</b:Publisher>
    <b:City>Cardiff</b:City>
    <b:Year>2013</b:Year>
    <b:RefOrder>2</b:RefOrder>
  </b:Source>
  <b:Source>
    <b:Tag>MyL20</b:Tag>
    <b:SourceType>InternetSite</b:SourceType>
    <b:Guid>{CC1F0FA5-1B46-B442-BE19-7D31CD6A4498}</b:Guid>
    <b:Title>Olchfa School</b:Title>
    <b:Year>2020</b:Year>
    <b:URL>http://mylocalschool.gov.wales/School/6704032?lang=en</b:URL>
    <b:YearAccessed>2020</b:YearAccessed>
    <b:MonthAccessed>April</b:MonthAccessed>
    <b:DayAccessed>7</b:DayAccessed>
    <b:Author>
      <b:Author>
        <b:NameList>
          <b:Person>
            <b:Last>My Local School</b:Last>
          </b:Person>
        </b:NameList>
      </b:Author>
    </b:Author>
    <b:RefOrder>3</b:RefOrder>
  </b:Source>
  <b:Source>
    <b:Tag>Est183</b:Tag>
    <b:SourceType>Report</b:SourceType>
    <b:Guid>{200204EC-FEB0-7B4A-9982-058792F42E3A}</b:Guid>
    <b:Title>A Report on Olchfa School</b:Title>
    <b:Publisher>Estyn</b:Publisher>
    <b:City>Cardiff</b:City>
    <b:Year>2018</b:Year>
    <b:Author>
      <b:Author>
        <b:NameList>
          <b:Person>
            <b:Last>Estyn</b:Last>
          </b:Person>
        </b:NameList>
      </b:Author>
    </b:Author>
    <b:RefOrder>4</b:RefOrder>
  </b:Source>
  <b:Source>
    <b:Tag>Jon111</b:Tag>
    <b:SourceType>JournalArticle</b:SourceType>
    <b:Guid>{66BCCF48-8746-5D42-9E7D-589EE42002CF}</b:Guid>
    <b:Title>Central, local and individual continuing professional development (CPD) priorities: changing policies in CPD in Wales</b:Title>
    <b:JournalName>Professional Development in Education</b:JournalName>
    <b:Year>2011</b:Year>
    <b:Volume>37</b:Volume>
    <b:Issue>5</b:Issue>
    <b:Pages>759-776</b:Pages>
    <b:Author>
      <b:Author>
        <b:NameList>
          <b:Person>
            <b:Last>Jones</b:Last>
            <b:First>Ken</b:First>
          </b:Person>
        </b:NameList>
      </b:Author>
    </b:Author>
    <b:RefOrder>5</b:RefOrder>
  </b:Source>
  <b:Source>
    <b:Tag>Wel16</b:Tag>
    <b:SourceType>Report</b:SourceType>
    <b:Guid>{0062CD62-DA63-D743-82D1-86CA67649793}</b:Guid>
    <b:Title>Guide to the Law</b:Title>
    <b:Year>2016</b:Year>
    <b:Publisher>Welsh Government</b:Publisher>
    <b:City>Cardiff</b:City>
    <b:Author>
      <b:Author>
        <b:NameList>
          <b:Person>
            <b:Last>Welsh Government</b:Last>
          </b:Person>
        </b:NameList>
      </b:Author>
    </b:Author>
    <b:RefOrder>6</b:RefOrder>
  </b:Source>
  <b:Source>
    <b:Tag>Edu20</b:Tag>
    <b:SourceType>InternetSite</b:SourceType>
    <b:Guid>{5C024BA8-C479-BD4E-AE33-FFC9D29311B9}</b:Guid>
    <b:Title>School Development Planning</b:Title>
    <b:Year>2020</b:Year>
    <b:URL>https://www.eani.org.uk/school-management/school-governors/school-improvement/school-development-planning</b:URL>
    <b:YearAccessed>2020</b:YearAccessed>
    <b:MonthAccessed>April</b:MonthAccessed>
    <b:DayAccessed>7</b:DayAccessed>
    <b:Author>
      <b:Author>
        <b:NameList>
          <b:Person>
            <b:Last>Education Authority Northern Ireland</b:Last>
          </b:Person>
        </b:NameList>
      </b:Author>
    </b:Author>
    <b:RefOrder>8</b:RefOrder>
  </b:Source>
  <b:Source>
    <b:Tag>Han14</b:Tag>
    <b:SourceType>Report</b:SourceType>
    <b:Guid>{1F7E4369-7505-E545-8572-457833EDC9BF}</b:Guid>
    <b:Title>Best Practises for School Improvement Planning</b:Title>
    <b:Year>2014</b:Year>
    <b:Publisher>Hanover Research</b:Publisher>
    <b:City>Arlington</b:City>
    <b:Author>
      <b:Author>
        <b:NameList>
          <b:Person>
            <b:Last>Hanover Research</b:Last>
          </b:Person>
        </b:NameList>
      </b:Author>
    </b:Author>
    <b:RefOrder>7</b:RefOrder>
  </b:Source>
  <b:Source>
    <b:Tag>Ava11</b:Tag>
    <b:SourceType>JournalArticle</b:SourceType>
    <b:Guid>{4CDB20C1-9932-5247-9B87-06067857AEB8}</b:Guid>
    <b:Title>Teacher professional development in Teaching and Teacher Education over ten years.</b:Title>
    <b:Year>2011</b:Year>
    <b:JournalName>Teacher and Teacher Education</b:JournalName>
    <b:Volume>27</b:Volume>
    <b:Pages>10-20</b:Pages>
    <b:Author>
      <b:Author>
        <b:NameList>
          <b:Person>
            <b:Last>Avalos</b:Last>
            <b:First>B</b:First>
          </b:Person>
        </b:NameList>
      </b:Author>
    </b:Author>
    <b:RefOrder>10</b:RefOrder>
  </b:Source>
  <b:Source>
    <b:Tag>Dur17</b:Tag>
    <b:SourceType>JournalArticle</b:SourceType>
    <b:Guid>{55DAE759-6385-8048-923F-E9A1F569D50A}</b:Guid>
    <b:Title>Motivation and collaboration: They keys to a developmental framework for teachers' professional learning</b:Title>
    <b:JournalName>Teaching and Teacher Education</b:JournalName>
    <b:Year>2017</b:Year>
    <b:Volume>67</b:Volume>
    <b:Pages>53-66</b:Pages>
    <b:Author>
      <b:Author>
        <b:NameList>
          <b:Person>
            <b:Last>Durksen</b:Last>
            <b:Middle>L</b:Middle>
            <b:First>Tracey</b:First>
          </b:Person>
          <b:Person>
            <b:Last>Klassen</b:Last>
            <b:Middle>M</b:Middle>
            <b:First>Robert</b:First>
          </b:Person>
          <b:Person>
            <b:Last>Daniels</b:Last>
            <b:Middle>M</b:Middle>
            <b:First>Lia</b:First>
          </b:Person>
        </b:NameList>
      </b:Author>
    </b:Author>
    <b:RefOrder>11</b:RefOrder>
  </b:Source>
  <b:Source>
    <b:Tag>Mot16</b:Tag>
    <b:SourceType>JournalArticle</b:SourceType>
    <b:Guid>{41757E5E-FEFB-4A45-938D-C2BA5447EFAA}</b:Guid>
    <b:Title>Effects of teacher professional learning activities on student achievement growth</b:Title>
    <b:JournalName>The Journal of Educational Research</b:JournalName>
    <b:Year>2016</b:Year>
    <b:Volume>109</b:Volume>
    <b:Issue>1</b:Issue>
    <b:Pages>99-110</b:Pages>
    <b:Author>
      <b:Author>
        <b:NameList>
          <b:Person>
            <b:Last>Motoko</b:Last>
            <b:First>Akiba</b:First>
          </b:Person>
          <b:Person>
            <b:Last>Liang</b:Last>
            <b:First>Guodong</b:First>
          </b:Person>
        </b:NameList>
      </b:Author>
    </b:Author>
    <b:RefOrder>13</b:RefOrder>
  </b:Source>
  <b:Source>
    <b:Tag>OEC15</b:Tag>
    <b:SourceType>Report</b:SourceType>
    <b:Guid>{C374A5F3-2974-0D4E-9A3C-3AE1CCC69CE0}</b:Guid>
    <b:Title>Embedding professional development in schools for teacher success</b:Title>
    <b:Year>2015</b:Year>
    <b:Publisher>OECD</b:Publisher>
    <b:City>Paris</b:City>
    <b:Author>
      <b:Author>
        <b:NameList>
          <b:Person>
            <b:Last>OECD</b:Last>
          </b:Person>
        </b:NameList>
      </b:Author>
    </b:Author>
    <b:RefOrder>14</b:RefOrder>
  </b:Source>
  <b:Source>
    <b:Tag>Bat16</b:Tag>
    <b:SourceType>JournalArticle</b:SourceType>
    <b:Guid>{63226352-434D-7A4D-998B-431AB45C3321}</b:Guid>
    <b:Title>Staff development for raising attainment: a practitioner's view of what works</b:Title>
    <b:Year>2016</b:Year>
    <b:JournalName>Education 3-13</b:JournalName>
    <b:Volume>44</b:Volume>
    <b:Issue>1</b:Issue>
    <b:Pages>44-52</b:Pages>
    <b:Author>
      <b:Author>
        <b:NameList>
          <b:Person>
            <b:Last>Bates</b:Last>
            <b:First>Sharon</b:First>
          </b:Person>
          <b:Person>
            <b:Last>Watt</b:Last>
            <b:First>Laura</b:First>
          </b:Person>
        </b:NameList>
      </b:Author>
    </b:Author>
    <b:RefOrder>9</b:RefOrder>
  </b:Source>
  <b:Source>
    <b:Tag>Opf10</b:Tag>
    <b:SourceType>JournalArticle</b:SourceType>
    <b:Guid>{D273A8CF-A026-624D-8038-DA15A77FDB5D}</b:Guid>
    <b:Title>Benefits, status and effectiveness of Continuous Professional Development for teachers in England</b:Title>
    <b:JournalName>The Curriculum Journal</b:JournalName>
    <b:Year>2010</b:Year>
    <b:Volume>21</b:Volume>
    <b:Issue>4</b:Issue>
    <b:Pages>413-431</b:Pages>
    <b:Author>
      <b:Author>
        <b:NameList>
          <b:Person>
            <b:Last>Opfer</b:Last>
            <b:Middle>Darleen</b:Middle>
            <b:First>V</b:First>
          </b:Person>
          <b:Person>
            <b:Last>Pedder</b:Last>
            <b:First>David</b:First>
          </b:Person>
        </b:NameList>
      </b:Author>
    </b:Author>
    <b:RefOrder>15</b:RefOrder>
  </b:Source>
  <b:Source>
    <b:Tag>Lof17</b:Tag>
    <b:SourceType>JournalArticle</b:SourceType>
    <b:Guid>{7721F73C-9317-A34C-A433-3A54B41F6DD2}</b:Guid>
    <b:Title>Concerning Collaboration: teachers' perspectives on working in partnerships to develop teaching practises</b:Title>
    <b:JournalName>Professional Development in Education</b:JournalName>
    <b:Year>2017</b:Year>
    <b:Volume>43</b:Volume>
    <b:Issue>1</b:Issue>
    <b:Pages>36-56</b:Pages>
    <b:Author>
      <b:Author>
        <b:NameList>
          <b:Person>
            <b:Last>Lofthouse</b:Last>
            <b:First>Rachel</b:First>
          </b:Person>
          <b:Person>
            <b:Last>Thomas</b:Last>
            <b:First>Ulrike</b:First>
          </b:Person>
        </b:NameList>
      </b:Author>
    </b:Author>
    <b:RefOrder>12</b:RefOrder>
  </b:Source>
  <b:Source>
    <b:Tag>Ske19</b:Tag>
    <b:SourceType>JournalArticle</b:SourceType>
    <b:Guid>{543075AA-6FC7-A74D-AA97-5AD7BC63BF38}</b:Guid>
    <b:Title>Top-down and bottom-up approaches to improve educational quality: their intended and unintended consequences</b:Title>
    <b:JournalName>Educational Assessment, Evaluation and Accountability</b:JournalName>
    <b:Year>2019</b:Year>
    <b:Volume>31</b:Volume>
    <b:Pages>1-4</b:Pages>
    <b:Author>
      <b:Author>
        <b:NameList>
          <b:Person>
            <b:Last>Skedsmo</b:Last>
            <b:First>Guri</b:First>
          </b:Person>
          <b:Person>
            <b:Last>Huber</b:Last>
            <b:First>Stephan</b:First>
          </b:Person>
        </b:NameList>
      </b:Author>
    </b:Author>
    <b:RefOrder>16</b:RefOrder>
  </b:Source>
  <b:Source>
    <b:Tag>Olc18</b:Tag>
    <b:SourceType>InternetSite</b:SourceType>
    <b:Guid>{80FC362D-5523-3147-B8C2-590F689EC753}</b:Guid>
    <b:Title>Olchfa School</b:Title>
    <b:URL>https://www.olchfa.org.uk/attachments/download.asp?file=8&amp;type=pdf</b:URL>
    <b:Year>2018</b:Year>
    <b:YearAccessed>2020</b:YearAccessed>
    <b:MonthAccessed>April</b:MonthAccessed>
    <b:DayAccessed>9</b:DayAccessed>
    <b:Author>
      <b:Author>
        <b:NameList>
          <b:Person>
            <b:Last>Olchfa School</b:Last>
          </b:Person>
        </b:NameList>
      </b:Author>
    </b:Author>
    <b:RefOrder>22</b:RefOrder>
  </b:Source>
  <b:Source>
    <b:Tag>Mor92</b:Tag>
    <b:SourceType>JournalArticle</b:SourceType>
    <b:Guid>{058A8DBC-A262-1D4F-923F-A37D1BDDA21C}</b:Guid>
    <b:Title>Educational Reform: Top-Down or Bottom-Up?</b:Title>
    <b:Year>1992</b:Year>
    <b:JournalName>Educational Technology</b:JournalName>
    <b:Volume>32</b:Volume>
    <b:Issue>11</b:Issue>
    <b:Pages>47-51</b:Pages>
    <b:Author>
      <b:Author>
        <b:NameList>
          <b:Person>
            <b:Last>Morgan</b:Last>
            <b:Middle>M.</b:Middle>
            <b:First>Robert</b:First>
          </b:Person>
        </b:NameList>
      </b:Author>
    </b:Author>
    <b:RefOrder>19</b:RefOrder>
  </b:Source>
  <b:Source>
    <b:Tag>Edu08</b:Tag>
    <b:SourceType>Report</b:SourceType>
    <b:Guid>{C1C32964-6454-F149-904C-E430B760C334}</b:Guid>
    <b:Title>An Evaluation of School Development Planning</b:Title>
    <b:Year>2008</b:Year>
    <b:Publisher>Education and Training Inspectorate</b:Publisher>
    <b:City>Bangor</b:City>
    <b:Author>
      <b:Author>
        <b:NameList>
          <b:Person>
            <b:Last>Education and Training Inspectorate</b:Last>
          </b:Person>
        </b:NameList>
      </b:Author>
    </b:Author>
    <b:RefOrder>17</b:RefOrder>
  </b:Source>
  <b:Source>
    <b:Tag>Dav98</b:Tag>
    <b:SourceType>JournalArticle</b:SourceType>
    <b:Guid>{A088D797-56B0-5F42-9B79-66D661AA3552}</b:Guid>
    <b:Title>Strategic Planning in Schools: An oxymoron?</b:Title>
    <b:Year>1998</b:Year>
    <b:JournalName>School Leadership and Management</b:JournalName>
    <b:Volume>18</b:Volume>
    <b:Issue>4</b:Issue>
    <b:Pages>461-473</b:Pages>
    <b:Author>
      <b:Author>
        <b:NameList>
          <b:Person>
            <b:Last>Davies</b:Last>
            <b:First>B</b:First>
          </b:Person>
        </b:NameList>
      </b:Author>
    </b:Author>
    <b:RefOrder>20</b:RefOrder>
  </b:Source>
  <b:Source>
    <b:Tag>Olc19</b:Tag>
    <b:SourceType>Report</b:SourceType>
    <b:Guid>{8F9B0A38-DBD1-EC4A-BAD3-3167C099E98F}</b:Guid>
    <b:Title>The Olchfa Approach to Developing Professional Expertise</b:Title>
    <b:Year>2019</b:Year>
    <b:Publisher>Olchfa School</b:Publisher>
    <b:City>Swansea</b:City>
    <b:Author>
      <b:Author>
        <b:NameList>
          <b:Person>
            <b:Last>Olchfa School</b:Last>
          </b:Person>
        </b:NameList>
      </b:Author>
    </b:Author>
    <b:RefOrder>23</b:RefOrder>
  </b:Source>
  <b:Source>
    <b:Tag>Hei13</b:Tag>
    <b:SourceType>JournalArticle</b:SourceType>
    <b:Guid>{4199F621-7444-894C-A884-2DE9442521FA}</b:Guid>
    <b:Title>Coaching Discourse: Supporting Teachers' Professional Learning</b:Title>
    <b:JournalName>The Elementary School Journal</b:JournalName>
    <b:Year>2013</b:Year>
    <b:Volume>113</b:Volume>
    <b:Issue>3</b:Issue>
    <b:Pages>409-433</b:Pages>
    <b:Author>
      <b:Author>
        <b:NameList>
          <b:Person>
            <b:Last>Heineke</b:Last>
            <b:First>Sally</b:First>
          </b:Person>
        </b:NameList>
      </b:Author>
    </b:Author>
    <b:RefOrder>21</b:RefOrder>
  </b:Source>
  <b:Source>
    <b:Tag>Don153</b:Tag>
    <b:SourceType>Report</b:SourceType>
    <b:Guid>{359E211A-19E5-E241-B2CB-3D8EA6DEAAD5}</b:Guid>
    <b:Title>Successful Futures</b:Title>
    <b:Year>2015</b:Year>
    <b:Publisher>Welsh Government</b:Publisher>
    <b:City>Cardiff</b:City>
    <b:Author>
      <b:Author>
        <b:NameList>
          <b:Person>
            <b:Last>Donaldson</b:Last>
            <b:First>Graham</b:First>
          </b:Person>
        </b:NameList>
      </b:Author>
    </b:Author>
    <b:RefOrder>18</b:RefOrder>
  </b:Source>
</b:Sources>
</file>

<file path=customXml/itemProps1.xml><?xml version="1.0" encoding="utf-8"?>
<ds:datastoreItem xmlns:ds="http://schemas.openxmlformats.org/officeDocument/2006/customXml" ds:itemID="{B88E2EBC-D4E0-B64C-89B8-6873BDA5E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9</Pages>
  <Words>3426</Words>
  <Characters>19533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slade</dc:creator>
  <cp:keywords/>
  <dc:description/>
  <cp:lastModifiedBy>callum slade</cp:lastModifiedBy>
  <cp:revision>15</cp:revision>
  <dcterms:created xsi:type="dcterms:W3CDTF">2020-04-05T08:29:00Z</dcterms:created>
  <dcterms:modified xsi:type="dcterms:W3CDTF">2020-04-17T09:42:00Z</dcterms:modified>
</cp:coreProperties>
</file>