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69032" w14:textId="18E6238A" w:rsidR="001E3F54" w:rsidRPr="000A4976" w:rsidRDefault="001E3F54" w:rsidP="000A4976">
      <w:pPr>
        <w:spacing w:line="360" w:lineRule="auto"/>
        <w:jc w:val="center"/>
        <w:rPr>
          <w:rFonts w:ascii="Arial" w:hAnsi="Arial" w:cs="Arial"/>
          <w:b/>
          <w:bCs/>
          <w:sz w:val="28"/>
          <w:szCs w:val="32"/>
        </w:rPr>
      </w:pPr>
      <w:r w:rsidRPr="000A4976">
        <w:rPr>
          <w:rFonts w:ascii="Arial" w:hAnsi="Arial" w:cs="Arial"/>
          <w:b/>
          <w:bCs/>
          <w:noProof/>
          <w:sz w:val="28"/>
          <w:szCs w:val="36"/>
        </w:rPr>
        <w:drawing>
          <wp:inline distT="0" distB="0" distL="0" distR="0" wp14:anchorId="4FEE2AE4" wp14:editId="0D76C3F4">
            <wp:extent cx="2878668" cy="1151467"/>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882601" cy="1153040"/>
                    </a:xfrm>
                    <a:prstGeom prst="rect">
                      <a:avLst/>
                    </a:prstGeom>
                    <a:noFill/>
                  </pic:spPr>
                </pic:pic>
              </a:graphicData>
            </a:graphic>
          </wp:inline>
        </w:drawing>
      </w:r>
    </w:p>
    <w:p w14:paraId="7D363199" w14:textId="77777777" w:rsidR="000A4976" w:rsidRDefault="000A4976" w:rsidP="001E3F54">
      <w:pPr>
        <w:tabs>
          <w:tab w:val="left" w:pos="6540"/>
        </w:tabs>
        <w:spacing w:line="360" w:lineRule="auto"/>
        <w:rPr>
          <w:rFonts w:ascii="Arial" w:hAnsi="Arial" w:cs="Arial"/>
          <w:b/>
          <w:bCs/>
          <w:sz w:val="28"/>
          <w:lang w:val="nl-NL"/>
        </w:rPr>
      </w:pPr>
    </w:p>
    <w:p w14:paraId="56AA355F" w14:textId="77777777" w:rsidR="003B5D53" w:rsidRPr="00B81C73" w:rsidRDefault="003B5D53" w:rsidP="00B81C73">
      <w:pPr>
        <w:tabs>
          <w:tab w:val="left" w:pos="6540"/>
        </w:tabs>
        <w:spacing w:after="240" w:line="360" w:lineRule="auto"/>
        <w:rPr>
          <w:rFonts w:ascii="Arial" w:hAnsi="Arial" w:cs="Arial"/>
          <w:szCs w:val="22"/>
          <w:lang w:val="nl-NL"/>
        </w:rPr>
      </w:pPr>
      <w:r w:rsidRPr="00B81C73">
        <w:rPr>
          <w:rFonts w:ascii="Arial" w:hAnsi="Arial" w:cs="Arial"/>
          <w:b/>
          <w:bCs/>
          <w:szCs w:val="22"/>
          <w:lang w:val="nl-NL"/>
        </w:rPr>
        <w:t>Student name</w:t>
      </w:r>
      <w:r w:rsidRPr="00B81C73">
        <w:rPr>
          <w:rFonts w:ascii="Arial" w:hAnsi="Arial" w:cs="Arial"/>
          <w:szCs w:val="22"/>
          <w:lang w:val="nl-NL"/>
        </w:rPr>
        <w:t>: Abdulai Kamara</w:t>
      </w:r>
    </w:p>
    <w:p w14:paraId="5ACE5BEC" w14:textId="77777777" w:rsidR="003B5D53" w:rsidRPr="00B81C73" w:rsidRDefault="003B5D53" w:rsidP="00B81C73">
      <w:pPr>
        <w:tabs>
          <w:tab w:val="left" w:pos="6540"/>
        </w:tabs>
        <w:spacing w:after="240" w:line="360" w:lineRule="auto"/>
        <w:rPr>
          <w:rFonts w:ascii="Arial" w:hAnsi="Arial" w:cs="Arial"/>
          <w:szCs w:val="22"/>
          <w:lang w:val="nl-NL"/>
        </w:rPr>
      </w:pPr>
      <w:r w:rsidRPr="00B81C73">
        <w:rPr>
          <w:rFonts w:ascii="Arial" w:hAnsi="Arial" w:cs="Arial"/>
          <w:b/>
          <w:bCs/>
          <w:szCs w:val="22"/>
          <w:lang w:val="nl-NL"/>
        </w:rPr>
        <w:t>Student ID</w:t>
      </w:r>
      <w:r w:rsidRPr="00B81C73">
        <w:rPr>
          <w:rFonts w:ascii="Arial" w:hAnsi="Arial" w:cs="Arial"/>
          <w:szCs w:val="22"/>
          <w:lang w:val="nl-NL"/>
        </w:rPr>
        <w:t>: 2328050</w:t>
      </w:r>
    </w:p>
    <w:p w14:paraId="39A9417B" w14:textId="77777777" w:rsidR="003B5D53" w:rsidRPr="00B81C73" w:rsidRDefault="003B5D53" w:rsidP="00B81C73">
      <w:pPr>
        <w:spacing w:line="360" w:lineRule="auto"/>
        <w:rPr>
          <w:rFonts w:ascii="Times New Roman" w:hAnsi="Times New Roman" w:cs="Times New Roman"/>
          <w:b/>
          <w:bCs/>
          <w:szCs w:val="22"/>
          <w:lang w:val="en-US"/>
        </w:rPr>
      </w:pPr>
      <w:r w:rsidRPr="00B81C73">
        <w:rPr>
          <w:rFonts w:ascii="Arial" w:hAnsi="Arial" w:cs="Arial"/>
          <w:b/>
          <w:bCs/>
          <w:szCs w:val="22"/>
          <w:lang w:val="nl-NL"/>
        </w:rPr>
        <w:t>Module name</w:t>
      </w:r>
      <w:r w:rsidRPr="00B81C73">
        <w:rPr>
          <w:rFonts w:ascii="Arial" w:hAnsi="Arial" w:cs="Arial"/>
          <w:szCs w:val="22"/>
          <w:lang w:val="nl-NL"/>
        </w:rPr>
        <w:t xml:space="preserve">: </w:t>
      </w:r>
      <w:r w:rsidRPr="00B81C73">
        <w:rPr>
          <w:rFonts w:ascii="Times New Roman" w:hAnsi="Times New Roman" w:cs="Times New Roman"/>
          <w:szCs w:val="22"/>
          <w:lang w:val="en-US"/>
        </w:rPr>
        <w:t>Changemakers: Building Your Personal Brand for Sustainable Employment</w:t>
      </w:r>
    </w:p>
    <w:p w14:paraId="2D41CFDF" w14:textId="77777777" w:rsidR="003B5D53" w:rsidRPr="00B81C73" w:rsidRDefault="003B5D53" w:rsidP="00B81C73">
      <w:pPr>
        <w:tabs>
          <w:tab w:val="left" w:pos="6540"/>
        </w:tabs>
        <w:spacing w:after="240" w:line="360" w:lineRule="auto"/>
        <w:rPr>
          <w:rFonts w:ascii="Arial" w:hAnsi="Arial" w:cs="Arial"/>
          <w:szCs w:val="22"/>
        </w:rPr>
      </w:pPr>
      <w:r w:rsidRPr="00B81C73">
        <w:rPr>
          <w:rFonts w:ascii="Arial" w:hAnsi="Arial" w:cs="Arial"/>
          <w:b/>
          <w:bCs/>
          <w:szCs w:val="22"/>
        </w:rPr>
        <w:t>Module code</w:t>
      </w:r>
      <w:r w:rsidRPr="00B81C73">
        <w:rPr>
          <w:rFonts w:ascii="Arial" w:hAnsi="Arial" w:cs="Arial"/>
          <w:szCs w:val="22"/>
        </w:rPr>
        <w:t>: BMHP5015</w:t>
      </w:r>
    </w:p>
    <w:p w14:paraId="50D05CBA" w14:textId="77777777" w:rsidR="003B5D53" w:rsidRPr="00B81C73" w:rsidRDefault="003B5D53" w:rsidP="00B81C73">
      <w:pPr>
        <w:spacing w:line="360" w:lineRule="auto"/>
        <w:jc w:val="both"/>
        <w:rPr>
          <w:rFonts w:ascii="Arial" w:hAnsi="Arial" w:cs="Arial"/>
          <w:b/>
          <w:bCs/>
          <w:szCs w:val="22"/>
        </w:rPr>
      </w:pPr>
      <w:r w:rsidRPr="00B81C73">
        <w:rPr>
          <w:rFonts w:ascii="Arial" w:hAnsi="Arial" w:cs="Arial"/>
          <w:b/>
          <w:bCs/>
          <w:szCs w:val="22"/>
        </w:rPr>
        <w:t>Lecturer name</w:t>
      </w:r>
      <w:r w:rsidRPr="00B81C73">
        <w:rPr>
          <w:rFonts w:ascii="Arial" w:hAnsi="Arial" w:cs="Arial"/>
          <w:szCs w:val="22"/>
        </w:rPr>
        <w:t>:</w:t>
      </w:r>
      <w:r w:rsidRPr="00B81C73">
        <w:rPr>
          <w:rFonts w:ascii="Arial" w:hAnsi="Arial" w:cs="Arial"/>
          <w:b/>
          <w:bCs/>
          <w:szCs w:val="22"/>
        </w:rPr>
        <w:t xml:space="preserve"> </w:t>
      </w:r>
      <w:r w:rsidRPr="00B81C73">
        <w:rPr>
          <w:rFonts w:ascii="Arial" w:hAnsi="Arial" w:cs="Arial"/>
          <w:szCs w:val="22"/>
        </w:rPr>
        <w:t>Caroline Salami</w:t>
      </w:r>
    </w:p>
    <w:p w14:paraId="648226AE" w14:textId="07D710E0" w:rsidR="003B5D53" w:rsidRPr="00B81C73" w:rsidRDefault="003B5D53" w:rsidP="00B81C73">
      <w:pPr>
        <w:spacing w:line="360" w:lineRule="auto"/>
        <w:jc w:val="both"/>
        <w:rPr>
          <w:rFonts w:ascii="Arial" w:hAnsi="Arial" w:cs="Arial"/>
          <w:b/>
          <w:bCs/>
          <w:szCs w:val="22"/>
        </w:rPr>
      </w:pPr>
      <w:r w:rsidRPr="00B81C73">
        <w:rPr>
          <w:rFonts w:ascii="Arial" w:hAnsi="Arial" w:cs="Arial"/>
          <w:b/>
          <w:bCs/>
          <w:szCs w:val="22"/>
        </w:rPr>
        <w:t xml:space="preserve">Submission Date: </w:t>
      </w:r>
      <w:r w:rsidR="000546D0" w:rsidRPr="00B81C73">
        <w:rPr>
          <w:rFonts w:ascii="Arial" w:hAnsi="Arial" w:cs="Arial"/>
          <w:szCs w:val="22"/>
        </w:rPr>
        <w:t>5</w:t>
      </w:r>
      <w:r w:rsidRPr="00B81C73">
        <w:rPr>
          <w:rFonts w:ascii="Arial" w:hAnsi="Arial" w:cs="Arial"/>
          <w:szCs w:val="22"/>
          <w:vertAlign w:val="superscript"/>
        </w:rPr>
        <w:t>th</w:t>
      </w:r>
      <w:r w:rsidRPr="00B81C73">
        <w:rPr>
          <w:rFonts w:ascii="Arial" w:hAnsi="Arial" w:cs="Arial"/>
          <w:szCs w:val="22"/>
        </w:rPr>
        <w:t xml:space="preserve"> December 2025</w:t>
      </w:r>
      <w:r w:rsidR="000546D0" w:rsidRPr="00B81C73">
        <w:rPr>
          <w:rFonts w:ascii="Arial" w:hAnsi="Arial" w:cs="Arial"/>
          <w:szCs w:val="22"/>
        </w:rPr>
        <w:t xml:space="preserve"> 14:00 (2PM)</w:t>
      </w:r>
    </w:p>
    <w:p w14:paraId="7012DC9D" w14:textId="2A133D54" w:rsidR="003B5D53" w:rsidRPr="00B81C73" w:rsidRDefault="003B5D53" w:rsidP="00B81C73">
      <w:pPr>
        <w:spacing w:line="360" w:lineRule="auto"/>
        <w:jc w:val="both"/>
        <w:rPr>
          <w:rFonts w:ascii="Arial" w:hAnsi="Arial" w:cs="Arial"/>
          <w:b/>
          <w:bCs/>
          <w:szCs w:val="22"/>
        </w:rPr>
      </w:pPr>
      <w:r w:rsidRPr="00B81C73">
        <w:rPr>
          <w:b/>
          <w:bCs/>
          <w:szCs w:val="22"/>
        </w:rPr>
        <w:t xml:space="preserve">Component </w:t>
      </w:r>
      <w:r w:rsidR="000546D0" w:rsidRPr="00B81C73">
        <w:rPr>
          <w:b/>
          <w:bCs/>
          <w:szCs w:val="22"/>
        </w:rPr>
        <w:t>1</w:t>
      </w:r>
      <w:r w:rsidRPr="00B81C73">
        <w:rPr>
          <w:b/>
          <w:bCs/>
          <w:szCs w:val="22"/>
        </w:rPr>
        <w:t xml:space="preserve">: </w:t>
      </w:r>
      <w:r w:rsidRPr="00B81C73">
        <w:rPr>
          <w:szCs w:val="22"/>
        </w:rPr>
        <w:t>Assignment (</w:t>
      </w:r>
      <w:r w:rsidR="00B81C73" w:rsidRPr="00B81C73">
        <w:rPr>
          <w:szCs w:val="22"/>
        </w:rPr>
        <w:t>Portfolio</w:t>
      </w:r>
      <w:r w:rsidRPr="00B81C73">
        <w:rPr>
          <w:szCs w:val="22"/>
        </w:rPr>
        <w:t>)</w:t>
      </w:r>
    </w:p>
    <w:p w14:paraId="23A1A437" w14:textId="77777777" w:rsidR="00622F51" w:rsidRPr="00B81C73" w:rsidRDefault="00622F51" w:rsidP="00B81C73">
      <w:pPr>
        <w:spacing w:line="360" w:lineRule="auto"/>
        <w:jc w:val="both"/>
        <w:rPr>
          <w:rFonts w:ascii="Arial" w:hAnsi="Arial" w:cs="Arial"/>
          <w:szCs w:val="22"/>
          <w:lang w:val="en-US"/>
        </w:rPr>
      </w:pPr>
    </w:p>
    <w:p w14:paraId="3AE21B24" w14:textId="77777777" w:rsidR="00622F51" w:rsidRPr="00B81C73" w:rsidRDefault="00622F51" w:rsidP="00B81C73">
      <w:pPr>
        <w:spacing w:line="360" w:lineRule="auto"/>
        <w:jc w:val="both"/>
        <w:rPr>
          <w:rFonts w:ascii="Arial" w:hAnsi="Arial" w:cs="Arial"/>
          <w:szCs w:val="22"/>
          <w:lang w:val="en-US"/>
        </w:rPr>
      </w:pPr>
    </w:p>
    <w:p w14:paraId="72921807" w14:textId="77777777" w:rsidR="00622F51" w:rsidRPr="00B81C73" w:rsidRDefault="00622F51" w:rsidP="00B81C73">
      <w:pPr>
        <w:spacing w:line="360" w:lineRule="auto"/>
        <w:jc w:val="both"/>
        <w:rPr>
          <w:rFonts w:ascii="Arial" w:hAnsi="Arial" w:cs="Arial"/>
          <w:szCs w:val="22"/>
          <w:lang w:val="en-US"/>
        </w:rPr>
      </w:pPr>
    </w:p>
    <w:p w14:paraId="3928D6CC" w14:textId="77777777" w:rsidR="00622F51" w:rsidRPr="00B81C73" w:rsidRDefault="00622F51" w:rsidP="00B81C73">
      <w:pPr>
        <w:spacing w:line="360" w:lineRule="auto"/>
        <w:jc w:val="both"/>
        <w:rPr>
          <w:rFonts w:ascii="Arial" w:hAnsi="Arial" w:cs="Arial"/>
          <w:szCs w:val="22"/>
          <w:lang w:val="en-US"/>
        </w:rPr>
      </w:pPr>
    </w:p>
    <w:p w14:paraId="1991675D" w14:textId="77777777" w:rsidR="00622F51" w:rsidRPr="00B81C73" w:rsidRDefault="00622F51" w:rsidP="00B81C73">
      <w:pPr>
        <w:spacing w:line="360" w:lineRule="auto"/>
        <w:jc w:val="both"/>
        <w:rPr>
          <w:rFonts w:ascii="Arial" w:hAnsi="Arial" w:cs="Arial"/>
          <w:szCs w:val="22"/>
          <w:lang w:val="en-US"/>
        </w:rPr>
      </w:pPr>
    </w:p>
    <w:p w14:paraId="2C8FB8FF" w14:textId="77777777" w:rsidR="00622F51" w:rsidRPr="00B81C73" w:rsidRDefault="00622F51" w:rsidP="00B81C73">
      <w:pPr>
        <w:spacing w:line="360" w:lineRule="auto"/>
        <w:jc w:val="both"/>
        <w:rPr>
          <w:rFonts w:ascii="Arial" w:hAnsi="Arial" w:cs="Arial"/>
          <w:szCs w:val="22"/>
          <w:lang w:val="en-US"/>
        </w:rPr>
      </w:pPr>
    </w:p>
    <w:p w14:paraId="6F84EFF5" w14:textId="77777777" w:rsidR="00622F51" w:rsidRPr="00B81C73" w:rsidRDefault="00622F51" w:rsidP="00B81C73">
      <w:pPr>
        <w:spacing w:line="360" w:lineRule="auto"/>
        <w:jc w:val="both"/>
        <w:rPr>
          <w:rFonts w:ascii="Arial" w:hAnsi="Arial" w:cs="Arial"/>
          <w:szCs w:val="22"/>
          <w:lang w:val="en-US"/>
        </w:rPr>
      </w:pPr>
    </w:p>
    <w:p w14:paraId="5FC54028" w14:textId="77777777" w:rsidR="00622F51" w:rsidRPr="00B81C73" w:rsidRDefault="00622F51" w:rsidP="00B81C73">
      <w:pPr>
        <w:spacing w:line="360" w:lineRule="auto"/>
        <w:jc w:val="both"/>
        <w:rPr>
          <w:rFonts w:ascii="Arial" w:hAnsi="Arial" w:cs="Arial"/>
          <w:szCs w:val="22"/>
          <w:lang w:val="en-US"/>
        </w:rPr>
      </w:pPr>
    </w:p>
    <w:p w14:paraId="5352F5F2" w14:textId="77777777" w:rsidR="00622F51" w:rsidRPr="00B81C73" w:rsidRDefault="00622F51" w:rsidP="00B81C73">
      <w:pPr>
        <w:spacing w:line="360" w:lineRule="auto"/>
        <w:jc w:val="both"/>
        <w:rPr>
          <w:rFonts w:ascii="Arial" w:hAnsi="Arial" w:cs="Arial"/>
          <w:szCs w:val="22"/>
          <w:lang w:val="en-US"/>
        </w:rPr>
      </w:pPr>
    </w:p>
    <w:p w14:paraId="3BDCC917" w14:textId="77777777" w:rsidR="00622F51" w:rsidRDefault="00622F51" w:rsidP="00B81C73">
      <w:pPr>
        <w:spacing w:line="360" w:lineRule="auto"/>
        <w:jc w:val="both"/>
        <w:rPr>
          <w:rFonts w:ascii="Arial" w:hAnsi="Arial" w:cs="Arial"/>
          <w:szCs w:val="22"/>
          <w:lang w:val="en-US"/>
        </w:rPr>
      </w:pPr>
    </w:p>
    <w:p w14:paraId="527283FB" w14:textId="77777777" w:rsidR="00D350A4" w:rsidRPr="00B81C73" w:rsidRDefault="00D350A4" w:rsidP="00B81C73">
      <w:pPr>
        <w:spacing w:line="360" w:lineRule="auto"/>
        <w:jc w:val="both"/>
        <w:rPr>
          <w:rFonts w:ascii="Arial" w:hAnsi="Arial" w:cs="Arial"/>
          <w:szCs w:val="22"/>
          <w:lang w:val="en-US"/>
        </w:rPr>
      </w:pPr>
    </w:p>
    <w:p w14:paraId="4F88C50E" w14:textId="77777777" w:rsidR="00622F51" w:rsidRPr="00B81C73" w:rsidRDefault="00622F51" w:rsidP="00B81C73">
      <w:pPr>
        <w:spacing w:line="360" w:lineRule="auto"/>
        <w:jc w:val="both"/>
        <w:rPr>
          <w:rFonts w:ascii="Arial" w:hAnsi="Arial" w:cs="Arial"/>
          <w:szCs w:val="22"/>
          <w:lang w:val="en-US"/>
        </w:rPr>
      </w:pPr>
    </w:p>
    <w:sdt>
      <w:sdtPr>
        <w:rPr>
          <w:rFonts w:asciiTheme="minorHAnsi" w:eastAsiaTheme="minorHAnsi" w:hAnsiTheme="minorHAnsi" w:cstheme="minorBidi"/>
          <w:color w:val="auto"/>
          <w:kern w:val="2"/>
          <w:sz w:val="22"/>
          <w:szCs w:val="22"/>
          <w:lang w:val="en-GB" w:bidi="bn-BD"/>
          <w14:ligatures w14:val="standardContextual"/>
        </w:rPr>
        <w:id w:val="1474409333"/>
        <w:docPartObj>
          <w:docPartGallery w:val="Table of Contents"/>
          <w:docPartUnique/>
        </w:docPartObj>
      </w:sdtPr>
      <w:sdtEndPr>
        <w:rPr>
          <w:b/>
          <w:bCs/>
          <w:noProof/>
        </w:rPr>
      </w:sdtEndPr>
      <w:sdtContent>
        <w:p w14:paraId="2A032A11" w14:textId="33DDB5B8" w:rsidR="003F35FE" w:rsidRPr="00B81C73" w:rsidRDefault="003F35FE" w:rsidP="00B81C73">
          <w:pPr>
            <w:pStyle w:val="TOCHeading"/>
            <w:spacing w:line="360" w:lineRule="auto"/>
            <w:rPr>
              <w:sz w:val="22"/>
              <w:szCs w:val="22"/>
            </w:rPr>
          </w:pPr>
          <w:r w:rsidRPr="00B81C73">
            <w:rPr>
              <w:sz w:val="22"/>
              <w:szCs w:val="22"/>
            </w:rPr>
            <w:t>Table of Contents</w:t>
          </w:r>
        </w:p>
        <w:p w14:paraId="5CEDEBA9" w14:textId="62E5BD7E" w:rsidR="003F35FE" w:rsidRPr="00B81C73" w:rsidRDefault="003F35FE" w:rsidP="00B81C73">
          <w:pPr>
            <w:pStyle w:val="TOC1"/>
            <w:tabs>
              <w:tab w:val="right" w:leader="dot" w:pos="9016"/>
            </w:tabs>
            <w:spacing w:line="360" w:lineRule="auto"/>
            <w:rPr>
              <w:rFonts w:eastAsiaTheme="minorEastAsia"/>
              <w:noProof/>
              <w:szCs w:val="22"/>
              <w:lang w:val="en-US"/>
            </w:rPr>
          </w:pPr>
          <w:r w:rsidRPr="00B81C73">
            <w:rPr>
              <w:szCs w:val="22"/>
            </w:rPr>
            <w:fldChar w:fldCharType="begin"/>
          </w:r>
          <w:r w:rsidRPr="00B81C73">
            <w:rPr>
              <w:szCs w:val="22"/>
            </w:rPr>
            <w:instrText xml:space="preserve"> TOC \o "1-3" \h \z \u </w:instrText>
          </w:r>
          <w:r w:rsidRPr="00B81C73">
            <w:rPr>
              <w:szCs w:val="22"/>
            </w:rPr>
            <w:fldChar w:fldCharType="separate"/>
          </w:r>
          <w:hyperlink w:anchor="_Toc213966750" w:history="1">
            <w:r w:rsidRPr="00B81C73">
              <w:rPr>
                <w:rStyle w:val="Hyperlink"/>
                <w:noProof/>
                <w:szCs w:val="22"/>
                <w:lang w:val="en-US"/>
              </w:rPr>
              <w:t>Introduction</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_Toc213966750 \h </w:instrText>
            </w:r>
            <w:r w:rsidRPr="00B81C73">
              <w:rPr>
                <w:noProof/>
                <w:webHidden/>
                <w:szCs w:val="22"/>
              </w:rPr>
            </w:r>
            <w:r w:rsidRPr="00B81C73">
              <w:rPr>
                <w:noProof/>
                <w:webHidden/>
                <w:szCs w:val="22"/>
              </w:rPr>
              <w:fldChar w:fldCharType="separate"/>
            </w:r>
            <w:r w:rsidR="00E012A7" w:rsidRPr="00B81C73">
              <w:rPr>
                <w:noProof/>
                <w:webHidden/>
                <w:szCs w:val="22"/>
              </w:rPr>
              <w:t>3</w:t>
            </w:r>
            <w:r w:rsidRPr="00B81C73">
              <w:rPr>
                <w:noProof/>
                <w:webHidden/>
                <w:szCs w:val="22"/>
              </w:rPr>
              <w:fldChar w:fldCharType="end"/>
            </w:r>
          </w:hyperlink>
        </w:p>
        <w:p w14:paraId="2E76A303" w14:textId="145AFCC6"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51" w:history="1">
            <w:r w:rsidRPr="00B81C73">
              <w:rPr>
                <w:rStyle w:val="Hyperlink"/>
                <w:noProof/>
                <w:szCs w:val="22"/>
                <w:lang w:val="en-US"/>
              </w:rPr>
              <w:t>Reflection on Unit 1: Brand You</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_Toc213966751 \h </w:instrText>
            </w:r>
            <w:r w:rsidRPr="00B81C73">
              <w:rPr>
                <w:noProof/>
                <w:webHidden/>
                <w:szCs w:val="22"/>
              </w:rPr>
            </w:r>
            <w:r w:rsidRPr="00B81C73">
              <w:rPr>
                <w:noProof/>
                <w:webHidden/>
                <w:szCs w:val="22"/>
              </w:rPr>
              <w:fldChar w:fldCharType="separate"/>
            </w:r>
            <w:r w:rsidR="00E012A7" w:rsidRPr="00B81C73">
              <w:rPr>
                <w:noProof/>
                <w:webHidden/>
                <w:szCs w:val="22"/>
              </w:rPr>
              <w:t>3</w:t>
            </w:r>
            <w:r w:rsidRPr="00B81C73">
              <w:rPr>
                <w:noProof/>
                <w:webHidden/>
                <w:szCs w:val="22"/>
              </w:rPr>
              <w:fldChar w:fldCharType="end"/>
            </w:r>
          </w:hyperlink>
        </w:p>
        <w:p w14:paraId="18588428" w14:textId="0621856D"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2" w:history="1">
            <w:r w:rsidRPr="00B81C73">
              <w:rPr>
                <w:rStyle w:val="Hyperlink"/>
                <w:noProof/>
                <w:szCs w:val="22"/>
                <w:lang w:val="en-US"/>
              </w:rPr>
              <w:t>Who I am and what I stand for</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_Toc213966752 \h </w:instrText>
            </w:r>
            <w:r w:rsidRPr="00B81C73">
              <w:rPr>
                <w:noProof/>
                <w:webHidden/>
                <w:szCs w:val="22"/>
              </w:rPr>
            </w:r>
            <w:r w:rsidRPr="00B81C73">
              <w:rPr>
                <w:noProof/>
                <w:webHidden/>
                <w:szCs w:val="22"/>
              </w:rPr>
              <w:fldChar w:fldCharType="separate"/>
            </w:r>
            <w:r w:rsidR="00E012A7" w:rsidRPr="00B81C73">
              <w:rPr>
                <w:noProof/>
                <w:webHidden/>
                <w:szCs w:val="22"/>
              </w:rPr>
              <w:t>3</w:t>
            </w:r>
            <w:r w:rsidRPr="00B81C73">
              <w:rPr>
                <w:noProof/>
                <w:webHidden/>
                <w:szCs w:val="22"/>
              </w:rPr>
              <w:fldChar w:fldCharType="end"/>
            </w:r>
          </w:hyperlink>
        </w:p>
        <w:p w14:paraId="16D2B2BF" w14:textId="54DD7215"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3" w:history="1">
            <w:r w:rsidRPr="00B81C73">
              <w:rPr>
                <w:rStyle w:val="Hyperlink"/>
                <w:noProof/>
                <w:szCs w:val="22"/>
                <w:lang w:val="en-US"/>
              </w:rPr>
              <w:t>Ambition and motivation</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_Toc213966753 \h </w:instrText>
            </w:r>
            <w:r w:rsidRPr="00B81C73">
              <w:rPr>
                <w:noProof/>
                <w:webHidden/>
                <w:szCs w:val="22"/>
              </w:rPr>
            </w:r>
            <w:r w:rsidRPr="00B81C73">
              <w:rPr>
                <w:noProof/>
                <w:webHidden/>
                <w:szCs w:val="22"/>
              </w:rPr>
              <w:fldChar w:fldCharType="separate"/>
            </w:r>
            <w:r w:rsidR="00E012A7" w:rsidRPr="00B81C73">
              <w:rPr>
                <w:noProof/>
                <w:webHidden/>
                <w:szCs w:val="22"/>
              </w:rPr>
              <w:t>3</w:t>
            </w:r>
            <w:r w:rsidRPr="00B81C73">
              <w:rPr>
                <w:noProof/>
                <w:webHidden/>
                <w:szCs w:val="22"/>
              </w:rPr>
              <w:fldChar w:fldCharType="end"/>
            </w:r>
          </w:hyperlink>
        </w:p>
        <w:p w14:paraId="2C20166A" w14:textId="7706B6D0"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4" w:history="1">
            <w:r w:rsidRPr="00B81C73">
              <w:rPr>
                <w:rStyle w:val="Hyperlink"/>
                <w:noProof/>
                <w:szCs w:val="22"/>
                <w:lang w:val="en-US"/>
              </w:rPr>
              <w:t>Skills to practise and evidence</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_Toc213966754 \h </w:instrText>
            </w:r>
            <w:r w:rsidRPr="00B81C73">
              <w:rPr>
                <w:noProof/>
                <w:webHidden/>
                <w:szCs w:val="22"/>
              </w:rPr>
            </w:r>
            <w:r w:rsidRPr="00B81C73">
              <w:rPr>
                <w:noProof/>
                <w:webHidden/>
                <w:szCs w:val="22"/>
              </w:rPr>
              <w:fldChar w:fldCharType="separate"/>
            </w:r>
            <w:r w:rsidR="00E012A7" w:rsidRPr="00B81C73">
              <w:rPr>
                <w:noProof/>
                <w:webHidden/>
                <w:szCs w:val="22"/>
              </w:rPr>
              <w:t>3</w:t>
            </w:r>
            <w:r w:rsidRPr="00B81C73">
              <w:rPr>
                <w:noProof/>
                <w:webHidden/>
                <w:szCs w:val="22"/>
              </w:rPr>
              <w:fldChar w:fldCharType="end"/>
            </w:r>
          </w:hyperlink>
        </w:p>
        <w:p w14:paraId="6608AFDB" w14:textId="581D0155"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5" w:history="1">
            <w:r w:rsidRPr="00B81C73">
              <w:rPr>
                <w:rStyle w:val="Hyperlink"/>
                <w:noProof/>
                <w:szCs w:val="22"/>
                <w:lang w:val="en-US"/>
              </w:rPr>
              <w:t>Evidence from online activities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_Toc213966755 \h </w:instrText>
            </w:r>
            <w:r w:rsidRPr="00B81C73">
              <w:rPr>
                <w:noProof/>
                <w:webHidden/>
                <w:szCs w:val="22"/>
              </w:rPr>
            </w:r>
            <w:r w:rsidRPr="00B81C73">
              <w:rPr>
                <w:noProof/>
                <w:webHidden/>
                <w:szCs w:val="22"/>
              </w:rPr>
              <w:fldChar w:fldCharType="separate"/>
            </w:r>
            <w:r w:rsidR="00E012A7" w:rsidRPr="00B81C73">
              <w:rPr>
                <w:noProof/>
                <w:webHidden/>
                <w:szCs w:val="22"/>
              </w:rPr>
              <w:t>4</w:t>
            </w:r>
            <w:r w:rsidRPr="00B81C73">
              <w:rPr>
                <w:noProof/>
                <w:webHidden/>
                <w:szCs w:val="22"/>
              </w:rPr>
              <w:fldChar w:fldCharType="end"/>
            </w:r>
          </w:hyperlink>
        </w:p>
        <w:p w14:paraId="764F4C1B" w14:textId="4E660B77"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56" w:history="1">
            <w:r w:rsidRPr="00B81C73">
              <w:rPr>
                <w:rStyle w:val="Hyperlink"/>
                <w:noProof/>
                <w:szCs w:val="22"/>
                <w:lang w:val="en-US"/>
              </w:rPr>
              <w:t>Reflection on Unit 2: It’s a Small World</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_Toc213966756 \h </w:instrText>
            </w:r>
            <w:r w:rsidRPr="00B81C73">
              <w:rPr>
                <w:noProof/>
                <w:webHidden/>
                <w:szCs w:val="22"/>
              </w:rPr>
            </w:r>
            <w:r w:rsidRPr="00B81C73">
              <w:rPr>
                <w:noProof/>
                <w:webHidden/>
                <w:szCs w:val="22"/>
              </w:rPr>
              <w:fldChar w:fldCharType="separate"/>
            </w:r>
            <w:r w:rsidR="00E012A7" w:rsidRPr="00B81C73">
              <w:rPr>
                <w:noProof/>
                <w:webHidden/>
                <w:szCs w:val="22"/>
              </w:rPr>
              <w:t>5</w:t>
            </w:r>
            <w:r w:rsidRPr="00B81C73">
              <w:rPr>
                <w:noProof/>
                <w:webHidden/>
                <w:szCs w:val="22"/>
              </w:rPr>
              <w:fldChar w:fldCharType="end"/>
            </w:r>
          </w:hyperlink>
        </w:p>
        <w:p w14:paraId="5B27A90F" w14:textId="54E92841"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7" w:history="1">
            <w:r w:rsidRPr="00B81C73">
              <w:rPr>
                <w:rStyle w:val="Hyperlink"/>
                <w:noProof/>
                <w:szCs w:val="22"/>
                <w:lang w:val="en-US"/>
              </w:rPr>
              <w:t>Understanding networks and culture</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_Toc213966757 \h </w:instrText>
            </w:r>
            <w:r w:rsidRPr="00B81C73">
              <w:rPr>
                <w:noProof/>
                <w:webHidden/>
                <w:szCs w:val="22"/>
              </w:rPr>
            </w:r>
            <w:r w:rsidRPr="00B81C73">
              <w:rPr>
                <w:noProof/>
                <w:webHidden/>
                <w:szCs w:val="22"/>
              </w:rPr>
              <w:fldChar w:fldCharType="separate"/>
            </w:r>
            <w:r w:rsidR="00E012A7" w:rsidRPr="00B81C73">
              <w:rPr>
                <w:noProof/>
                <w:webHidden/>
                <w:szCs w:val="22"/>
              </w:rPr>
              <w:t>5</w:t>
            </w:r>
            <w:r w:rsidRPr="00B81C73">
              <w:rPr>
                <w:noProof/>
                <w:webHidden/>
                <w:szCs w:val="22"/>
              </w:rPr>
              <w:fldChar w:fldCharType="end"/>
            </w:r>
          </w:hyperlink>
        </w:p>
        <w:p w14:paraId="1B8D8B07" w14:textId="7844F0E7"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8" w:history="1">
            <w:r w:rsidRPr="00B81C73">
              <w:rPr>
                <w:rStyle w:val="Hyperlink"/>
                <w:noProof/>
                <w:szCs w:val="22"/>
                <w:lang w:val="en-US"/>
              </w:rPr>
              <w:t>Building external links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_Toc213966758 \h </w:instrText>
            </w:r>
            <w:r w:rsidRPr="00B81C73">
              <w:rPr>
                <w:noProof/>
                <w:webHidden/>
                <w:szCs w:val="22"/>
              </w:rPr>
            </w:r>
            <w:r w:rsidRPr="00B81C73">
              <w:rPr>
                <w:noProof/>
                <w:webHidden/>
                <w:szCs w:val="22"/>
              </w:rPr>
              <w:fldChar w:fldCharType="separate"/>
            </w:r>
            <w:r w:rsidR="00E012A7" w:rsidRPr="00B81C73">
              <w:rPr>
                <w:noProof/>
                <w:webHidden/>
                <w:szCs w:val="22"/>
              </w:rPr>
              <w:t>5</w:t>
            </w:r>
            <w:r w:rsidRPr="00B81C73">
              <w:rPr>
                <w:noProof/>
                <w:webHidden/>
                <w:szCs w:val="22"/>
              </w:rPr>
              <w:fldChar w:fldCharType="end"/>
            </w:r>
          </w:hyperlink>
        </w:p>
        <w:p w14:paraId="201B5892" w14:textId="5570D437"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59" w:history="1">
            <w:r w:rsidRPr="00B81C73">
              <w:rPr>
                <w:rStyle w:val="Hyperlink"/>
                <w:noProof/>
                <w:szCs w:val="22"/>
                <w:lang w:val="en-US"/>
              </w:rPr>
              <w:t>Digital presence and professional conduct</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_Toc213966759 \h </w:instrText>
            </w:r>
            <w:r w:rsidRPr="00B81C73">
              <w:rPr>
                <w:noProof/>
                <w:webHidden/>
                <w:szCs w:val="22"/>
              </w:rPr>
            </w:r>
            <w:r w:rsidRPr="00B81C73">
              <w:rPr>
                <w:noProof/>
                <w:webHidden/>
                <w:szCs w:val="22"/>
              </w:rPr>
              <w:fldChar w:fldCharType="separate"/>
            </w:r>
            <w:r w:rsidR="00E012A7" w:rsidRPr="00B81C73">
              <w:rPr>
                <w:noProof/>
                <w:webHidden/>
                <w:szCs w:val="22"/>
              </w:rPr>
              <w:t>5</w:t>
            </w:r>
            <w:r w:rsidRPr="00B81C73">
              <w:rPr>
                <w:noProof/>
                <w:webHidden/>
                <w:szCs w:val="22"/>
              </w:rPr>
              <w:fldChar w:fldCharType="end"/>
            </w:r>
          </w:hyperlink>
        </w:p>
        <w:p w14:paraId="5421A863" w14:textId="52334B6C"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0" w:history="1">
            <w:r w:rsidRPr="00B81C73">
              <w:rPr>
                <w:rStyle w:val="Hyperlink"/>
                <w:noProof/>
                <w:szCs w:val="22"/>
                <w:lang w:val="en-US"/>
              </w:rPr>
              <w:t>Evidence from online activities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_Toc213966760 \h </w:instrText>
            </w:r>
            <w:r w:rsidRPr="00B81C73">
              <w:rPr>
                <w:noProof/>
                <w:webHidden/>
                <w:szCs w:val="22"/>
              </w:rPr>
            </w:r>
            <w:r w:rsidRPr="00B81C73">
              <w:rPr>
                <w:noProof/>
                <w:webHidden/>
                <w:szCs w:val="22"/>
              </w:rPr>
              <w:fldChar w:fldCharType="separate"/>
            </w:r>
            <w:r w:rsidR="00E012A7" w:rsidRPr="00B81C73">
              <w:rPr>
                <w:noProof/>
                <w:webHidden/>
                <w:szCs w:val="22"/>
              </w:rPr>
              <w:t>6</w:t>
            </w:r>
            <w:r w:rsidRPr="00B81C73">
              <w:rPr>
                <w:noProof/>
                <w:webHidden/>
                <w:szCs w:val="22"/>
              </w:rPr>
              <w:fldChar w:fldCharType="end"/>
            </w:r>
          </w:hyperlink>
        </w:p>
        <w:p w14:paraId="2A45C584" w14:textId="7EC5E3A3"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61" w:history="1">
            <w:r w:rsidRPr="00B81C73">
              <w:rPr>
                <w:rStyle w:val="Hyperlink"/>
                <w:noProof/>
                <w:szCs w:val="22"/>
                <w:lang w:val="en-US"/>
              </w:rPr>
              <w:t>Reflection on Unit 3: Opportunity Knocks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_Toc213966761 \h </w:instrText>
            </w:r>
            <w:r w:rsidRPr="00B81C73">
              <w:rPr>
                <w:noProof/>
                <w:webHidden/>
                <w:szCs w:val="22"/>
              </w:rPr>
            </w:r>
            <w:r w:rsidRPr="00B81C73">
              <w:rPr>
                <w:noProof/>
                <w:webHidden/>
                <w:szCs w:val="22"/>
              </w:rPr>
              <w:fldChar w:fldCharType="separate"/>
            </w:r>
            <w:r w:rsidR="00E012A7" w:rsidRPr="00B81C73">
              <w:rPr>
                <w:noProof/>
                <w:webHidden/>
                <w:szCs w:val="22"/>
              </w:rPr>
              <w:t>7</w:t>
            </w:r>
            <w:r w:rsidRPr="00B81C73">
              <w:rPr>
                <w:noProof/>
                <w:webHidden/>
                <w:szCs w:val="22"/>
              </w:rPr>
              <w:fldChar w:fldCharType="end"/>
            </w:r>
          </w:hyperlink>
        </w:p>
        <w:p w14:paraId="51B733D7" w14:textId="3F72023F"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2" w:history="1">
            <w:r w:rsidRPr="00B81C73">
              <w:rPr>
                <w:rStyle w:val="Hyperlink"/>
                <w:noProof/>
                <w:szCs w:val="22"/>
                <w:lang w:val="en-US"/>
              </w:rPr>
              <w:t>Seeing and creating opportunities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_Toc213966762 \h </w:instrText>
            </w:r>
            <w:r w:rsidRPr="00B81C73">
              <w:rPr>
                <w:noProof/>
                <w:webHidden/>
                <w:szCs w:val="22"/>
              </w:rPr>
            </w:r>
            <w:r w:rsidRPr="00B81C73">
              <w:rPr>
                <w:noProof/>
                <w:webHidden/>
                <w:szCs w:val="22"/>
              </w:rPr>
              <w:fldChar w:fldCharType="separate"/>
            </w:r>
            <w:r w:rsidR="00E012A7" w:rsidRPr="00B81C73">
              <w:rPr>
                <w:noProof/>
                <w:webHidden/>
                <w:szCs w:val="22"/>
              </w:rPr>
              <w:t>7</w:t>
            </w:r>
            <w:r w:rsidRPr="00B81C73">
              <w:rPr>
                <w:noProof/>
                <w:webHidden/>
                <w:szCs w:val="22"/>
              </w:rPr>
              <w:fldChar w:fldCharType="end"/>
            </w:r>
          </w:hyperlink>
        </w:p>
        <w:p w14:paraId="7C4CA59B" w14:textId="4950DF37"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3" w:history="1">
            <w:r w:rsidRPr="00B81C73">
              <w:rPr>
                <w:rStyle w:val="Hyperlink"/>
                <w:noProof/>
                <w:szCs w:val="22"/>
                <w:lang w:val="en-US"/>
              </w:rPr>
              <w:t>Stretch goals and planning</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_Toc213966763 \h </w:instrText>
            </w:r>
            <w:r w:rsidRPr="00B81C73">
              <w:rPr>
                <w:noProof/>
                <w:webHidden/>
                <w:szCs w:val="22"/>
              </w:rPr>
            </w:r>
            <w:r w:rsidRPr="00B81C73">
              <w:rPr>
                <w:noProof/>
                <w:webHidden/>
                <w:szCs w:val="22"/>
              </w:rPr>
              <w:fldChar w:fldCharType="separate"/>
            </w:r>
            <w:r w:rsidR="00E012A7" w:rsidRPr="00B81C73">
              <w:rPr>
                <w:noProof/>
                <w:webHidden/>
                <w:szCs w:val="22"/>
              </w:rPr>
              <w:t>7</w:t>
            </w:r>
            <w:r w:rsidRPr="00B81C73">
              <w:rPr>
                <w:noProof/>
                <w:webHidden/>
                <w:szCs w:val="22"/>
              </w:rPr>
              <w:fldChar w:fldCharType="end"/>
            </w:r>
          </w:hyperlink>
        </w:p>
        <w:p w14:paraId="237A17BB" w14:textId="5BAA2E0D"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4" w:history="1">
            <w:r w:rsidRPr="00B81C73">
              <w:rPr>
                <w:rStyle w:val="Hyperlink"/>
                <w:noProof/>
                <w:szCs w:val="22"/>
                <w:lang w:val="en-US"/>
              </w:rPr>
              <w:t>Presenting value</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_Toc213966764 \h </w:instrText>
            </w:r>
            <w:r w:rsidRPr="00B81C73">
              <w:rPr>
                <w:noProof/>
                <w:webHidden/>
                <w:szCs w:val="22"/>
              </w:rPr>
            </w:r>
            <w:r w:rsidRPr="00B81C73">
              <w:rPr>
                <w:noProof/>
                <w:webHidden/>
                <w:szCs w:val="22"/>
              </w:rPr>
              <w:fldChar w:fldCharType="separate"/>
            </w:r>
            <w:r w:rsidR="00E012A7" w:rsidRPr="00B81C73">
              <w:rPr>
                <w:noProof/>
                <w:webHidden/>
                <w:szCs w:val="22"/>
              </w:rPr>
              <w:t>7</w:t>
            </w:r>
            <w:r w:rsidRPr="00B81C73">
              <w:rPr>
                <w:noProof/>
                <w:webHidden/>
                <w:szCs w:val="22"/>
              </w:rPr>
              <w:fldChar w:fldCharType="end"/>
            </w:r>
          </w:hyperlink>
        </w:p>
        <w:p w14:paraId="1DED347B" w14:textId="37EF0604"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5" w:history="1">
            <w:r w:rsidRPr="00B81C73">
              <w:rPr>
                <w:rStyle w:val="Hyperlink"/>
                <w:noProof/>
                <w:szCs w:val="22"/>
                <w:lang w:val="en-US"/>
              </w:rPr>
              <w:t>Evidence from online activities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_Toc213966765 \h </w:instrText>
            </w:r>
            <w:r w:rsidRPr="00B81C73">
              <w:rPr>
                <w:noProof/>
                <w:webHidden/>
                <w:szCs w:val="22"/>
              </w:rPr>
            </w:r>
            <w:r w:rsidRPr="00B81C73">
              <w:rPr>
                <w:noProof/>
                <w:webHidden/>
                <w:szCs w:val="22"/>
              </w:rPr>
              <w:fldChar w:fldCharType="separate"/>
            </w:r>
            <w:r w:rsidR="00E012A7" w:rsidRPr="00B81C73">
              <w:rPr>
                <w:noProof/>
                <w:webHidden/>
                <w:szCs w:val="22"/>
              </w:rPr>
              <w:t>8</w:t>
            </w:r>
            <w:r w:rsidRPr="00B81C73">
              <w:rPr>
                <w:noProof/>
                <w:webHidden/>
                <w:szCs w:val="22"/>
              </w:rPr>
              <w:fldChar w:fldCharType="end"/>
            </w:r>
          </w:hyperlink>
        </w:p>
        <w:p w14:paraId="30031A77" w14:textId="0BA79267"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66" w:history="1">
            <w:r w:rsidRPr="00B81C73">
              <w:rPr>
                <w:rStyle w:val="Hyperlink"/>
                <w:noProof/>
                <w:szCs w:val="22"/>
                <w:lang w:val="en-US"/>
              </w:rPr>
              <w:t>Reflection on Unit 4: The Pursuit of Happiness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_Toc213966766 \h </w:instrText>
            </w:r>
            <w:r w:rsidRPr="00B81C73">
              <w:rPr>
                <w:noProof/>
                <w:webHidden/>
                <w:szCs w:val="22"/>
              </w:rPr>
            </w:r>
            <w:r w:rsidRPr="00B81C73">
              <w:rPr>
                <w:noProof/>
                <w:webHidden/>
                <w:szCs w:val="22"/>
              </w:rPr>
              <w:fldChar w:fldCharType="separate"/>
            </w:r>
            <w:r w:rsidR="00E012A7" w:rsidRPr="00B81C73">
              <w:rPr>
                <w:noProof/>
                <w:webHidden/>
                <w:szCs w:val="22"/>
              </w:rPr>
              <w:t>9</w:t>
            </w:r>
            <w:r w:rsidRPr="00B81C73">
              <w:rPr>
                <w:noProof/>
                <w:webHidden/>
                <w:szCs w:val="22"/>
              </w:rPr>
              <w:fldChar w:fldCharType="end"/>
            </w:r>
          </w:hyperlink>
        </w:p>
        <w:p w14:paraId="021B2186" w14:textId="00DA9C56"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7" w:history="1">
            <w:r w:rsidRPr="00B81C73">
              <w:rPr>
                <w:rStyle w:val="Hyperlink"/>
                <w:noProof/>
                <w:szCs w:val="22"/>
                <w:lang w:val="en-US"/>
              </w:rPr>
              <w:t>Resilience and mindset</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_Toc213966767 \h </w:instrText>
            </w:r>
            <w:r w:rsidRPr="00B81C73">
              <w:rPr>
                <w:noProof/>
                <w:webHidden/>
                <w:szCs w:val="22"/>
              </w:rPr>
            </w:r>
            <w:r w:rsidRPr="00B81C73">
              <w:rPr>
                <w:noProof/>
                <w:webHidden/>
                <w:szCs w:val="22"/>
              </w:rPr>
              <w:fldChar w:fldCharType="separate"/>
            </w:r>
            <w:r w:rsidR="00E012A7" w:rsidRPr="00B81C73">
              <w:rPr>
                <w:noProof/>
                <w:webHidden/>
                <w:szCs w:val="22"/>
              </w:rPr>
              <w:t>9</w:t>
            </w:r>
            <w:r w:rsidRPr="00B81C73">
              <w:rPr>
                <w:noProof/>
                <w:webHidden/>
                <w:szCs w:val="22"/>
              </w:rPr>
              <w:fldChar w:fldCharType="end"/>
            </w:r>
          </w:hyperlink>
        </w:p>
        <w:p w14:paraId="65E1C06F" w14:textId="64CDEE79"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8" w:history="1">
            <w:r w:rsidRPr="00B81C73">
              <w:rPr>
                <w:rStyle w:val="Hyperlink"/>
                <w:noProof/>
                <w:szCs w:val="22"/>
                <w:lang w:val="en-US"/>
              </w:rPr>
              <w:t>Handling setbacks and change</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_Toc213966768 \h </w:instrText>
            </w:r>
            <w:r w:rsidRPr="00B81C73">
              <w:rPr>
                <w:noProof/>
                <w:webHidden/>
                <w:szCs w:val="22"/>
              </w:rPr>
            </w:r>
            <w:r w:rsidRPr="00B81C73">
              <w:rPr>
                <w:noProof/>
                <w:webHidden/>
                <w:szCs w:val="22"/>
              </w:rPr>
              <w:fldChar w:fldCharType="separate"/>
            </w:r>
            <w:r w:rsidR="00E012A7" w:rsidRPr="00B81C73">
              <w:rPr>
                <w:noProof/>
                <w:webHidden/>
                <w:szCs w:val="22"/>
              </w:rPr>
              <w:t>9</w:t>
            </w:r>
            <w:r w:rsidRPr="00B81C73">
              <w:rPr>
                <w:noProof/>
                <w:webHidden/>
                <w:szCs w:val="22"/>
              </w:rPr>
              <w:fldChar w:fldCharType="end"/>
            </w:r>
          </w:hyperlink>
        </w:p>
        <w:p w14:paraId="20A0495B" w14:textId="7F04B9F2"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69" w:history="1">
            <w:r w:rsidRPr="00B81C73">
              <w:rPr>
                <w:rStyle w:val="Hyperlink"/>
                <w:noProof/>
                <w:szCs w:val="22"/>
                <w:lang w:val="en-US"/>
              </w:rPr>
              <w:t>Mentors and role models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_Toc213966769 \h </w:instrText>
            </w:r>
            <w:r w:rsidRPr="00B81C73">
              <w:rPr>
                <w:noProof/>
                <w:webHidden/>
                <w:szCs w:val="22"/>
              </w:rPr>
            </w:r>
            <w:r w:rsidRPr="00B81C73">
              <w:rPr>
                <w:noProof/>
                <w:webHidden/>
                <w:szCs w:val="22"/>
              </w:rPr>
              <w:fldChar w:fldCharType="separate"/>
            </w:r>
            <w:r w:rsidR="00E012A7" w:rsidRPr="00B81C73">
              <w:rPr>
                <w:noProof/>
                <w:webHidden/>
                <w:szCs w:val="22"/>
              </w:rPr>
              <w:t>9</w:t>
            </w:r>
            <w:r w:rsidRPr="00B81C73">
              <w:rPr>
                <w:noProof/>
                <w:webHidden/>
                <w:szCs w:val="22"/>
              </w:rPr>
              <w:fldChar w:fldCharType="end"/>
            </w:r>
          </w:hyperlink>
        </w:p>
        <w:p w14:paraId="402AE92C" w14:textId="0A4BB7A4" w:rsidR="003F35FE" w:rsidRPr="00B81C73" w:rsidRDefault="003F35FE" w:rsidP="00B81C73">
          <w:pPr>
            <w:pStyle w:val="TOC2"/>
            <w:tabs>
              <w:tab w:val="right" w:leader="dot" w:pos="9016"/>
            </w:tabs>
            <w:spacing w:line="360" w:lineRule="auto"/>
            <w:rPr>
              <w:rFonts w:eastAsiaTheme="minorEastAsia"/>
              <w:noProof/>
              <w:szCs w:val="22"/>
              <w:lang w:val="en-US"/>
            </w:rPr>
          </w:pPr>
          <w:hyperlink w:anchor="_Toc213966770" w:history="1">
            <w:r w:rsidRPr="00B81C73">
              <w:rPr>
                <w:rStyle w:val="Hyperlink"/>
                <w:noProof/>
                <w:szCs w:val="22"/>
                <w:lang w:val="en-US"/>
              </w:rPr>
              <w:t>Evidence from online activities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_Toc213966770 \h </w:instrText>
            </w:r>
            <w:r w:rsidRPr="00B81C73">
              <w:rPr>
                <w:noProof/>
                <w:webHidden/>
                <w:szCs w:val="22"/>
              </w:rPr>
            </w:r>
            <w:r w:rsidRPr="00B81C73">
              <w:rPr>
                <w:noProof/>
                <w:webHidden/>
                <w:szCs w:val="22"/>
              </w:rPr>
              <w:fldChar w:fldCharType="separate"/>
            </w:r>
            <w:r w:rsidR="00E012A7" w:rsidRPr="00B81C73">
              <w:rPr>
                <w:noProof/>
                <w:webHidden/>
                <w:szCs w:val="22"/>
              </w:rPr>
              <w:t>10</w:t>
            </w:r>
            <w:r w:rsidRPr="00B81C73">
              <w:rPr>
                <w:noProof/>
                <w:webHidden/>
                <w:szCs w:val="22"/>
              </w:rPr>
              <w:fldChar w:fldCharType="end"/>
            </w:r>
          </w:hyperlink>
        </w:p>
        <w:p w14:paraId="494010E7" w14:textId="1008E751"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71" w:history="1">
            <w:r w:rsidRPr="00B81C73">
              <w:rPr>
                <w:rStyle w:val="Hyperlink"/>
                <w:noProof/>
                <w:szCs w:val="22"/>
                <w:lang w:val="en-US"/>
              </w:rPr>
              <w:t>Conclusion</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_Toc213966771 \h </w:instrText>
            </w:r>
            <w:r w:rsidRPr="00B81C73">
              <w:rPr>
                <w:noProof/>
                <w:webHidden/>
                <w:szCs w:val="22"/>
              </w:rPr>
            </w:r>
            <w:r w:rsidRPr="00B81C73">
              <w:rPr>
                <w:noProof/>
                <w:webHidden/>
                <w:szCs w:val="22"/>
              </w:rPr>
              <w:fldChar w:fldCharType="separate"/>
            </w:r>
            <w:r w:rsidR="00E012A7" w:rsidRPr="00B81C73">
              <w:rPr>
                <w:noProof/>
                <w:webHidden/>
                <w:szCs w:val="22"/>
              </w:rPr>
              <w:t>10</w:t>
            </w:r>
            <w:r w:rsidRPr="00B81C73">
              <w:rPr>
                <w:noProof/>
                <w:webHidden/>
                <w:szCs w:val="22"/>
              </w:rPr>
              <w:fldChar w:fldCharType="end"/>
            </w:r>
          </w:hyperlink>
        </w:p>
        <w:p w14:paraId="39D5588B" w14:textId="0C3681F2" w:rsidR="003F35FE" w:rsidRPr="00B81C73" w:rsidRDefault="003F35FE" w:rsidP="00B81C73">
          <w:pPr>
            <w:pStyle w:val="TOC1"/>
            <w:tabs>
              <w:tab w:val="right" w:leader="dot" w:pos="9016"/>
            </w:tabs>
            <w:spacing w:line="360" w:lineRule="auto"/>
            <w:rPr>
              <w:rFonts w:eastAsiaTheme="minorEastAsia"/>
              <w:noProof/>
              <w:szCs w:val="22"/>
              <w:lang w:val="en-US"/>
            </w:rPr>
          </w:pPr>
          <w:hyperlink w:anchor="_Toc213966772" w:history="1">
            <w:r w:rsidRPr="00B81C73">
              <w:rPr>
                <w:rStyle w:val="Hyperlink"/>
                <w:noProof/>
                <w:szCs w:val="22"/>
                <w:lang w:val="en-US"/>
              </w:rPr>
              <w:t>References</w:t>
            </w:r>
            <w:r w:rsidRPr="00B81C73">
              <w:rPr>
                <w:noProof/>
                <w:webHidden/>
                <w:szCs w:val="22"/>
              </w:rPr>
              <w:tab/>
            </w:r>
            <w:r w:rsidRPr="00B81C73">
              <w:rPr>
                <w:noProof/>
                <w:webHidden/>
                <w:szCs w:val="22"/>
              </w:rPr>
              <w:fldChar w:fldCharType="begin"/>
            </w:r>
            <w:r w:rsidRPr="00B81C73">
              <w:rPr>
                <w:noProof/>
                <w:webHidden/>
                <w:szCs w:val="22"/>
              </w:rPr>
              <w:instrText xml:space="preserve"> PAGEREF _Toc213966772 \h </w:instrText>
            </w:r>
            <w:r w:rsidRPr="00B81C73">
              <w:rPr>
                <w:noProof/>
                <w:webHidden/>
                <w:szCs w:val="22"/>
              </w:rPr>
            </w:r>
            <w:r w:rsidRPr="00B81C73">
              <w:rPr>
                <w:noProof/>
                <w:webHidden/>
                <w:szCs w:val="22"/>
              </w:rPr>
              <w:fldChar w:fldCharType="separate"/>
            </w:r>
            <w:r w:rsidR="00E012A7" w:rsidRPr="00B81C73">
              <w:rPr>
                <w:noProof/>
                <w:webHidden/>
                <w:szCs w:val="22"/>
              </w:rPr>
              <w:t>11</w:t>
            </w:r>
            <w:r w:rsidRPr="00B81C73">
              <w:rPr>
                <w:noProof/>
                <w:webHidden/>
                <w:szCs w:val="22"/>
              </w:rPr>
              <w:fldChar w:fldCharType="end"/>
            </w:r>
          </w:hyperlink>
        </w:p>
        <w:p w14:paraId="56719D60" w14:textId="48B2922E" w:rsidR="003F35FE" w:rsidRPr="00B81C73" w:rsidRDefault="003F35FE" w:rsidP="00B81C73">
          <w:pPr>
            <w:spacing w:line="360" w:lineRule="auto"/>
            <w:rPr>
              <w:szCs w:val="22"/>
            </w:rPr>
          </w:pPr>
          <w:r w:rsidRPr="00B81C73">
            <w:rPr>
              <w:b/>
              <w:bCs/>
              <w:noProof/>
              <w:szCs w:val="22"/>
            </w:rPr>
            <w:fldChar w:fldCharType="end"/>
          </w:r>
        </w:p>
      </w:sdtContent>
    </w:sdt>
    <w:p w14:paraId="32CE976F" w14:textId="77777777" w:rsidR="003F35FE" w:rsidRPr="00B81C73" w:rsidRDefault="003F35FE" w:rsidP="00B81C73">
      <w:pPr>
        <w:spacing w:line="360" w:lineRule="auto"/>
        <w:jc w:val="both"/>
        <w:rPr>
          <w:rFonts w:ascii="Arial" w:hAnsi="Arial" w:cs="Arial"/>
          <w:szCs w:val="22"/>
          <w:lang w:val="en-US"/>
        </w:rPr>
      </w:pPr>
    </w:p>
    <w:p w14:paraId="163FEA42" w14:textId="77777777" w:rsidR="003F35FE" w:rsidRPr="00B81C73" w:rsidRDefault="003F35FE" w:rsidP="00B81C73">
      <w:pPr>
        <w:spacing w:line="360" w:lineRule="auto"/>
        <w:jc w:val="both"/>
        <w:rPr>
          <w:rFonts w:ascii="Arial" w:hAnsi="Arial" w:cs="Arial"/>
          <w:szCs w:val="22"/>
          <w:lang w:val="en-US"/>
        </w:rPr>
      </w:pPr>
    </w:p>
    <w:p w14:paraId="0E8AA7D4" w14:textId="77777777" w:rsidR="003F35FE" w:rsidRPr="00B81C73" w:rsidRDefault="003F35FE" w:rsidP="00B81C73">
      <w:pPr>
        <w:spacing w:line="360" w:lineRule="auto"/>
        <w:jc w:val="both"/>
        <w:rPr>
          <w:rFonts w:ascii="Arial" w:hAnsi="Arial" w:cs="Arial"/>
          <w:szCs w:val="22"/>
          <w:lang w:val="en-US"/>
        </w:rPr>
      </w:pPr>
    </w:p>
    <w:p w14:paraId="7046A8A5" w14:textId="77777777" w:rsidR="003F35FE" w:rsidRPr="00B81C73" w:rsidRDefault="003F35FE" w:rsidP="00B81C73">
      <w:pPr>
        <w:spacing w:line="360" w:lineRule="auto"/>
        <w:jc w:val="both"/>
        <w:rPr>
          <w:rFonts w:ascii="Arial" w:hAnsi="Arial" w:cs="Arial"/>
          <w:szCs w:val="22"/>
          <w:lang w:val="en-US"/>
        </w:rPr>
      </w:pPr>
    </w:p>
    <w:p w14:paraId="4E13D3E6" w14:textId="77777777" w:rsidR="003F35FE" w:rsidRPr="00B81C73" w:rsidRDefault="003F35FE" w:rsidP="00B81C73">
      <w:pPr>
        <w:spacing w:line="360" w:lineRule="auto"/>
        <w:jc w:val="both"/>
        <w:rPr>
          <w:rFonts w:ascii="Arial" w:hAnsi="Arial" w:cs="Arial"/>
          <w:szCs w:val="22"/>
          <w:lang w:val="en-US"/>
        </w:rPr>
      </w:pPr>
    </w:p>
    <w:p w14:paraId="0640291F" w14:textId="77777777" w:rsidR="00C75F57" w:rsidRPr="00B81C73" w:rsidRDefault="00C75F57" w:rsidP="00B81C73">
      <w:pPr>
        <w:pStyle w:val="Heading1"/>
        <w:spacing w:line="360" w:lineRule="auto"/>
        <w:rPr>
          <w:sz w:val="22"/>
          <w:szCs w:val="22"/>
          <w:lang w:val="en-US"/>
        </w:rPr>
      </w:pPr>
      <w:bookmarkStart w:id="0" w:name="_Toc213966750"/>
      <w:r w:rsidRPr="00B81C73">
        <w:rPr>
          <w:sz w:val="22"/>
          <w:szCs w:val="22"/>
          <w:lang w:val="en-US"/>
        </w:rPr>
        <w:t>Introduction</w:t>
      </w:r>
      <w:bookmarkEnd w:id="0"/>
    </w:p>
    <w:p w14:paraId="66764873" w14:textId="258867FA"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This assignment offers a new reflection on four units from the Changemakers module and explains how they shaped my personal brand for a future role as a Social Prescribing Link Worker. This role supports people to improve daily life by linking them with local activities, advice services, and practical help. It fits my strengths in patient listening, simple clear communication, and careful planning. In the pages that follow I set out what I learned about ambition and motivation, flexible careers and skills, community networks, and the habits that protect wellbeing. I </w:t>
      </w:r>
      <w:r w:rsidR="00381390" w:rsidRPr="00B81C73">
        <w:rPr>
          <w:rFonts w:ascii="Arial" w:hAnsi="Arial" w:cs="Arial"/>
          <w:szCs w:val="22"/>
          <w:lang w:val="en-US"/>
        </w:rPr>
        <w:t>will describe</w:t>
      </w:r>
      <w:r w:rsidRPr="00B81C73">
        <w:rPr>
          <w:rFonts w:ascii="Arial" w:hAnsi="Arial" w:cs="Arial"/>
          <w:szCs w:val="22"/>
          <w:lang w:val="en-US"/>
        </w:rPr>
        <w:t xml:space="preserve"> how these ideas became action and how they now guide my next steps. I keep a natural tone, use plain words, and focus on what I can do in real settings.</w:t>
      </w:r>
    </w:p>
    <w:p w14:paraId="6E97B5A1" w14:textId="77777777" w:rsidR="00C75F57" w:rsidRPr="00B81C73" w:rsidRDefault="00C75F57" w:rsidP="00B81C73">
      <w:pPr>
        <w:pStyle w:val="Heading1"/>
        <w:spacing w:line="360" w:lineRule="auto"/>
        <w:rPr>
          <w:sz w:val="22"/>
          <w:szCs w:val="22"/>
          <w:lang w:val="en-US"/>
        </w:rPr>
      </w:pPr>
      <w:bookmarkStart w:id="1" w:name="_Toc213966751"/>
      <w:r w:rsidRPr="00B81C73">
        <w:rPr>
          <w:sz w:val="22"/>
          <w:szCs w:val="22"/>
          <w:lang w:val="en-US"/>
        </w:rPr>
        <w:t>Reflection on Unit 1: Brand You</w:t>
      </w:r>
      <w:bookmarkEnd w:id="1"/>
    </w:p>
    <w:p w14:paraId="4D1FE549" w14:textId="17E7A8D6" w:rsidR="00C75F57" w:rsidRPr="00B81C73" w:rsidRDefault="00C75F57" w:rsidP="00B81C73">
      <w:pPr>
        <w:pStyle w:val="Heading2"/>
        <w:spacing w:line="360" w:lineRule="auto"/>
        <w:rPr>
          <w:sz w:val="22"/>
          <w:szCs w:val="22"/>
          <w:lang w:val="en-US"/>
        </w:rPr>
      </w:pPr>
      <w:bookmarkStart w:id="2" w:name="_Toc213966752"/>
      <w:r w:rsidRPr="00B81C73">
        <w:rPr>
          <w:sz w:val="22"/>
          <w:szCs w:val="22"/>
          <w:lang w:val="en-US"/>
        </w:rPr>
        <w:t xml:space="preserve">Who </w:t>
      </w:r>
      <w:r w:rsidR="00381390" w:rsidRPr="00B81C73">
        <w:rPr>
          <w:sz w:val="22"/>
          <w:szCs w:val="22"/>
          <w:lang w:val="en-US"/>
        </w:rPr>
        <w:t>am I</w:t>
      </w:r>
      <w:r w:rsidRPr="00B81C73">
        <w:rPr>
          <w:sz w:val="22"/>
          <w:szCs w:val="22"/>
          <w:lang w:val="en-US"/>
        </w:rPr>
        <w:t xml:space="preserve"> and what</w:t>
      </w:r>
      <w:r w:rsidR="00381390" w:rsidRPr="00B81C73">
        <w:rPr>
          <w:sz w:val="22"/>
          <w:szCs w:val="22"/>
          <w:lang w:val="en-US"/>
        </w:rPr>
        <w:t xml:space="preserve"> </w:t>
      </w:r>
      <w:proofErr w:type="gramStart"/>
      <w:r w:rsidR="00381390" w:rsidRPr="00B81C73">
        <w:rPr>
          <w:sz w:val="22"/>
          <w:szCs w:val="22"/>
          <w:lang w:val="en-US"/>
        </w:rPr>
        <w:t>I stand</w:t>
      </w:r>
      <w:proofErr w:type="gramEnd"/>
      <w:r w:rsidRPr="00B81C73">
        <w:rPr>
          <w:sz w:val="22"/>
          <w:szCs w:val="22"/>
          <w:lang w:val="en-US"/>
        </w:rPr>
        <w:t xml:space="preserve"> for</w:t>
      </w:r>
      <w:bookmarkEnd w:id="2"/>
    </w:p>
    <w:p w14:paraId="5BAC0ED7" w14:textId="240872A5"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Unit 1 helped me write a short and honest description of the worker I want to be. I value dignity, inclusion, and patience. I believe small steps done well can lead to big change. I bring a calm manner, </w:t>
      </w:r>
      <w:r w:rsidR="00381390" w:rsidRPr="00B81C73">
        <w:rPr>
          <w:rFonts w:ascii="Arial" w:hAnsi="Arial" w:cs="Arial"/>
          <w:szCs w:val="22"/>
          <w:lang w:val="en-US"/>
        </w:rPr>
        <w:t>friendly</w:t>
      </w:r>
      <w:r w:rsidRPr="00B81C73">
        <w:rPr>
          <w:rFonts w:ascii="Arial" w:hAnsi="Arial" w:cs="Arial"/>
          <w:szCs w:val="22"/>
          <w:lang w:val="en-US"/>
        </w:rPr>
        <w:t xml:space="preserve"> style, and tidy notes. I also know where I need to improve. I can hesitate when tasks feel vague, and I sometimes take on too much </w:t>
      </w:r>
      <w:proofErr w:type="gramStart"/>
      <w:r w:rsidRPr="00B81C73">
        <w:rPr>
          <w:rFonts w:ascii="Arial" w:hAnsi="Arial" w:cs="Arial"/>
          <w:szCs w:val="22"/>
          <w:lang w:val="en-US"/>
        </w:rPr>
        <w:t>in order to</w:t>
      </w:r>
      <w:proofErr w:type="gramEnd"/>
      <w:r w:rsidRPr="00B81C73">
        <w:rPr>
          <w:rFonts w:ascii="Arial" w:hAnsi="Arial" w:cs="Arial"/>
          <w:szCs w:val="22"/>
          <w:lang w:val="en-US"/>
        </w:rPr>
        <w:t xml:space="preserve"> please everyone</w:t>
      </w:r>
      <w:r w:rsidR="0021090E" w:rsidRPr="00B81C73">
        <w:rPr>
          <w:rFonts w:ascii="Arial" w:hAnsi="Arial" w:cs="Arial"/>
          <w:szCs w:val="22"/>
          <w:lang w:val="en-US"/>
        </w:rPr>
        <w:t xml:space="preserve"> (Melam, 2024)</w:t>
      </w:r>
      <w:r w:rsidRPr="00B81C73">
        <w:rPr>
          <w:rFonts w:ascii="Arial" w:hAnsi="Arial" w:cs="Arial"/>
          <w:szCs w:val="22"/>
          <w:lang w:val="en-US"/>
        </w:rPr>
        <w:t xml:space="preserve">. To manage </w:t>
      </w:r>
      <w:r w:rsidR="00381390" w:rsidRPr="00B81C73">
        <w:rPr>
          <w:rFonts w:ascii="Arial" w:hAnsi="Arial" w:cs="Arial"/>
          <w:szCs w:val="22"/>
          <w:lang w:val="en-US"/>
        </w:rPr>
        <w:t>this,</w:t>
      </w:r>
      <w:r w:rsidRPr="00B81C73">
        <w:rPr>
          <w:rFonts w:ascii="Arial" w:hAnsi="Arial" w:cs="Arial"/>
          <w:szCs w:val="22"/>
          <w:lang w:val="en-US"/>
        </w:rPr>
        <w:t xml:space="preserve"> I ask for clear outcomes, set simple time limits, and give regular updates on progress. These choices reduce stress and help others to trust me.</w:t>
      </w:r>
    </w:p>
    <w:p w14:paraId="72C22877" w14:textId="77777777" w:rsidR="00C75F57" w:rsidRPr="00B81C73" w:rsidRDefault="00C75F57" w:rsidP="00B81C73">
      <w:pPr>
        <w:pStyle w:val="Heading2"/>
        <w:spacing w:line="360" w:lineRule="auto"/>
        <w:rPr>
          <w:sz w:val="22"/>
          <w:szCs w:val="22"/>
          <w:lang w:val="en-US"/>
        </w:rPr>
      </w:pPr>
      <w:bookmarkStart w:id="3" w:name="_Toc213966753"/>
      <w:r w:rsidRPr="00B81C73">
        <w:rPr>
          <w:sz w:val="22"/>
          <w:szCs w:val="22"/>
          <w:lang w:val="en-US"/>
        </w:rPr>
        <w:t>Ambition and motivation</w:t>
      </w:r>
      <w:bookmarkEnd w:id="3"/>
    </w:p>
    <w:p w14:paraId="1D975FAF" w14:textId="2F6EA180"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My ambition is to support people to take control of the social side of health. I want to help someone join a walking group, speak with a debt adviser, or find a safe place to meet others. These are modest aims on paper, but they can transform mood, routine, and hope</w:t>
      </w:r>
      <w:r w:rsidR="0021090E" w:rsidRPr="00B81C73">
        <w:rPr>
          <w:rFonts w:ascii="Arial" w:hAnsi="Arial" w:cs="Arial"/>
          <w:szCs w:val="22"/>
          <w:lang w:val="en-US"/>
        </w:rPr>
        <w:t xml:space="preserve"> (World Health Organization, 2022)</w:t>
      </w:r>
      <w:r w:rsidRPr="00B81C73">
        <w:rPr>
          <w:rFonts w:ascii="Arial" w:hAnsi="Arial" w:cs="Arial"/>
          <w:szCs w:val="22"/>
          <w:lang w:val="en-US"/>
        </w:rPr>
        <w:t>. To move from passion to practice I wrote a SMART goal. Within twelve months I will gain a Social Prescribing Link Worker post or a trainee role within a primary care network. I will measure progress each month by the number of applications, interviews, shadowing hours, and new skills. The goal is realistic because I am building the right habits and evidence</w:t>
      </w:r>
      <w:r w:rsidR="0021090E" w:rsidRPr="00B81C73">
        <w:rPr>
          <w:rFonts w:ascii="Arial" w:hAnsi="Arial" w:cs="Arial"/>
          <w:szCs w:val="22"/>
          <w:lang w:val="en-US"/>
        </w:rPr>
        <w:t xml:space="preserve"> (Bertotti, 2024)</w:t>
      </w:r>
      <w:r w:rsidRPr="00B81C73">
        <w:rPr>
          <w:rFonts w:ascii="Arial" w:hAnsi="Arial" w:cs="Arial"/>
          <w:szCs w:val="22"/>
          <w:lang w:val="en-US"/>
        </w:rPr>
        <w:t xml:space="preserve">. It is relevant to my </w:t>
      </w:r>
      <w:r w:rsidR="00381390" w:rsidRPr="00B81C73">
        <w:rPr>
          <w:rFonts w:ascii="Arial" w:hAnsi="Arial" w:cs="Arial"/>
          <w:szCs w:val="22"/>
          <w:lang w:val="en-US"/>
        </w:rPr>
        <w:t>values,</w:t>
      </w:r>
      <w:r w:rsidRPr="00B81C73">
        <w:rPr>
          <w:rFonts w:ascii="Arial" w:hAnsi="Arial" w:cs="Arial"/>
          <w:szCs w:val="22"/>
          <w:lang w:val="en-US"/>
        </w:rPr>
        <w:t xml:space="preserve"> and it is bound by time with monthly reviews.</w:t>
      </w:r>
    </w:p>
    <w:p w14:paraId="533E7931" w14:textId="3F027F29" w:rsidR="00C75F57" w:rsidRPr="00B81C73" w:rsidRDefault="00C75F57" w:rsidP="00B81C73">
      <w:pPr>
        <w:pStyle w:val="Heading2"/>
        <w:spacing w:line="360" w:lineRule="auto"/>
        <w:rPr>
          <w:sz w:val="22"/>
          <w:szCs w:val="22"/>
          <w:lang w:val="en-US"/>
        </w:rPr>
      </w:pPr>
      <w:bookmarkStart w:id="4" w:name="_Toc213966754"/>
      <w:r w:rsidRPr="00B81C73">
        <w:rPr>
          <w:sz w:val="22"/>
          <w:szCs w:val="22"/>
          <w:lang w:val="en-US"/>
        </w:rPr>
        <w:t xml:space="preserve">Skills to </w:t>
      </w:r>
      <w:r w:rsidR="00381390" w:rsidRPr="00B81C73">
        <w:rPr>
          <w:sz w:val="22"/>
          <w:szCs w:val="22"/>
          <w:lang w:val="en-US"/>
        </w:rPr>
        <w:t>practice</w:t>
      </w:r>
      <w:r w:rsidRPr="00B81C73">
        <w:rPr>
          <w:sz w:val="22"/>
          <w:szCs w:val="22"/>
          <w:lang w:val="en-US"/>
        </w:rPr>
        <w:t xml:space="preserve"> and evidence</w:t>
      </w:r>
      <w:bookmarkEnd w:id="4"/>
    </w:p>
    <w:p w14:paraId="1EBC249E" w14:textId="21912236"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I chose three daily skills to </w:t>
      </w:r>
      <w:r w:rsidR="00381390" w:rsidRPr="00B81C73">
        <w:rPr>
          <w:rFonts w:ascii="Arial" w:hAnsi="Arial" w:cs="Arial"/>
          <w:szCs w:val="22"/>
          <w:lang w:val="en-US"/>
        </w:rPr>
        <w:t>practice</w:t>
      </w:r>
      <w:r w:rsidRPr="00B81C73">
        <w:rPr>
          <w:rFonts w:ascii="Arial" w:hAnsi="Arial" w:cs="Arial"/>
          <w:szCs w:val="22"/>
          <w:lang w:val="en-US"/>
        </w:rPr>
        <w:t xml:space="preserve"> for twenty minutes each weekday. First, active listening with short summaries at the end of a call. Second, motivational style questions that respect </w:t>
      </w:r>
      <w:r w:rsidRPr="00B81C73">
        <w:rPr>
          <w:rFonts w:ascii="Arial" w:hAnsi="Arial" w:cs="Arial"/>
          <w:szCs w:val="22"/>
          <w:lang w:val="en-US"/>
        </w:rPr>
        <w:lastRenderedPageBreak/>
        <w:t xml:space="preserve">choice and pace. Third, safe record </w:t>
      </w:r>
      <w:r w:rsidR="00381390" w:rsidRPr="00B81C73">
        <w:rPr>
          <w:rFonts w:ascii="Arial" w:hAnsi="Arial" w:cs="Arial"/>
          <w:szCs w:val="22"/>
          <w:lang w:val="en-US"/>
        </w:rPr>
        <w:t>keeping</w:t>
      </w:r>
      <w:r w:rsidRPr="00B81C73">
        <w:rPr>
          <w:rFonts w:ascii="Arial" w:hAnsi="Arial" w:cs="Arial"/>
          <w:szCs w:val="22"/>
          <w:lang w:val="en-US"/>
        </w:rPr>
        <w:t xml:space="preserve"> is factual, kind, and useful to the next reader. I use short role plays to rehearse common situations such as first calls, follow up checks, and closing a case. I rewrite notes until they are simple and specific. I ask the person to </w:t>
      </w:r>
      <w:proofErr w:type="gramStart"/>
      <w:r w:rsidRPr="00B81C73">
        <w:rPr>
          <w:rFonts w:ascii="Arial" w:hAnsi="Arial" w:cs="Arial"/>
          <w:szCs w:val="22"/>
          <w:lang w:val="en-US"/>
        </w:rPr>
        <w:t>reflect back</w:t>
      </w:r>
      <w:proofErr w:type="gramEnd"/>
      <w:r w:rsidRPr="00B81C73">
        <w:rPr>
          <w:rFonts w:ascii="Arial" w:hAnsi="Arial" w:cs="Arial"/>
          <w:szCs w:val="22"/>
          <w:lang w:val="en-US"/>
        </w:rPr>
        <w:t xml:space="preserve"> what they heard to test my summary</w:t>
      </w:r>
      <w:r w:rsidR="0021090E" w:rsidRPr="00B81C73">
        <w:rPr>
          <w:rFonts w:ascii="Arial" w:hAnsi="Arial" w:cs="Arial"/>
          <w:szCs w:val="22"/>
          <w:lang w:val="en-US"/>
        </w:rPr>
        <w:t xml:space="preserve"> (Oster et al., 2023)</w:t>
      </w:r>
      <w:r w:rsidRPr="00B81C73">
        <w:rPr>
          <w:rFonts w:ascii="Arial" w:hAnsi="Arial" w:cs="Arial"/>
          <w:szCs w:val="22"/>
          <w:lang w:val="en-US"/>
        </w:rPr>
        <w:t>. I also track proof of progress, such as feedback from peers, checklists from tasks, and short reflections that show what I changed and why.</w:t>
      </w:r>
    </w:p>
    <w:p w14:paraId="32D596BE" w14:textId="77777777" w:rsidR="00C75F57" w:rsidRPr="00B81C73" w:rsidRDefault="00C75F57" w:rsidP="00B81C73">
      <w:pPr>
        <w:pStyle w:val="Heading2"/>
        <w:spacing w:line="360" w:lineRule="auto"/>
        <w:rPr>
          <w:sz w:val="22"/>
          <w:szCs w:val="22"/>
          <w:lang w:val="en-US"/>
        </w:rPr>
      </w:pPr>
      <w:bookmarkStart w:id="5" w:name="_Toc213966755"/>
      <w:r w:rsidRPr="00B81C73">
        <w:rPr>
          <w:sz w:val="22"/>
          <w:szCs w:val="22"/>
          <w:lang w:val="en-US"/>
        </w:rPr>
        <w:t>Evidence from online activities</w:t>
      </w:r>
      <w:bookmarkEnd w:id="5"/>
    </w:p>
    <w:p w14:paraId="7D4B0C75"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1</w:t>
      </w:r>
      <w:r w:rsidRPr="00B81C73">
        <w:rPr>
          <w:rFonts w:ascii="Arial" w:hAnsi="Arial" w:cs="Arial"/>
          <w:szCs w:val="22"/>
          <w:lang w:val="en-US"/>
        </w:rPr>
        <w:t xml:space="preserve"> shows my values grid with linked actions.</w:t>
      </w:r>
    </w:p>
    <w:p w14:paraId="28D730D6" w14:textId="627959DB"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647917C6" wp14:editId="1491F261">
            <wp:extent cx="3634105" cy="2044065"/>
            <wp:effectExtent l="0" t="0" r="0" b="0"/>
            <wp:docPr id="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A screenshot of a computer&#10;&#10;AI-generated content may be incorrect."/>
                    <pic:cNvPicPr>
                      <a:picLocks noChangeAspect="1" noChangeArrowheads="1"/>
                    </pic:cNvPicPr>
                  </pic:nvPicPr>
                  <pic:blipFill>
                    <a:blip r:embed="rId7"/>
                    <a:stretch>
                      <a:fillRect/>
                    </a:stretch>
                  </pic:blipFill>
                  <pic:spPr bwMode="auto">
                    <a:xfrm>
                      <a:off x="0" y="0"/>
                      <a:ext cx="3634105" cy="2044065"/>
                    </a:xfrm>
                    <a:prstGeom prst="rect">
                      <a:avLst/>
                    </a:prstGeom>
                  </pic:spPr>
                </pic:pic>
              </a:graphicData>
            </a:graphic>
          </wp:inline>
        </w:drawing>
      </w:r>
    </w:p>
    <w:p w14:paraId="0A90CC22"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2</w:t>
      </w:r>
      <w:r w:rsidRPr="00B81C73">
        <w:rPr>
          <w:rFonts w:ascii="Arial" w:hAnsi="Arial" w:cs="Arial"/>
          <w:szCs w:val="22"/>
          <w:lang w:val="en-US"/>
        </w:rPr>
        <w:t xml:space="preserve"> shows my SMART goal with monthly milestones.</w:t>
      </w:r>
    </w:p>
    <w:p w14:paraId="25A1C652" w14:textId="748528EA"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337F9F95" wp14:editId="4219D34C">
            <wp:extent cx="3589020" cy="2018665"/>
            <wp:effectExtent l="0" t="0" r="0" b="0"/>
            <wp:docPr id="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A screenshot of a computer&#10;&#10;AI-generated content may be incorrect."/>
                    <pic:cNvPicPr>
                      <a:picLocks noChangeAspect="1" noChangeArrowheads="1"/>
                    </pic:cNvPicPr>
                  </pic:nvPicPr>
                  <pic:blipFill>
                    <a:blip r:embed="rId8"/>
                    <a:stretch>
                      <a:fillRect/>
                    </a:stretch>
                  </pic:blipFill>
                  <pic:spPr bwMode="auto">
                    <a:xfrm>
                      <a:off x="0" y="0"/>
                      <a:ext cx="3589020" cy="2018665"/>
                    </a:xfrm>
                    <a:prstGeom prst="rect">
                      <a:avLst/>
                    </a:prstGeom>
                  </pic:spPr>
                </pic:pic>
              </a:graphicData>
            </a:graphic>
          </wp:inline>
        </w:drawing>
      </w:r>
    </w:p>
    <w:p w14:paraId="21AB8AFE" w14:textId="77777777" w:rsidR="00C75F57" w:rsidRPr="00B81C73" w:rsidRDefault="00C75F57" w:rsidP="00B81C73">
      <w:pPr>
        <w:spacing w:line="360" w:lineRule="auto"/>
        <w:jc w:val="center"/>
        <w:rPr>
          <w:rFonts w:ascii="Arial" w:hAnsi="Arial" w:cs="Arial"/>
          <w:szCs w:val="22"/>
          <w:lang w:val="en-US"/>
        </w:rPr>
      </w:pPr>
    </w:p>
    <w:p w14:paraId="12768D65" w14:textId="77777777" w:rsidR="00C75F57" w:rsidRPr="00B81C73" w:rsidRDefault="00C75F57" w:rsidP="00B81C73">
      <w:pPr>
        <w:spacing w:line="360" w:lineRule="auto"/>
        <w:jc w:val="center"/>
        <w:rPr>
          <w:rFonts w:ascii="Arial" w:hAnsi="Arial" w:cs="Arial"/>
          <w:szCs w:val="22"/>
          <w:lang w:val="en-US"/>
        </w:rPr>
      </w:pPr>
    </w:p>
    <w:p w14:paraId="513832BA" w14:textId="77777777" w:rsidR="00C75F57" w:rsidRPr="00B81C73" w:rsidRDefault="00C75F57" w:rsidP="00B81C73">
      <w:pPr>
        <w:spacing w:line="360" w:lineRule="auto"/>
        <w:jc w:val="center"/>
        <w:rPr>
          <w:rFonts w:ascii="Arial" w:hAnsi="Arial" w:cs="Arial"/>
          <w:szCs w:val="22"/>
          <w:lang w:val="en-US"/>
        </w:rPr>
      </w:pPr>
    </w:p>
    <w:p w14:paraId="16F94734" w14:textId="77777777" w:rsidR="00C75F57" w:rsidRPr="00B81C73" w:rsidRDefault="00C75F57" w:rsidP="00B81C73">
      <w:pPr>
        <w:spacing w:line="360" w:lineRule="auto"/>
        <w:jc w:val="center"/>
        <w:rPr>
          <w:rFonts w:ascii="Arial" w:hAnsi="Arial" w:cs="Arial"/>
          <w:szCs w:val="22"/>
          <w:lang w:val="en-US"/>
        </w:rPr>
      </w:pPr>
    </w:p>
    <w:p w14:paraId="0AA352F5" w14:textId="77777777" w:rsidR="00C75F57" w:rsidRPr="00B81C73" w:rsidRDefault="00C75F57" w:rsidP="00B81C73">
      <w:pPr>
        <w:spacing w:line="360" w:lineRule="auto"/>
        <w:jc w:val="center"/>
        <w:rPr>
          <w:rFonts w:ascii="Arial" w:hAnsi="Arial" w:cs="Arial"/>
          <w:szCs w:val="22"/>
          <w:lang w:val="en-US"/>
        </w:rPr>
      </w:pPr>
    </w:p>
    <w:p w14:paraId="4704CC97" w14:textId="671E57C4"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3</w:t>
      </w:r>
      <w:r w:rsidRPr="00B81C73">
        <w:rPr>
          <w:rFonts w:ascii="Arial" w:hAnsi="Arial" w:cs="Arial"/>
          <w:szCs w:val="22"/>
          <w:lang w:val="en-US"/>
        </w:rPr>
        <w:t xml:space="preserve"> shows a short script I use to </w:t>
      </w:r>
      <w:r w:rsidR="00381390" w:rsidRPr="00B81C73">
        <w:rPr>
          <w:rFonts w:ascii="Arial" w:hAnsi="Arial" w:cs="Arial"/>
          <w:szCs w:val="22"/>
          <w:lang w:val="en-US"/>
        </w:rPr>
        <w:t>practice</w:t>
      </w:r>
      <w:r w:rsidRPr="00B81C73">
        <w:rPr>
          <w:rFonts w:ascii="Arial" w:hAnsi="Arial" w:cs="Arial"/>
          <w:szCs w:val="22"/>
          <w:lang w:val="en-US"/>
        </w:rPr>
        <w:t xml:space="preserve"> end of call summaries.</w:t>
      </w:r>
    </w:p>
    <w:p w14:paraId="707F82BA" w14:textId="3EF203E3"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lastRenderedPageBreak/>
        <w:drawing>
          <wp:inline distT="0" distB="0" distL="0" distR="0" wp14:anchorId="658BF53A" wp14:editId="454BA323">
            <wp:extent cx="3514725" cy="1977390"/>
            <wp:effectExtent l="0" t="0" r="0" b="0"/>
            <wp:docPr id="4"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A screenshot of a computer&#10;&#10;AI-generated content may be incorrect."/>
                    <pic:cNvPicPr>
                      <a:picLocks noChangeAspect="1" noChangeArrowheads="1"/>
                    </pic:cNvPicPr>
                  </pic:nvPicPr>
                  <pic:blipFill>
                    <a:blip r:embed="rId9"/>
                    <a:stretch>
                      <a:fillRect/>
                    </a:stretch>
                  </pic:blipFill>
                  <pic:spPr bwMode="auto">
                    <a:xfrm>
                      <a:off x="0" y="0"/>
                      <a:ext cx="3514725" cy="1977390"/>
                    </a:xfrm>
                    <a:prstGeom prst="rect">
                      <a:avLst/>
                    </a:prstGeom>
                  </pic:spPr>
                </pic:pic>
              </a:graphicData>
            </a:graphic>
          </wp:inline>
        </w:drawing>
      </w:r>
    </w:p>
    <w:p w14:paraId="3F051FA0" w14:textId="77777777" w:rsidR="00C75F57" w:rsidRPr="00B81C73" w:rsidRDefault="00C75F57" w:rsidP="00B81C73">
      <w:pPr>
        <w:pStyle w:val="Heading1"/>
        <w:spacing w:line="360" w:lineRule="auto"/>
        <w:rPr>
          <w:sz w:val="22"/>
          <w:szCs w:val="22"/>
          <w:lang w:val="en-US"/>
        </w:rPr>
      </w:pPr>
      <w:bookmarkStart w:id="6" w:name="_Toc213966756"/>
      <w:r w:rsidRPr="00B81C73">
        <w:rPr>
          <w:sz w:val="22"/>
          <w:szCs w:val="22"/>
          <w:lang w:val="en-US"/>
        </w:rPr>
        <w:t>Reflection on Unit 2: It’s a Small World</w:t>
      </w:r>
      <w:bookmarkEnd w:id="6"/>
    </w:p>
    <w:p w14:paraId="429B1C5C" w14:textId="77777777" w:rsidR="00C75F57" w:rsidRPr="00B81C73" w:rsidRDefault="00C75F57" w:rsidP="00B81C73">
      <w:pPr>
        <w:pStyle w:val="Heading2"/>
        <w:spacing w:line="360" w:lineRule="auto"/>
        <w:rPr>
          <w:sz w:val="22"/>
          <w:szCs w:val="22"/>
          <w:lang w:val="en-US"/>
        </w:rPr>
      </w:pPr>
      <w:bookmarkStart w:id="7" w:name="_Toc213966757"/>
      <w:r w:rsidRPr="00B81C73">
        <w:rPr>
          <w:sz w:val="22"/>
          <w:szCs w:val="22"/>
          <w:lang w:val="en-US"/>
        </w:rPr>
        <w:t>Understanding networks and culture</w:t>
      </w:r>
      <w:bookmarkEnd w:id="7"/>
    </w:p>
    <w:p w14:paraId="539BCA17" w14:textId="098B7AC0"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Unit 2 changed my view of networking. A network is not a list of contacts. It is a living web of relationships that grow through service and trust. I mapped the people and groups I may work with in a local area</w:t>
      </w:r>
      <w:r w:rsidR="0021090E" w:rsidRPr="00B81C73">
        <w:rPr>
          <w:rFonts w:ascii="Arial" w:hAnsi="Arial" w:cs="Arial"/>
          <w:szCs w:val="22"/>
          <w:lang w:val="en-US"/>
        </w:rPr>
        <w:t xml:space="preserve"> (Dacre-Pool, 2020)</w:t>
      </w:r>
      <w:r w:rsidRPr="00B81C73">
        <w:rPr>
          <w:rFonts w:ascii="Arial" w:hAnsi="Arial" w:cs="Arial"/>
          <w:szCs w:val="22"/>
          <w:lang w:val="en-US"/>
        </w:rPr>
        <w:t xml:space="preserve">. I included GPs, practice managers, care coordinators, community nurses, social workers, housing officers, librarians, faith leaders, sports clubs, food projects, colleges, and advice lines. I looked at how language, identity, and culture shape access. I </w:t>
      </w:r>
      <w:r w:rsidR="00381390" w:rsidRPr="00B81C73">
        <w:rPr>
          <w:rFonts w:ascii="Arial" w:hAnsi="Arial" w:cs="Arial"/>
          <w:szCs w:val="22"/>
          <w:lang w:val="en-US"/>
        </w:rPr>
        <w:t>practiced</w:t>
      </w:r>
      <w:r w:rsidRPr="00B81C73">
        <w:rPr>
          <w:rFonts w:ascii="Arial" w:hAnsi="Arial" w:cs="Arial"/>
          <w:szCs w:val="22"/>
          <w:lang w:val="en-US"/>
        </w:rPr>
        <w:t xml:space="preserve"> open questions that do not lead the person. I learnt to check understanding and to use interpreters or advocates when needed. I also reflected on power and voice</w:t>
      </w:r>
      <w:r w:rsidR="0021090E" w:rsidRPr="00B81C73">
        <w:rPr>
          <w:rFonts w:ascii="Arial" w:hAnsi="Arial" w:cs="Arial"/>
          <w:szCs w:val="22"/>
          <w:lang w:val="en-US"/>
        </w:rPr>
        <w:t xml:space="preserve"> (NHS England, 2023)</w:t>
      </w:r>
      <w:r w:rsidRPr="00B81C73">
        <w:rPr>
          <w:rFonts w:ascii="Arial" w:hAnsi="Arial" w:cs="Arial"/>
          <w:szCs w:val="22"/>
          <w:lang w:val="en-US"/>
        </w:rPr>
        <w:t>. A warm welcome and plain words help people feel safe enough to take the first step.</w:t>
      </w:r>
    </w:p>
    <w:p w14:paraId="1AA4B7F0" w14:textId="77777777" w:rsidR="00C75F57" w:rsidRPr="00B81C73" w:rsidRDefault="00C75F57" w:rsidP="00B81C73">
      <w:pPr>
        <w:pStyle w:val="Heading2"/>
        <w:spacing w:line="360" w:lineRule="auto"/>
        <w:rPr>
          <w:sz w:val="22"/>
          <w:szCs w:val="22"/>
          <w:lang w:val="en-US"/>
        </w:rPr>
      </w:pPr>
      <w:bookmarkStart w:id="8" w:name="_Toc213966758"/>
      <w:r w:rsidRPr="00B81C73">
        <w:rPr>
          <w:sz w:val="22"/>
          <w:szCs w:val="22"/>
          <w:lang w:val="en-US"/>
        </w:rPr>
        <w:t>Building external links</w:t>
      </w:r>
      <w:bookmarkEnd w:id="8"/>
    </w:p>
    <w:p w14:paraId="3C313506" w14:textId="5A012BEA"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I created a weekly outreach routine. Each week I learn about one local service and connect with a named contact. I record what they offer, who they support, how to refer, and any access rules. I check transport routes and cost. I note barriers such as digital sign up or long waits and write down tested workarounds. I prepare people before a </w:t>
      </w:r>
      <w:r w:rsidR="00381390" w:rsidRPr="00B81C73">
        <w:rPr>
          <w:rFonts w:ascii="Arial" w:hAnsi="Arial" w:cs="Arial"/>
          <w:szCs w:val="22"/>
          <w:lang w:val="en-US"/>
        </w:rPr>
        <w:t>referral,</w:t>
      </w:r>
      <w:r w:rsidRPr="00B81C73">
        <w:rPr>
          <w:rFonts w:ascii="Arial" w:hAnsi="Arial" w:cs="Arial"/>
          <w:szCs w:val="22"/>
          <w:lang w:val="en-US"/>
        </w:rPr>
        <w:t xml:space="preserve"> so they know what to expect. Over time this builds a practical library of options</w:t>
      </w:r>
      <w:r w:rsidR="0021090E" w:rsidRPr="00B81C73">
        <w:rPr>
          <w:rFonts w:ascii="Arial" w:hAnsi="Arial" w:cs="Arial"/>
          <w:szCs w:val="22"/>
          <w:lang w:val="en-US"/>
        </w:rPr>
        <w:t xml:space="preserve"> (Ghosh et al., 2021)</w:t>
      </w:r>
      <w:r w:rsidRPr="00B81C73">
        <w:rPr>
          <w:rFonts w:ascii="Arial" w:hAnsi="Arial" w:cs="Arial"/>
          <w:szCs w:val="22"/>
          <w:lang w:val="en-US"/>
        </w:rPr>
        <w:t>. It also makes me more confident during conversations because I can suggest choices that fit the person’s needs, budget, and location.</w:t>
      </w:r>
    </w:p>
    <w:p w14:paraId="46CC01EB" w14:textId="77777777" w:rsidR="00C75F57" w:rsidRPr="00B81C73" w:rsidRDefault="00C75F57" w:rsidP="00B81C73">
      <w:pPr>
        <w:pStyle w:val="Heading2"/>
        <w:spacing w:line="360" w:lineRule="auto"/>
        <w:rPr>
          <w:sz w:val="22"/>
          <w:szCs w:val="22"/>
          <w:lang w:val="en-US"/>
        </w:rPr>
      </w:pPr>
      <w:bookmarkStart w:id="9" w:name="_Toc213966759"/>
      <w:r w:rsidRPr="00B81C73">
        <w:rPr>
          <w:sz w:val="22"/>
          <w:szCs w:val="22"/>
          <w:lang w:val="en-US"/>
        </w:rPr>
        <w:t>Digital presence and professional conduct</w:t>
      </w:r>
      <w:bookmarkEnd w:id="9"/>
    </w:p>
    <w:p w14:paraId="1B726CF0" w14:textId="47BB0EC8"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Modern networks include online spaces. I reviewed my </w:t>
      </w:r>
      <w:r w:rsidR="00381390" w:rsidRPr="00B81C73">
        <w:rPr>
          <w:rFonts w:ascii="Arial" w:hAnsi="Arial" w:cs="Arial"/>
          <w:szCs w:val="22"/>
          <w:lang w:val="en-US"/>
        </w:rPr>
        <w:t>profile,</w:t>
      </w:r>
      <w:r w:rsidRPr="00B81C73">
        <w:rPr>
          <w:rFonts w:ascii="Arial" w:hAnsi="Arial" w:cs="Arial"/>
          <w:szCs w:val="22"/>
          <w:lang w:val="en-US"/>
        </w:rPr>
        <w:t xml:space="preserve"> so it is neat, respectful, and useful. I added a short summary that explains my aim and values. I listed skills that matter in this work, such as conversation tools, data handling, partnership work, and safeguarding awareness. I removed anything that could confuse or harm. I follow a simple rule</w:t>
      </w:r>
      <w:r w:rsidR="0021090E" w:rsidRPr="00B81C73">
        <w:rPr>
          <w:rFonts w:ascii="Arial" w:hAnsi="Arial" w:cs="Arial"/>
          <w:szCs w:val="22"/>
          <w:lang w:val="en-US"/>
        </w:rPr>
        <w:t xml:space="preserve"> (NHS </w:t>
      </w:r>
      <w:r w:rsidR="0021090E" w:rsidRPr="00B81C73">
        <w:rPr>
          <w:rFonts w:ascii="Arial" w:hAnsi="Arial" w:cs="Arial"/>
          <w:szCs w:val="22"/>
          <w:lang w:val="en-US"/>
        </w:rPr>
        <w:lastRenderedPageBreak/>
        <w:t>England, 2020)</w:t>
      </w:r>
      <w:r w:rsidRPr="00B81C73">
        <w:rPr>
          <w:rFonts w:ascii="Arial" w:hAnsi="Arial" w:cs="Arial"/>
          <w:szCs w:val="22"/>
          <w:lang w:val="en-US"/>
        </w:rPr>
        <w:t>. If I would not say it in a clinic or a community hall, I will not post it online. This protects trust and supports a steady professional identity.</w:t>
      </w:r>
    </w:p>
    <w:p w14:paraId="0FCA017E" w14:textId="77777777" w:rsidR="00C75F57" w:rsidRPr="00B81C73" w:rsidRDefault="00C75F57" w:rsidP="00B81C73">
      <w:pPr>
        <w:pStyle w:val="Heading2"/>
        <w:spacing w:line="360" w:lineRule="auto"/>
        <w:rPr>
          <w:sz w:val="22"/>
          <w:szCs w:val="22"/>
          <w:lang w:val="en-US"/>
        </w:rPr>
      </w:pPr>
      <w:bookmarkStart w:id="10" w:name="_Toc213966760"/>
      <w:r w:rsidRPr="00B81C73">
        <w:rPr>
          <w:sz w:val="22"/>
          <w:szCs w:val="22"/>
          <w:lang w:val="en-US"/>
        </w:rPr>
        <w:t>Evidence from online activities</w:t>
      </w:r>
      <w:bookmarkEnd w:id="10"/>
    </w:p>
    <w:p w14:paraId="5F33CE5A"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4</w:t>
      </w:r>
      <w:r w:rsidRPr="00B81C73">
        <w:rPr>
          <w:rFonts w:ascii="Arial" w:hAnsi="Arial" w:cs="Arial"/>
          <w:szCs w:val="22"/>
          <w:lang w:val="en-US"/>
        </w:rPr>
        <w:t xml:space="preserve"> shows my relationship map with key partners.</w:t>
      </w:r>
    </w:p>
    <w:p w14:paraId="68B12A63" w14:textId="7A077830"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0B9ABE41" wp14:editId="4A817DFB">
            <wp:extent cx="3538855" cy="1990725"/>
            <wp:effectExtent l="0" t="0" r="0" b="0"/>
            <wp:docPr id="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descr="A screenshot of a computer&#10;&#10;AI-generated content may be incorrect."/>
                    <pic:cNvPicPr>
                      <a:picLocks noChangeAspect="1" noChangeArrowheads="1"/>
                    </pic:cNvPicPr>
                  </pic:nvPicPr>
                  <pic:blipFill>
                    <a:blip r:embed="rId10"/>
                    <a:stretch>
                      <a:fillRect/>
                    </a:stretch>
                  </pic:blipFill>
                  <pic:spPr bwMode="auto">
                    <a:xfrm>
                      <a:off x="0" y="0"/>
                      <a:ext cx="3538855" cy="1990725"/>
                    </a:xfrm>
                    <a:prstGeom prst="rect">
                      <a:avLst/>
                    </a:prstGeom>
                  </pic:spPr>
                </pic:pic>
              </a:graphicData>
            </a:graphic>
          </wp:inline>
        </w:drawing>
      </w:r>
    </w:p>
    <w:p w14:paraId="007B7626"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5</w:t>
      </w:r>
      <w:r w:rsidRPr="00B81C73">
        <w:rPr>
          <w:rFonts w:ascii="Arial" w:hAnsi="Arial" w:cs="Arial"/>
          <w:szCs w:val="22"/>
          <w:lang w:val="en-US"/>
        </w:rPr>
        <w:t xml:space="preserve"> shows a reflection on a community meeting with two clear actions.</w:t>
      </w:r>
    </w:p>
    <w:p w14:paraId="031E2F6D" w14:textId="423D2031"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3E08D8AF" wp14:editId="746D8617">
            <wp:extent cx="3631565" cy="2042795"/>
            <wp:effectExtent l="0" t="0" r="0" b="0"/>
            <wp:docPr id="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A screenshot of a computer&#10;&#10;AI-generated content may be incorrect."/>
                    <pic:cNvPicPr>
                      <a:picLocks noChangeAspect="1" noChangeArrowheads="1"/>
                    </pic:cNvPicPr>
                  </pic:nvPicPr>
                  <pic:blipFill>
                    <a:blip r:embed="rId11"/>
                    <a:stretch>
                      <a:fillRect/>
                    </a:stretch>
                  </pic:blipFill>
                  <pic:spPr bwMode="auto">
                    <a:xfrm>
                      <a:off x="0" y="0"/>
                      <a:ext cx="3631565" cy="2042795"/>
                    </a:xfrm>
                    <a:prstGeom prst="rect">
                      <a:avLst/>
                    </a:prstGeom>
                  </pic:spPr>
                </pic:pic>
              </a:graphicData>
            </a:graphic>
          </wp:inline>
        </w:drawing>
      </w:r>
    </w:p>
    <w:p w14:paraId="53A7EB21" w14:textId="11ABA23B"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6</w:t>
      </w:r>
      <w:r w:rsidRPr="00B81C73">
        <w:rPr>
          <w:rFonts w:ascii="Arial" w:hAnsi="Arial" w:cs="Arial"/>
          <w:szCs w:val="22"/>
          <w:lang w:val="en-US"/>
        </w:rPr>
        <w:t xml:space="preserve"> shows a before and after view of my online summary and skills section.</w:t>
      </w:r>
    </w:p>
    <w:p w14:paraId="6AC574ED" w14:textId="33F32FBA"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137ACDC3" wp14:editId="2055EECE">
            <wp:extent cx="3427104" cy="1927860"/>
            <wp:effectExtent l="0" t="0" r="1905" b="0"/>
            <wp:docPr id="7"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descr="A screenshot of a computer&#10;&#10;AI-generated content may be incorrect."/>
                    <pic:cNvPicPr>
                      <a:picLocks noChangeAspect="1" noChangeArrowheads="1"/>
                    </pic:cNvPicPr>
                  </pic:nvPicPr>
                  <pic:blipFill>
                    <a:blip r:embed="rId12"/>
                    <a:stretch>
                      <a:fillRect/>
                    </a:stretch>
                  </pic:blipFill>
                  <pic:spPr bwMode="auto">
                    <a:xfrm>
                      <a:off x="0" y="0"/>
                      <a:ext cx="3478672" cy="1956869"/>
                    </a:xfrm>
                    <a:prstGeom prst="rect">
                      <a:avLst/>
                    </a:prstGeom>
                  </pic:spPr>
                </pic:pic>
              </a:graphicData>
            </a:graphic>
          </wp:inline>
        </w:drawing>
      </w:r>
    </w:p>
    <w:p w14:paraId="1429B584" w14:textId="77777777" w:rsidR="00C75F57" w:rsidRPr="00B81C73" w:rsidRDefault="00C75F57" w:rsidP="00B81C73">
      <w:pPr>
        <w:pStyle w:val="Heading1"/>
        <w:spacing w:line="360" w:lineRule="auto"/>
        <w:rPr>
          <w:sz w:val="22"/>
          <w:szCs w:val="22"/>
          <w:lang w:val="en-US"/>
        </w:rPr>
      </w:pPr>
      <w:bookmarkStart w:id="11" w:name="_Toc213966761"/>
      <w:r w:rsidRPr="00B81C73">
        <w:rPr>
          <w:sz w:val="22"/>
          <w:szCs w:val="22"/>
          <w:lang w:val="en-US"/>
        </w:rPr>
        <w:lastRenderedPageBreak/>
        <w:t>Reflection on Unit 3: Opportunity Knocks</w:t>
      </w:r>
      <w:bookmarkEnd w:id="11"/>
    </w:p>
    <w:p w14:paraId="1F2533BD" w14:textId="77777777" w:rsidR="00C75F57" w:rsidRPr="00B81C73" w:rsidRDefault="00C75F57" w:rsidP="00B81C73">
      <w:pPr>
        <w:pStyle w:val="Heading2"/>
        <w:spacing w:line="360" w:lineRule="auto"/>
        <w:rPr>
          <w:sz w:val="22"/>
          <w:szCs w:val="22"/>
          <w:lang w:val="en-US"/>
        </w:rPr>
      </w:pPr>
      <w:bookmarkStart w:id="12" w:name="_Toc213966762"/>
      <w:r w:rsidRPr="00B81C73">
        <w:rPr>
          <w:sz w:val="22"/>
          <w:szCs w:val="22"/>
          <w:lang w:val="en-US"/>
        </w:rPr>
        <w:t>Seeing and creating opportunities</w:t>
      </w:r>
      <w:bookmarkEnd w:id="12"/>
    </w:p>
    <w:p w14:paraId="713EA8A2" w14:textId="73068DB5"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Unit 3 taught me to notice small openings and take the next right step. I built a weekly plan that includes study, outreach, job search, and rest. I keep a pocket card with prompts that help me start good conversations. I ask what helps a person feel heard. I ask which local group they trust and why. I ask what a realistic first step would be for them this week. These prompts turn brief meetings into learning moments</w:t>
      </w:r>
      <w:r w:rsidR="0021090E" w:rsidRPr="00B81C73">
        <w:rPr>
          <w:rFonts w:ascii="Arial" w:hAnsi="Arial" w:cs="Arial"/>
          <w:szCs w:val="22"/>
          <w:lang w:val="en-US"/>
        </w:rPr>
        <w:t xml:space="preserve"> (</w:t>
      </w:r>
      <w:proofErr w:type="spellStart"/>
      <w:r w:rsidR="0021090E" w:rsidRPr="00B81C73">
        <w:rPr>
          <w:rFonts w:ascii="Arial" w:hAnsi="Arial" w:cs="Arial"/>
          <w:szCs w:val="22"/>
          <w:lang w:val="en-US"/>
        </w:rPr>
        <w:t>Ivziku</w:t>
      </w:r>
      <w:proofErr w:type="spellEnd"/>
      <w:r w:rsidR="0021090E" w:rsidRPr="00B81C73">
        <w:rPr>
          <w:rFonts w:ascii="Arial" w:hAnsi="Arial" w:cs="Arial"/>
          <w:szCs w:val="22"/>
          <w:lang w:val="en-US"/>
        </w:rPr>
        <w:t xml:space="preserve"> et al., 2021)</w:t>
      </w:r>
      <w:r w:rsidRPr="00B81C73">
        <w:rPr>
          <w:rFonts w:ascii="Arial" w:hAnsi="Arial" w:cs="Arial"/>
          <w:szCs w:val="22"/>
          <w:lang w:val="en-US"/>
        </w:rPr>
        <w:t xml:space="preserve">. I wrote three clear messages to request </w:t>
      </w:r>
      <w:r w:rsidR="00381390" w:rsidRPr="00B81C73">
        <w:rPr>
          <w:rFonts w:ascii="Arial" w:hAnsi="Arial" w:cs="Arial"/>
          <w:szCs w:val="22"/>
          <w:lang w:val="en-US"/>
        </w:rPr>
        <w:t>shadowing,</w:t>
      </w:r>
      <w:r w:rsidRPr="00B81C73">
        <w:rPr>
          <w:rFonts w:ascii="Arial" w:hAnsi="Arial" w:cs="Arial"/>
          <w:szCs w:val="22"/>
          <w:lang w:val="en-US"/>
        </w:rPr>
        <w:t xml:space="preserve"> and one led to a morning with a community team. I observed first calls, saw how consent was recorded, and learned how the team closed a case with care.</w:t>
      </w:r>
    </w:p>
    <w:p w14:paraId="0BD839ED" w14:textId="77777777" w:rsidR="00C75F57" w:rsidRPr="00B81C73" w:rsidRDefault="00C75F57" w:rsidP="00B81C73">
      <w:pPr>
        <w:pStyle w:val="Heading2"/>
        <w:spacing w:line="360" w:lineRule="auto"/>
        <w:rPr>
          <w:sz w:val="22"/>
          <w:szCs w:val="22"/>
          <w:lang w:val="en-US"/>
        </w:rPr>
      </w:pPr>
      <w:bookmarkStart w:id="13" w:name="_Toc213966763"/>
      <w:r w:rsidRPr="00B81C73">
        <w:rPr>
          <w:sz w:val="22"/>
          <w:szCs w:val="22"/>
          <w:lang w:val="en-US"/>
        </w:rPr>
        <w:t>Stretch goals and planning</w:t>
      </w:r>
      <w:bookmarkEnd w:id="13"/>
    </w:p>
    <w:p w14:paraId="0133024F" w14:textId="7FB3B684"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I set a stretch goal to design a </w:t>
      </w:r>
      <w:r w:rsidR="00381390" w:rsidRPr="00B81C73">
        <w:rPr>
          <w:rFonts w:ascii="Arial" w:hAnsi="Arial" w:cs="Arial"/>
          <w:szCs w:val="22"/>
          <w:lang w:val="en-US"/>
        </w:rPr>
        <w:t>ten-minute</w:t>
      </w:r>
      <w:r w:rsidRPr="00B81C73">
        <w:rPr>
          <w:rFonts w:ascii="Arial" w:hAnsi="Arial" w:cs="Arial"/>
          <w:szCs w:val="22"/>
          <w:lang w:val="en-US"/>
        </w:rPr>
        <w:t xml:space="preserve"> briefing on social prescribing for a student group. I wanted to explain what the role is and what it is not. I wrote three core points. I prepared one short story that shows a safe and ethical approach. I </w:t>
      </w:r>
      <w:r w:rsidR="00381390" w:rsidRPr="00B81C73">
        <w:rPr>
          <w:rFonts w:ascii="Arial" w:hAnsi="Arial" w:cs="Arial"/>
          <w:szCs w:val="22"/>
          <w:lang w:val="en-US"/>
        </w:rPr>
        <w:t>practiced</w:t>
      </w:r>
      <w:r w:rsidRPr="00B81C73">
        <w:rPr>
          <w:rFonts w:ascii="Arial" w:hAnsi="Arial" w:cs="Arial"/>
          <w:szCs w:val="22"/>
          <w:lang w:val="en-US"/>
        </w:rPr>
        <w:t xml:space="preserve"> until my timing was smooth and my tone was calm. I asked for feedback and made changes. The task took </w:t>
      </w:r>
      <w:r w:rsidR="00381390" w:rsidRPr="00B81C73">
        <w:rPr>
          <w:rFonts w:ascii="Arial" w:hAnsi="Arial" w:cs="Arial"/>
          <w:szCs w:val="22"/>
          <w:lang w:val="en-US"/>
        </w:rPr>
        <w:t>courage,</w:t>
      </w:r>
      <w:r w:rsidRPr="00B81C73">
        <w:rPr>
          <w:rFonts w:ascii="Arial" w:hAnsi="Arial" w:cs="Arial"/>
          <w:szCs w:val="22"/>
          <w:lang w:val="en-US"/>
        </w:rPr>
        <w:t xml:space="preserve"> but it lifted my confidence and sharpened my message</w:t>
      </w:r>
      <w:r w:rsidR="0021090E" w:rsidRPr="00B81C73">
        <w:rPr>
          <w:rFonts w:ascii="Arial" w:hAnsi="Arial" w:cs="Arial"/>
          <w:szCs w:val="22"/>
          <w:lang w:val="en-US"/>
        </w:rPr>
        <w:t xml:space="preserve"> (Weller et al., 2024)</w:t>
      </w:r>
      <w:r w:rsidRPr="00B81C73">
        <w:rPr>
          <w:rFonts w:ascii="Arial" w:hAnsi="Arial" w:cs="Arial"/>
          <w:szCs w:val="22"/>
          <w:lang w:val="en-US"/>
        </w:rPr>
        <w:t xml:space="preserve">. I also updated my study routine. I blocked time for reading policy, time for </w:t>
      </w:r>
      <w:r w:rsidR="00381390" w:rsidRPr="00B81C73">
        <w:rPr>
          <w:rFonts w:ascii="Arial" w:hAnsi="Arial" w:cs="Arial"/>
          <w:szCs w:val="22"/>
          <w:lang w:val="en-US"/>
        </w:rPr>
        <w:t>practicing</w:t>
      </w:r>
      <w:r w:rsidRPr="00B81C73">
        <w:rPr>
          <w:rFonts w:ascii="Arial" w:hAnsi="Arial" w:cs="Arial"/>
          <w:szCs w:val="22"/>
          <w:lang w:val="en-US"/>
        </w:rPr>
        <w:t xml:space="preserve"> scripts, and time for rest. This balance helps me show up with energy and focus.</w:t>
      </w:r>
    </w:p>
    <w:p w14:paraId="1CEC2F92" w14:textId="77777777" w:rsidR="00C75F57" w:rsidRPr="00B81C73" w:rsidRDefault="00C75F57" w:rsidP="00B81C73">
      <w:pPr>
        <w:pStyle w:val="Heading2"/>
        <w:spacing w:line="360" w:lineRule="auto"/>
        <w:rPr>
          <w:sz w:val="22"/>
          <w:szCs w:val="22"/>
          <w:lang w:val="en-US"/>
        </w:rPr>
      </w:pPr>
      <w:bookmarkStart w:id="14" w:name="_Toc213966764"/>
      <w:r w:rsidRPr="00B81C73">
        <w:rPr>
          <w:sz w:val="22"/>
          <w:szCs w:val="22"/>
          <w:lang w:val="en-US"/>
        </w:rPr>
        <w:t>Presenting value</w:t>
      </w:r>
      <w:bookmarkEnd w:id="14"/>
    </w:p>
    <w:p w14:paraId="2BE9C796" w14:textId="0C3ADFB4"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We explored how to present value without overselling. I updated my CV and made a </w:t>
      </w:r>
      <w:r w:rsidR="00381390" w:rsidRPr="00B81C73">
        <w:rPr>
          <w:rFonts w:ascii="Arial" w:hAnsi="Arial" w:cs="Arial"/>
          <w:szCs w:val="22"/>
          <w:lang w:val="en-US"/>
        </w:rPr>
        <w:t>one-page</w:t>
      </w:r>
      <w:r w:rsidRPr="00B81C73">
        <w:rPr>
          <w:rFonts w:ascii="Arial" w:hAnsi="Arial" w:cs="Arial"/>
          <w:szCs w:val="22"/>
          <w:lang w:val="en-US"/>
        </w:rPr>
        <w:t xml:space="preserve"> profile. It includes a clear personal statement, a skills list, two brief examples of impact, and a simple values section</w:t>
      </w:r>
      <w:r w:rsidR="0021090E" w:rsidRPr="00B81C73">
        <w:rPr>
          <w:rFonts w:ascii="Arial" w:hAnsi="Arial" w:cs="Arial"/>
          <w:szCs w:val="22"/>
          <w:lang w:val="en-US"/>
        </w:rPr>
        <w:t xml:space="preserve"> (</w:t>
      </w:r>
      <w:proofErr w:type="spellStart"/>
      <w:r w:rsidR="0021090E" w:rsidRPr="00B81C73">
        <w:rPr>
          <w:rFonts w:ascii="Arial" w:hAnsi="Arial" w:cs="Arial"/>
          <w:szCs w:val="22"/>
          <w:lang w:val="en-US"/>
        </w:rPr>
        <w:t>Mulfiyanti</w:t>
      </w:r>
      <w:proofErr w:type="spellEnd"/>
      <w:r w:rsidR="0021090E" w:rsidRPr="00B81C73">
        <w:rPr>
          <w:rFonts w:ascii="Arial" w:hAnsi="Arial" w:cs="Arial"/>
          <w:szCs w:val="22"/>
          <w:lang w:val="en-US"/>
        </w:rPr>
        <w:t xml:space="preserve"> and </w:t>
      </w:r>
      <w:proofErr w:type="spellStart"/>
      <w:r w:rsidR="0021090E" w:rsidRPr="00B81C73">
        <w:rPr>
          <w:rFonts w:ascii="Arial" w:hAnsi="Arial" w:cs="Arial"/>
          <w:szCs w:val="22"/>
          <w:lang w:val="en-US"/>
        </w:rPr>
        <w:t>Satriana</w:t>
      </w:r>
      <w:proofErr w:type="spellEnd"/>
      <w:r w:rsidR="0021090E" w:rsidRPr="00B81C73">
        <w:rPr>
          <w:rFonts w:ascii="Arial" w:hAnsi="Arial" w:cs="Arial"/>
          <w:szCs w:val="22"/>
          <w:lang w:val="en-US"/>
        </w:rPr>
        <w:t>, 2022)</w:t>
      </w:r>
      <w:r w:rsidRPr="00B81C73">
        <w:rPr>
          <w:rFonts w:ascii="Arial" w:hAnsi="Arial" w:cs="Arial"/>
          <w:szCs w:val="22"/>
          <w:lang w:val="en-US"/>
        </w:rPr>
        <w:t>. I chose evidence that fits the Link Worker role. One example is a small project that linked a student to a peer group and reduced isolation. Another is a resource sheet I built for a family under financial stress which helped them reach the right adviser. I also wrote down my top work values and how they show up in action</w:t>
      </w:r>
      <w:r w:rsidR="0021090E" w:rsidRPr="00B81C73">
        <w:rPr>
          <w:rFonts w:ascii="Arial" w:hAnsi="Arial" w:cs="Arial"/>
          <w:szCs w:val="22"/>
          <w:lang w:val="en-US"/>
        </w:rPr>
        <w:t xml:space="preserve"> (Kolb, 2015)</w:t>
      </w:r>
      <w:r w:rsidRPr="00B81C73">
        <w:rPr>
          <w:rFonts w:ascii="Arial" w:hAnsi="Arial" w:cs="Arial"/>
          <w:szCs w:val="22"/>
          <w:lang w:val="en-US"/>
        </w:rPr>
        <w:t>. Respect appears as careful listening and plain words. Safety appears as clear consent and tidy notes. Reliability appears as doing what I said I would do.</w:t>
      </w:r>
    </w:p>
    <w:p w14:paraId="588A2DF0" w14:textId="77777777" w:rsidR="00C75F57" w:rsidRPr="00B81C73" w:rsidRDefault="00C75F57" w:rsidP="00B81C73">
      <w:pPr>
        <w:spacing w:line="360" w:lineRule="auto"/>
        <w:jc w:val="both"/>
        <w:rPr>
          <w:rFonts w:ascii="Arial" w:hAnsi="Arial" w:cs="Arial"/>
          <w:szCs w:val="22"/>
          <w:lang w:val="en-US"/>
        </w:rPr>
      </w:pPr>
    </w:p>
    <w:p w14:paraId="597432F3" w14:textId="77777777" w:rsidR="00C75F57" w:rsidRPr="00B81C73" w:rsidRDefault="00C75F57" w:rsidP="00B81C73">
      <w:pPr>
        <w:spacing w:line="360" w:lineRule="auto"/>
        <w:jc w:val="both"/>
        <w:rPr>
          <w:rFonts w:ascii="Arial" w:hAnsi="Arial" w:cs="Arial"/>
          <w:szCs w:val="22"/>
          <w:lang w:val="en-US"/>
        </w:rPr>
      </w:pPr>
    </w:p>
    <w:p w14:paraId="429A98C6" w14:textId="77777777" w:rsidR="00C75F57" w:rsidRPr="00B81C73" w:rsidRDefault="00C75F57" w:rsidP="00B81C73">
      <w:pPr>
        <w:pStyle w:val="Heading2"/>
        <w:spacing w:line="360" w:lineRule="auto"/>
        <w:rPr>
          <w:sz w:val="22"/>
          <w:szCs w:val="22"/>
          <w:lang w:val="en-US"/>
        </w:rPr>
      </w:pPr>
      <w:bookmarkStart w:id="15" w:name="_Toc213966765"/>
      <w:r w:rsidRPr="00B81C73">
        <w:rPr>
          <w:sz w:val="22"/>
          <w:szCs w:val="22"/>
          <w:lang w:val="en-US"/>
        </w:rPr>
        <w:t>Evidence from online activities</w:t>
      </w:r>
      <w:bookmarkEnd w:id="15"/>
    </w:p>
    <w:p w14:paraId="0A862AE7"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7</w:t>
      </w:r>
      <w:r w:rsidRPr="00B81C73">
        <w:rPr>
          <w:rFonts w:ascii="Arial" w:hAnsi="Arial" w:cs="Arial"/>
          <w:szCs w:val="22"/>
          <w:lang w:val="en-US"/>
        </w:rPr>
        <w:t xml:space="preserve"> shows my weekly plan with time blocks for outreach and rest.</w:t>
      </w:r>
    </w:p>
    <w:p w14:paraId="21732CB5" w14:textId="1963247F"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lastRenderedPageBreak/>
        <w:drawing>
          <wp:inline distT="0" distB="0" distL="0" distR="0" wp14:anchorId="0B7BDA41" wp14:editId="2970B958">
            <wp:extent cx="3289300" cy="1850390"/>
            <wp:effectExtent l="0" t="0" r="0" b="0"/>
            <wp:docPr id="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screenshot of a computer&#10;&#10;AI-generated content may be incorrect."/>
                    <pic:cNvPicPr>
                      <a:picLocks noChangeAspect="1" noChangeArrowheads="1"/>
                    </pic:cNvPicPr>
                  </pic:nvPicPr>
                  <pic:blipFill>
                    <a:blip r:embed="rId13"/>
                    <a:stretch>
                      <a:fillRect/>
                    </a:stretch>
                  </pic:blipFill>
                  <pic:spPr bwMode="auto">
                    <a:xfrm>
                      <a:off x="0" y="0"/>
                      <a:ext cx="3289300" cy="1850390"/>
                    </a:xfrm>
                    <a:prstGeom prst="rect">
                      <a:avLst/>
                    </a:prstGeom>
                  </pic:spPr>
                </pic:pic>
              </a:graphicData>
            </a:graphic>
          </wp:inline>
        </w:drawing>
      </w:r>
    </w:p>
    <w:p w14:paraId="6593B2DF"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8</w:t>
      </w:r>
      <w:r w:rsidRPr="00B81C73">
        <w:rPr>
          <w:rFonts w:ascii="Arial" w:hAnsi="Arial" w:cs="Arial"/>
          <w:szCs w:val="22"/>
          <w:lang w:val="en-US"/>
        </w:rPr>
        <w:t xml:space="preserve"> shows the outline for my briefing with speaking notes.</w:t>
      </w:r>
    </w:p>
    <w:p w14:paraId="0DE19212" w14:textId="33735EBF"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6C069F13" wp14:editId="55118600">
            <wp:extent cx="3241675" cy="1823720"/>
            <wp:effectExtent l="0" t="0" r="0" b="0"/>
            <wp:docPr id="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A screenshot of a computer&#10;&#10;AI-generated content may be incorrect."/>
                    <pic:cNvPicPr>
                      <a:picLocks noChangeAspect="1" noChangeArrowheads="1"/>
                    </pic:cNvPicPr>
                  </pic:nvPicPr>
                  <pic:blipFill>
                    <a:blip r:embed="rId14"/>
                    <a:stretch>
                      <a:fillRect/>
                    </a:stretch>
                  </pic:blipFill>
                  <pic:spPr bwMode="auto">
                    <a:xfrm>
                      <a:off x="0" y="0"/>
                      <a:ext cx="3241675" cy="1823720"/>
                    </a:xfrm>
                    <a:prstGeom prst="rect">
                      <a:avLst/>
                    </a:prstGeom>
                  </pic:spPr>
                </pic:pic>
              </a:graphicData>
            </a:graphic>
          </wp:inline>
        </w:drawing>
      </w:r>
    </w:p>
    <w:p w14:paraId="3FE3CCDE" w14:textId="2AADB8B5"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9</w:t>
      </w:r>
      <w:r w:rsidRPr="00B81C73">
        <w:rPr>
          <w:rFonts w:ascii="Arial" w:hAnsi="Arial" w:cs="Arial"/>
          <w:szCs w:val="22"/>
          <w:lang w:val="en-US"/>
        </w:rPr>
        <w:t xml:space="preserve"> shows my </w:t>
      </w:r>
      <w:proofErr w:type="gramStart"/>
      <w:r w:rsidRPr="00B81C73">
        <w:rPr>
          <w:rFonts w:ascii="Arial" w:hAnsi="Arial" w:cs="Arial"/>
          <w:szCs w:val="22"/>
          <w:lang w:val="en-US"/>
        </w:rPr>
        <w:t>one page</w:t>
      </w:r>
      <w:proofErr w:type="gramEnd"/>
      <w:r w:rsidRPr="00B81C73">
        <w:rPr>
          <w:rFonts w:ascii="Arial" w:hAnsi="Arial" w:cs="Arial"/>
          <w:szCs w:val="22"/>
          <w:lang w:val="en-US"/>
        </w:rPr>
        <w:t xml:space="preserve"> profile with examples and values.</w:t>
      </w:r>
    </w:p>
    <w:p w14:paraId="1F0B6FE4" w14:textId="29C7616F"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drawing>
          <wp:inline distT="0" distB="0" distL="0" distR="0" wp14:anchorId="60F1A77A" wp14:editId="31B2F074">
            <wp:extent cx="3348990" cy="1884045"/>
            <wp:effectExtent l="0" t="0" r="0" b="0"/>
            <wp:docPr id="1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A screenshot of a computer&#10;&#10;AI-generated content may be incorrect."/>
                    <pic:cNvPicPr>
                      <a:picLocks noChangeAspect="1" noChangeArrowheads="1"/>
                    </pic:cNvPicPr>
                  </pic:nvPicPr>
                  <pic:blipFill>
                    <a:blip r:embed="rId15"/>
                    <a:stretch>
                      <a:fillRect/>
                    </a:stretch>
                  </pic:blipFill>
                  <pic:spPr bwMode="auto">
                    <a:xfrm>
                      <a:off x="0" y="0"/>
                      <a:ext cx="3348990" cy="1884045"/>
                    </a:xfrm>
                    <a:prstGeom prst="rect">
                      <a:avLst/>
                    </a:prstGeom>
                  </pic:spPr>
                </pic:pic>
              </a:graphicData>
            </a:graphic>
          </wp:inline>
        </w:drawing>
      </w:r>
    </w:p>
    <w:p w14:paraId="67658AF7" w14:textId="77777777" w:rsidR="00C75F57" w:rsidRPr="00B81C73" w:rsidRDefault="00C75F57" w:rsidP="00B81C73">
      <w:pPr>
        <w:spacing w:line="360" w:lineRule="auto"/>
        <w:jc w:val="center"/>
        <w:rPr>
          <w:rFonts w:ascii="Arial" w:hAnsi="Arial" w:cs="Arial"/>
          <w:szCs w:val="22"/>
          <w:lang w:val="en-US"/>
        </w:rPr>
      </w:pPr>
    </w:p>
    <w:p w14:paraId="5E27C674" w14:textId="77777777" w:rsidR="00C75F57" w:rsidRPr="00B81C73" w:rsidRDefault="00C75F57" w:rsidP="00B81C73">
      <w:pPr>
        <w:pStyle w:val="Heading1"/>
        <w:spacing w:line="360" w:lineRule="auto"/>
        <w:rPr>
          <w:sz w:val="22"/>
          <w:szCs w:val="22"/>
          <w:lang w:val="en-US"/>
        </w:rPr>
      </w:pPr>
      <w:bookmarkStart w:id="16" w:name="_Toc213966766"/>
      <w:r w:rsidRPr="00B81C73">
        <w:rPr>
          <w:sz w:val="22"/>
          <w:szCs w:val="22"/>
          <w:lang w:val="en-US"/>
        </w:rPr>
        <w:t>Reflection on Unit 4: The Pursuit of Happiness</w:t>
      </w:r>
      <w:bookmarkEnd w:id="16"/>
    </w:p>
    <w:p w14:paraId="36F52E40" w14:textId="77777777" w:rsidR="00C75F57" w:rsidRPr="00B81C73" w:rsidRDefault="00C75F57" w:rsidP="00B81C73">
      <w:pPr>
        <w:pStyle w:val="Heading2"/>
        <w:spacing w:line="360" w:lineRule="auto"/>
        <w:rPr>
          <w:sz w:val="22"/>
          <w:szCs w:val="22"/>
          <w:lang w:val="en-US"/>
        </w:rPr>
      </w:pPr>
      <w:bookmarkStart w:id="17" w:name="_Toc213966767"/>
      <w:r w:rsidRPr="00B81C73">
        <w:rPr>
          <w:sz w:val="22"/>
          <w:szCs w:val="22"/>
          <w:lang w:val="en-US"/>
        </w:rPr>
        <w:t>Resilience and mindset</w:t>
      </w:r>
      <w:bookmarkEnd w:id="17"/>
    </w:p>
    <w:p w14:paraId="76FC2C7B" w14:textId="4A57A73C"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Unit 4 focused on resilience and healthy routines. I began by spotting beliefs that hold me back. One thought said I must fix every problem at once</w:t>
      </w:r>
      <w:r w:rsidR="0021090E" w:rsidRPr="00B81C73">
        <w:rPr>
          <w:rFonts w:ascii="Arial" w:hAnsi="Arial" w:cs="Arial"/>
          <w:szCs w:val="22"/>
          <w:lang w:val="en-US"/>
        </w:rPr>
        <w:t xml:space="preserve"> (Min et al., 2021)</w:t>
      </w:r>
      <w:r w:rsidRPr="00B81C73">
        <w:rPr>
          <w:rFonts w:ascii="Arial" w:hAnsi="Arial" w:cs="Arial"/>
          <w:szCs w:val="22"/>
          <w:lang w:val="en-US"/>
        </w:rPr>
        <w:t xml:space="preserve">. This left me tense and tired. I replaced it with a fairer view. My job is to listen, guide, and connect. I can offer steps and support. The person owns their choices. This shift eased pressure and improved </w:t>
      </w:r>
      <w:r w:rsidRPr="00B81C73">
        <w:rPr>
          <w:rFonts w:ascii="Arial" w:hAnsi="Arial" w:cs="Arial"/>
          <w:szCs w:val="22"/>
          <w:lang w:val="en-US"/>
        </w:rPr>
        <w:lastRenderedPageBreak/>
        <w:t>the quality of my conversations</w:t>
      </w:r>
      <w:r w:rsidR="0021090E" w:rsidRPr="00B81C73">
        <w:rPr>
          <w:rFonts w:ascii="Arial" w:hAnsi="Arial" w:cs="Arial"/>
          <w:szCs w:val="22"/>
          <w:lang w:val="en-US"/>
        </w:rPr>
        <w:t xml:space="preserve"> (Tortosa-</w:t>
      </w:r>
      <w:proofErr w:type="spellStart"/>
      <w:r w:rsidR="0021090E" w:rsidRPr="00B81C73">
        <w:rPr>
          <w:rFonts w:ascii="Arial" w:hAnsi="Arial" w:cs="Arial"/>
          <w:szCs w:val="22"/>
          <w:lang w:val="en-US"/>
        </w:rPr>
        <w:t>Alted</w:t>
      </w:r>
      <w:proofErr w:type="spellEnd"/>
      <w:r w:rsidR="0021090E" w:rsidRPr="00B81C73">
        <w:rPr>
          <w:rFonts w:ascii="Arial" w:hAnsi="Arial" w:cs="Arial"/>
          <w:szCs w:val="22"/>
          <w:lang w:val="en-US"/>
        </w:rPr>
        <w:t xml:space="preserve"> et al., 2021)</w:t>
      </w:r>
      <w:r w:rsidRPr="00B81C73">
        <w:rPr>
          <w:rFonts w:ascii="Arial" w:hAnsi="Arial" w:cs="Arial"/>
          <w:szCs w:val="22"/>
          <w:lang w:val="en-US"/>
        </w:rPr>
        <w:t>. I set a daily rhythm to protect energy. I sleep at regular times, prepare food, drink water, and take brief walks. I use start and end of day checklists so that I open and close my study time with care.</w:t>
      </w:r>
    </w:p>
    <w:p w14:paraId="434365B7" w14:textId="77777777" w:rsidR="00C75F57" w:rsidRPr="00B81C73" w:rsidRDefault="00C75F57" w:rsidP="00B81C73">
      <w:pPr>
        <w:pStyle w:val="Heading2"/>
        <w:spacing w:line="360" w:lineRule="auto"/>
        <w:rPr>
          <w:sz w:val="22"/>
          <w:szCs w:val="22"/>
          <w:lang w:val="en-US"/>
        </w:rPr>
      </w:pPr>
      <w:bookmarkStart w:id="18" w:name="_Toc213966768"/>
      <w:r w:rsidRPr="00B81C73">
        <w:rPr>
          <w:sz w:val="22"/>
          <w:szCs w:val="22"/>
          <w:lang w:val="en-US"/>
        </w:rPr>
        <w:t>Handling setbacks and change</w:t>
      </w:r>
      <w:bookmarkEnd w:id="18"/>
    </w:p>
    <w:p w14:paraId="0BA20137" w14:textId="47CD8149"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I wrote a </w:t>
      </w:r>
      <w:r w:rsidR="00381390" w:rsidRPr="00B81C73">
        <w:rPr>
          <w:rFonts w:ascii="Arial" w:hAnsi="Arial" w:cs="Arial"/>
          <w:szCs w:val="22"/>
          <w:lang w:val="en-US"/>
        </w:rPr>
        <w:t>three-step</w:t>
      </w:r>
      <w:r w:rsidRPr="00B81C73">
        <w:rPr>
          <w:rFonts w:ascii="Arial" w:hAnsi="Arial" w:cs="Arial"/>
          <w:szCs w:val="22"/>
          <w:lang w:val="en-US"/>
        </w:rPr>
        <w:t xml:space="preserve"> plan for difficult days. </w:t>
      </w:r>
      <w:r w:rsidR="00381390" w:rsidRPr="00B81C73">
        <w:rPr>
          <w:rFonts w:ascii="Arial" w:hAnsi="Arial" w:cs="Arial"/>
          <w:szCs w:val="22"/>
          <w:lang w:val="en-US"/>
        </w:rPr>
        <w:t>First,</w:t>
      </w:r>
      <w:r w:rsidRPr="00B81C73">
        <w:rPr>
          <w:rFonts w:ascii="Arial" w:hAnsi="Arial" w:cs="Arial"/>
          <w:szCs w:val="22"/>
          <w:lang w:val="en-US"/>
        </w:rPr>
        <w:t xml:space="preserve"> I pause and name how I feel. </w:t>
      </w:r>
      <w:r w:rsidR="00381390" w:rsidRPr="00B81C73">
        <w:rPr>
          <w:rFonts w:ascii="Arial" w:hAnsi="Arial" w:cs="Arial"/>
          <w:szCs w:val="22"/>
          <w:lang w:val="en-US"/>
        </w:rPr>
        <w:t>Next,</w:t>
      </w:r>
      <w:r w:rsidRPr="00B81C73">
        <w:rPr>
          <w:rFonts w:ascii="Arial" w:hAnsi="Arial" w:cs="Arial"/>
          <w:szCs w:val="22"/>
          <w:lang w:val="en-US"/>
        </w:rPr>
        <w:t xml:space="preserve"> I write what happened in clear words</w:t>
      </w:r>
      <w:r w:rsidR="0021090E" w:rsidRPr="00B81C73">
        <w:rPr>
          <w:rFonts w:ascii="Arial" w:hAnsi="Arial" w:cs="Arial"/>
          <w:szCs w:val="22"/>
          <w:lang w:val="en-US"/>
        </w:rPr>
        <w:t xml:space="preserve"> (Miller and Rollnick, 2013)</w:t>
      </w:r>
      <w:r w:rsidRPr="00B81C73">
        <w:rPr>
          <w:rFonts w:ascii="Arial" w:hAnsi="Arial" w:cs="Arial"/>
          <w:szCs w:val="22"/>
          <w:lang w:val="en-US"/>
        </w:rPr>
        <w:t xml:space="preserve">. Then I </w:t>
      </w:r>
      <w:r w:rsidR="00381390" w:rsidRPr="00B81C73">
        <w:rPr>
          <w:rFonts w:ascii="Arial" w:hAnsi="Arial" w:cs="Arial"/>
          <w:szCs w:val="22"/>
          <w:lang w:val="en-US"/>
        </w:rPr>
        <w:t>chose</w:t>
      </w:r>
      <w:r w:rsidRPr="00B81C73">
        <w:rPr>
          <w:rFonts w:ascii="Arial" w:hAnsi="Arial" w:cs="Arial"/>
          <w:szCs w:val="22"/>
          <w:lang w:val="en-US"/>
        </w:rPr>
        <w:t xml:space="preserve"> one lesson and one action. I tested this after a practice call where I rushed the summary. I took a breath, reviewed my notes, and set a timer for future calls. The next day my pacing was much better. I also prepared for change. New services and tools appear often. I set aside weekly time to learn one process or map one new service</w:t>
      </w:r>
      <w:r w:rsidR="0021090E" w:rsidRPr="00B81C73">
        <w:rPr>
          <w:rFonts w:ascii="Arial" w:hAnsi="Arial" w:cs="Arial"/>
          <w:szCs w:val="22"/>
          <w:lang w:val="en-US"/>
        </w:rPr>
        <w:t xml:space="preserve"> (McCormack and McCance, 2017)</w:t>
      </w:r>
      <w:r w:rsidRPr="00B81C73">
        <w:rPr>
          <w:rFonts w:ascii="Arial" w:hAnsi="Arial" w:cs="Arial"/>
          <w:szCs w:val="22"/>
          <w:lang w:val="en-US"/>
        </w:rPr>
        <w:t>. I keep a simple index of what I have learned. This makes it easier to share knowledge with colleagues and keeps my practice fresh.</w:t>
      </w:r>
    </w:p>
    <w:p w14:paraId="61154563" w14:textId="77777777" w:rsidR="00C75F57" w:rsidRPr="00B81C73" w:rsidRDefault="00C75F57" w:rsidP="00B81C73">
      <w:pPr>
        <w:pStyle w:val="Heading2"/>
        <w:spacing w:line="360" w:lineRule="auto"/>
        <w:rPr>
          <w:sz w:val="22"/>
          <w:szCs w:val="22"/>
          <w:lang w:val="en-US"/>
        </w:rPr>
      </w:pPr>
      <w:bookmarkStart w:id="19" w:name="_Toc213966769"/>
      <w:r w:rsidRPr="00B81C73">
        <w:rPr>
          <w:sz w:val="22"/>
          <w:szCs w:val="22"/>
          <w:lang w:val="en-US"/>
        </w:rPr>
        <w:t>Mentors and role models</w:t>
      </w:r>
      <w:bookmarkEnd w:id="19"/>
    </w:p>
    <w:p w14:paraId="0813DFD4" w14:textId="3F146BCC"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Guidance speeds up growth. I listed people I admire and what they do well. I wrote to two contacts to ask for advice on first roles and training. One offered a short call. We discussed boundaries, safeguarding, and how to avoid promising results that are outside my control. They encouraged me to keep a folder with evidence of learning and to reflect after hard conversations</w:t>
      </w:r>
      <w:r w:rsidR="0021090E" w:rsidRPr="00B81C73">
        <w:rPr>
          <w:rFonts w:ascii="Arial" w:hAnsi="Arial" w:cs="Arial"/>
          <w:szCs w:val="22"/>
          <w:lang w:val="en-US"/>
        </w:rPr>
        <w:t xml:space="preserve"> (Rapo et al., 2023)</w:t>
      </w:r>
      <w:r w:rsidRPr="00B81C73">
        <w:rPr>
          <w:rFonts w:ascii="Arial" w:hAnsi="Arial" w:cs="Arial"/>
          <w:szCs w:val="22"/>
          <w:lang w:val="en-US"/>
        </w:rPr>
        <w:t>. I now hold a monthly review where I record what worked, what was hard, and what I will try next. I share one insight with a peer so we both improve.</w:t>
      </w:r>
    </w:p>
    <w:p w14:paraId="0274EA01" w14:textId="77777777" w:rsidR="00C75F57" w:rsidRPr="00B81C73" w:rsidRDefault="00C75F57" w:rsidP="00B81C73">
      <w:pPr>
        <w:spacing w:line="360" w:lineRule="auto"/>
        <w:jc w:val="both"/>
        <w:rPr>
          <w:rFonts w:ascii="Arial" w:hAnsi="Arial" w:cs="Arial"/>
          <w:szCs w:val="22"/>
          <w:lang w:val="en-US"/>
        </w:rPr>
      </w:pPr>
    </w:p>
    <w:p w14:paraId="29C42DFE" w14:textId="77777777" w:rsidR="00C75F57" w:rsidRPr="00B81C73" w:rsidRDefault="00C75F57" w:rsidP="00B81C73">
      <w:pPr>
        <w:spacing w:line="360" w:lineRule="auto"/>
        <w:jc w:val="both"/>
        <w:rPr>
          <w:rFonts w:ascii="Arial" w:hAnsi="Arial" w:cs="Arial"/>
          <w:szCs w:val="22"/>
          <w:lang w:val="en-US"/>
        </w:rPr>
      </w:pPr>
    </w:p>
    <w:p w14:paraId="39FA95D8" w14:textId="77777777" w:rsidR="00C75F57" w:rsidRPr="00B81C73" w:rsidRDefault="00C75F57" w:rsidP="00B81C73">
      <w:pPr>
        <w:spacing w:line="360" w:lineRule="auto"/>
        <w:jc w:val="both"/>
        <w:rPr>
          <w:rFonts w:ascii="Arial" w:hAnsi="Arial" w:cs="Arial"/>
          <w:szCs w:val="22"/>
          <w:lang w:val="en-US"/>
        </w:rPr>
      </w:pPr>
    </w:p>
    <w:p w14:paraId="5FE9B0A4" w14:textId="77777777" w:rsidR="00C75F57" w:rsidRPr="00B81C73" w:rsidRDefault="00C75F57" w:rsidP="00B81C73">
      <w:pPr>
        <w:spacing w:line="360" w:lineRule="auto"/>
        <w:jc w:val="both"/>
        <w:rPr>
          <w:rFonts w:ascii="Arial" w:hAnsi="Arial" w:cs="Arial"/>
          <w:szCs w:val="22"/>
          <w:lang w:val="en-US"/>
        </w:rPr>
      </w:pPr>
    </w:p>
    <w:p w14:paraId="7D7E7AF7" w14:textId="77777777" w:rsidR="00C75F57" w:rsidRPr="00B81C73" w:rsidRDefault="00C75F57" w:rsidP="00B81C73">
      <w:pPr>
        <w:pStyle w:val="Heading2"/>
        <w:spacing w:line="360" w:lineRule="auto"/>
        <w:rPr>
          <w:sz w:val="22"/>
          <w:szCs w:val="22"/>
          <w:lang w:val="en-US"/>
        </w:rPr>
      </w:pPr>
      <w:bookmarkStart w:id="20" w:name="_Toc213966770"/>
      <w:r w:rsidRPr="00B81C73">
        <w:rPr>
          <w:sz w:val="22"/>
          <w:szCs w:val="22"/>
          <w:lang w:val="en-US"/>
        </w:rPr>
        <w:t>Evidence from online activities</w:t>
      </w:r>
      <w:bookmarkEnd w:id="20"/>
    </w:p>
    <w:p w14:paraId="28C08673"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10</w:t>
      </w:r>
      <w:r w:rsidRPr="00B81C73">
        <w:rPr>
          <w:rFonts w:ascii="Arial" w:hAnsi="Arial" w:cs="Arial"/>
          <w:szCs w:val="22"/>
          <w:lang w:val="en-US"/>
        </w:rPr>
        <w:t xml:space="preserve"> shows a journal note where I reframed an unhelpful thought.</w:t>
      </w:r>
    </w:p>
    <w:p w14:paraId="2B4603EF" w14:textId="17F788C7" w:rsidR="00C75F57" w:rsidRPr="00B81C73" w:rsidRDefault="00C75F57" w:rsidP="00B81C73">
      <w:pPr>
        <w:spacing w:line="360" w:lineRule="auto"/>
        <w:jc w:val="center"/>
        <w:rPr>
          <w:rFonts w:ascii="Arial" w:hAnsi="Arial" w:cs="Arial"/>
          <w:szCs w:val="22"/>
          <w:lang w:val="en-US"/>
        </w:rPr>
      </w:pPr>
      <w:r w:rsidRPr="00B81C73">
        <w:rPr>
          <w:rFonts w:ascii="Arial" w:hAnsi="Arial"/>
          <w:noProof/>
          <w:szCs w:val="22"/>
        </w:rPr>
        <w:lastRenderedPageBreak/>
        <w:drawing>
          <wp:inline distT="0" distB="0" distL="0" distR="0" wp14:anchorId="0E46E65B" wp14:editId="50FFDD0A">
            <wp:extent cx="3449955" cy="2113280"/>
            <wp:effectExtent l="0" t="0" r="0" b="0"/>
            <wp:docPr id="11"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descr="A screenshot of a computer&#10;&#10;AI-generated content may be incorrect."/>
                    <pic:cNvPicPr>
                      <a:picLocks noChangeAspect="1" noChangeArrowheads="1"/>
                    </pic:cNvPicPr>
                  </pic:nvPicPr>
                  <pic:blipFill>
                    <a:blip r:embed="rId16"/>
                    <a:stretch>
                      <a:fillRect/>
                    </a:stretch>
                  </pic:blipFill>
                  <pic:spPr bwMode="auto">
                    <a:xfrm>
                      <a:off x="0" y="0"/>
                      <a:ext cx="3449955" cy="2113280"/>
                    </a:xfrm>
                    <a:prstGeom prst="rect">
                      <a:avLst/>
                    </a:prstGeom>
                  </pic:spPr>
                </pic:pic>
              </a:graphicData>
            </a:graphic>
          </wp:inline>
        </w:drawing>
      </w:r>
    </w:p>
    <w:p w14:paraId="43907C0D"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b/>
          <w:bCs/>
          <w:szCs w:val="22"/>
          <w:lang w:val="en-US"/>
        </w:rPr>
        <w:t>Figure 11</w:t>
      </w:r>
      <w:r w:rsidRPr="00B81C73">
        <w:rPr>
          <w:rFonts w:ascii="Arial" w:hAnsi="Arial" w:cs="Arial"/>
          <w:szCs w:val="22"/>
          <w:lang w:val="en-US"/>
        </w:rPr>
        <w:t xml:space="preserve"> shows my daily rhythm with start and end of day checklists.</w:t>
      </w:r>
    </w:p>
    <w:p w14:paraId="2C2FC4EA" w14:textId="0BFC4B70" w:rsidR="00C75F57" w:rsidRPr="00B81C73" w:rsidRDefault="00C75F57" w:rsidP="00B81C73">
      <w:pPr>
        <w:spacing w:line="360" w:lineRule="auto"/>
        <w:jc w:val="center"/>
        <w:rPr>
          <w:rFonts w:ascii="Arial" w:hAnsi="Arial" w:cs="Arial"/>
          <w:szCs w:val="22"/>
          <w:lang w:val="en-US"/>
        </w:rPr>
      </w:pPr>
      <w:r w:rsidRPr="00B81C73">
        <w:rPr>
          <w:rFonts w:ascii="Arial" w:eastAsia="Times New Roman" w:hAnsi="Arial" w:cs="Arial"/>
          <w:noProof/>
          <w:color w:val="000000" w:themeColor="text1"/>
          <w:szCs w:val="22"/>
        </w:rPr>
        <w:drawing>
          <wp:inline distT="0" distB="0" distL="0" distR="0" wp14:anchorId="68E6CC3F" wp14:editId="2AE8CB9A">
            <wp:extent cx="3425825" cy="1989455"/>
            <wp:effectExtent l="0" t="0" r="3175" b="0"/>
            <wp:docPr id="12" name="Image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425825" cy="1989455"/>
                    </a:xfrm>
                    <a:prstGeom prst="rect">
                      <a:avLst/>
                    </a:prstGeom>
                  </pic:spPr>
                </pic:pic>
              </a:graphicData>
            </a:graphic>
          </wp:inline>
        </w:drawing>
      </w:r>
    </w:p>
    <w:p w14:paraId="33E6C397" w14:textId="77777777" w:rsidR="00C75F57" w:rsidRPr="00B81C73" w:rsidRDefault="00C75F57" w:rsidP="00B81C73">
      <w:pPr>
        <w:pStyle w:val="Heading1"/>
        <w:spacing w:line="360" w:lineRule="auto"/>
        <w:rPr>
          <w:sz w:val="22"/>
          <w:szCs w:val="22"/>
          <w:lang w:val="en-US"/>
        </w:rPr>
      </w:pPr>
      <w:bookmarkStart w:id="21" w:name="_Toc213966771"/>
      <w:r w:rsidRPr="00B81C73">
        <w:rPr>
          <w:sz w:val="22"/>
          <w:szCs w:val="22"/>
          <w:lang w:val="en-US"/>
        </w:rPr>
        <w:t>Conclusion</w:t>
      </w:r>
      <w:bookmarkEnd w:id="21"/>
    </w:p>
    <w:p w14:paraId="36EA38BF" w14:textId="5149D1FE"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Across these four units I shaped a personal brand that fits the work of a Social Prescribing Link Worker. Unit 1 helped me define who I am, set a SMART goal, and build daily practice. Unit 2 helped me grow a living map of partners and improve my cultural awareness and online presence. Unit 3 helped me turn small openings into next steps, design a stretch task that lifted my voice, and present value with modest confidence. Unit 4 helped me protect energy, handle setbacks with a steady plan, and seek guidance when I need it. Together these lessons give me a simple promise to carry into practice. I will listen with respect, act with care, record with clarity, and keep my word. My next steps are to finish my </w:t>
      </w:r>
      <w:r w:rsidR="00381390" w:rsidRPr="00B81C73">
        <w:rPr>
          <w:rFonts w:ascii="Arial" w:hAnsi="Arial" w:cs="Arial"/>
          <w:szCs w:val="22"/>
          <w:lang w:val="en-US"/>
        </w:rPr>
        <w:t>program</w:t>
      </w:r>
      <w:r w:rsidRPr="00B81C73">
        <w:rPr>
          <w:rFonts w:ascii="Arial" w:hAnsi="Arial" w:cs="Arial"/>
          <w:szCs w:val="22"/>
          <w:lang w:val="en-US"/>
        </w:rPr>
        <w:t>, keep weekly outreach, and apply for Link Worker or trainee posts in local networks. I will attend community meetings to learn about barriers and opportunities. I will maintain my daily rhythm and monthly reviews so that progress builds over time. In this way my personal brand is not a slogan. It is the pattern of actions that others can recognise and trust.</w:t>
      </w:r>
    </w:p>
    <w:p w14:paraId="71ABBAF1" w14:textId="1D25E062" w:rsidR="00C75F57" w:rsidRPr="00B81C73" w:rsidRDefault="00C75F57" w:rsidP="00B81C73">
      <w:pPr>
        <w:pStyle w:val="Heading1"/>
        <w:spacing w:line="360" w:lineRule="auto"/>
        <w:rPr>
          <w:sz w:val="22"/>
          <w:szCs w:val="22"/>
          <w:lang w:val="en-US"/>
        </w:rPr>
      </w:pPr>
      <w:bookmarkStart w:id="22" w:name="_Toc213966772"/>
      <w:r w:rsidRPr="00B81C73">
        <w:rPr>
          <w:sz w:val="22"/>
          <w:szCs w:val="22"/>
          <w:lang w:val="en-US"/>
        </w:rPr>
        <w:t>References</w:t>
      </w:r>
      <w:bookmarkEnd w:id="22"/>
      <w:r w:rsidRPr="00B81C73">
        <w:rPr>
          <w:sz w:val="22"/>
          <w:szCs w:val="22"/>
          <w:lang w:val="en-US"/>
        </w:rPr>
        <w:t xml:space="preserve"> </w:t>
      </w:r>
    </w:p>
    <w:p w14:paraId="187D53A8"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Bertotti, M. (2024). </w:t>
      </w:r>
      <w:r w:rsidRPr="00B81C73">
        <w:rPr>
          <w:rFonts w:ascii="Arial" w:hAnsi="Arial" w:cs="Arial"/>
          <w:i/>
          <w:iCs/>
          <w:szCs w:val="22"/>
          <w:lang w:val="en-US"/>
        </w:rPr>
        <w:t>Social Prescribing Policy, Research and Practice</w:t>
      </w:r>
      <w:r w:rsidRPr="00B81C73">
        <w:rPr>
          <w:rFonts w:ascii="Arial" w:hAnsi="Arial" w:cs="Arial"/>
          <w:szCs w:val="22"/>
          <w:lang w:val="en-US"/>
        </w:rPr>
        <w:t>. Springer Nature.</w:t>
      </w:r>
    </w:p>
    <w:p w14:paraId="1AFF1047"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lastRenderedPageBreak/>
        <w:t xml:space="preserve">Christiana Melam MBE (2024). </w:t>
      </w:r>
      <w:r w:rsidRPr="00B81C73">
        <w:rPr>
          <w:rFonts w:ascii="Arial" w:hAnsi="Arial" w:cs="Arial"/>
          <w:i/>
          <w:iCs/>
          <w:szCs w:val="22"/>
          <w:lang w:val="en-US"/>
        </w:rPr>
        <w:t>The Social Prescribing Link Worker Model</w:t>
      </w:r>
      <w:r w:rsidRPr="00B81C73">
        <w:rPr>
          <w:rFonts w:ascii="Arial" w:hAnsi="Arial" w:cs="Arial"/>
          <w:szCs w:val="22"/>
          <w:lang w:val="en-US"/>
        </w:rPr>
        <w:t>. Class Professional Publishing.</w:t>
      </w:r>
    </w:p>
    <w:p w14:paraId="5AC8D127"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Dacre-Pool, L. (2020). Revisiting the </w:t>
      </w:r>
      <w:proofErr w:type="spellStart"/>
      <w:r w:rsidRPr="00B81C73">
        <w:rPr>
          <w:rFonts w:ascii="Arial" w:hAnsi="Arial" w:cs="Arial"/>
          <w:szCs w:val="22"/>
          <w:lang w:val="en-US"/>
        </w:rPr>
        <w:t>CareerEDGE</w:t>
      </w:r>
      <w:proofErr w:type="spellEnd"/>
      <w:r w:rsidRPr="00B81C73">
        <w:rPr>
          <w:rFonts w:ascii="Arial" w:hAnsi="Arial" w:cs="Arial"/>
          <w:szCs w:val="22"/>
          <w:lang w:val="en-US"/>
        </w:rPr>
        <w:t xml:space="preserve"> model of graduate employability. </w:t>
      </w:r>
      <w:r w:rsidRPr="00B81C73">
        <w:rPr>
          <w:rFonts w:ascii="Arial" w:hAnsi="Arial" w:cs="Arial"/>
          <w:i/>
          <w:iCs/>
          <w:szCs w:val="22"/>
          <w:lang w:val="en-US"/>
        </w:rPr>
        <w:t>Journal of the National Institute for Career Education and Counselling</w:t>
      </w:r>
      <w:r w:rsidRPr="00B81C73">
        <w:rPr>
          <w:rFonts w:ascii="Arial" w:hAnsi="Arial" w:cs="Arial"/>
          <w:szCs w:val="22"/>
          <w:lang w:val="en-US"/>
        </w:rPr>
        <w:t xml:space="preserve">, [online] 44(1), pp.51–56. </w:t>
      </w:r>
      <w:proofErr w:type="gramStart"/>
      <w:r w:rsidRPr="00B81C73">
        <w:rPr>
          <w:rFonts w:ascii="Arial" w:hAnsi="Arial" w:cs="Arial"/>
          <w:szCs w:val="22"/>
          <w:lang w:val="en-US"/>
        </w:rPr>
        <w:t>doi:https://knowledge.lancashire.ac.uk/id/eprint/33178/10/33178%20NICEC%20CareerEDGE%20article%20April%202020%20%28FINAL%29.pdf</w:t>
      </w:r>
      <w:proofErr w:type="gramEnd"/>
      <w:r w:rsidRPr="00B81C73">
        <w:rPr>
          <w:rFonts w:ascii="Arial" w:hAnsi="Arial" w:cs="Arial"/>
          <w:szCs w:val="22"/>
          <w:lang w:val="en-US"/>
        </w:rPr>
        <w:t>.</w:t>
      </w:r>
    </w:p>
    <w:p w14:paraId="2F512C01"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Ghosh, S., Ramamoorthy, L. and </w:t>
      </w:r>
      <w:proofErr w:type="spellStart"/>
      <w:r w:rsidRPr="00B81C73">
        <w:rPr>
          <w:rFonts w:ascii="Arial" w:hAnsi="Arial" w:cs="Arial"/>
          <w:szCs w:val="22"/>
          <w:lang w:val="en-US"/>
        </w:rPr>
        <w:t>Pottakat</w:t>
      </w:r>
      <w:proofErr w:type="spellEnd"/>
      <w:r w:rsidRPr="00B81C73">
        <w:rPr>
          <w:rFonts w:ascii="Arial" w:hAnsi="Arial" w:cs="Arial"/>
          <w:szCs w:val="22"/>
          <w:lang w:val="en-US"/>
        </w:rPr>
        <w:t xml:space="preserve">, B. (2021). Impact of structured clinical handover protocol on communication and patient satisfaction. </w:t>
      </w:r>
      <w:r w:rsidRPr="00B81C73">
        <w:rPr>
          <w:rFonts w:ascii="Arial" w:hAnsi="Arial" w:cs="Arial"/>
          <w:i/>
          <w:iCs/>
          <w:szCs w:val="22"/>
          <w:lang w:val="en-US"/>
        </w:rPr>
        <w:t>Journal of Patient Experience</w:t>
      </w:r>
      <w:r w:rsidRPr="00B81C73">
        <w:rPr>
          <w:rFonts w:ascii="Arial" w:hAnsi="Arial" w:cs="Arial"/>
          <w:szCs w:val="22"/>
          <w:lang w:val="en-US"/>
        </w:rPr>
        <w:t xml:space="preserve">, 8(1), pp.1–6.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://doi.org/10.1177/2374373521997733</w:t>
      </w:r>
      <w:proofErr w:type="gramEnd"/>
      <w:r w:rsidRPr="00B81C73">
        <w:rPr>
          <w:rFonts w:ascii="Arial" w:hAnsi="Arial" w:cs="Arial"/>
          <w:szCs w:val="22"/>
          <w:lang w:val="en-US"/>
        </w:rPr>
        <w:t>.</w:t>
      </w:r>
    </w:p>
    <w:p w14:paraId="5811F469" w14:textId="77777777" w:rsidR="00C75F57" w:rsidRPr="00B81C73" w:rsidRDefault="00C75F57" w:rsidP="00B81C73">
      <w:pPr>
        <w:spacing w:line="360" w:lineRule="auto"/>
        <w:jc w:val="both"/>
        <w:rPr>
          <w:rFonts w:ascii="Arial" w:hAnsi="Arial" w:cs="Arial"/>
          <w:szCs w:val="22"/>
          <w:lang w:val="en-US"/>
        </w:rPr>
      </w:pPr>
      <w:proofErr w:type="spellStart"/>
      <w:r w:rsidRPr="00B81C73">
        <w:rPr>
          <w:rFonts w:ascii="Arial" w:hAnsi="Arial" w:cs="Arial"/>
          <w:szCs w:val="22"/>
          <w:lang w:val="en-US"/>
        </w:rPr>
        <w:t>Ivziku</w:t>
      </w:r>
      <w:proofErr w:type="spellEnd"/>
      <w:r w:rsidRPr="00B81C73">
        <w:rPr>
          <w:rFonts w:ascii="Arial" w:hAnsi="Arial" w:cs="Arial"/>
          <w:szCs w:val="22"/>
          <w:lang w:val="en-US"/>
        </w:rPr>
        <w:t xml:space="preserve">, D., </w:t>
      </w:r>
      <w:proofErr w:type="spellStart"/>
      <w:r w:rsidRPr="00B81C73">
        <w:rPr>
          <w:rFonts w:ascii="Arial" w:hAnsi="Arial" w:cs="Arial"/>
          <w:szCs w:val="22"/>
          <w:lang w:val="en-US"/>
        </w:rPr>
        <w:t>Ferramosca</w:t>
      </w:r>
      <w:proofErr w:type="spellEnd"/>
      <w:r w:rsidRPr="00B81C73">
        <w:rPr>
          <w:rFonts w:ascii="Arial" w:hAnsi="Arial" w:cs="Arial"/>
          <w:szCs w:val="22"/>
          <w:lang w:val="en-US"/>
        </w:rPr>
        <w:t xml:space="preserve">, F.M.P., Filomeno, L., Gualandi, R., De Maria, M. and </w:t>
      </w:r>
      <w:proofErr w:type="spellStart"/>
      <w:r w:rsidRPr="00B81C73">
        <w:rPr>
          <w:rFonts w:ascii="Arial" w:hAnsi="Arial" w:cs="Arial"/>
          <w:szCs w:val="22"/>
          <w:lang w:val="en-US"/>
        </w:rPr>
        <w:t>Tartaglini</w:t>
      </w:r>
      <w:proofErr w:type="spellEnd"/>
      <w:r w:rsidRPr="00B81C73">
        <w:rPr>
          <w:rFonts w:ascii="Arial" w:hAnsi="Arial" w:cs="Arial"/>
          <w:szCs w:val="22"/>
          <w:lang w:val="en-US"/>
        </w:rPr>
        <w:t xml:space="preserve">, D. (2021). Defining nursing workload predictors: A pilot study. </w:t>
      </w:r>
      <w:r w:rsidRPr="00B81C73">
        <w:rPr>
          <w:rFonts w:ascii="Arial" w:hAnsi="Arial" w:cs="Arial"/>
          <w:i/>
          <w:iCs/>
          <w:szCs w:val="22"/>
          <w:lang w:val="en-US"/>
        </w:rPr>
        <w:t>Journal of Nursing Management</w:t>
      </w:r>
      <w:r w:rsidRPr="00B81C73">
        <w:rPr>
          <w:rFonts w:ascii="Arial" w:hAnsi="Arial" w:cs="Arial"/>
          <w:szCs w:val="22"/>
          <w:lang w:val="en-US"/>
        </w:rPr>
        <w:t xml:space="preserve">, 30(2), pp.473–481.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://doi.org/10.1111/jonm.13523</w:t>
      </w:r>
      <w:proofErr w:type="gramEnd"/>
      <w:r w:rsidRPr="00B81C73">
        <w:rPr>
          <w:rFonts w:ascii="Arial" w:hAnsi="Arial" w:cs="Arial"/>
          <w:szCs w:val="22"/>
          <w:lang w:val="en-US"/>
        </w:rPr>
        <w:t>.</w:t>
      </w:r>
    </w:p>
    <w:p w14:paraId="43DA3603"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Kolb, D. (2015). </w:t>
      </w:r>
      <w:proofErr w:type="gramStart"/>
      <w:r w:rsidRPr="00B81C73">
        <w:rPr>
          <w:rFonts w:ascii="Arial" w:hAnsi="Arial" w:cs="Arial"/>
          <w:i/>
          <w:iCs/>
          <w:szCs w:val="22"/>
          <w:lang w:val="en-US"/>
        </w:rPr>
        <w:t>Experiential learning</w:t>
      </w:r>
      <w:proofErr w:type="gramEnd"/>
      <w:r w:rsidRPr="00B81C73">
        <w:rPr>
          <w:rFonts w:ascii="Arial" w:hAnsi="Arial" w:cs="Arial"/>
          <w:i/>
          <w:iCs/>
          <w:szCs w:val="22"/>
          <w:lang w:val="en-US"/>
        </w:rPr>
        <w:t>: Experience as the source of learning and development</w:t>
      </w:r>
      <w:r w:rsidRPr="00B81C73">
        <w:rPr>
          <w:rFonts w:ascii="Arial" w:hAnsi="Arial" w:cs="Arial"/>
          <w:szCs w:val="22"/>
          <w:lang w:val="en-US"/>
        </w:rPr>
        <w:t>. 2nd ed. Upper Saddle River, New Jersey: Pearson Education, Inc.</w:t>
      </w:r>
    </w:p>
    <w:p w14:paraId="2556F113"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McCormack, B. and McCance, T. (2017). </w:t>
      </w:r>
      <w:r w:rsidRPr="00B81C73">
        <w:rPr>
          <w:rFonts w:ascii="Arial" w:hAnsi="Arial" w:cs="Arial"/>
          <w:i/>
          <w:iCs/>
          <w:szCs w:val="22"/>
          <w:lang w:val="en-US"/>
        </w:rPr>
        <w:t>Person-centred Practice in Nursing and Health Care: Theory and Practice</w:t>
      </w:r>
      <w:r w:rsidRPr="00B81C73">
        <w:rPr>
          <w:rFonts w:ascii="Arial" w:hAnsi="Arial" w:cs="Arial"/>
          <w:szCs w:val="22"/>
          <w:lang w:val="en-US"/>
        </w:rPr>
        <w:t>. 2nd ed. Wiley Blackwell.</w:t>
      </w:r>
    </w:p>
    <w:p w14:paraId="136B3388"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Miller, W.R. and Rollnick, S. (2013). </w:t>
      </w:r>
      <w:r w:rsidRPr="00B81C73">
        <w:rPr>
          <w:rFonts w:ascii="Arial" w:hAnsi="Arial" w:cs="Arial"/>
          <w:i/>
          <w:iCs/>
          <w:szCs w:val="22"/>
          <w:lang w:val="en-US"/>
        </w:rPr>
        <w:t>Motivational interviewing: Helping people change</w:t>
      </w:r>
      <w:r w:rsidRPr="00B81C73">
        <w:rPr>
          <w:rFonts w:ascii="Arial" w:hAnsi="Arial" w:cs="Arial"/>
          <w:szCs w:val="22"/>
          <w:lang w:val="en-US"/>
        </w:rPr>
        <w:t xml:space="preserve">. 3rd ed. </w:t>
      </w:r>
      <w:proofErr w:type="gramStart"/>
      <w:r w:rsidRPr="00B81C73">
        <w:rPr>
          <w:rFonts w:ascii="Arial" w:hAnsi="Arial" w:cs="Arial"/>
          <w:szCs w:val="22"/>
          <w:lang w:val="en-US"/>
        </w:rPr>
        <w:t>London ;</w:t>
      </w:r>
      <w:proofErr w:type="gramEnd"/>
      <w:r w:rsidRPr="00B81C73">
        <w:rPr>
          <w:rFonts w:ascii="Arial" w:hAnsi="Arial" w:cs="Arial"/>
          <w:szCs w:val="22"/>
          <w:lang w:val="en-US"/>
        </w:rPr>
        <w:t xml:space="preserve"> New York: The Guilford Press.</w:t>
      </w:r>
    </w:p>
    <w:p w14:paraId="12A4A2C7"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Min, A., Hong, H.C. and Kim, Y.M. (2021). Work schedule characteristics and occupational fatigue/recovery among rotating</w:t>
      </w:r>
      <w:r w:rsidRPr="00B81C73">
        <w:rPr>
          <w:rFonts w:ascii="Cambria Math" w:hAnsi="Cambria Math" w:cs="Cambria Math"/>
          <w:szCs w:val="22"/>
          <w:lang w:val="en-US"/>
        </w:rPr>
        <w:t>‐</w:t>
      </w:r>
      <w:r w:rsidRPr="00B81C73">
        <w:rPr>
          <w:rFonts w:ascii="Arial" w:hAnsi="Arial" w:cs="Arial"/>
          <w:szCs w:val="22"/>
          <w:lang w:val="en-US"/>
        </w:rPr>
        <w:t>shift nurses: A cross</w:t>
      </w:r>
      <w:r w:rsidRPr="00B81C73">
        <w:rPr>
          <w:rFonts w:ascii="Cambria Math" w:hAnsi="Cambria Math" w:cs="Cambria Math"/>
          <w:szCs w:val="22"/>
          <w:lang w:val="en-US"/>
        </w:rPr>
        <w:t>‐</w:t>
      </w:r>
      <w:r w:rsidRPr="00B81C73">
        <w:rPr>
          <w:rFonts w:ascii="Arial" w:hAnsi="Arial" w:cs="Arial"/>
          <w:szCs w:val="22"/>
          <w:lang w:val="en-US"/>
        </w:rPr>
        <w:t xml:space="preserve">sectional study. </w:t>
      </w:r>
      <w:r w:rsidRPr="00B81C73">
        <w:rPr>
          <w:rFonts w:ascii="Arial" w:hAnsi="Arial" w:cs="Arial"/>
          <w:i/>
          <w:iCs/>
          <w:szCs w:val="22"/>
          <w:lang w:val="en-US"/>
        </w:rPr>
        <w:t>Journal of Nursing Management</w:t>
      </w:r>
      <w:r w:rsidRPr="00B81C73">
        <w:rPr>
          <w:rFonts w:ascii="Arial" w:hAnsi="Arial" w:cs="Arial"/>
          <w:szCs w:val="22"/>
          <w:lang w:val="en-US"/>
        </w:rPr>
        <w:t xml:space="preserve">, 30(2).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://doi.org/10.1111/jonm.13511</w:t>
      </w:r>
      <w:proofErr w:type="gramEnd"/>
      <w:r w:rsidRPr="00B81C73">
        <w:rPr>
          <w:rFonts w:ascii="Arial" w:hAnsi="Arial" w:cs="Arial"/>
          <w:szCs w:val="22"/>
          <w:lang w:val="en-US"/>
        </w:rPr>
        <w:t>.</w:t>
      </w:r>
    </w:p>
    <w:p w14:paraId="510572E0" w14:textId="77777777" w:rsidR="00C75F57" w:rsidRPr="00B81C73" w:rsidRDefault="00C75F57" w:rsidP="00B81C73">
      <w:pPr>
        <w:spacing w:line="360" w:lineRule="auto"/>
        <w:jc w:val="both"/>
        <w:rPr>
          <w:rFonts w:ascii="Arial" w:hAnsi="Arial" w:cs="Arial"/>
          <w:szCs w:val="22"/>
          <w:lang w:val="en-US"/>
        </w:rPr>
      </w:pPr>
      <w:proofErr w:type="spellStart"/>
      <w:r w:rsidRPr="00B81C73">
        <w:rPr>
          <w:rFonts w:ascii="Arial" w:hAnsi="Arial" w:cs="Arial"/>
          <w:szCs w:val="22"/>
          <w:lang w:val="en-US"/>
        </w:rPr>
        <w:t>Mulfiyanti</w:t>
      </w:r>
      <w:proofErr w:type="spellEnd"/>
      <w:r w:rsidRPr="00B81C73">
        <w:rPr>
          <w:rFonts w:ascii="Arial" w:hAnsi="Arial" w:cs="Arial"/>
          <w:szCs w:val="22"/>
          <w:lang w:val="en-US"/>
        </w:rPr>
        <w:t xml:space="preserve">, D. and </w:t>
      </w:r>
      <w:proofErr w:type="spellStart"/>
      <w:r w:rsidRPr="00B81C73">
        <w:rPr>
          <w:rFonts w:ascii="Arial" w:hAnsi="Arial" w:cs="Arial"/>
          <w:szCs w:val="22"/>
          <w:lang w:val="en-US"/>
        </w:rPr>
        <w:t>Satriana</w:t>
      </w:r>
      <w:proofErr w:type="spellEnd"/>
      <w:r w:rsidRPr="00B81C73">
        <w:rPr>
          <w:rFonts w:ascii="Arial" w:hAnsi="Arial" w:cs="Arial"/>
          <w:szCs w:val="22"/>
          <w:lang w:val="en-US"/>
        </w:rPr>
        <w:t xml:space="preserve">, A. (2022). The Correlation between the Use of the SBAR Effective Communication Method and the Handover Implementation of Nurses on Patient Safety. </w:t>
      </w:r>
      <w:r w:rsidRPr="00B81C73">
        <w:rPr>
          <w:rFonts w:ascii="Arial" w:hAnsi="Arial" w:cs="Arial"/>
          <w:i/>
          <w:iCs/>
          <w:szCs w:val="22"/>
          <w:lang w:val="en-US"/>
        </w:rPr>
        <w:t>International Journal of Public Health Excellence (IJPHE)</w:t>
      </w:r>
      <w:r w:rsidRPr="00B81C73">
        <w:rPr>
          <w:rFonts w:ascii="Arial" w:hAnsi="Arial" w:cs="Arial"/>
          <w:szCs w:val="22"/>
          <w:lang w:val="en-US"/>
        </w:rPr>
        <w:t xml:space="preserve">, 2(1), pp.376–380.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://doi.org/10.55299/ijphe.v2i1.275</w:t>
      </w:r>
      <w:proofErr w:type="gramEnd"/>
      <w:r w:rsidRPr="00B81C73">
        <w:rPr>
          <w:rFonts w:ascii="Arial" w:hAnsi="Arial" w:cs="Arial"/>
          <w:szCs w:val="22"/>
          <w:lang w:val="en-US"/>
        </w:rPr>
        <w:t>.</w:t>
      </w:r>
    </w:p>
    <w:p w14:paraId="127CE628"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Rapo, E., Johansson, E., Jönsson, F., Åsa </w:t>
      </w:r>
      <w:proofErr w:type="spellStart"/>
      <w:r w:rsidRPr="00B81C73">
        <w:rPr>
          <w:rFonts w:ascii="Arial" w:hAnsi="Arial" w:cs="Arial"/>
          <w:szCs w:val="22"/>
          <w:lang w:val="en-US"/>
        </w:rPr>
        <w:t>Hörnsten</w:t>
      </w:r>
      <w:proofErr w:type="spellEnd"/>
      <w:r w:rsidRPr="00B81C73">
        <w:rPr>
          <w:rFonts w:ascii="Arial" w:hAnsi="Arial" w:cs="Arial"/>
          <w:szCs w:val="22"/>
          <w:lang w:val="en-US"/>
        </w:rPr>
        <w:t xml:space="preserve">, Anna Sofia Lundgren and Nilsson, I. (2023). Critical components of social prescribing programmes with a focus on older adults - a systematic review. </w:t>
      </w:r>
      <w:r w:rsidRPr="00B81C73">
        <w:rPr>
          <w:rFonts w:ascii="Arial" w:hAnsi="Arial" w:cs="Arial"/>
          <w:i/>
          <w:iCs/>
          <w:szCs w:val="22"/>
          <w:lang w:val="en-US"/>
        </w:rPr>
        <w:t>Scandinavian Journal of Primary Health Care</w:t>
      </w:r>
      <w:r w:rsidRPr="00B81C73">
        <w:rPr>
          <w:rFonts w:ascii="Arial" w:hAnsi="Arial" w:cs="Arial"/>
          <w:szCs w:val="22"/>
          <w:lang w:val="en-US"/>
        </w:rPr>
        <w:t xml:space="preserve">, 41(3), pp.326–342.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://doi.org/10.1080/02813432.2023.2237078</w:t>
      </w:r>
      <w:proofErr w:type="gramEnd"/>
      <w:r w:rsidRPr="00B81C73">
        <w:rPr>
          <w:rFonts w:ascii="Arial" w:hAnsi="Arial" w:cs="Arial"/>
          <w:szCs w:val="22"/>
          <w:lang w:val="en-US"/>
        </w:rPr>
        <w:t>.</w:t>
      </w:r>
    </w:p>
    <w:p w14:paraId="5C96489F"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Tortosa-</w:t>
      </w:r>
      <w:proofErr w:type="spellStart"/>
      <w:r w:rsidRPr="00B81C73">
        <w:rPr>
          <w:rFonts w:ascii="Arial" w:hAnsi="Arial" w:cs="Arial"/>
          <w:szCs w:val="22"/>
          <w:lang w:val="en-US"/>
        </w:rPr>
        <w:t>Alted</w:t>
      </w:r>
      <w:proofErr w:type="spellEnd"/>
      <w:r w:rsidRPr="00B81C73">
        <w:rPr>
          <w:rFonts w:ascii="Arial" w:hAnsi="Arial" w:cs="Arial"/>
          <w:szCs w:val="22"/>
          <w:lang w:val="en-US"/>
        </w:rPr>
        <w:t xml:space="preserve">, R., </w:t>
      </w:r>
      <w:proofErr w:type="spellStart"/>
      <w:r w:rsidRPr="00B81C73">
        <w:rPr>
          <w:rFonts w:ascii="Arial" w:hAnsi="Arial" w:cs="Arial"/>
          <w:szCs w:val="22"/>
          <w:lang w:val="en-US"/>
        </w:rPr>
        <w:t>Reverté-Villarroya</w:t>
      </w:r>
      <w:proofErr w:type="spellEnd"/>
      <w:r w:rsidRPr="00B81C73">
        <w:rPr>
          <w:rFonts w:ascii="Arial" w:hAnsi="Arial" w:cs="Arial"/>
          <w:szCs w:val="22"/>
          <w:lang w:val="en-US"/>
        </w:rPr>
        <w:t>, S., Martínez-Segura, E., López-Pablo, C. and Berenguer-</w:t>
      </w:r>
      <w:proofErr w:type="spellStart"/>
      <w:r w:rsidRPr="00B81C73">
        <w:rPr>
          <w:rFonts w:ascii="Arial" w:hAnsi="Arial" w:cs="Arial"/>
          <w:szCs w:val="22"/>
          <w:lang w:val="en-US"/>
        </w:rPr>
        <w:t>Poblet</w:t>
      </w:r>
      <w:proofErr w:type="spellEnd"/>
      <w:r w:rsidRPr="00B81C73">
        <w:rPr>
          <w:rFonts w:ascii="Arial" w:hAnsi="Arial" w:cs="Arial"/>
          <w:szCs w:val="22"/>
          <w:lang w:val="en-US"/>
        </w:rPr>
        <w:t xml:space="preserve">, M. (2021). Emergency </w:t>
      </w:r>
      <w:proofErr w:type="gramStart"/>
      <w:r w:rsidRPr="00B81C73">
        <w:rPr>
          <w:rFonts w:ascii="Arial" w:hAnsi="Arial" w:cs="Arial"/>
          <w:szCs w:val="22"/>
          <w:lang w:val="en-US"/>
        </w:rPr>
        <w:t>handover</w:t>
      </w:r>
      <w:proofErr w:type="gramEnd"/>
      <w:r w:rsidRPr="00B81C73">
        <w:rPr>
          <w:rFonts w:ascii="Arial" w:hAnsi="Arial" w:cs="Arial"/>
          <w:szCs w:val="22"/>
          <w:lang w:val="en-US"/>
        </w:rPr>
        <w:t xml:space="preserve"> of critical patients. A systematic review. </w:t>
      </w:r>
      <w:r w:rsidRPr="00B81C73">
        <w:rPr>
          <w:rFonts w:ascii="Arial" w:hAnsi="Arial" w:cs="Arial"/>
          <w:i/>
          <w:iCs/>
          <w:szCs w:val="22"/>
          <w:lang w:val="en-US"/>
        </w:rPr>
        <w:lastRenderedPageBreak/>
        <w:t>International Emergency Nursing</w:t>
      </w:r>
      <w:r w:rsidRPr="00B81C73">
        <w:rPr>
          <w:rFonts w:ascii="Arial" w:hAnsi="Arial" w:cs="Arial"/>
          <w:szCs w:val="22"/>
          <w:lang w:val="en-US"/>
        </w:rPr>
        <w:t xml:space="preserve">, 56(1), p.100997.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://doi.org/10.1016/j.ienj.2021.100997</w:t>
      </w:r>
      <w:proofErr w:type="gramEnd"/>
      <w:r w:rsidRPr="00B81C73">
        <w:rPr>
          <w:rFonts w:ascii="Arial" w:hAnsi="Arial" w:cs="Arial"/>
          <w:szCs w:val="22"/>
          <w:lang w:val="en-US"/>
        </w:rPr>
        <w:t>.</w:t>
      </w:r>
    </w:p>
    <w:p w14:paraId="0C6CEF88" w14:textId="77777777" w:rsidR="00C75F57" w:rsidRPr="00B81C73" w:rsidRDefault="00C75F57" w:rsidP="00B81C73">
      <w:pPr>
        <w:spacing w:line="360" w:lineRule="auto"/>
        <w:jc w:val="both"/>
        <w:rPr>
          <w:rFonts w:ascii="Arial" w:hAnsi="Arial" w:cs="Arial"/>
          <w:szCs w:val="22"/>
          <w:lang w:val="en-US"/>
        </w:rPr>
      </w:pPr>
      <w:r w:rsidRPr="00B81C73">
        <w:rPr>
          <w:rFonts w:ascii="Arial" w:hAnsi="Arial" w:cs="Arial"/>
          <w:szCs w:val="22"/>
          <w:lang w:val="en-US"/>
        </w:rPr>
        <w:t xml:space="preserve">Weller, J.M., Mahajan, R., Williams, K.F. and Webster, C.S. (2024). Teamwork matters: Team situation awareness to build high-performing healthcare teams, a narrative review. </w:t>
      </w:r>
      <w:r w:rsidRPr="00B81C73">
        <w:rPr>
          <w:rFonts w:ascii="Arial" w:hAnsi="Arial" w:cs="Arial"/>
          <w:i/>
          <w:iCs/>
          <w:szCs w:val="22"/>
          <w:lang w:val="en-US"/>
        </w:rPr>
        <w:t xml:space="preserve">British Journal of </w:t>
      </w:r>
      <w:proofErr w:type="spellStart"/>
      <w:r w:rsidRPr="00B81C73">
        <w:rPr>
          <w:rFonts w:ascii="Arial" w:hAnsi="Arial" w:cs="Arial"/>
          <w:i/>
          <w:iCs/>
          <w:szCs w:val="22"/>
          <w:lang w:val="en-US"/>
        </w:rPr>
        <w:t>Anaesthesia</w:t>
      </w:r>
      <w:proofErr w:type="spellEnd"/>
      <w:r w:rsidRPr="00B81C73">
        <w:rPr>
          <w:rFonts w:ascii="Arial" w:hAnsi="Arial" w:cs="Arial"/>
          <w:szCs w:val="22"/>
          <w:lang w:val="en-US"/>
        </w:rPr>
        <w:t xml:space="preserve">, 132(4), pp.771–778.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://doi.org/10.1016/j.bja.2023.12.035</w:t>
      </w:r>
      <w:proofErr w:type="gramEnd"/>
      <w:r w:rsidRPr="00B81C73">
        <w:rPr>
          <w:rFonts w:ascii="Arial" w:hAnsi="Arial" w:cs="Arial"/>
          <w:szCs w:val="22"/>
          <w:lang w:val="en-US"/>
        </w:rPr>
        <w:t>.</w:t>
      </w:r>
    </w:p>
    <w:p w14:paraId="2BA059DC" w14:textId="77777777" w:rsidR="001E3F54" w:rsidRPr="00B81C73" w:rsidRDefault="001E3F54" w:rsidP="00B81C73">
      <w:pPr>
        <w:spacing w:line="360" w:lineRule="auto"/>
        <w:jc w:val="both"/>
        <w:rPr>
          <w:rFonts w:ascii="Arial" w:hAnsi="Arial" w:cs="Arial"/>
          <w:szCs w:val="22"/>
          <w:lang w:val="en-US"/>
        </w:rPr>
      </w:pPr>
      <w:r w:rsidRPr="00B81C73">
        <w:rPr>
          <w:rFonts w:ascii="Arial" w:hAnsi="Arial" w:cs="Arial"/>
          <w:szCs w:val="22"/>
          <w:lang w:val="en-US"/>
        </w:rPr>
        <w:t xml:space="preserve">NHS England (2020). </w:t>
      </w:r>
      <w:r w:rsidRPr="00B81C73">
        <w:rPr>
          <w:rFonts w:ascii="Arial" w:hAnsi="Arial" w:cs="Arial"/>
          <w:i/>
          <w:iCs/>
          <w:szCs w:val="22"/>
          <w:lang w:val="en-US"/>
        </w:rPr>
        <w:t>Personalised Care Social prescribing and community-based support Summary guide</w:t>
      </w:r>
      <w:r w:rsidRPr="00B81C73">
        <w:rPr>
          <w:rFonts w:ascii="Arial" w:hAnsi="Arial" w:cs="Arial"/>
          <w:szCs w:val="22"/>
          <w:lang w:val="en-US"/>
        </w:rPr>
        <w:t>. [online] Available at: https://www.england.nhs.uk/wp-content/uploads/2020/06/social-prescribing-summary-guide-updated-june-20.pdf?utm.</w:t>
      </w:r>
    </w:p>
    <w:p w14:paraId="41A408A4" w14:textId="77777777" w:rsidR="001E3F54" w:rsidRPr="00B81C73" w:rsidRDefault="001E3F54" w:rsidP="00B81C73">
      <w:pPr>
        <w:spacing w:line="360" w:lineRule="auto"/>
        <w:jc w:val="both"/>
        <w:rPr>
          <w:rFonts w:ascii="Arial" w:hAnsi="Arial" w:cs="Arial"/>
          <w:szCs w:val="22"/>
          <w:lang w:val="en-US"/>
        </w:rPr>
      </w:pPr>
      <w:r w:rsidRPr="00B81C73">
        <w:rPr>
          <w:rFonts w:ascii="Arial" w:hAnsi="Arial" w:cs="Arial"/>
          <w:szCs w:val="22"/>
          <w:lang w:val="en-US"/>
        </w:rPr>
        <w:t xml:space="preserve">NHS England (2023). </w:t>
      </w:r>
      <w:r w:rsidRPr="00B81C73">
        <w:rPr>
          <w:rFonts w:ascii="Arial" w:hAnsi="Arial" w:cs="Arial"/>
          <w:i/>
          <w:iCs/>
          <w:szCs w:val="22"/>
          <w:lang w:val="en-US"/>
        </w:rPr>
        <w:t>NHS England» Workforce development framework: social prescribing link workers</w:t>
      </w:r>
      <w:r w:rsidRPr="00B81C73">
        <w:rPr>
          <w:rFonts w:ascii="Arial" w:hAnsi="Arial" w:cs="Arial"/>
          <w:szCs w:val="22"/>
          <w:lang w:val="en-US"/>
        </w:rPr>
        <w:t>. [online] England.nhs.uk. Available at: https://www.england.nhs.uk/publication/workforce-development-framework-social-prescribing-link-workers/?utm.</w:t>
      </w:r>
    </w:p>
    <w:p w14:paraId="4CEC4C80" w14:textId="77777777" w:rsidR="001E3F54" w:rsidRPr="00B81C73" w:rsidRDefault="001E3F54" w:rsidP="00B81C73">
      <w:pPr>
        <w:spacing w:line="360" w:lineRule="auto"/>
        <w:jc w:val="both"/>
        <w:rPr>
          <w:rFonts w:ascii="Arial" w:hAnsi="Arial" w:cs="Arial"/>
          <w:szCs w:val="22"/>
          <w:lang w:val="en-US"/>
        </w:rPr>
      </w:pPr>
      <w:r w:rsidRPr="00B81C73">
        <w:rPr>
          <w:rFonts w:ascii="Arial" w:hAnsi="Arial" w:cs="Arial"/>
          <w:szCs w:val="22"/>
          <w:lang w:val="en-US"/>
        </w:rPr>
        <w:t xml:space="preserve">Oster, C., Skelton, C., Leibbrandt, R., Hines, S. and Bonevski, B. (2023). Models of social prescribing to address non-medical needs in adults: A scoping review. </w:t>
      </w:r>
      <w:r w:rsidRPr="00B81C73">
        <w:rPr>
          <w:rFonts w:ascii="Arial" w:hAnsi="Arial" w:cs="Arial"/>
          <w:i/>
          <w:iCs/>
          <w:szCs w:val="22"/>
          <w:lang w:val="en-US"/>
        </w:rPr>
        <w:t>BMC Health Services Research</w:t>
      </w:r>
      <w:r w:rsidRPr="00B81C73">
        <w:rPr>
          <w:rFonts w:ascii="Arial" w:hAnsi="Arial" w:cs="Arial"/>
          <w:szCs w:val="22"/>
          <w:lang w:val="en-US"/>
        </w:rPr>
        <w:t xml:space="preserve">, [online] 23(1). </w:t>
      </w:r>
      <w:proofErr w:type="spellStart"/>
      <w:proofErr w:type="gramStart"/>
      <w:r w:rsidRPr="00B81C73">
        <w:rPr>
          <w:rFonts w:ascii="Arial" w:hAnsi="Arial" w:cs="Arial"/>
          <w:szCs w:val="22"/>
          <w:lang w:val="en-US"/>
        </w:rPr>
        <w:t>doi:https</w:t>
      </w:r>
      <w:proofErr w:type="spellEnd"/>
      <w:r w:rsidRPr="00B81C73">
        <w:rPr>
          <w:rFonts w:ascii="Arial" w:hAnsi="Arial" w:cs="Arial"/>
          <w:szCs w:val="22"/>
          <w:lang w:val="en-US"/>
        </w:rPr>
        <w:t>://doi.org/10.1186/s12913-023-09650-x</w:t>
      </w:r>
      <w:proofErr w:type="gramEnd"/>
      <w:r w:rsidRPr="00B81C73">
        <w:rPr>
          <w:rFonts w:ascii="Arial" w:hAnsi="Arial" w:cs="Arial"/>
          <w:szCs w:val="22"/>
          <w:lang w:val="en-US"/>
        </w:rPr>
        <w:t>.</w:t>
      </w:r>
    </w:p>
    <w:p w14:paraId="203FAAEF" w14:textId="77777777" w:rsidR="001E3F54" w:rsidRPr="001E3F54" w:rsidRDefault="001E3F54" w:rsidP="00B81C73">
      <w:pPr>
        <w:spacing w:line="360" w:lineRule="auto"/>
        <w:jc w:val="both"/>
        <w:rPr>
          <w:rFonts w:ascii="Arial" w:hAnsi="Arial" w:cs="Arial"/>
          <w:sz w:val="24"/>
          <w:szCs w:val="24"/>
          <w:lang w:val="en-US"/>
        </w:rPr>
      </w:pPr>
      <w:r w:rsidRPr="00B81C73">
        <w:rPr>
          <w:rFonts w:ascii="Arial" w:hAnsi="Arial" w:cs="Arial"/>
          <w:szCs w:val="22"/>
          <w:lang w:val="en-US"/>
        </w:rPr>
        <w:t xml:space="preserve">World Health Organization (2022). </w:t>
      </w:r>
      <w:r w:rsidRPr="00B81C73">
        <w:rPr>
          <w:rFonts w:ascii="Arial" w:hAnsi="Arial" w:cs="Arial"/>
          <w:i/>
          <w:iCs/>
          <w:szCs w:val="22"/>
          <w:lang w:val="en-US"/>
        </w:rPr>
        <w:t>A Toolkit on How to Implement Social Prescribing</w:t>
      </w:r>
      <w:r w:rsidRPr="00B81C73">
        <w:rPr>
          <w:rFonts w:ascii="Arial" w:hAnsi="Arial" w:cs="Arial"/>
          <w:szCs w:val="22"/>
          <w:lang w:val="en-US"/>
        </w:rPr>
        <w:t>. [online] World Health Organisation. Available at: https://www.who.int/publications/i/item/9789290619765.</w:t>
      </w:r>
    </w:p>
    <w:sectPr w:rsidR="001E3F54" w:rsidRPr="001E3F54" w:rsidSect="00CB2B26">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649"/>
    <w:rsid w:val="00035FC6"/>
    <w:rsid w:val="000546D0"/>
    <w:rsid w:val="000A4976"/>
    <w:rsid w:val="00151649"/>
    <w:rsid w:val="001E3F54"/>
    <w:rsid w:val="0021090E"/>
    <w:rsid w:val="00333752"/>
    <w:rsid w:val="00381390"/>
    <w:rsid w:val="003B5D53"/>
    <w:rsid w:val="003E3206"/>
    <w:rsid w:val="003F35FE"/>
    <w:rsid w:val="00424456"/>
    <w:rsid w:val="00435141"/>
    <w:rsid w:val="004C63BB"/>
    <w:rsid w:val="00540975"/>
    <w:rsid w:val="00622F51"/>
    <w:rsid w:val="0070520F"/>
    <w:rsid w:val="0070703A"/>
    <w:rsid w:val="00B81C73"/>
    <w:rsid w:val="00BA0FAD"/>
    <w:rsid w:val="00C75F57"/>
    <w:rsid w:val="00CB2B26"/>
    <w:rsid w:val="00CF34D4"/>
    <w:rsid w:val="00D350A4"/>
    <w:rsid w:val="00DE6CE6"/>
    <w:rsid w:val="00E012A7"/>
    <w:rsid w:val="00E66CA8"/>
    <w:rsid w:val="00FD134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A953F"/>
  <w15:chartTrackingRefBased/>
  <w15:docId w15:val="{ACCF2142-1CDE-4FE2-B3CB-A4999B942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2F51"/>
    <w:pPr>
      <w:keepNext/>
      <w:keepLines/>
      <w:spacing w:before="360" w:after="80"/>
      <w:outlineLvl w:val="0"/>
    </w:pPr>
    <w:rPr>
      <w:rFonts w:ascii="Arial" w:eastAsiaTheme="majorEastAsia" w:hAnsi="Arial" w:cstheme="majorBidi"/>
      <w:b/>
      <w:color w:val="000000" w:themeColor="text1"/>
      <w:sz w:val="28"/>
      <w:szCs w:val="50"/>
    </w:rPr>
  </w:style>
  <w:style w:type="paragraph" w:styleId="Heading2">
    <w:name w:val="heading 2"/>
    <w:basedOn w:val="Normal"/>
    <w:next w:val="Normal"/>
    <w:link w:val="Heading2Char"/>
    <w:uiPriority w:val="9"/>
    <w:unhideWhenUsed/>
    <w:qFormat/>
    <w:rsid w:val="00622F51"/>
    <w:pPr>
      <w:keepNext/>
      <w:keepLines/>
      <w:spacing w:before="160" w:after="80"/>
      <w:outlineLvl w:val="1"/>
    </w:pPr>
    <w:rPr>
      <w:rFonts w:ascii="Arial" w:eastAsiaTheme="majorEastAsia" w:hAnsi="Arial" w:cstheme="majorBidi"/>
      <w:b/>
      <w:color w:val="000000" w:themeColor="text1"/>
      <w:sz w:val="28"/>
      <w:szCs w:val="40"/>
    </w:rPr>
  </w:style>
  <w:style w:type="paragraph" w:styleId="Heading3">
    <w:name w:val="heading 3"/>
    <w:basedOn w:val="Normal"/>
    <w:next w:val="Normal"/>
    <w:link w:val="Heading3Char"/>
    <w:uiPriority w:val="9"/>
    <w:semiHidden/>
    <w:unhideWhenUsed/>
    <w:qFormat/>
    <w:rsid w:val="0015164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51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F51"/>
    <w:rPr>
      <w:rFonts w:ascii="Arial" w:eastAsiaTheme="majorEastAsia" w:hAnsi="Arial" w:cstheme="majorBidi"/>
      <w:b/>
      <w:color w:val="000000" w:themeColor="text1"/>
      <w:sz w:val="28"/>
      <w:szCs w:val="50"/>
      <w:lang w:val="en-GB"/>
    </w:rPr>
  </w:style>
  <w:style w:type="character" w:customStyle="1" w:styleId="Heading2Char">
    <w:name w:val="Heading 2 Char"/>
    <w:basedOn w:val="DefaultParagraphFont"/>
    <w:link w:val="Heading2"/>
    <w:uiPriority w:val="9"/>
    <w:rsid w:val="00622F51"/>
    <w:rPr>
      <w:rFonts w:ascii="Arial" w:eastAsiaTheme="majorEastAsia" w:hAnsi="Arial" w:cstheme="majorBidi"/>
      <w:b/>
      <w:color w:val="000000" w:themeColor="text1"/>
      <w:sz w:val="28"/>
      <w:szCs w:val="40"/>
      <w:lang w:val="en-GB"/>
    </w:rPr>
  </w:style>
  <w:style w:type="character" w:customStyle="1" w:styleId="Heading3Char">
    <w:name w:val="Heading 3 Char"/>
    <w:basedOn w:val="DefaultParagraphFont"/>
    <w:link w:val="Heading3"/>
    <w:uiPriority w:val="9"/>
    <w:semiHidden/>
    <w:rsid w:val="00151649"/>
    <w:rPr>
      <w:rFonts w:eastAsiaTheme="majorEastAsia" w:cstheme="majorBidi"/>
      <w:color w:val="0F4761" w:themeColor="accent1" w:themeShade="BF"/>
      <w:sz w:val="28"/>
      <w:szCs w:val="35"/>
      <w:lang w:val="en-GB"/>
    </w:rPr>
  </w:style>
  <w:style w:type="character" w:customStyle="1" w:styleId="Heading4Char">
    <w:name w:val="Heading 4 Char"/>
    <w:basedOn w:val="DefaultParagraphFont"/>
    <w:link w:val="Heading4"/>
    <w:uiPriority w:val="9"/>
    <w:semiHidden/>
    <w:rsid w:val="0015164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5164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5164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5164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5164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5164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5164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5164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15164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51649"/>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151649"/>
    <w:pPr>
      <w:spacing w:before="160"/>
      <w:jc w:val="center"/>
    </w:pPr>
    <w:rPr>
      <w:i/>
      <w:iCs/>
      <w:color w:val="404040" w:themeColor="text1" w:themeTint="BF"/>
    </w:rPr>
  </w:style>
  <w:style w:type="character" w:customStyle="1" w:styleId="QuoteChar">
    <w:name w:val="Quote Char"/>
    <w:basedOn w:val="DefaultParagraphFont"/>
    <w:link w:val="Quote"/>
    <w:uiPriority w:val="29"/>
    <w:rsid w:val="00151649"/>
    <w:rPr>
      <w:i/>
      <w:iCs/>
      <w:color w:val="404040" w:themeColor="text1" w:themeTint="BF"/>
      <w:lang w:val="en-GB"/>
    </w:rPr>
  </w:style>
  <w:style w:type="paragraph" w:styleId="ListParagraph">
    <w:name w:val="List Paragraph"/>
    <w:basedOn w:val="Normal"/>
    <w:uiPriority w:val="34"/>
    <w:qFormat/>
    <w:rsid w:val="00151649"/>
    <w:pPr>
      <w:ind w:left="720"/>
      <w:contextualSpacing/>
    </w:pPr>
  </w:style>
  <w:style w:type="character" w:styleId="IntenseEmphasis">
    <w:name w:val="Intense Emphasis"/>
    <w:basedOn w:val="DefaultParagraphFont"/>
    <w:uiPriority w:val="21"/>
    <w:qFormat/>
    <w:rsid w:val="00151649"/>
    <w:rPr>
      <w:i/>
      <w:iCs/>
      <w:color w:val="0F4761" w:themeColor="accent1" w:themeShade="BF"/>
    </w:rPr>
  </w:style>
  <w:style w:type="paragraph" w:styleId="IntenseQuote">
    <w:name w:val="Intense Quote"/>
    <w:basedOn w:val="Normal"/>
    <w:next w:val="Normal"/>
    <w:link w:val="IntenseQuoteChar"/>
    <w:uiPriority w:val="30"/>
    <w:qFormat/>
    <w:rsid w:val="00151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649"/>
    <w:rPr>
      <w:i/>
      <w:iCs/>
      <w:color w:val="0F4761" w:themeColor="accent1" w:themeShade="BF"/>
      <w:lang w:val="en-GB"/>
    </w:rPr>
  </w:style>
  <w:style w:type="character" w:styleId="IntenseReference">
    <w:name w:val="Intense Reference"/>
    <w:basedOn w:val="DefaultParagraphFont"/>
    <w:uiPriority w:val="32"/>
    <w:qFormat/>
    <w:rsid w:val="00151649"/>
    <w:rPr>
      <w:b/>
      <w:bCs/>
      <w:smallCaps/>
      <w:color w:val="0F4761" w:themeColor="accent1" w:themeShade="BF"/>
      <w:spacing w:val="5"/>
    </w:rPr>
  </w:style>
  <w:style w:type="paragraph" w:styleId="TOCHeading">
    <w:name w:val="TOC Heading"/>
    <w:basedOn w:val="Heading1"/>
    <w:next w:val="Normal"/>
    <w:uiPriority w:val="39"/>
    <w:unhideWhenUsed/>
    <w:qFormat/>
    <w:rsid w:val="003F35FE"/>
    <w:pPr>
      <w:spacing w:before="240" w:after="0"/>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3F35FE"/>
    <w:pPr>
      <w:spacing w:after="100"/>
    </w:pPr>
  </w:style>
  <w:style w:type="paragraph" w:styleId="TOC2">
    <w:name w:val="toc 2"/>
    <w:basedOn w:val="Normal"/>
    <w:next w:val="Normal"/>
    <w:autoRedefine/>
    <w:uiPriority w:val="39"/>
    <w:unhideWhenUsed/>
    <w:rsid w:val="003F35FE"/>
    <w:pPr>
      <w:spacing w:after="100"/>
      <w:ind w:left="220"/>
    </w:pPr>
  </w:style>
  <w:style w:type="character" w:styleId="Hyperlink">
    <w:name w:val="Hyperlink"/>
    <w:basedOn w:val="DefaultParagraphFont"/>
    <w:uiPriority w:val="99"/>
    <w:unhideWhenUsed/>
    <w:rsid w:val="003F35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6445F-ED6B-4116-AA2C-0BE63D36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12</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Abdulai Kamara (2328050)</cp:lastModifiedBy>
  <cp:revision>6</cp:revision>
  <dcterms:created xsi:type="dcterms:W3CDTF">2025-11-13T14:41:00Z</dcterms:created>
  <dcterms:modified xsi:type="dcterms:W3CDTF">2025-12-05T10:46:00Z</dcterms:modified>
</cp:coreProperties>
</file>