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45C88" w:rsidRDefault="00545C88" w:rsidP="00545C88">
      <w:pPr>
        <w:pStyle w:val="Heading1"/>
      </w:pPr>
      <w:r>
        <w:t xml:space="preserve">AHAC5008: </w:t>
      </w:r>
      <w:proofErr w:type="spellStart"/>
      <w:r>
        <w:t>Palaeoenvironmental</w:t>
      </w:r>
      <w:proofErr w:type="spellEnd"/>
      <w:r>
        <w:t xml:space="preserve"> Archaeology</w:t>
      </w:r>
    </w:p>
    <w:p w:rsidR="00545C88" w:rsidRDefault="00545C88" w:rsidP="00545C88">
      <w:pPr>
        <w:pStyle w:val="Heading2"/>
      </w:pPr>
      <w:r>
        <w:t>Coasts and Estuaries</w:t>
      </w:r>
    </w:p>
    <w:p w:rsidR="00AD52FB" w:rsidRDefault="00AD52FB">
      <w:pPr>
        <w:pStyle w:val="NormalWeb"/>
        <w:rPr>
          <w:rFonts w:ascii="Calibri" w:hAnsi="Calibri" w:cs="Calibri"/>
          <w:i/>
          <w:iCs/>
          <w:sz w:val="22"/>
        </w:rPr>
      </w:pPr>
      <w:r>
        <w:rPr>
          <w:rFonts w:ascii="Calibri" w:hAnsi="Calibri" w:cs="Calibri"/>
          <w:sz w:val="22"/>
        </w:rPr>
        <w:t>See the journal:</w:t>
      </w:r>
      <w:r w:rsidR="00545C88" w:rsidRPr="00545C88">
        <w:rPr>
          <w:rFonts w:ascii="Calibri" w:hAnsi="Calibri" w:cs="Calibri"/>
          <w:i/>
          <w:iCs/>
          <w:sz w:val="22"/>
        </w:rPr>
        <w:t xml:space="preserve"> Archaeology in the Severn Estuary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r w:rsidRPr="00545C88">
        <w:rPr>
          <w:rFonts w:ascii="Calibri" w:hAnsi="Calibri" w:cs="Calibri"/>
          <w:sz w:val="22"/>
        </w:rPr>
        <w:t>Bell, M., 2007</w:t>
      </w:r>
      <w:r w:rsidRPr="00545C88">
        <w:rPr>
          <w:rFonts w:ascii="Calibri" w:hAnsi="Calibri" w:cs="Calibri"/>
          <w:i/>
          <w:iCs/>
          <w:sz w:val="22"/>
        </w:rPr>
        <w:t>, Prehistoric coastal communities: the Mesolithic in Western Britain</w:t>
      </w:r>
      <w:r w:rsidR="00AD52FB">
        <w:rPr>
          <w:rFonts w:ascii="Calibri" w:hAnsi="Calibri" w:cs="Calibri"/>
          <w:i/>
          <w:iCs/>
          <w:sz w:val="22"/>
        </w:rPr>
        <w:t xml:space="preserve">, </w:t>
      </w:r>
      <w:r w:rsidR="00AD52FB" w:rsidRPr="00545C88">
        <w:rPr>
          <w:rFonts w:ascii="Calibri" w:hAnsi="Calibri" w:cs="Calibri"/>
          <w:sz w:val="22"/>
        </w:rPr>
        <w:t xml:space="preserve">Council for British Archaeology Research Report </w:t>
      </w:r>
      <w:r w:rsidR="00AD52FB">
        <w:rPr>
          <w:rFonts w:ascii="Calibri" w:hAnsi="Calibri" w:cs="Calibri"/>
          <w:b/>
          <w:sz w:val="22"/>
        </w:rPr>
        <w:t>149</w:t>
      </w:r>
      <w:r w:rsidR="00AD52FB" w:rsidRPr="00545C88">
        <w:rPr>
          <w:rFonts w:ascii="Calibri" w:hAnsi="Calibri" w:cs="Calibri"/>
          <w:sz w:val="22"/>
        </w:rPr>
        <w:t xml:space="preserve"> York.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r w:rsidRPr="00545C88">
        <w:rPr>
          <w:rFonts w:ascii="Calibri" w:hAnsi="Calibri" w:cs="Calibri"/>
          <w:sz w:val="22"/>
        </w:rPr>
        <w:t xml:space="preserve">Bell, M., Caseldine, A. and Neumann, H., 2000, </w:t>
      </w:r>
      <w:r w:rsidRPr="00AD52FB">
        <w:rPr>
          <w:rFonts w:ascii="Calibri" w:hAnsi="Calibri" w:cs="Calibri"/>
          <w:i/>
          <w:sz w:val="22"/>
        </w:rPr>
        <w:t>Prehistoric Intertidal Archaeology in the Welsh Severn Estuary</w:t>
      </w:r>
      <w:r w:rsidRPr="00545C88">
        <w:rPr>
          <w:rFonts w:ascii="Calibri" w:hAnsi="Calibri" w:cs="Calibri"/>
          <w:sz w:val="22"/>
        </w:rPr>
        <w:t xml:space="preserve">, Council for British Archaeology Research Report </w:t>
      </w:r>
      <w:r w:rsidRPr="00AD52FB">
        <w:rPr>
          <w:rFonts w:ascii="Calibri" w:hAnsi="Calibri" w:cs="Calibri"/>
          <w:b/>
          <w:sz w:val="22"/>
        </w:rPr>
        <w:t>1</w:t>
      </w:r>
      <w:r w:rsidR="00AD52FB">
        <w:rPr>
          <w:rFonts w:ascii="Calibri" w:hAnsi="Calibri" w:cs="Calibri"/>
          <w:b/>
          <w:sz w:val="22"/>
        </w:rPr>
        <w:t>20</w:t>
      </w:r>
      <w:r w:rsidRPr="00545C88">
        <w:rPr>
          <w:rFonts w:ascii="Calibri" w:hAnsi="Calibri" w:cs="Calibri"/>
          <w:sz w:val="22"/>
        </w:rPr>
        <w:t>. York.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r w:rsidRPr="00545C88">
        <w:rPr>
          <w:rFonts w:ascii="Calibri" w:hAnsi="Calibri" w:cs="Calibri"/>
          <w:sz w:val="22"/>
        </w:rPr>
        <w:t>Bell, M., 2001, Environmental archaeology in the Severn Estuary: progress and prospects</w:t>
      </w:r>
      <w:r w:rsidRPr="00545C88">
        <w:rPr>
          <w:rFonts w:ascii="Calibri" w:hAnsi="Calibri" w:cs="Calibri"/>
          <w:i/>
          <w:iCs/>
          <w:sz w:val="22"/>
        </w:rPr>
        <w:t>, Archaeology in the Severn Estuary</w:t>
      </w:r>
      <w:r w:rsidRPr="00545C88">
        <w:rPr>
          <w:rFonts w:ascii="Calibri" w:hAnsi="Calibri" w:cs="Calibri"/>
          <w:sz w:val="22"/>
        </w:rPr>
        <w:t>, 11.0, 69-103.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r w:rsidRPr="00545C88">
        <w:rPr>
          <w:rFonts w:ascii="Calibri" w:hAnsi="Calibri" w:cs="Calibri"/>
          <w:sz w:val="22"/>
        </w:rPr>
        <w:t>Bell, M., 2000, Intertidal peats and the archaeology of coastal change in the Severn Estuary, Bristol Channel and Pembrokeshire</w:t>
      </w:r>
      <w:r w:rsidRPr="00545C88">
        <w:rPr>
          <w:rFonts w:ascii="Calibri" w:hAnsi="Calibri" w:cs="Calibri"/>
          <w:i/>
          <w:iCs/>
          <w:sz w:val="22"/>
        </w:rPr>
        <w:t>, Geological Society special publication</w:t>
      </w:r>
      <w:r w:rsidRPr="00545C88">
        <w:rPr>
          <w:rFonts w:ascii="Calibri" w:hAnsi="Calibri" w:cs="Calibri"/>
          <w:sz w:val="22"/>
        </w:rPr>
        <w:t>, 175, 377-92.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r w:rsidRPr="00545C88">
        <w:rPr>
          <w:rFonts w:ascii="Calibri" w:hAnsi="Calibri" w:cs="Calibri"/>
          <w:sz w:val="22"/>
        </w:rPr>
        <w:t xml:space="preserve">Bell, M., 1997, Environmental archaeology in the coastal zone, in M. G. </w:t>
      </w:r>
      <w:proofErr w:type="spellStart"/>
      <w:r w:rsidRPr="00545C88">
        <w:rPr>
          <w:rFonts w:ascii="Calibri" w:hAnsi="Calibri" w:cs="Calibri"/>
          <w:sz w:val="22"/>
        </w:rPr>
        <w:t>Fulford</w:t>
      </w:r>
      <w:proofErr w:type="spellEnd"/>
      <w:r w:rsidRPr="00545C88">
        <w:rPr>
          <w:rFonts w:ascii="Calibri" w:hAnsi="Calibri" w:cs="Calibri"/>
          <w:sz w:val="22"/>
        </w:rPr>
        <w:t>, T. C. Champion, A. Long (eds.)</w:t>
      </w:r>
      <w:r w:rsidRPr="00545C88">
        <w:rPr>
          <w:rFonts w:ascii="Calibri" w:hAnsi="Calibri" w:cs="Calibri"/>
          <w:i/>
          <w:iCs/>
          <w:sz w:val="22"/>
        </w:rPr>
        <w:t>, England's Coastal Heritage: A Survey for English Heritage and the RCHME</w:t>
      </w:r>
      <w:r w:rsidRPr="00545C88">
        <w:rPr>
          <w:rFonts w:ascii="Calibri" w:hAnsi="Calibri" w:cs="Calibri"/>
          <w:sz w:val="22"/>
        </w:rPr>
        <w:t>. London.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proofErr w:type="spellStart"/>
      <w:r w:rsidRPr="00545C88">
        <w:rPr>
          <w:rFonts w:ascii="Calibri" w:hAnsi="Calibri" w:cs="Calibri"/>
          <w:sz w:val="22"/>
        </w:rPr>
        <w:t>Fulford</w:t>
      </w:r>
      <w:proofErr w:type="spellEnd"/>
      <w:r w:rsidRPr="00545C88">
        <w:rPr>
          <w:rFonts w:ascii="Calibri" w:hAnsi="Calibri" w:cs="Calibri"/>
          <w:sz w:val="22"/>
        </w:rPr>
        <w:t xml:space="preserve">, M. G., Allen, J. R. L., </w:t>
      </w:r>
      <w:proofErr w:type="spellStart"/>
      <w:r w:rsidRPr="00545C88">
        <w:rPr>
          <w:rFonts w:ascii="Calibri" w:hAnsi="Calibri" w:cs="Calibri"/>
          <w:sz w:val="22"/>
        </w:rPr>
        <w:t>Rippon</w:t>
      </w:r>
      <w:proofErr w:type="spellEnd"/>
      <w:r w:rsidRPr="00545C88">
        <w:rPr>
          <w:rFonts w:ascii="Calibri" w:hAnsi="Calibri" w:cs="Calibri"/>
          <w:sz w:val="22"/>
        </w:rPr>
        <w:t xml:space="preserve">, S. J., Wild, J. P., </w:t>
      </w:r>
      <w:proofErr w:type="spellStart"/>
      <w:r w:rsidRPr="00545C88">
        <w:rPr>
          <w:rFonts w:ascii="Calibri" w:hAnsi="Calibri" w:cs="Calibri"/>
          <w:sz w:val="22"/>
        </w:rPr>
        <w:t>Aldhouse</w:t>
      </w:r>
      <w:proofErr w:type="spellEnd"/>
      <w:r w:rsidRPr="00545C88">
        <w:rPr>
          <w:rFonts w:ascii="Calibri" w:hAnsi="Calibri" w:cs="Calibri"/>
          <w:sz w:val="22"/>
        </w:rPr>
        <w:t xml:space="preserve">-Green, S. H. R., Hamilton-Dyer, S., Keith-Lucas, M., Robinson, M. and Gale, R., 1994, The Settlement and Drainage of the </w:t>
      </w:r>
      <w:proofErr w:type="spellStart"/>
      <w:r w:rsidRPr="00545C88">
        <w:rPr>
          <w:rFonts w:ascii="Calibri" w:hAnsi="Calibri" w:cs="Calibri"/>
          <w:sz w:val="22"/>
        </w:rPr>
        <w:t>Wentlooge</w:t>
      </w:r>
      <w:proofErr w:type="spellEnd"/>
      <w:r w:rsidRPr="00545C88">
        <w:rPr>
          <w:rFonts w:ascii="Calibri" w:hAnsi="Calibri" w:cs="Calibri"/>
          <w:sz w:val="22"/>
        </w:rPr>
        <w:t xml:space="preserve"> Level, Gwent: Excavation and Survey at </w:t>
      </w:r>
      <w:proofErr w:type="spellStart"/>
      <w:r w:rsidRPr="00545C88">
        <w:rPr>
          <w:rFonts w:ascii="Calibri" w:hAnsi="Calibri" w:cs="Calibri"/>
          <w:sz w:val="22"/>
        </w:rPr>
        <w:t>Rumney</w:t>
      </w:r>
      <w:proofErr w:type="spellEnd"/>
      <w:r w:rsidRPr="00545C88">
        <w:rPr>
          <w:rFonts w:ascii="Calibri" w:hAnsi="Calibri" w:cs="Calibri"/>
          <w:sz w:val="22"/>
        </w:rPr>
        <w:t xml:space="preserve"> Great Wharf 1992</w:t>
      </w:r>
      <w:r w:rsidRPr="00545C88">
        <w:rPr>
          <w:rFonts w:ascii="Calibri" w:hAnsi="Calibri" w:cs="Calibri"/>
          <w:i/>
          <w:iCs/>
          <w:sz w:val="22"/>
        </w:rPr>
        <w:t>, Britannia</w:t>
      </w:r>
      <w:r w:rsidRPr="00545C88">
        <w:rPr>
          <w:rFonts w:ascii="Calibri" w:hAnsi="Calibri" w:cs="Calibri"/>
          <w:sz w:val="22"/>
        </w:rPr>
        <w:t>, 25, pp. 175-211.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proofErr w:type="spellStart"/>
      <w:r w:rsidRPr="00545C88">
        <w:rPr>
          <w:rFonts w:ascii="Calibri" w:hAnsi="Calibri" w:cs="Calibri"/>
          <w:sz w:val="22"/>
        </w:rPr>
        <w:t>Locock</w:t>
      </w:r>
      <w:proofErr w:type="spellEnd"/>
      <w:r w:rsidRPr="00545C88">
        <w:rPr>
          <w:rFonts w:ascii="Calibri" w:hAnsi="Calibri" w:cs="Calibri"/>
          <w:sz w:val="22"/>
        </w:rPr>
        <w:t>, M., 1998, The Goldcliff Stone and Roman Drainage on the Caldicot Level: An Evaluation at Hill Farm, Goldcliff, 1996</w:t>
      </w:r>
      <w:r w:rsidRPr="00545C88">
        <w:rPr>
          <w:rFonts w:ascii="Calibri" w:hAnsi="Calibri" w:cs="Calibri"/>
          <w:i/>
          <w:iCs/>
          <w:sz w:val="22"/>
        </w:rPr>
        <w:t>, Britannia</w:t>
      </w:r>
      <w:r w:rsidRPr="00545C88">
        <w:rPr>
          <w:rFonts w:ascii="Calibri" w:hAnsi="Calibri" w:cs="Calibri"/>
          <w:sz w:val="22"/>
        </w:rPr>
        <w:t>, 29, pp. 329-336.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r w:rsidRPr="00545C88">
        <w:rPr>
          <w:rFonts w:ascii="Calibri" w:hAnsi="Calibri" w:cs="Calibri"/>
          <w:sz w:val="22"/>
        </w:rPr>
        <w:t>O'Sullivan, A., 2003, Place, Memory and Identity among Estuarine Fishing Communities: Interpreting the Archaeology of Early Medieval Fish Weirs</w:t>
      </w:r>
      <w:r w:rsidRPr="00545C88">
        <w:rPr>
          <w:rFonts w:ascii="Calibri" w:hAnsi="Calibri" w:cs="Calibri"/>
          <w:i/>
          <w:iCs/>
          <w:sz w:val="22"/>
        </w:rPr>
        <w:t>, World Archaeology</w:t>
      </w:r>
      <w:r w:rsidRPr="00545C88">
        <w:rPr>
          <w:rFonts w:ascii="Calibri" w:hAnsi="Calibri" w:cs="Calibri"/>
          <w:sz w:val="22"/>
        </w:rPr>
        <w:t>, 35.3, Seascapes, pp. 449-468.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proofErr w:type="spellStart"/>
      <w:r w:rsidRPr="00545C88">
        <w:rPr>
          <w:rFonts w:ascii="Calibri" w:hAnsi="Calibri" w:cs="Calibri"/>
          <w:sz w:val="22"/>
        </w:rPr>
        <w:t>Rippon</w:t>
      </w:r>
      <w:proofErr w:type="spellEnd"/>
      <w:r w:rsidRPr="00545C88">
        <w:rPr>
          <w:rFonts w:ascii="Calibri" w:hAnsi="Calibri" w:cs="Calibri"/>
          <w:sz w:val="22"/>
        </w:rPr>
        <w:t xml:space="preserve">, S., </w:t>
      </w:r>
      <w:proofErr w:type="spellStart"/>
      <w:r w:rsidRPr="00545C88">
        <w:rPr>
          <w:rFonts w:ascii="Calibri" w:hAnsi="Calibri" w:cs="Calibri"/>
          <w:sz w:val="22"/>
        </w:rPr>
        <w:t>Aalbersberg</w:t>
      </w:r>
      <w:proofErr w:type="spellEnd"/>
      <w:r w:rsidRPr="00545C88">
        <w:rPr>
          <w:rFonts w:ascii="Calibri" w:hAnsi="Calibri" w:cs="Calibri"/>
          <w:sz w:val="22"/>
        </w:rPr>
        <w:t xml:space="preserve">, G., Allen, J. R. L., Allen, S., Cameron, N., </w:t>
      </w:r>
      <w:proofErr w:type="spellStart"/>
      <w:r w:rsidRPr="00545C88">
        <w:rPr>
          <w:rFonts w:ascii="Calibri" w:hAnsi="Calibri" w:cs="Calibri"/>
          <w:sz w:val="22"/>
        </w:rPr>
        <w:t>Gleed</w:t>
      </w:r>
      <w:proofErr w:type="spellEnd"/>
      <w:r w:rsidRPr="00545C88">
        <w:rPr>
          <w:rFonts w:ascii="Calibri" w:hAnsi="Calibri" w:cs="Calibri"/>
          <w:sz w:val="22"/>
        </w:rPr>
        <w:t xml:space="preserve">-Owen, C., Davies, P., Hamilton-Dyer, S., Haslett, S., </w:t>
      </w:r>
      <w:proofErr w:type="spellStart"/>
      <w:r w:rsidRPr="00545C88">
        <w:rPr>
          <w:rFonts w:ascii="Calibri" w:hAnsi="Calibri" w:cs="Calibri"/>
          <w:sz w:val="22"/>
        </w:rPr>
        <w:t>Heathcote</w:t>
      </w:r>
      <w:proofErr w:type="spellEnd"/>
      <w:r w:rsidRPr="00545C88">
        <w:rPr>
          <w:rFonts w:ascii="Calibri" w:hAnsi="Calibri" w:cs="Calibri"/>
          <w:sz w:val="22"/>
        </w:rPr>
        <w:t xml:space="preserve">, J., Jones, J., </w:t>
      </w:r>
      <w:proofErr w:type="spellStart"/>
      <w:r w:rsidRPr="00545C88">
        <w:rPr>
          <w:rFonts w:ascii="Calibri" w:hAnsi="Calibri" w:cs="Calibri"/>
          <w:sz w:val="22"/>
        </w:rPr>
        <w:t>Margetts</w:t>
      </w:r>
      <w:proofErr w:type="spellEnd"/>
      <w:r w:rsidRPr="00545C88">
        <w:rPr>
          <w:rFonts w:ascii="Calibri" w:hAnsi="Calibri" w:cs="Calibri"/>
          <w:sz w:val="22"/>
        </w:rPr>
        <w:t xml:space="preserve">, A., Richards, D., </w:t>
      </w:r>
      <w:proofErr w:type="spellStart"/>
      <w:r w:rsidRPr="00545C88">
        <w:rPr>
          <w:rFonts w:ascii="Calibri" w:hAnsi="Calibri" w:cs="Calibri"/>
          <w:sz w:val="22"/>
        </w:rPr>
        <w:t>Shiel</w:t>
      </w:r>
      <w:proofErr w:type="spellEnd"/>
      <w:r w:rsidRPr="00545C88">
        <w:rPr>
          <w:rFonts w:ascii="Calibri" w:hAnsi="Calibri" w:cs="Calibri"/>
          <w:sz w:val="22"/>
        </w:rPr>
        <w:t xml:space="preserve">, N., Smith, D., Smith, J., </w:t>
      </w:r>
      <w:proofErr w:type="spellStart"/>
      <w:r w:rsidRPr="00545C88">
        <w:rPr>
          <w:rFonts w:ascii="Calibri" w:hAnsi="Calibri" w:cs="Calibri"/>
          <w:sz w:val="22"/>
        </w:rPr>
        <w:t>Timby</w:t>
      </w:r>
      <w:proofErr w:type="spellEnd"/>
      <w:r w:rsidRPr="00545C88">
        <w:rPr>
          <w:rFonts w:ascii="Calibri" w:hAnsi="Calibri" w:cs="Calibri"/>
          <w:sz w:val="22"/>
        </w:rPr>
        <w:t xml:space="preserve">, J., Tinsley, H., Williams, H., Jones, J., Cameron, N., Davies, P., Simon </w:t>
      </w:r>
      <w:proofErr w:type="spellStart"/>
      <w:r w:rsidRPr="00545C88">
        <w:rPr>
          <w:rFonts w:ascii="Calibri" w:hAnsi="Calibri" w:cs="Calibri"/>
          <w:sz w:val="22"/>
        </w:rPr>
        <w:t>Dobinson</w:t>
      </w:r>
      <w:proofErr w:type="spellEnd"/>
      <w:r w:rsidRPr="00545C88">
        <w:rPr>
          <w:rFonts w:ascii="Calibri" w:hAnsi="Calibri" w:cs="Calibri"/>
          <w:sz w:val="22"/>
        </w:rPr>
        <w:t xml:space="preserve">, </w:t>
      </w:r>
      <w:proofErr w:type="spellStart"/>
      <w:r w:rsidRPr="00545C88">
        <w:rPr>
          <w:rFonts w:ascii="Calibri" w:hAnsi="Calibri" w:cs="Calibri"/>
          <w:sz w:val="22"/>
        </w:rPr>
        <w:t>Gleed</w:t>
      </w:r>
      <w:proofErr w:type="spellEnd"/>
      <w:r w:rsidRPr="00545C88">
        <w:rPr>
          <w:rFonts w:ascii="Calibri" w:hAnsi="Calibri" w:cs="Calibri"/>
          <w:sz w:val="22"/>
        </w:rPr>
        <w:t xml:space="preserve">-Owen, C., Simon Haslett, </w:t>
      </w:r>
      <w:proofErr w:type="spellStart"/>
      <w:r w:rsidRPr="00545C88">
        <w:rPr>
          <w:rFonts w:ascii="Calibri" w:hAnsi="Calibri" w:cs="Calibri"/>
          <w:sz w:val="22"/>
        </w:rPr>
        <w:t>Heathcote</w:t>
      </w:r>
      <w:proofErr w:type="spellEnd"/>
      <w:r w:rsidRPr="00545C88">
        <w:rPr>
          <w:rFonts w:ascii="Calibri" w:hAnsi="Calibri" w:cs="Calibri"/>
          <w:sz w:val="22"/>
        </w:rPr>
        <w:t xml:space="preserve">, J., </w:t>
      </w:r>
      <w:proofErr w:type="spellStart"/>
      <w:r w:rsidRPr="00545C88">
        <w:rPr>
          <w:rFonts w:ascii="Calibri" w:hAnsi="Calibri" w:cs="Calibri"/>
          <w:sz w:val="22"/>
        </w:rPr>
        <w:t>Margetts</w:t>
      </w:r>
      <w:proofErr w:type="spellEnd"/>
      <w:r w:rsidRPr="00545C88">
        <w:rPr>
          <w:rFonts w:ascii="Calibri" w:hAnsi="Calibri" w:cs="Calibri"/>
          <w:sz w:val="22"/>
        </w:rPr>
        <w:t xml:space="preserve">, A., Smith, D., Tinsley, H., Williams, H., </w:t>
      </w:r>
      <w:proofErr w:type="spellStart"/>
      <w:r w:rsidRPr="00545C88">
        <w:rPr>
          <w:rFonts w:ascii="Calibri" w:hAnsi="Calibri" w:cs="Calibri"/>
          <w:sz w:val="22"/>
        </w:rPr>
        <w:t>Aalbersberg</w:t>
      </w:r>
      <w:proofErr w:type="spellEnd"/>
      <w:r w:rsidRPr="00545C88">
        <w:rPr>
          <w:rFonts w:ascii="Calibri" w:hAnsi="Calibri" w:cs="Calibri"/>
          <w:sz w:val="22"/>
        </w:rPr>
        <w:t xml:space="preserve">, G., Hamilton-Dyer, S., </w:t>
      </w:r>
      <w:proofErr w:type="spellStart"/>
      <w:r w:rsidRPr="00545C88">
        <w:rPr>
          <w:rFonts w:ascii="Calibri" w:hAnsi="Calibri" w:cs="Calibri"/>
          <w:sz w:val="22"/>
        </w:rPr>
        <w:t>Timby</w:t>
      </w:r>
      <w:proofErr w:type="spellEnd"/>
      <w:r w:rsidRPr="00545C88">
        <w:rPr>
          <w:rFonts w:ascii="Calibri" w:hAnsi="Calibri" w:cs="Calibri"/>
          <w:sz w:val="22"/>
        </w:rPr>
        <w:t xml:space="preserve">, J., </w:t>
      </w:r>
      <w:proofErr w:type="spellStart"/>
      <w:r w:rsidRPr="00545C88">
        <w:rPr>
          <w:rFonts w:ascii="Calibri" w:hAnsi="Calibri" w:cs="Calibri"/>
          <w:sz w:val="22"/>
        </w:rPr>
        <w:t>Shiel</w:t>
      </w:r>
      <w:proofErr w:type="spellEnd"/>
      <w:r w:rsidRPr="00545C88">
        <w:rPr>
          <w:rFonts w:ascii="Calibri" w:hAnsi="Calibri" w:cs="Calibri"/>
          <w:sz w:val="22"/>
        </w:rPr>
        <w:t>, N., Richards, D. and Allen, S., 2000, The Romano-British Exploitation of Coastal Wetlands: Survey and Excavation on the North Somerset Levels, 1993-7</w:t>
      </w:r>
      <w:r w:rsidRPr="00545C88">
        <w:rPr>
          <w:rFonts w:ascii="Calibri" w:hAnsi="Calibri" w:cs="Calibri"/>
          <w:i/>
          <w:iCs/>
          <w:sz w:val="22"/>
        </w:rPr>
        <w:t>, Britannia</w:t>
      </w:r>
      <w:r w:rsidRPr="00545C88">
        <w:rPr>
          <w:rFonts w:ascii="Calibri" w:hAnsi="Calibri" w:cs="Calibri"/>
          <w:sz w:val="22"/>
        </w:rPr>
        <w:t>, 31, pp. 69-200.</w:t>
      </w:r>
    </w:p>
    <w:p w:rsidR="00545C88" w:rsidRPr="00545C88" w:rsidRDefault="00545C88">
      <w:pPr>
        <w:pStyle w:val="NormalWeb"/>
        <w:rPr>
          <w:rFonts w:ascii="Calibri" w:hAnsi="Calibri" w:cs="Calibri"/>
          <w:sz w:val="22"/>
        </w:rPr>
      </w:pPr>
      <w:r w:rsidRPr="00545C88">
        <w:rPr>
          <w:rFonts w:ascii="Calibri" w:hAnsi="Calibri" w:cs="Calibri"/>
          <w:sz w:val="22"/>
        </w:rPr>
        <w:t xml:space="preserve">Smith, A. G. and Morgan, L. A., 1989, A Succession to </w:t>
      </w:r>
      <w:proofErr w:type="spellStart"/>
      <w:r w:rsidRPr="00545C88">
        <w:rPr>
          <w:rFonts w:ascii="Calibri" w:hAnsi="Calibri" w:cs="Calibri"/>
          <w:sz w:val="22"/>
        </w:rPr>
        <w:t>Ombrotrophic</w:t>
      </w:r>
      <w:proofErr w:type="spellEnd"/>
      <w:r w:rsidRPr="00545C88">
        <w:rPr>
          <w:rFonts w:ascii="Calibri" w:hAnsi="Calibri" w:cs="Calibri"/>
          <w:sz w:val="22"/>
        </w:rPr>
        <w:t xml:space="preserve"> Bog in the Gwent Levels, and Its Demise: A Welsh Parallel to the Peats of the Somerset Levels</w:t>
      </w:r>
      <w:r w:rsidRPr="00545C88">
        <w:rPr>
          <w:rFonts w:ascii="Calibri" w:hAnsi="Calibri" w:cs="Calibri"/>
          <w:i/>
          <w:iCs/>
          <w:sz w:val="22"/>
        </w:rPr>
        <w:t xml:space="preserve">, New </w:t>
      </w:r>
      <w:proofErr w:type="spellStart"/>
      <w:r w:rsidRPr="00545C88">
        <w:rPr>
          <w:rFonts w:ascii="Calibri" w:hAnsi="Calibri" w:cs="Calibri"/>
          <w:i/>
          <w:iCs/>
          <w:sz w:val="22"/>
        </w:rPr>
        <w:t>Phytologist</w:t>
      </w:r>
      <w:proofErr w:type="spellEnd"/>
      <w:r w:rsidRPr="00545C88">
        <w:rPr>
          <w:rFonts w:ascii="Calibri" w:hAnsi="Calibri" w:cs="Calibri"/>
          <w:sz w:val="22"/>
        </w:rPr>
        <w:t>, 112.1, pp. 145-167.</w:t>
      </w:r>
    </w:p>
    <w:p w:rsidR="00545C88" w:rsidRDefault="00545C88">
      <w:r w:rsidRPr="00545C88">
        <w:rPr>
          <w:rFonts w:ascii="Calibri" w:eastAsia="Times New Roman" w:hAnsi="Calibri" w:cs="Calibri"/>
        </w:rPr>
        <w:t> </w:t>
      </w:r>
    </w:p>
    <w:sectPr w:rsidR="00545C88" w:rsidSect="002251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/>
  <w:defaultTabStop w:val="720"/>
  <w:characterSpacingControl w:val="doNotCompress"/>
  <w:compat/>
  <w:rsids>
    <w:rsidRoot w:val="00545C88"/>
    <w:rsid w:val="00013843"/>
    <w:rsid w:val="000142A2"/>
    <w:rsid w:val="00050064"/>
    <w:rsid w:val="00072944"/>
    <w:rsid w:val="00073294"/>
    <w:rsid w:val="000A62E1"/>
    <w:rsid w:val="000C12AF"/>
    <w:rsid w:val="000D6AEA"/>
    <w:rsid w:val="000F56DE"/>
    <w:rsid w:val="00117505"/>
    <w:rsid w:val="00122468"/>
    <w:rsid w:val="00155969"/>
    <w:rsid w:val="00194599"/>
    <w:rsid w:val="00196126"/>
    <w:rsid w:val="001E0E75"/>
    <w:rsid w:val="001E27C4"/>
    <w:rsid w:val="001E6ABD"/>
    <w:rsid w:val="00210945"/>
    <w:rsid w:val="0022519E"/>
    <w:rsid w:val="0024464A"/>
    <w:rsid w:val="002621B1"/>
    <w:rsid w:val="00283A48"/>
    <w:rsid w:val="0033201E"/>
    <w:rsid w:val="00354091"/>
    <w:rsid w:val="0038287B"/>
    <w:rsid w:val="003B3528"/>
    <w:rsid w:val="003F5D8F"/>
    <w:rsid w:val="0041097F"/>
    <w:rsid w:val="00420F19"/>
    <w:rsid w:val="0043483C"/>
    <w:rsid w:val="0044321C"/>
    <w:rsid w:val="00454F7A"/>
    <w:rsid w:val="00465CEE"/>
    <w:rsid w:val="0047178C"/>
    <w:rsid w:val="004860BE"/>
    <w:rsid w:val="00494A65"/>
    <w:rsid w:val="004A37DB"/>
    <w:rsid w:val="004B1AC6"/>
    <w:rsid w:val="004C5DF3"/>
    <w:rsid w:val="004E3DBD"/>
    <w:rsid w:val="005173DF"/>
    <w:rsid w:val="00545C88"/>
    <w:rsid w:val="0057235F"/>
    <w:rsid w:val="005D5071"/>
    <w:rsid w:val="005F0160"/>
    <w:rsid w:val="0061626F"/>
    <w:rsid w:val="006332AC"/>
    <w:rsid w:val="006425BF"/>
    <w:rsid w:val="00661F63"/>
    <w:rsid w:val="0068749B"/>
    <w:rsid w:val="006C33B8"/>
    <w:rsid w:val="006C6346"/>
    <w:rsid w:val="006E5C6E"/>
    <w:rsid w:val="006E72E3"/>
    <w:rsid w:val="00722916"/>
    <w:rsid w:val="00731CA0"/>
    <w:rsid w:val="007573DF"/>
    <w:rsid w:val="0079497B"/>
    <w:rsid w:val="0079627E"/>
    <w:rsid w:val="008231F3"/>
    <w:rsid w:val="00866695"/>
    <w:rsid w:val="00880939"/>
    <w:rsid w:val="008C69FE"/>
    <w:rsid w:val="008D4593"/>
    <w:rsid w:val="00903A7A"/>
    <w:rsid w:val="009553C0"/>
    <w:rsid w:val="00962D85"/>
    <w:rsid w:val="00993A28"/>
    <w:rsid w:val="009E6EFD"/>
    <w:rsid w:val="009F06D9"/>
    <w:rsid w:val="009F1411"/>
    <w:rsid w:val="009F3FF9"/>
    <w:rsid w:val="00A06538"/>
    <w:rsid w:val="00A075C4"/>
    <w:rsid w:val="00A247A2"/>
    <w:rsid w:val="00A314B2"/>
    <w:rsid w:val="00A619F9"/>
    <w:rsid w:val="00A823FA"/>
    <w:rsid w:val="00A84B88"/>
    <w:rsid w:val="00AB0F43"/>
    <w:rsid w:val="00AC49C7"/>
    <w:rsid w:val="00AD52FB"/>
    <w:rsid w:val="00AD5E3B"/>
    <w:rsid w:val="00B00F77"/>
    <w:rsid w:val="00B046B7"/>
    <w:rsid w:val="00B938FE"/>
    <w:rsid w:val="00BA265D"/>
    <w:rsid w:val="00BF1FCA"/>
    <w:rsid w:val="00C357AD"/>
    <w:rsid w:val="00C42F4A"/>
    <w:rsid w:val="00C617A0"/>
    <w:rsid w:val="00C7309A"/>
    <w:rsid w:val="00C914C3"/>
    <w:rsid w:val="00CC2AB0"/>
    <w:rsid w:val="00CD352C"/>
    <w:rsid w:val="00CE50F7"/>
    <w:rsid w:val="00D04228"/>
    <w:rsid w:val="00D15743"/>
    <w:rsid w:val="00D1775A"/>
    <w:rsid w:val="00D20728"/>
    <w:rsid w:val="00D33DF2"/>
    <w:rsid w:val="00D41FD3"/>
    <w:rsid w:val="00D63F9C"/>
    <w:rsid w:val="00D930FE"/>
    <w:rsid w:val="00DE35AE"/>
    <w:rsid w:val="00DE7EB3"/>
    <w:rsid w:val="00DF0CCC"/>
    <w:rsid w:val="00E106CB"/>
    <w:rsid w:val="00E12FB4"/>
    <w:rsid w:val="00E17166"/>
    <w:rsid w:val="00E63DE1"/>
    <w:rsid w:val="00EC110B"/>
    <w:rsid w:val="00EC1DA0"/>
    <w:rsid w:val="00EE4F3E"/>
    <w:rsid w:val="00F10ED3"/>
    <w:rsid w:val="00F26DAB"/>
    <w:rsid w:val="00F50054"/>
    <w:rsid w:val="00F51E16"/>
    <w:rsid w:val="00F70506"/>
    <w:rsid w:val="00F96B14"/>
    <w:rsid w:val="00FA1076"/>
    <w:rsid w:val="00FD6E30"/>
    <w:rsid w:val="00FF66E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2519E"/>
  </w:style>
  <w:style w:type="paragraph" w:styleId="Heading1">
    <w:name w:val="heading 1"/>
    <w:basedOn w:val="Normal"/>
    <w:next w:val="Normal"/>
    <w:link w:val="Heading1Char"/>
    <w:uiPriority w:val="9"/>
    <w:qFormat/>
    <w:rsid w:val="00545C8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5C88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45C88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45C8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45C88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053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9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3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360</Words>
  <Characters>2058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_</vt:lpstr>
    </vt:vector>
  </TitlesOfParts>
  <Company/>
  <LinksUpToDate>false</LinksUpToDate>
  <CharactersWithSpaces>2414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_</dc:title>
  <dc:creator>Nigel Nayling</dc:creator>
  <cp:lastModifiedBy>Nigel Nayling</cp:lastModifiedBy>
  <cp:revision>1</cp:revision>
  <dcterms:created xsi:type="dcterms:W3CDTF">2013-10-28T07:54:00Z</dcterms:created>
  <dcterms:modified xsi:type="dcterms:W3CDTF">2013-10-28T08:17:00Z</dcterms:modified>
</cp:coreProperties>
</file>