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7123627" w:displacedByCustomXml="next"/>
    <w:sdt>
      <w:sdtPr>
        <w:id w:val="1156111597"/>
        <w:docPartObj>
          <w:docPartGallery w:val="Cover Pages"/>
          <w:docPartUnique/>
        </w:docPartObj>
      </w:sdtPr>
      <w:sdtContent>
        <w:p w14:paraId="672A6659" w14:textId="77777777" w:rsidR="009E7C18" w:rsidRDefault="009E7C18"/>
        <w:p w14:paraId="11D3CA84" w14:textId="77777777" w:rsidR="009E7C18" w:rsidRDefault="009E7C18">
          <w:r>
            <w:rPr>
              <w:noProof/>
              <w:lang w:eastAsia="en-GB"/>
            </w:rPr>
            <mc:AlternateContent>
              <mc:Choice Requires="wps">
                <w:drawing>
                  <wp:anchor distT="0" distB="0" distL="114300" distR="114300" simplePos="0" relativeHeight="251658243" behindDoc="0" locked="0" layoutInCell="1" allowOverlap="1" wp14:anchorId="37EFE50A" wp14:editId="0777777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EDB151" w14:textId="77777777" w:rsidR="009E7C18" w:rsidRDefault="009E7C18">
                                    <w:pPr>
                                      <w:pStyle w:val="NoSpacing"/>
                                      <w:jc w:val="right"/>
                                      <w:rPr>
                                        <w:caps/>
                                        <w:color w:val="323E4F" w:themeColor="text2" w:themeShade="BF"/>
                                        <w:sz w:val="40"/>
                                        <w:szCs w:val="40"/>
                                      </w:rPr>
                                    </w:pPr>
                                    <w:r>
                                      <w:rPr>
                                        <w:caps/>
                                        <w:color w:val="323E4F" w:themeColor="text2" w:themeShade="BF"/>
                                        <w:sz w:val="40"/>
                                        <w:szCs w:val="40"/>
                                      </w:rPr>
                                      <w:t>[Date]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7EFE50A" id="_x0000_t202" coordsize="21600,21600" o:spt="202" path="m,l,21600r21600,l21600,xe">
                    <v:stroke joinstyle="miter"/>
                    <v:path gradientshapeok="t" o:connecttype="rect"/>
                  </v:shapetype>
                  <v:shape id="Text Box 111" o:spid="_x0000_s1026" type="#_x0000_t202" style="position:absolute;margin-left:0;margin-top:0;width:288.25pt;height:287.5pt;z-index:251658243;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&#13;&#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EDB151" w14:textId="77777777" w:rsidR="009E7C18" w:rsidRDefault="009E7C18">
                              <w:pPr>
                                <w:pStyle w:val="NoSpacing"/>
                                <w:jc w:val="right"/>
                                <w:rPr>
                                  <w:caps/>
                                  <w:color w:val="323E4F" w:themeColor="text2" w:themeShade="BF"/>
                                  <w:sz w:val="40"/>
                                  <w:szCs w:val="40"/>
                                </w:rPr>
                              </w:pPr>
                              <w:r>
                                <w:rPr>
                                  <w:caps/>
                                  <w:color w:val="323E4F" w:themeColor="text2" w:themeShade="BF"/>
                                  <w:sz w:val="40"/>
                                  <w:szCs w:val="40"/>
                                </w:rPr>
                                <w:t>[Date]</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8242" behindDoc="0" locked="0" layoutInCell="1" allowOverlap="1" wp14:anchorId="30AFDAD8" wp14:editId="0777777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D3D7675" w14:textId="77777777" w:rsidR="009E7C18" w:rsidRDefault="00EE0E9D">
                                    <w:pPr>
                                      <w:pStyle w:val="NoSpacing"/>
                                      <w:jc w:val="right"/>
                                      <w:rPr>
                                        <w:caps/>
                                        <w:color w:val="262626" w:themeColor="text1" w:themeTint="D9"/>
                                        <w:sz w:val="28"/>
                                        <w:szCs w:val="28"/>
                                      </w:rPr>
                                    </w:pPr>
                                    <w:r>
                                      <w:rPr>
                                        <w:caps/>
                                        <w:color w:val="262626" w:themeColor="text1" w:themeTint="D9"/>
                                        <w:sz w:val="28"/>
                                        <w:szCs w:val="28"/>
                                      </w:rPr>
                                      <w:t>Your name here</w:t>
                                    </w:r>
                                  </w:p>
                                </w:sdtContent>
                              </w:sdt>
                              <w:p w14:paraId="32DFA9BB" w14:textId="77777777" w:rsidR="009E7C18" w:rsidRDefault="006C6727">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C1280A">
                                      <w:rPr>
                                        <w:caps/>
                                        <w:color w:val="262626" w:themeColor="text1" w:themeTint="D9"/>
                                        <w:sz w:val="20"/>
                                        <w:szCs w:val="20"/>
                                      </w:rPr>
                                      <w:t>University of Wales Trinity Saint David</w:t>
                                    </w:r>
                                  </w:sdtContent>
                                </w:sdt>
                              </w:p>
                              <w:p w14:paraId="1EFCC0BF" w14:textId="77777777" w:rsidR="009E7C18" w:rsidRDefault="006C6727">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EE0E9D">
                                      <w:rPr>
                                        <w:color w:val="262626" w:themeColor="text1" w:themeTint="D9"/>
                                        <w:sz w:val="20"/>
                                        <w:szCs w:val="20"/>
                                      </w:rPr>
                                      <w:t>Student number here</w:t>
                                    </w:r>
                                  </w:sdtContent>
                                </w:sdt>
                                <w:r w:rsidR="009E7C18">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0AFDAD8" id="Text Box 112" o:spid="_x0000_s1027" type="#_x0000_t202" style="position:absolute;margin-left:0;margin-top:0;width:453pt;height:51.4pt;z-index:25165824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D3D7675" w14:textId="77777777" w:rsidR="009E7C18" w:rsidRDefault="00EE0E9D">
                              <w:pPr>
                                <w:pStyle w:val="NoSpacing"/>
                                <w:jc w:val="right"/>
                                <w:rPr>
                                  <w:caps/>
                                  <w:color w:val="262626" w:themeColor="text1" w:themeTint="D9"/>
                                  <w:sz w:val="28"/>
                                  <w:szCs w:val="28"/>
                                </w:rPr>
                              </w:pPr>
                              <w:r>
                                <w:rPr>
                                  <w:caps/>
                                  <w:color w:val="262626" w:themeColor="text1" w:themeTint="D9"/>
                                  <w:sz w:val="28"/>
                                  <w:szCs w:val="28"/>
                                </w:rPr>
                                <w:t>Your name here</w:t>
                              </w:r>
                            </w:p>
                          </w:sdtContent>
                        </w:sdt>
                        <w:p w14:paraId="32DFA9BB" w14:textId="77777777" w:rsidR="009E7C18" w:rsidRDefault="006C6727">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C1280A">
                                <w:rPr>
                                  <w:caps/>
                                  <w:color w:val="262626" w:themeColor="text1" w:themeTint="D9"/>
                                  <w:sz w:val="20"/>
                                  <w:szCs w:val="20"/>
                                </w:rPr>
                                <w:t>University of Wales Trinity Saint David</w:t>
                              </w:r>
                            </w:sdtContent>
                          </w:sdt>
                        </w:p>
                        <w:p w14:paraId="1EFCC0BF" w14:textId="77777777" w:rsidR="009E7C18" w:rsidRDefault="006C6727">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EE0E9D">
                                <w:rPr>
                                  <w:color w:val="262626" w:themeColor="text1" w:themeTint="D9"/>
                                  <w:sz w:val="20"/>
                                  <w:szCs w:val="20"/>
                                </w:rPr>
                                <w:t>Student number here</w:t>
                              </w:r>
                            </w:sdtContent>
                          </w:sdt>
                          <w:r w:rsidR="009E7C18">
                            <w:rPr>
                              <w:color w:val="262626" w:themeColor="text1" w:themeTint="D9"/>
                              <w:sz w:val="20"/>
                              <w:szCs w:val="20"/>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8241" behindDoc="0" locked="0" layoutInCell="1" allowOverlap="1" wp14:anchorId="75C57BE5" wp14:editId="0777777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BD7E01" w14:textId="77777777" w:rsidR="009E7C18" w:rsidRDefault="006C6727">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EE0E9D">
                                      <w:rPr>
                                        <w:caps/>
                                        <w:color w:val="323E4F" w:themeColor="text2" w:themeShade="BF"/>
                                        <w:sz w:val="52"/>
                                        <w:szCs w:val="52"/>
                                      </w:rPr>
                                      <w:t>Module name and code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C5CBEBC" w14:textId="77777777" w:rsidR="009E7C18" w:rsidRDefault="00EE0E9D">
                                    <w:pPr>
                                      <w:pStyle w:val="NoSpacing"/>
                                      <w:jc w:val="right"/>
                                      <w:rPr>
                                        <w:smallCaps/>
                                        <w:color w:val="44546A" w:themeColor="text2"/>
                                        <w:sz w:val="36"/>
                                        <w:szCs w:val="36"/>
                                      </w:rPr>
                                    </w:pPr>
                                    <w:r>
                                      <w:rPr>
                                        <w:smallCaps/>
                                        <w:color w:val="44546A" w:themeColor="text2"/>
                                        <w:sz w:val="36"/>
                                        <w:szCs w:val="36"/>
                                      </w:rPr>
                                      <w:t>Assessment title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5C57BE5" id="Text Box 113" o:spid="_x0000_s1028" type="#_x0000_t202" style="position:absolute;margin-left:0;margin-top:0;width:453pt;height:41.4pt;z-index:251658241;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" filled="f" stroked="f" strokeweight=".5pt">
                    <v:textbox inset="0,0,0,0">
                      <w:txbxContent>
                        <w:p w14:paraId="12BD7E01" w14:textId="77777777" w:rsidR="009E7C18" w:rsidRDefault="006C6727">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EE0E9D">
                                <w:rPr>
                                  <w:caps/>
                                  <w:color w:val="323E4F" w:themeColor="text2" w:themeShade="BF"/>
                                  <w:sz w:val="52"/>
                                  <w:szCs w:val="52"/>
                                </w:rPr>
                                <w:t>Module name and code</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C5CBEBC" w14:textId="77777777" w:rsidR="009E7C18" w:rsidRDefault="00EE0E9D">
                              <w:pPr>
                                <w:pStyle w:val="NoSpacing"/>
                                <w:jc w:val="right"/>
                                <w:rPr>
                                  <w:smallCaps/>
                                  <w:color w:val="44546A" w:themeColor="text2"/>
                                  <w:sz w:val="36"/>
                                  <w:szCs w:val="36"/>
                                </w:rPr>
                              </w:pPr>
                              <w:r>
                                <w:rPr>
                                  <w:smallCaps/>
                                  <w:color w:val="44546A" w:themeColor="text2"/>
                                  <w:sz w:val="36"/>
                                  <w:szCs w:val="36"/>
                                </w:rPr>
                                <w:t>Assessment title</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8240" behindDoc="0" locked="0" layoutInCell="1" allowOverlap="1" wp14:anchorId="74D5847B" wp14:editId="0777777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arto="http://schemas.microsoft.com/office/word/2006/arto" xmlns:a="http://schemas.openxmlformats.org/drawingml/2006/main" xmlns:wp14="http://schemas.microsoft.com/office/word/2010/wordml">
                <w:pict w14:anchorId="7785C936">
                  <v:group id="Group 114"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spid="_x0000_s1026" w14:anchorId="5AFDDEF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style="position:absolute;width:2286;height:87820;visibility:visible;mso-wrap-style:square;v-text-anchor:middle" o:spid="_x0000_s1027" fillcolor="#ed7d31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v:rect id="Rectangle 116" style="position:absolute;top:89154;width:2286;height:2286;visibility:visible;mso-wrap-style:square;v-text-anchor:middle" o:spid="_x0000_s1028" fillcolor="#5b9bd5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">
                      <v:path arrowok="t"/>
                      <o:lock v:ext="edit" aspectratio="t"/>
                    </v:rect>
                    <w10:wrap anchorx="page" anchory="page"/>
                  </v:group>
                </w:pict>
              </mc:Fallback>
            </mc:AlternateContent>
          </w:r>
          <w:r>
            <w:br w:type="page"/>
          </w:r>
        </w:p>
      </w:sdtContent>
    </w:sdt>
    <w:p w14:paraId="7CBFD60A" w14:textId="77777777" w:rsidR="00306422" w:rsidRDefault="009E7C18" w:rsidP="009E7C18">
      <w:pPr>
        <w:pStyle w:val="Heading1"/>
      </w:pPr>
      <w:bookmarkStart w:id="1" w:name="_Toc57125881"/>
      <w:r>
        <w:lastRenderedPageBreak/>
        <w:t>Abstract</w:t>
      </w:r>
      <w:bookmarkEnd w:id="1"/>
      <w:bookmarkEnd w:id="0"/>
    </w:p>
    <w:p w14:paraId="76AF41A4" w14:textId="77777777" w:rsidR="00C1280A" w:rsidRDefault="009E7C18" w:rsidP="009E7C18">
      <w:r>
        <w:t>Brief summary of the entire report</w:t>
      </w:r>
      <w:r w:rsidR="00C1280A">
        <w:t xml:space="preserve"> – overview of the problem, main findings and conclusion</w:t>
      </w:r>
      <w:r>
        <w:t xml:space="preserve"> </w:t>
      </w:r>
    </w:p>
    <w:p w14:paraId="14244FC7" w14:textId="77777777" w:rsidR="009E7C18" w:rsidRDefault="009E7C18" w:rsidP="009E7C18">
      <w:r>
        <w:t>(this is not included in the word count)</w:t>
      </w:r>
    </w:p>
    <w:p w14:paraId="0A37501D" w14:textId="77777777" w:rsidR="00C1280A" w:rsidRPr="009E7C18" w:rsidRDefault="00C1280A" w:rsidP="009E7C18"/>
    <w:p w14:paraId="5DAB6C7B" w14:textId="77777777" w:rsidR="00C31AAB" w:rsidRDefault="00C31AAB">
      <w:bookmarkStart w:id="2" w:name="_Toc57123628"/>
      <w:r>
        <w:br w:type="page"/>
      </w:r>
    </w:p>
    <w:sdt>
      <w:sdtPr>
        <w:rPr>
          <w:rFonts w:asciiTheme="minorHAnsi" w:eastAsiaTheme="minorHAnsi" w:hAnsiTheme="minorHAnsi" w:cstheme="minorBidi"/>
          <w:color w:val="auto"/>
          <w:sz w:val="22"/>
          <w:szCs w:val="22"/>
          <w:lang w:val="en-GB"/>
        </w:rPr>
        <w:id w:val="1471710642"/>
        <w:docPartObj>
          <w:docPartGallery w:val="Table of Contents"/>
          <w:docPartUnique/>
        </w:docPartObj>
      </w:sdtPr>
      <w:sdtEndPr>
        <w:rPr>
          <w:b/>
          <w:bCs/>
          <w:noProof/>
        </w:rPr>
      </w:sdtEndPr>
      <w:sdtContent>
        <w:p w14:paraId="406425CA" w14:textId="77777777" w:rsidR="009E7C18" w:rsidRDefault="009E7C18">
          <w:pPr>
            <w:pStyle w:val="TOCHeading"/>
          </w:pPr>
          <w:r>
            <w:t>Contents</w:t>
          </w:r>
        </w:p>
        <w:p w14:paraId="209AAF60" w14:textId="77777777" w:rsidR="00EE0E9D" w:rsidRDefault="009E7C1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7125881" w:history="1">
            <w:r w:rsidR="00EE0E9D" w:rsidRPr="00B714DB">
              <w:rPr>
                <w:rStyle w:val="Hyperlink"/>
                <w:noProof/>
              </w:rPr>
              <w:t>Abstract</w:t>
            </w:r>
            <w:r w:rsidR="00EE0E9D">
              <w:rPr>
                <w:noProof/>
                <w:webHidden/>
              </w:rPr>
              <w:tab/>
            </w:r>
            <w:r w:rsidR="00EE0E9D">
              <w:rPr>
                <w:noProof/>
                <w:webHidden/>
              </w:rPr>
              <w:fldChar w:fldCharType="begin"/>
            </w:r>
            <w:r w:rsidR="00EE0E9D">
              <w:rPr>
                <w:noProof/>
                <w:webHidden/>
              </w:rPr>
              <w:instrText xml:space="preserve"> PAGEREF _Toc57125881 \h </w:instrText>
            </w:r>
            <w:r w:rsidR="00EE0E9D">
              <w:rPr>
                <w:noProof/>
                <w:webHidden/>
              </w:rPr>
            </w:r>
            <w:r w:rsidR="00EE0E9D">
              <w:rPr>
                <w:noProof/>
                <w:webHidden/>
              </w:rPr>
              <w:fldChar w:fldCharType="separate"/>
            </w:r>
            <w:r w:rsidR="00EE0E9D">
              <w:rPr>
                <w:noProof/>
                <w:webHidden/>
              </w:rPr>
              <w:t>1</w:t>
            </w:r>
            <w:r w:rsidR="00EE0E9D">
              <w:rPr>
                <w:noProof/>
                <w:webHidden/>
              </w:rPr>
              <w:fldChar w:fldCharType="end"/>
            </w:r>
          </w:hyperlink>
        </w:p>
        <w:p w14:paraId="1511BD31" w14:textId="77777777" w:rsidR="00EE0E9D" w:rsidRDefault="006C6727">
          <w:pPr>
            <w:pStyle w:val="TOC1"/>
            <w:tabs>
              <w:tab w:val="right" w:leader="dot" w:pos="9016"/>
            </w:tabs>
            <w:rPr>
              <w:rFonts w:eastAsiaTheme="minorEastAsia"/>
              <w:noProof/>
              <w:lang w:eastAsia="en-GB"/>
            </w:rPr>
          </w:pPr>
          <w:hyperlink w:anchor="_Toc57125882" w:history="1">
            <w:r w:rsidR="00EE0E9D" w:rsidRPr="00B714DB">
              <w:rPr>
                <w:rStyle w:val="Hyperlink"/>
                <w:noProof/>
              </w:rPr>
              <w:t>Table of Figures</w:t>
            </w:r>
            <w:r w:rsidR="00EE0E9D">
              <w:rPr>
                <w:noProof/>
                <w:webHidden/>
              </w:rPr>
              <w:tab/>
            </w:r>
            <w:r w:rsidR="00EE0E9D">
              <w:rPr>
                <w:noProof/>
                <w:webHidden/>
              </w:rPr>
              <w:fldChar w:fldCharType="begin"/>
            </w:r>
            <w:r w:rsidR="00EE0E9D">
              <w:rPr>
                <w:noProof/>
                <w:webHidden/>
              </w:rPr>
              <w:instrText xml:space="preserve"> PAGEREF _Toc57125882 \h </w:instrText>
            </w:r>
            <w:r w:rsidR="00EE0E9D">
              <w:rPr>
                <w:noProof/>
                <w:webHidden/>
              </w:rPr>
            </w:r>
            <w:r w:rsidR="00EE0E9D">
              <w:rPr>
                <w:noProof/>
                <w:webHidden/>
              </w:rPr>
              <w:fldChar w:fldCharType="separate"/>
            </w:r>
            <w:r w:rsidR="00EE0E9D">
              <w:rPr>
                <w:noProof/>
                <w:webHidden/>
              </w:rPr>
              <w:t>2</w:t>
            </w:r>
            <w:r w:rsidR="00EE0E9D">
              <w:rPr>
                <w:noProof/>
                <w:webHidden/>
              </w:rPr>
              <w:fldChar w:fldCharType="end"/>
            </w:r>
          </w:hyperlink>
        </w:p>
        <w:p w14:paraId="569D38F9" w14:textId="77777777" w:rsidR="00EE0E9D" w:rsidRDefault="006C6727">
          <w:pPr>
            <w:pStyle w:val="TOC1"/>
            <w:tabs>
              <w:tab w:val="right" w:leader="dot" w:pos="9016"/>
            </w:tabs>
            <w:rPr>
              <w:rFonts w:eastAsiaTheme="minorEastAsia"/>
              <w:noProof/>
              <w:lang w:eastAsia="en-GB"/>
            </w:rPr>
          </w:pPr>
          <w:hyperlink w:anchor="_Toc57125883" w:history="1">
            <w:r w:rsidR="00EE0E9D" w:rsidRPr="00B714DB">
              <w:rPr>
                <w:rStyle w:val="Hyperlink"/>
                <w:noProof/>
              </w:rPr>
              <w:t>Introduction</w:t>
            </w:r>
            <w:r w:rsidR="00EE0E9D">
              <w:rPr>
                <w:noProof/>
                <w:webHidden/>
              </w:rPr>
              <w:tab/>
            </w:r>
            <w:r w:rsidR="00EE0E9D">
              <w:rPr>
                <w:noProof/>
                <w:webHidden/>
              </w:rPr>
              <w:fldChar w:fldCharType="begin"/>
            </w:r>
            <w:r w:rsidR="00EE0E9D">
              <w:rPr>
                <w:noProof/>
                <w:webHidden/>
              </w:rPr>
              <w:instrText xml:space="preserve"> PAGEREF _Toc57125883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788B4A84" w14:textId="77777777" w:rsidR="00EE0E9D" w:rsidRDefault="006C6727">
          <w:pPr>
            <w:pStyle w:val="TOC1"/>
            <w:tabs>
              <w:tab w:val="right" w:leader="dot" w:pos="9016"/>
            </w:tabs>
            <w:rPr>
              <w:rFonts w:eastAsiaTheme="minorEastAsia"/>
              <w:noProof/>
              <w:lang w:eastAsia="en-GB"/>
            </w:rPr>
          </w:pPr>
          <w:hyperlink w:anchor="_Toc57125884" w:history="1">
            <w:r w:rsidR="00EE0E9D" w:rsidRPr="00B714DB">
              <w:rPr>
                <w:rStyle w:val="Hyperlink"/>
                <w:noProof/>
              </w:rPr>
              <w:t>Main Findings</w:t>
            </w:r>
            <w:r w:rsidR="00EE0E9D">
              <w:rPr>
                <w:noProof/>
                <w:webHidden/>
              </w:rPr>
              <w:tab/>
            </w:r>
            <w:r w:rsidR="00EE0E9D">
              <w:rPr>
                <w:noProof/>
                <w:webHidden/>
              </w:rPr>
              <w:fldChar w:fldCharType="begin"/>
            </w:r>
            <w:r w:rsidR="00EE0E9D">
              <w:rPr>
                <w:noProof/>
                <w:webHidden/>
              </w:rPr>
              <w:instrText xml:space="preserve"> PAGEREF _Toc57125884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7621ED26" w14:textId="77777777" w:rsidR="00EE0E9D" w:rsidRDefault="006C6727">
          <w:pPr>
            <w:pStyle w:val="TOC2"/>
            <w:tabs>
              <w:tab w:val="right" w:leader="dot" w:pos="9016"/>
            </w:tabs>
            <w:rPr>
              <w:rFonts w:eastAsiaTheme="minorEastAsia"/>
              <w:noProof/>
              <w:lang w:eastAsia="en-GB"/>
            </w:rPr>
          </w:pPr>
          <w:hyperlink w:anchor="_Toc57125885" w:history="1">
            <w:r w:rsidR="00EE0E9D" w:rsidRPr="00B714DB">
              <w:rPr>
                <w:rStyle w:val="Hyperlink"/>
                <w:noProof/>
              </w:rPr>
              <w:t>Nature</w:t>
            </w:r>
            <w:r w:rsidR="00EE0E9D">
              <w:rPr>
                <w:noProof/>
                <w:webHidden/>
              </w:rPr>
              <w:tab/>
            </w:r>
            <w:r w:rsidR="00EE0E9D">
              <w:rPr>
                <w:noProof/>
                <w:webHidden/>
              </w:rPr>
              <w:fldChar w:fldCharType="begin"/>
            </w:r>
            <w:r w:rsidR="00EE0E9D">
              <w:rPr>
                <w:noProof/>
                <w:webHidden/>
              </w:rPr>
              <w:instrText xml:space="preserve"> PAGEREF _Toc57125885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7C0201E6" w14:textId="77777777" w:rsidR="00EE0E9D" w:rsidRDefault="006C6727">
          <w:pPr>
            <w:pStyle w:val="TOC2"/>
            <w:tabs>
              <w:tab w:val="right" w:leader="dot" w:pos="9016"/>
            </w:tabs>
            <w:rPr>
              <w:rFonts w:eastAsiaTheme="minorEastAsia"/>
              <w:noProof/>
              <w:lang w:eastAsia="en-GB"/>
            </w:rPr>
          </w:pPr>
          <w:hyperlink w:anchor="_Toc57125886" w:history="1">
            <w:r w:rsidR="00EE0E9D" w:rsidRPr="00B714DB">
              <w:rPr>
                <w:rStyle w:val="Hyperlink"/>
                <w:noProof/>
              </w:rPr>
              <w:t>Scope</w:t>
            </w:r>
            <w:r w:rsidR="00EE0E9D">
              <w:rPr>
                <w:noProof/>
                <w:webHidden/>
              </w:rPr>
              <w:tab/>
            </w:r>
            <w:r w:rsidR="00EE0E9D">
              <w:rPr>
                <w:noProof/>
                <w:webHidden/>
              </w:rPr>
              <w:fldChar w:fldCharType="begin"/>
            </w:r>
            <w:r w:rsidR="00EE0E9D">
              <w:rPr>
                <w:noProof/>
                <w:webHidden/>
              </w:rPr>
              <w:instrText xml:space="preserve"> PAGEREF _Toc57125886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54B852A5" w14:textId="77777777" w:rsidR="00EE0E9D" w:rsidRDefault="006C6727">
          <w:pPr>
            <w:pStyle w:val="TOC2"/>
            <w:tabs>
              <w:tab w:val="right" w:leader="dot" w:pos="9016"/>
            </w:tabs>
            <w:rPr>
              <w:rFonts w:eastAsiaTheme="minorEastAsia"/>
              <w:noProof/>
              <w:lang w:eastAsia="en-GB"/>
            </w:rPr>
          </w:pPr>
          <w:hyperlink w:anchor="_Toc57125887" w:history="1">
            <w:r w:rsidR="00EE0E9D" w:rsidRPr="00B714DB">
              <w:rPr>
                <w:rStyle w:val="Hyperlink"/>
                <w:noProof/>
              </w:rPr>
              <w:t>Impact</w:t>
            </w:r>
            <w:r w:rsidR="00EE0E9D">
              <w:rPr>
                <w:noProof/>
                <w:webHidden/>
              </w:rPr>
              <w:tab/>
            </w:r>
            <w:r w:rsidR="00EE0E9D">
              <w:rPr>
                <w:noProof/>
                <w:webHidden/>
              </w:rPr>
              <w:fldChar w:fldCharType="begin"/>
            </w:r>
            <w:r w:rsidR="00EE0E9D">
              <w:rPr>
                <w:noProof/>
                <w:webHidden/>
              </w:rPr>
              <w:instrText xml:space="preserve"> PAGEREF _Toc57125887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2BDCF3E5" w14:textId="77777777" w:rsidR="00EE0E9D" w:rsidRDefault="006C6727">
          <w:pPr>
            <w:pStyle w:val="TOC1"/>
            <w:tabs>
              <w:tab w:val="right" w:leader="dot" w:pos="9016"/>
            </w:tabs>
            <w:rPr>
              <w:rFonts w:eastAsiaTheme="minorEastAsia"/>
              <w:noProof/>
              <w:lang w:eastAsia="en-GB"/>
            </w:rPr>
          </w:pPr>
          <w:hyperlink w:anchor="_Toc57125888" w:history="1">
            <w:r w:rsidR="00EE0E9D" w:rsidRPr="00B714DB">
              <w:rPr>
                <w:rStyle w:val="Hyperlink"/>
                <w:noProof/>
              </w:rPr>
              <w:t>SWOT analysis</w:t>
            </w:r>
            <w:r w:rsidR="00EE0E9D">
              <w:rPr>
                <w:noProof/>
                <w:webHidden/>
              </w:rPr>
              <w:tab/>
            </w:r>
            <w:r w:rsidR="00EE0E9D">
              <w:rPr>
                <w:noProof/>
                <w:webHidden/>
              </w:rPr>
              <w:fldChar w:fldCharType="begin"/>
            </w:r>
            <w:r w:rsidR="00EE0E9D">
              <w:rPr>
                <w:noProof/>
                <w:webHidden/>
              </w:rPr>
              <w:instrText xml:space="preserve"> PAGEREF _Toc57125888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2F66E6D7" w14:textId="77777777" w:rsidR="00EE0E9D" w:rsidRDefault="006C6727">
          <w:pPr>
            <w:pStyle w:val="TOC1"/>
            <w:tabs>
              <w:tab w:val="right" w:leader="dot" w:pos="9016"/>
            </w:tabs>
            <w:rPr>
              <w:rFonts w:eastAsiaTheme="minorEastAsia"/>
              <w:noProof/>
              <w:lang w:eastAsia="en-GB"/>
            </w:rPr>
          </w:pPr>
          <w:hyperlink w:anchor="_Toc57125889" w:history="1">
            <w:r w:rsidR="00EE0E9D" w:rsidRPr="00B714DB">
              <w:rPr>
                <w:rStyle w:val="Hyperlink"/>
                <w:noProof/>
              </w:rPr>
              <w:t>PESTLE analysis</w:t>
            </w:r>
            <w:r w:rsidR="00EE0E9D">
              <w:rPr>
                <w:noProof/>
                <w:webHidden/>
              </w:rPr>
              <w:tab/>
            </w:r>
            <w:r w:rsidR="00EE0E9D">
              <w:rPr>
                <w:noProof/>
                <w:webHidden/>
              </w:rPr>
              <w:fldChar w:fldCharType="begin"/>
            </w:r>
            <w:r w:rsidR="00EE0E9D">
              <w:rPr>
                <w:noProof/>
                <w:webHidden/>
              </w:rPr>
              <w:instrText xml:space="preserve"> PAGEREF _Toc57125889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648386D7" w14:textId="77777777" w:rsidR="00EE0E9D" w:rsidRDefault="006C6727">
          <w:pPr>
            <w:pStyle w:val="TOC1"/>
            <w:tabs>
              <w:tab w:val="right" w:leader="dot" w:pos="9016"/>
            </w:tabs>
            <w:rPr>
              <w:rFonts w:eastAsiaTheme="minorEastAsia"/>
              <w:noProof/>
              <w:lang w:eastAsia="en-GB"/>
            </w:rPr>
          </w:pPr>
          <w:hyperlink w:anchor="_Toc57125890" w:history="1">
            <w:r w:rsidR="00EE0E9D" w:rsidRPr="00B714DB">
              <w:rPr>
                <w:rStyle w:val="Hyperlink"/>
                <w:noProof/>
              </w:rPr>
              <w:t>Conclusion</w:t>
            </w:r>
            <w:r w:rsidR="00EE0E9D">
              <w:rPr>
                <w:noProof/>
                <w:webHidden/>
              </w:rPr>
              <w:tab/>
            </w:r>
            <w:r w:rsidR="00EE0E9D">
              <w:rPr>
                <w:noProof/>
                <w:webHidden/>
              </w:rPr>
              <w:fldChar w:fldCharType="begin"/>
            </w:r>
            <w:r w:rsidR="00EE0E9D">
              <w:rPr>
                <w:noProof/>
                <w:webHidden/>
              </w:rPr>
              <w:instrText xml:space="preserve"> PAGEREF _Toc57125890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405D843F" w14:textId="77777777" w:rsidR="00EE0E9D" w:rsidRDefault="006C6727">
          <w:pPr>
            <w:pStyle w:val="TOC1"/>
            <w:tabs>
              <w:tab w:val="right" w:leader="dot" w:pos="9016"/>
            </w:tabs>
            <w:rPr>
              <w:rFonts w:eastAsiaTheme="minorEastAsia"/>
              <w:noProof/>
              <w:lang w:eastAsia="en-GB"/>
            </w:rPr>
          </w:pPr>
          <w:hyperlink w:anchor="_Toc57125891" w:history="1">
            <w:r w:rsidR="00EE0E9D" w:rsidRPr="00B714DB">
              <w:rPr>
                <w:rStyle w:val="Hyperlink"/>
                <w:noProof/>
              </w:rPr>
              <w:t>Options/Recommendations</w:t>
            </w:r>
            <w:r w:rsidR="00EE0E9D">
              <w:rPr>
                <w:noProof/>
                <w:webHidden/>
              </w:rPr>
              <w:tab/>
            </w:r>
            <w:r w:rsidR="00EE0E9D">
              <w:rPr>
                <w:noProof/>
                <w:webHidden/>
              </w:rPr>
              <w:fldChar w:fldCharType="begin"/>
            </w:r>
            <w:r w:rsidR="00EE0E9D">
              <w:rPr>
                <w:noProof/>
                <w:webHidden/>
              </w:rPr>
              <w:instrText xml:space="preserve"> PAGEREF _Toc57125891 \h </w:instrText>
            </w:r>
            <w:r w:rsidR="00EE0E9D">
              <w:rPr>
                <w:noProof/>
                <w:webHidden/>
              </w:rPr>
            </w:r>
            <w:r w:rsidR="00EE0E9D">
              <w:rPr>
                <w:noProof/>
                <w:webHidden/>
              </w:rPr>
              <w:fldChar w:fldCharType="separate"/>
            </w:r>
            <w:r w:rsidR="00EE0E9D">
              <w:rPr>
                <w:noProof/>
                <w:webHidden/>
              </w:rPr>
              <w:t>3</w:t>
            </w:r>
            <w:r w:rsidR="00EE0E9D">
              <w:rPr>
                <w:noProof/>
                <w:webHidden/>
              </w:rPr>
              <w:fldChar w:fldCharType="end"/>
            </w:r>
          </w:hyperlink>
        </w:p>
        <w:p w14:paraId="3FEA8EB9" w14:textId="77777777" w:rsidR="00EE0E9D" w:rsidRDefault="006C6727">
          <w:pPr>
            <w:pStyle w:val="TOC1"/>
            <w:tabs>
              <w:tab w:val="right" w:leader="dot" w:pos="9016"/>
            </w:tabs>
            <w:rPr>
              <w:rFonts w:eastAsiaTheme="minorEastAsia"/>
              <w:noProof/>
              <w:lang w:eastAsia="en-GB"/>
            </w:rPr>
          </w:pPr>
          <w:hyperlink w:anchor="_Toc57125892" w:history="1">
            <w:r w:rsidR="00EE0E9D" w:rsidRPr="00B714DB">
              <w:rPr>
                <w:rStyle w:val="Hyperlink"/>
                <w:noProof/>
              </w:rPr>
              <w:t>Action Plan</w:t>
            </w:r>
            <w:r w:rsidR="00EE0E9D">
              <w:rPr>
                <w:noProof/>
                <w:webHidden/>
              </w:rPr>
              <w:tab/>
            </w:r>
            <w:r w:rsidR="00EE0E9D">
              <w:rPr>
                <w:noProof/>
                <w:webHidden/>
              </w:rPr>
              <w:fldChar w:fldCharType="begin"/>
            </w:r>
            <w:r w:rsidR="00EE0E9D">
              <w:rPr>
                <w:noProof/>
                <w:webHidden/>
              </w:rPr>
              <w:instrText xml:space="preserve"> PAGEREF _Toc57125892 \h </w:instrText>
            </w:r>
            <w:r w:rsidR="00EE0E9D">
              <w:rPr>
                <w:noProof/>
                <w:webHidden/>
              </w:rPr>
            </w:r>
            <w:r w:rsidR="00EE0E9D">
              <w:rPr>
                <w:noProof/>
                <w:webHidden/>
              </w:rPr>
              <w:fldChar w:fldCharType="separate"/>
            </w:r>
            <w:r w:rsidR="00EE0E9D">
              <w:rPr>
                <w:noProof/>
                <w:webHidden/>
              </w:rPr>
              <w:t>4</w:t>
            </w:r>
            <w:r w:rsidR="00EE0E9D">
              <w:rPr>
                <w:noProof/>
                <w:webHidden/>
              </w:rPr>
              <w:fldChar w:fldCharType="end"/>
            </w:r>
          </w:hyperlink>
        </w:p>
        <w:p w14:paraId="43ED63BC" w14:textId="77777777" w:rsidR="00EE0E9D" w:rsidRDefault="006C6727">
          <w:pPr>
            <w:pStyle w:val="TOC2"/>
            <w:tabs>
              <w:tab w:val="right" w:leader="dot" w:pos="9016"/>
            </w:tabs>
            <w:rPr>
              <w:rFonts w:eastAsiaTheme="minorEastAsia"/>
              <w:noProof/>
              <w:lang w:eastAsia="en-GB"/>
            </w:rPr>
          </w:pPr>
          <w:hyperlink w:anchor="_Toc57125893" w:history="1">
            <w:r w:rsidR="00EE0E9D" w:rsidRPr="00B714DB">
              <w:rPr>
                <w:rStyle w:val="Hyperlink"/>
                <w:noProof/>
              </w:rPr>
              <w:t>Monitored</w:t>
            </w:r>
            <w:r w:rsidR="00EE0E9D">
              <w:rPr>
                <w:noProof/>
                <w:webHidden/>
              </w:rPr>
              <w:tab/>
            </w:r>
            <w:r w:rsidR="00EE0E9D">
              <w:rPr>
                <w:noProof/>
                <w:webHidden/>
              </w:rPr>
              <w:fldChar w:fldCharType="begin"/>
            </w:r>
            <w:r w:rsidR="00EE0E9D">
              <w:rPr>
                <w:noProof/>
                <w:webHidden/>
              </w:rPr>
              <w:instrText xml:space="preserve"> PAGEREF _Toc57125893 \h </w:instrText>
            </w:r>
            <w:r w:rsidR="00EE0E9D">
              <w:rPr>
                <w:noProof/>
                <w:webHidden/>
              </w:rPr>
            </w:r>
            <w:r w:rsidR="00EE0E9D">
              <w:rPr>
                <w:noProof/>
                <w:webHidden/>
              </w:rPr>
              <w:fldChar w:fldCharType="separate"/>
            </w:r>
            <w:r w:rsidR="00EE0E9D">
              <w:rPr>
                <w:noProof/>
                <w:webHidden/>
              </w:rPr>
              <w:t>4</w:t>
            </w:r>
            <w:r w:rsidR="00EE0E9D">
              <w:rPr>
                <w:noProof/>
                <w:webHidden/>
              </w:rPr>
              <w:fldChar w:fldCharType="end"/>
            </w:r>
          </w:hyperlink>
        </w:p>
        <w:p w14:paraId="49920512" w14:textId="77777777" w:rsidR="00EE0E9D" w:rsidRDefault="006C6727">
          <w:pPr>
            <w:pStyle w:val="TOC2"/>
            <w:tabs>
              <w:tab w:val="right" w:leader="dot" w:pos="9016"/>
            </w:tabs>
            <w:rPr>
              <w:rFonts w:eastAsiaTheme="minorEastAsia"/>
              <w:noProof/>
              <w:lang w:eastAsia="en-GB"/>
            </w:rPr>
          </w:pPr>
          <w:hyperlink w:anchor="_Toc57125894" w:history="1">
            <w:r w:rsidR="00EE0E9D" w:rsidRPr="00B714DB">
              <w:rPr>
                <w:rStyle w:val="Hyperlink"/>
                <w:noProof/>
              </w:rPr>
              <w:t>Reviewed/ Evaluated</w:t>
            </w:r>
            <w:r w:rsidR="00EE0E9D">
              <w:rPr>
                <w:noProof/>
                <w:webHidden/>
              </w:rPr>
              <w:tab/>
            </w:r>
            <w:r w:rsidR="00EE0E9D">
              <w:rPr>
                <w:noProof/>
                <w:webHidden/>
              </w:rPr>
              <w:fldChar w:fldCharType="begin"/>
            </w:r>
            <w:r w:rsidR="00EE0E9D">
              <w:rPr>
                <w:noProof/>
                <w:webHidden/>
              </w:rPr>
              <w:instrText xml:space="preserve"> PAGEREF _Toc57125894 \h </w:instrText>
            </w:r>
            <w:r w:rsidR="00EE0E9D">
              <w:rPr>
                <w:noProof/>
                <w:webHidden/>
              </w:rPr>
            </w:r>
            <w:r w:rsidR="00EE0E9D">
              <w:rPr>
                <w:noProof/>
                <w:webHidden/>
              </w:rPr>
              <w:fldChar w:fldCharType="separate"/>
            </w:r>
            <w:r w:rsidR="00EE0E9D">
              <w:rPr>
                <w:noProof/>
                <w:webHidden/>
              </w:rPr>
              <w:t>4</w:t>
            </w:r>
            <w:r w:rsidR="00EE0E9D">
              <w:rPr>
                <w:noProof/>
                <w:webHidden/>
              </w:rPr>
              <w:fldChar w:fldCharType="end"/>
            </w:r>
          </w:hyperlink>
        </w:p>
        <w:p w14:paraId="3300BB98" w14:textId="77777777" w:rsidR="00EE0E9D" w:rsidRDefault="006C6727">
          <w:pPr>
            <w:pStyle w:val="TOC2"/>
            <w:tabs>
              <w:tab w:val="right" w:leader="dot" w:pos="9016"/>
            </w:tabs>
            <w:rPr>
              <w:rFonts w:eastAsiaTheme="minorEastAsia"/>
              <w:noProof/>
              <w:lang w:eastAsia="en-GB"/>
            </w:rPr>
          </w:pPr>
          <w:hyperlink w:anchor="_Toc57125895" w:history="1">
            <w:r w:rsidR="00EE0E9D" w:rsidRPr="00B714DB">
              <w:rPr>
                <w:rStyle w:val="Hyperlink"/>
                <w:noProof/>
              </w:rPr>
              <w:t>Communicated</w:t>
            </w:r>
            <w:r w:rsidR="00EE0E9D">
              <w:rPr>
                <w:noProof/>
                <w:webHidden/>
              </w:rPr>
              <w:tab/>
            </w:r>
            <w:r w:rsidR="00EE0E9D">
              <w:rPr>
                <w:noProof/>
                <w:webHidden/>
              </w:rPr>
              <w:fldChar w:fldCharType="begin"/>
            </w:r>
            <w:r w:rsidR="00EE0E9D">
              <w:rPr>
                <w:noProof/>
                <w:webHidden/>
              </w:rPr>
              <w:instrText xml:space="preserve"> PAGEREF _Toc57125895 \h </w:instrText>
            </w:r>
            <w:r w:rsidR="00EE0E9D">
              <w:rPr>
                <w:noProof/>
                <w:webHidden/>
              </w:rPr>
            </w:r>
            <w:r w:rsidR="00EE0E9D">
              <w:rPr>
                <w:noProof/>
                <w:webHidden/>
              </w:rPr>
              <w:fldChar w:fldCharType="separate"/>
            </w:r>
            <w:r w:rsidR="00EE0E9D">
              <w:rPr>
                <w:noProof/>
                <w:webHidden/>
              </w:rPr>
              <w:t>4</w:t>
            </w:r>
            <w:r w:rsidR="00EE0E9D">
              <w:rPr>
                <w:noProof/>
                <w:webHidden/>
              </w:rPr>
              <w:fldChar w:fldCharType="end"/>
            </w:r>
          </w:hyperlink>
        </w:p>
        <w:p w14:paraId="5AA1D4F7" w14:textId="77777777" w:rsidR="00EE0E9D" w:rsidRDefault="006C6727">
          <w:pPr>
            <w:pStyle w:val="TOC1"/>
            <w:tabs>
              <w:tab w:val="right" w:leader="dot" w:pos="9016"/>
            </w:tabs>
            <w:rPr>
              <w:rFonts w:eastAsiaTheme="minorEastAsia"/>
              <w:noProof/>
              <w:lang w:eastAsia="en-GB"/>
            </w:rPr>
          </w:pPr>
          <w:hyperlink w:anchor="_Toc57125896" w:history="1">
            <w:r w:rsidR="00EE0E9D" w:rsidRPr="00B714DB">
              <w:rPr>
                <w:rStyle w:val="Hyperlink"/>
                <w:noProof/>
              </w:rPr>
              <w:t>Appendices</w:t>
            </w:r>
            <w:r w:rsidR="00EE0E9D">
              <w:rPr>
                <w:noProof/>
                <w:webHidden/>
              </w:rPr>
              <w:tab/>
            </w:r>
            <w:r w:rsidR="00EE0E9D">
              <w:rPr>
                <w:noProof/>
                <w:webHidden/>
              </w:rPr>
              <w:fldChar w:fldCharType="begin"/>
            </w:r>
            <w:r w:rsidR="00EE0E9D">
              <w:rPr>
                <w:noProof/>
                <w:webHidden/>
              </w:rPr>
              <w:instrText xml:space="preserve"> PAGEREF _Toc57125896 \h </w:instrText>
            </w:r>
            <w:r w:rsidR="00EE0E9D">
              <w:rPr>
                <w:noProof/>
                <w:webHidden/>
              </w:rPr>
            </w:r>
            <w:r w:rsidR="00EE0E9D">
              <w:rPr>
                <w:noProof/>
                <w:webHidden/>
              </w:rPr>
              <w:fldChar w:fldCharType="separate"/>
            </w:r>
            <w:r w:rsidR="00EE0E9D">
              <w:rPr>
                <w:noProof/>
                <w:webHidden/>
              </w:rPr>
              <w:t>5</w:t>
            </w:r>
            <w:r w:rsidR="00EE0E9D">
              <w:rPr>
                <w:noProof/>
                <w:webHidden/>
              </w:rPr>
              <w:fldChar w:fldCharType="end"/>
            </w:r>
          </w:hyperlink>
        </w:p>
        <w:p w14:paraId="250E17FB" w14:textId="77777777" w:rsidR="00EE0E9D" w:rsidRDefault="006C6727">
          <w:pPr>
            <w:pStyle w:val="TOC2"/>
            <w:tabs>
              <w:tab w:val="right" w:leader="dot" w:pos="9016"/>
            </w:tabs>
            <w:rPr>
              <w:rFonts w:eastAsiaTheme="minorEastAsia"/>
              <w:noProof/>
              <w:lang w:eastAsia="en-GB"/>
            </w:rPr>
          </w:pPr>
          <w:hyperlink w:anchor="_Toc57125897" w:history="1">
            <w:r w:rsidR="00EE0E9D" w:rsidRPr="00B714DB">
              <w:rPr>
                <w:rStyle w:val="Hyperlink"/>
                <w:noProof/>
              </w:rPr>
              <w:t>SWOT analysis</w:t>
            </w:r>
            <w:r w:rsidR="00EE0E9D">
              <w:rPr>
                <w:noProof/>
                <w:webHidden/>
              </w:rPr>
              <w:tab/>
            </w:r>
            <w:r w:rsidR="00EE0E9D">
              <w:rPr>
                <w:noProof/>
                <w:webHidden/>
              </w:rPr>
              <w:fldChar w:fldCharType="begin"/>
            </w:r>
            <w:r w:rsidR="00EE0E9D">
              <w:rPr>
                <w:noProof/>
                <w:webHidden/>
              </w:rPr>
              <w:instrText xml:space="preserve"> PAGEREF _Toc57125897 \h </w:instrText>
            </w:r>
            <w:r w:rsidR="00EE0E9D">
              <w:rPr>
                <w:noProof/>
                <w:webHidden/>
              </w:rPr>
            </w:r>
            <w:r w:rsidR="00EE0E9D">
              <w:rPr>
                <w:noProof/>
                <w:webHidden/>
              </w:rPr>
              <w:fldChar w:fldCharType="separate"/>
            </w:r>
            <w:r w:rsidR="00EE0E9D">
              <w:rPr>
                <w:noProof/>
                <w:webHidden/>
              </w:rPr>
              <w:t>5</w:t>
            </w:r>
            <w:r w:rsidR="00EE0E9D">
              <w:rPr>
                <w:noProof/>
                <w:webHidden/>
              </w:rPr>
              <w:fldChar w:fldCharType="end"/>
            </w:r>
          </w:hyperlink>
        </w:p>
        <w:p w14:paraId="56291540" w14:textId="77777777" w:rsidR="00EE0E9D" w:rsidRDefault="006C6727">
          <w:pPr>
            <w:pStyle w:val="TOC2"/>
            <w:tabs>
              <w:tab w:val="right" w:leader="dot" w:pos="9016"/>
            </w:tabs>
            <w:rPr>
              <w:rFonts w:eastAsiaTheme="minorEastAsia"/>
              <w:noProof/>
              <w:lang w:eastAsia="en-GB"/>
            </w:rPr>
          </w:pPr>
          <w:hyperlink w:anchor="_Toc57125898" w:history="1">
            <w:r w:rsidR="00EE0E9D" w:rsidRPr="00B714DB">
              <w:rPr>
                <w:rStyle w:val="Hyperlink"/>
                <w:noProof/>
              </w:rPr>
              <w:t>PESTLE analysis</w:t>
            </w:r>
            <w:r w:rsidR="00EE0E9D">
              <w:rPr>
                <w:noProof/>
                <w:webHidden/>
              </w:rPr>
              <w:tab/>
            </w:r>
            <w:r w:rsidR="00EE0E9D">
              <w:rPr>
                <w:noProof/>
                <w:webHidden/>
              </w:rPr>
              <w:fldChar w:fldCharType="begin"/>
            </w:r>
            <w:r w:rsidR="00EE0E9D">
              <w:rPr>
                <w:noProof/>
                <w:webHidden/>
              </w:rPr>
              <w:instrText xml:space="preserve"> PAGEREF _Toc57125898 \h </w:instrText>
            </w:r>
            <w:r w:rsidR="00EE0E9D">
              <w:rPr>
                <w:noProof/>
                <w:webHidden/>
              </w:rPr>
            </w:r>
            <w:r w:rsidR="00EE0E9D">
              <w:rPr>
                <w:noProof/>
                <w:webHidden/>
              </w:rPr>
              <w:fldChar w:fldCharType="separate"/>
            </w:r>
            <w:r w:rsidR="00EE0E9D">
              <w:rPr>
                <w:noProof/>
                <w:webHidden/>
              </w:rPr>
              <w:t>6</w:t>
            </w:r>
            <w:r w:rsidR="00EE0E9D">
              <w:rPr>
                <w:noProof/>
                <w:webHidden/>
              </w:rPr>
              <w:fldChar w:fldCharType="end"/>
            </w:r>
          </w:hyperlink>
        </w:p>
        <w:p w14:paraId="29E1D913" w14:textId="77777777" w:rsidR="00EE0E9D" w:rsidRDefault="006C6727">
          <w:pPr>
            <w:pStyle w:val="TOC2"/>
            <w:tabs>
              <w:tab w:val="right" w:leader="dot" w:pos="9016"/>
            </w:tabs>
            <w:rPr>
              <w:rFonts w:eastAsiaTheme="minorEastAsia"/>
              <w:noProof/>
              <w:lang w:eastAsia="en-GB"/>
            </w:rPr>
          </w:pPr>
          <w:hyperlink w:anchor="_Toc57125899" w:history="1">
            <w:r w:rsidR="00EE0E9D" w:rsidRPr="00B714DB">
              <w:rPr>
                <w:rStyle w:val="Hyperlink"/>
                <w:noProof/>
              </w:rPr>
              <w:t>Monitoring &amp; Evaluation template</w:t>
            </w:r>
            <w:r w:rsidR="00EE0E9D">
              <w:rPr>
                <w:noProof/>
                <w:webHidden/>
              </w:rPr>
              <w:tab/>
            </w:r>
            <w:r w:rsidR="00EE0E9D">
              <w:rPr>
                <w:noProof/>
                <w:webHidden/>
              </w:rPr>
              <w:fldChar w:fldCharType="begin"/>
            </w:r>
            <w:r w:rsidR="00EE0E9D">
              <w:rPr>
                <w:noProof/>
                <w:webHidden/>
              </w:rPr>
              <w:instrText xml:space="preserve"> PAGEREF _Toc57125899 \h </w:instrText>
            </w:r>
            <w:r w:rsidR="00EE0E9D">
              <w:rPr>
                <w:noProof/>
                <w:webHidden/>
              </w:rPr>
            </w:r>
            <w:r w:rsidR="00EE0E9D">
              <w:rPr>
                <w:noProof/>
                <w:webHidden/>
              </w:rPr>
              <w:fldChar w:fldCharType="separate"/>
            </w:r>
            <w:r w:rsidR="00EE0E9D">
              <w:rPr>
                <w:noProof/>
                <w:webHidden/>
              </w:rPr>
              <w:t>7</w:t>
            </w:r>
            <w:r w:rsidR="00EE0E9D">
              <w:rPr>
                <w:noProof/>
                <w:webHidden/>
              </w:rPr>
              <w:fldChar w:fldCharType="end"/>
            </w:r>
          </w:hyperlink>
        </w:p>
        <w:p w14:paraId="3CB00322" w14:textId="77777777" w:rsidR="00EE0E9D" w:rsidRDefault="006C6727">
          <w:pPr>
            <w:pStyle w:val="TOC1"/>
            <w:tabs>
              <w:tab w:val="right" w:leader="dot" w:pos="9016"/>
            </w:tabs>
            <w:rPr>
              <w:rFonts w:eastAsiaTheme="minorEastAsia"/>
              <w:noProof/>
              <w:lang w:eastAsia="en-GB"/>
            </w:rPr>
          </w:pPr>
          <w:hyperlink w:anchor="_Toc57125900" w:history="1">
            <w:r w:rsidR="00EE0E9D" w:rsidRPr="00B714DB">
              <w:rPr>
                <w:rStyle w:val="Hyperlink"/>
                <w:noProof/>
              </w:rPr>
              <w:t>Reference List</w:t>
            </w:r>
            <w:r w:rsidR="00EE0E9D">
              <w:rPr>
                <w:noProof/>
                <w:webHidden/>
              </w:rPr>
              <w:tab/>
            </w:r>
            <w:r w:rsidR="00EE0E9D">
              <w:rPr>
                <w:noProof/>
                <w:webHidden/>
              </w:rPr>
              <w:fldChar w:fldCharType="begin"/>
            </w:r>
            <w:r w:rsidR="00EE0E9D">
              <w:rPr>
                <w:noProof/>
                <w:webHidden/>
              </w:rPr>
              <w:instrText xml:space="preserve"> PAGEREF _Toc57125900 \h </w:instrText>
            </w:r>
            <w:r w:rsidR="00EE0E9D">
              <w:rPr>
                <w:noProof/>
                <w:webHidden/>
              </w:rPr>
            </w:r>
            <w:r w:rsidR="00EE0E9D">
              <w:rPr>
                <w:noProof/>
                <w:webHidden/>
              </w:rPr>
              <w:fldChar w:fldCharType="separate"/>
            </w:r>
            <w:r w:rsidR="00EE0E9D">
              <w:rPr>
                <w:noProof/>
                <w:webHidden/>
              </w:rPr>
              <w:t>8</w:t>
            </w:r>
            <w:r w:rsidR="00EE0E9D">
              <w:rPr>
                <w:noProof/>
                <w:webHidden/>
              </w:rPr>
              <w:fldChar w:fldCharType="end"/>
            </w:r>
          </w:hyperlink>
        </w:p>
        <w:p w14:paraId="02EB378F" w14:textId="77777777" w:rsidR="009E7C18" w:rsidRDefault="009E7C18">
          <w:r>
            <w:rPr>
              <w:b/>
              <w:bCs/>
              <w:noProof/>
            </w:rPr>
            <w:fldChar w:fldCharType="end"/>
          </w:r>
        </w:p>
      </w:sdtContent>
    </w:sdt>
    <w:p w14:paraId="098FDB90" w14:textId="77777777" w:rsidR="00EE0E9D" w:rsidRDefault="00EE0E9D" w:rsidP="00EE0E9D">
      <w:pPr>
        <w:pStyle w:val="Heading1"/>
      </w:pPr>
      <w:bookmarkStart w:id="3" w:name="_Toc57125882"/>
      <w:r>
        <w:t>Table of Figures</w:t>
      </w:r>
      <w:bookmarkEnd w:id="3"/>
    </w:p>
    <w:p w14:paraId="10B51793" w14:textId="77777777" w:rsidR="00C31AAB" w:rsidRDefault="00C31AAB">
      <w:pPr>
        <w:pStyle w:val="TableofFigures"/>
        <w:tabs>
          <w:tab w:val="right" w:leader="dot" w:pos="9016"/>
        </w:tabs>
        <w:rPr>
          <w:rFonts w:eastAsiaTheme="minorEastAsia"/>
          <w:noProof/>
          <w:lang w:eastAsia="en-GB"/>
        </w:rPr>
      </w:pPr>
      <w:r>
        <w:fldChar w:fldCharType="begin"/>
      </w:r>
      <w:r>
        <w:instrText xml:space="preserve"> TOC \h \z \t "Caption" \c </w:instrText>
      </w:r>
      <w:r>
        <w:fldChar w:fldCharType="separate"/>
      </w:r>
      <w:hyperlink w:anchor="_Toc57125764" w:history="1">
        <w:r w:rsidRPr="009B1B3B">
          <w:rPr>
            <w:rStyle w:val="Hyperlink"/>
            <w:noProof/>
          </w:rPr>
          <w:t>SWOT analysis of Royal Mail</w:t>
        </w:r>
        <w:r>
          <w:rPr>
            <w:noProof/>
            <w:webHidden/>
          </w:rPr>
          <w:tab/>
        </w:r>
        <w:r>
          <w:rPr>
            <w:noProof/>
            <w:webHidden/>
          </w:rPr>
          <w:fldChar w:fldCharType="begin"/>
        </w:r>
        <w:r>
          <w:rPr>
            <w:noProof/>
            <w:webHidden/>
          </w:rPr>
          <w:instrText xml:space="preserve"> PAGEREF _Toc57125764 \h </w:instrText>
        </w:r>
        <w:r>
          <w:rPr>
            <w:noProof/>
            <w:webHidden/>
          </w:rPr>
        </w:r>
        <w:r>
          <w:rPr>
            <w:noProof/>
            <w:webHidden/>
          </w:rPr>
          <w:fldChar w:fldCharType="separate"/>
        </w:r>
        <w:r w:rsidR="00EE0E9D">
          <w:rPr>
            <w:noProof/>
            <w:webHidden/>
          </w:rPr>
          <w:t>5</w:t>
        </w:r>
        <w:r>
          <w:rPr>
            <w:noProof/>
            <w:webHidden/>
          </w:rPr>
          <w:fldChar w:fldCharType="end"/>
        </w:r>
      </w:hyperlink>
    </w:p>
    <w:p w14:paraId="43C8E280" w14:textId="77777777" w:rsidR="00C31AAB" w:rsidRDefault="006C6727">
      <w:pPr>
        <w:pStyle w:val="TableofFigures"/>
        <w:tabs>
          <w:tab w:val="right" w:leader="dot" w:pos="9016"/>
        </w:tabs>
        <w:rPr>
          <w:rFonts w:eastAsiaTheme="minorEastAsia"/>
          <w:noProof/>
          <w:lang w:eastAsia="en-GB"/>
        </w:rPr>
      </w:pPr>
      <w:hyperlink w:anchor="_Toc57125765" w:history="1">
        <w:r w:rsidR="00C31AAB" w:rsidRPr="009B1B3B">
          <w:rPr>
            <w:rStyle w:val="Hyperlink"/>
            <w:noProof/>
          </w:rPr>
          <w:t>PESTLE analysis of Royal Mail</w:t>
        </w:r>
        <w:r w:rsidR="00C31AAB">
          <w:rPr>
            <w:noProof/>
            <w:webHidden/>
          </w:rPr>
          <w:tab/>
        </w:r>
        <w:r w:rsidR="00C31AAB">
          <w:rPr>
            <w:noProof/>
            <w:webHidden/>
          </w:rPr>
          <w:fldChar w:fldCharType="begin"/>
        </w:r>
        <w:r w:rsidR="00C31AAB">
          <w:rPr>
            <w:noProof/>
            <w:webHidden/>
          </w:rPr>
          <w:instrText xml:space="preserve"> PAGEREF _Toc57125765 \h </w:instrText>
        </w:r>
        <w:r w:rsidR="00C31AAB">
          <w:rPr>
            <w:noProof/>
            <w:webHidden/>
          </w:rPr>
        </w:r>
        <w:r w:rsidR="00C31AAB">
          <w:rPr>
            <w:noProof/>
            <w:webHidden/>
          </w:rPr>
          <w:fldChar w:fldCharType="separate"/>
        </w:r>
        <w:r w:rsidR="00EE0E9D">
          <w:rPr>
            <w:noProof/>
            <w:webHidden/>
          </w:rPr>
          <w:t>6</w:t>
        </w:r>
        <w:r w:rsidR="00C31AAB">
          <w:rPr>
            <w:noProof/>
            <w:webHidden/>
          </w:rPr>
          <w:fldChar w:fldCharType="end"/>
        </w:r>
      </w:hyperlink>
    </w:p>
    <w:p w14:paraId="5B9BF312" w14:textId="77777777" w:rsidR="00C31AAB" w:rsidRDefault="006C6727">
      <w:pPr>
        <w:pStyle w:val="TableofFigures"/>
        <w:tabs>
          <w:tab w:val="right" w:leader="dot" w:pos="9016"/>
        </w:tabs>
        <w:rPr>
          <w:rFonts w:eastAsiaTheme="minorEastAsia"/>
          <w:noProof/>
          <w:lang w:eastAsia="en-GB"/>
        </w:rPr>
      </w:pPr>
      <w:hyperlink w:anchor="_Toc57125766" w:history="1">
        <w:r w:rsidR="00C31AAB" w:rsidRPr="009B1B3B">
          <w:rPr>
            <w:rStyle w:val="Hyperlink"/>
            <w:noProof/>
          </w:rPr>
          <w:t>Monitoring &amp; Evaluation template</w:t>
        </w:r>
        <w:r w:rsidR="00C31AAB">
          <w:rPr>
            <w:noProof/>
            <w:webHidden/>
          </w:rPr>
          <w:tab/>
        </w:r>
        <w:r w:rsidR="00C31AAB">
          <w:rPr>
            <w:noProof/>
            <w:webHidden/>
          </w:rPr>
          <w:fldChar w:fldCharType="begin"/>
        </w:r>
        <w:r w:rsidR="00C31AAB">
          <w:rPr>
            <w:noProof/>
            <w:webHidden/>
          </w:rPr>
          <w:instrText xml:space="preserve"> PAGEREF _Toc57125766 \h </w:instrText>
        </w:r>
        <w:r w:rsidR="00C31AAB">
          <w:rPr>
            <w:noProof/>
            <w:webHidden/>
          </w:rPr>
        </w:r>
        <w:r w:rsidR="00C31AAB">
          <w:rPr>
            <w:noProof/>
            <w:webHidden/>
          </w:rPr>
          <w:fldChar w:fldCharType="separate"/>
        </w:r>
        <w:r w:rsidR="00EE0E9D">
          <w:rPr>
            <w:noProof/>
            <w:webHidden/>
          </w:rPr>
          <w:t>8</w:t>
        </w:r>
        <w:r w:rsidR="00C31AAB">
          <w:rPr>
            <w:noProof/>
            <w:webHidden/>
          </w:rPr>
          <w:fldChar w:fldCharType="end"/>
        </w:r>
      </w:hyperlink>
    </w:p>
    <w:p w14:paraId="6A05A809" w14:textId="77777777" w:rsidR="000E5819" w:rsidRDefault="00C31AAB">
      <w:pPr>
        <w:rPr>
          <w:rFonts w:asciiTheme="majorHAnsi" w:eastAsiaTheme="majorEastAsia" w:hAnsiTheme="majorHAnsi" w:cstheme="majorBidi"/>
          <w:color w:val="2E74B5" w:themeColor="accent1" w:themeShade="BF"/>
          <w:sz w:val="32"/>
          <w:szCs w:val="32"/>
        </w:rPr>
      </w:pPr>
      <w:r>
        <w:fldChar w:fldCharType="end"/>
      </w:r>
      <w:r w:rsidR="000E5819">
        <w:br w:type="page"/>
      </w:r>
    </w:p>
    <w:p w14:paraId="3E7A9F1C" w14:textId="77777777" w:rsidR="009E7C18" w:rsidRDefault="009E7C18" w:rsidP="009E7C18">
      <w:pPr>
        <w:pStyle w:val="Heading1"/>
      </w:pPr>
      <w:bookmarkStart w:id="4" w:name="_Toc57125883"/>
      <w:r>
        <w:lastRenderedPageBreak/>
        <w:t>Introduction</w:t>
      </w:r>
      <w:bookmarkEnd w:id="2"/>
      <w:bookmarkEnd w:id="4"/>
    </w:p>
    <w:p w14:paraId="58683FF6" w14:textId="77777777" w:rsidR="00C1280A" w:rsidRDefault="00C1280A" w:rsidP="00C1280A">
      <w:pPr>
        <w:pStyle w:val="ListParagraph"/>
        <w:numPr>
          <w:ilvl w:val="0"/>
          <w:numId w:val="1"/>
        </w:numPr>
      </w:pPr>
      <w:r>
        <w:t>Who requested the report</w:t>
      </w:r>
    </w:p>
    <w:p w14:paraId="09B2CE32" w14:textId="77777777" w:rsidR="00C1280A" w:rsidRDefault="00C1280A" w:rsidP="00C1280A">
      <w:pPr>
        <w:pStyle w:val="ListParagraph"/>
        <w:numPr>
          <w:ilvl w:val="0"/>
          <w:numId w:val="1"/>
        </w:numPr>
      </w:pPr>
      <w:r>
        <w:t>Date requested</w:t>
      </w:r>
    </w:p>
    <w:p w14:paraId="045737A9" w14:textId="77777777" w:rsidR="00C1280A" w:rsidRDefault="00C1280A" w:rsidP="00C1280A">
      <w:pPr>
        <w:pStyle w:val="ListParagraph"/>
        <w:numPr>
          <w:ilvl w:val="0"/>
          <w:numId w:val="1"/>
        </w:numPr>
      </w:pPr>
      <w:r>
        <w:t>Who compiled report</w:t>
      </w:r>
    </w:p>
    <w:p w14:paraId="4F551030" w14:textId="77777777" w:rsidR="00C1280A" w:rsidRDefault="00C1280A" w:rsidP="00C1280A">
      <w:pPr>
        <w:pStyle w:val="ListParagraph"/>
        <w:numPr>
          <w:ilvl w:val="0"/>
          <w:numId w:val="1"/>
        </w:numPr>
      </w:pPr>
      <w:r>
        <w:t>Date of submission</w:t>
      </w:r>
    </w:p>
    <w:p w14:paraId="3A877A93" w14:textId="0A3B33BC" w:rsidR="00C1280A" w:rsidRDefault="00C1280A" w:rsidP="00C1280A">
      <w:pPr>
        <w:pStyle w:val="ListParagraph"/>
        <w:numPr>
          <w:ilvl w:val="0"/>
          <w:numId w:val="1"/>
        </w:numPr>
      </w:pPr>
      <w:r>
        <w:t>Purpose of report – What is the report looking to do?</w:t>
      </w:r>
      <w:r w:rsidR="3B547F5E">
        <w:t xml:space="preserve"> To analyse the royal mi</w:t>
      </w:r>
      <w:r w:rsidR="0575431E">
        <w:t xml:space="preserve">ne problems </w:t>
      </w:r>
    </w:p>
    <w:p w14:paraId="3253BEA2" w14:textId="5289F66B" w:rsidR="00C1280A" w:rsidRDefault="00C1280A" w:rsidP="00C1280A">
      <w:pPr>
        <w:pStyle w:val="ListParagraph"/>
        <w:numPr>
          <w:ilvl w:val="0"/>
          <w:numId w:val="1"/>
        </w:numPr>
      </w:pPr>
      <w:r>
        <w:t>Research methods used- journal articles, books etc</w:t>
      </w:r>
      <w:r w:rsidR="4004A65D">
        <w:t>. Trinity Saint David L</w:t>
      </w:r>
    </w:p>
    <w:p w14:paraId="240CB0D9" w14:textId="77777777" w:rsidR="00C1280A" w:rsidRPr="00C1280A" w:rsidRDefault="00C1280A" w:rsidP="00C1280A">
      <w:pPr>
        <w:pStyle w:val="ListParagraph"/>
        <w:numPr>
          <w:ilvl w:val="0"/>
          <w:numId w:val="1"/>
        </w:numPr>
      </w:pPr>
      <w:r>
        <w:t>This is to be written as a paragraph not bullet-pointed</w:t>
      </w:r>
    </w:p>
    <w:p w14:paraId="3DDCE953" w14:textId="77777777" w:rsidR="009E7C18" w:rsidRDefault="009E7C18" w:rsidP="009E7C18">
      <w:pPr>
        <w:pStyle w:val="Heading1"/>
      </w:pPr>
      <w:bookmarkStart w:id="5" w:name="_Toc57123629"/>
      <w:bookmarkStart w:id="6" w:name="_Toc57125884"/>
      <w:r>
        <w:t>Main Findings</w:t>
      </w:r>
      <w:bookmarkEnd w:id="5"/>
      <w:bookmarkEnd w:id="6"/>
    </w:p>
    <w:p w14:paraId="59F0B72D" w14:textId="77777777" w:rsidR="000E5819" w:rsidRPr="000E5819" w:rsidRDefault="000E5819" w:rsidP="000E5819">
      <w:r>
        <w:t>Brief intro and background in to Royal Mail – it’s products and services etc – I would also use this part to identify the current problems faced by Royal Mail and identify the main challenge</w:t>
      </w:r>
    </w:p>
    <w:p w14:paraId="74D66F40" w14:textId="77777777" w:rsidR="009E7C18" w:rsidRDefault="009E7C18" w:rsidP="009E7C18">
      <w:pPr>
        <w:pStyle w:val="Heading2"/>
      </w:pPr>
      <w:bookmarkStart w:id="7" w:name="_Toc57123630"/>
      <w:bookmarkStart w:id="8" w:name="_Toc57125885"/>
      <w:r>
        <w:t>Nature</w:t>
      </w:r>
      <w:bookmarkEnd w:id="7"/>
      <w:bookmarkEnd w:id="8"/>
    </w:p>
    <w:p w14:paraId="62343A92" w14:textId="77777777" w:rsidR="000E5819" w:rsidRPr="000E5819" w:rsidRDefault="000E5819" w:rsidP="000E5819">
      <w:r>
        <w:t>Here you can clearly define the main problem</w:t>
      </w:r>
    </w:p>
    <w:p w14:paraId="56DABE0D" w14:textId="77777777" w:rsidR="009E7C18" w:rsidRDefault="009E7C18" w:rsidP="009E7C18">
      <w:pPr>
        <w:pStyle w:val="Heading2"/>
      </w:pPr>
      <w:bookmarkStart w:id="9" w:name="_Toc57123631"/>
      <w:bookmarkStart w:id="10" w:name="_Toc57125886"/>
      <w:r>
        <w:t>Scope</w:t>
      </w:r>
      <w:bookmarkEnd w:id="9"/>
      <w:bookmarkEnd w:id="10"/>
    </w:p>
    <w:p w14:paraId="2691DF11" w14:textId="77777777" w:rsidR="000E5819" w:rsidRPr="000E5819" w:rsidRDefault="000E5819" w:rsidP="000E5819">
      <w:r>
        <w:t>What else could be contributing to or, influenced by the problem – How far reaching is it? Who does affect?</w:t>
      </w:r>
    </w:p>
    <w:p w14:paraId="0590C468" w14:textId="77777777" w:rsidR="009E7C18" w:rsidRDefault="009E7C18" w:rsidP="009E7C18">
      <w:pPr>
        <w:pStyle w:val="Heading2"/>
      </w:pPr>
      <w:bookmarkStart w:id="11" w:name="_Toc57123632"/>
      <w:bookmarkStart w:id="12" w:name="_Toc57125887"/>
      <w:r>
        <w:t>Impact</w:t>
      </w:r>
      <w:bookmarkEnd w:id="11"/>
      <w:bookmarkEnd w:id="12"/>
    </w:p>
    <w:p w14:paraId="1D0DB8C1" w14:textId="77777777" w:rsidR="000E5819" w:rsidRPr="000E5819" w:rsidRDefault="000E5819" w:rsidP="000E5819">
      <w:r>
        <w:t>How have those identified in the scope been affected by this? Financially, redundancies etc</w:t>
      </w:r>
    </w:p>
    <w:p w14:paraId="1F0834F0" w14:textId="77777777" w:rsidR="009E7C18" w:rsidRDefault="009E7C18" w:rsidP="009E7C18">
      <w:pPr>
        <w:pStyle w:val="Heading1"/>
      </w:pPr>
      <w:bookmarkStart w:id="13" w:name="_Toc57123633"/>
      <w:bookmarkStart w:id="14" w:name="_Toc57125888"/>
      <w:r>
        <w:t>SWOT analysis</w:t>
      </w:r>
      <w:bookmarkEnd w:id="13"/>
      <w:bookmarkEnd w:id="14"/>
    </w:p>
    <w:p w14:paraId="41EFAC27" w14:textId="77777777" w:rsidR="000E5819" w:rsidRDefault="000E5819" w:rsidP="000E5819">
      <w:r>
        <w:t>The main SWOT analysis will be within the appendices, here you will discuss the findings of the SWOT.</w:t>
      </w:r>
    </w:p>
    <w:p w14:paraId="32364ACB" w14:textId="77777777" w:rsidR="000E5819" w:rsidRPr="000E5819" w:rsidRDefault="000E5819" w:rsidP="000E5819">
      <w:r>
        <w:t>Identify why the organisation is faced with this problem and identify areas of the SWOT analysis that may help/hinder them to resolve the main problem</w:t>
      </w:r>
    </w:p>
    <w:p w14:paraId="3D9F2BFA" w14:textId="77777777" w:rsidR="009E7C18" w:rsidRDefault="009E7C18" w:rsidP="009E7C18">
      <w:pPr>
        <w:pStyle w:val="Heading1"/>
      </w:pPr>
      <w:bookmarkStart w:id="15" w:name="_Toc57123634"/>
      <w:bookmarkStart w:id="16" w:name="_Toc57125889"/>
      <w:r>
        <w:t>PESTLE analysis</w:t>
      </w:r>
      <w:bookmarkEnd w:id="15"/>
      <w:bookmarkEnd w:id="16"/>
    </w:p>
    <w:p w14:paraId="3BAD3CA1" w14:textId="77777777" w:rsidR="000E5819" w:rsidRPr="000E5819" w:rsidRDefault="000E5819" w:rsidP="000E5819">
      <w:r>
        <w:t>Similar to the SWOT analysis – describe and discuss the PESTLE findings and impact within this part of the report and identify which parts in the Macro environment may help/hinder them to resolve the main problem</w:t>
      </w:r>
    </w:p>
    <w:p w14:paraId="2B2A7A39" w14:textId="77777777" w:rsidR="009E7C18" w:rsidRDefault="009E7C18" w:rsidP="009E7C18">
      <w:pPr>
        <w:pStyle w:val="Heading1"/>
      </w:pPr>
      <w:bookmarkStart w:id="17" w:name="_Toc57123635"/>
      <w:bookmarkStart w:id="18" w:name="_Toc57125890"/>
      <w:r>
        <w:t>Conclusion</w:t>
      </w:r>
      <w:bookmarkEnd w:id="17"/>
      <w:bookmarkEnd w:id="18"/>
    </w:p>
    <w:p w14:paraId="239A90A6" w14:textId="77777777" w:rsidR="009E7C18" w:rsidRPr="009E7C18" w:rsidRDefault="009E7C18" w:rsidP="009E7C18">
      <w:r>
        <w:t>Summary of main findings – no new information should be put in here</w:t>
      </w:r>
    </w:p>
    <w:p w14:paraId="1C97987C" w14:textId="77777777" w:rsidR="009E7C18" w:rsidRDefault="009E7C18" w:rsidP="009E7C18">
      <w:pPr>
        <w:pStyle w:val="Heading1"/>
      </w:pPr>
      <w:bookmarkStart w:id="19" w:name="_Toc57123636"/>
      <w:bookmarkStart w:id="20" w:name="_Toc57125891"/>
      <w:r>
        <w:t>Options/Recommendations</w:t>
      </w:r>
      <w:bookmarkEnd w:id="19"/>
      <w:bookmarkEnd w:id="20"/>
    </w:p>
    <w:p w14:paraId="3FEFFE32" w14:textId="77777777" w:rsidR="000E5819" w:rsidRDefault="000E5819" w:rsidP="000E5819">
      <w:r>
        <w:t>Using the information outlined in the main findings suggest some options that may help to resolve the main problem. You also describe how you arrived at your choice of options.</w:t>
      </w:r>
    </w:p>
    <w:p w14:paraId="4B3BC74F" w14:textId="77777777" w:rsidR="000E5819" w:rsidRPr="000E5819" w:rsidRDefault="000E5819" w:rsidP="000E5819">
      <w:r>
        <w:t xml:space="preserve">You could suggest/include an Ishikawa diagram to show </w:t>
      </w:r>
      <w:r w:rsidR="00C31AAB">
        <w:t>how you identified the cause and effect of the problem[s] and uncovered root cause[s] which has informed your decision making action points for example</w:t>
      </w:r>
    </w:p>
    <w:p w14:paraId="4EBC748D" w14:textId="77777777" w:rsidR="009E7C18" w:rsidRDefault="009E7C18" w:rsidP="009E7C18">
      <w:pPr>
        <w:pStyle w:val="Heading1"/>
      </w:pPr>
      <w:bookmarkStart w:id="21" w:name="_Toc57123637"/>
      <w:bookmarkStart w:id="22" w:name="_Toc57125892"/>
      <w:r>
        <w:lastRenderedPageBreak/>
        <w:t>Action Plan</w:t>
      </w:r>
      <w:bookmarkEnd w:id="21"/>
      <w:bookmarkEnd w:id="22"/>
    </w:p>
    <w:p w14:paraId="2AA37826" w14:textId="77777777" w:rsidR="00C31AAB" w:rsidRPr="00C31AAB" w:rsidRDefault="00C31AAB" w:rsidP="00C31AAB">
      <w:r>
        <w:t>Explain the purpose of an action plan</w:t>
      </w:r>
      <w:r w:rsidR="00EE0E9D">
        <w:t xml:space="preserve"> – Similar to SWOT &amp; PESTLE I have included the template in the appendices which can then be referred to in more detail in here – (using the template is an optional part)</w:t>
      </w:r>
    </w:p>
    <w:p w14:paraId="4B2CE251" w14:textId="77777777" w:rsidR="009E7C18" w:rsidRDefault="009E7C18" w:rsidP="009E7C18">
      <w:pPr>
        <w:pStyle w:val="Heading2"/>
      </w:pPr>
      <w:bookmarkStart w:id="23" w:name="_Toc57123638"/>
      <w:bookmarkStart w:id="24" w:name="_Toc57125893"/>
      <w:r>
        <w:t>Monitored</w:t>
      </w:r>
      <w:bookmarkEnd w:id="23"/>
      <w:bookmarkEnd w:id="24"/>
    </w:p>
    <w:p w14:paraId="564DDEB7" w14:textId="77777777" w:rsidR="00C31AAB" w:rsidRPr="00C31AAB" w:rsidRDefault="00C31AAB" w:rsidP="00C31AAB">
      <w:r>
        <w:t>How will you monitor?</w:t>
      </w:r>
    </w:p>
    <w:p w14:paraId="09F193F2" w14:textId="77777777" w:rsidR="009E7C18" w:rsidRDefault="009E7C18" w:rsidP="009E7C18">
      <w:pPr>
        <w:pStyle w:val="Heading2"/>
      </w:pPr>
      <w:bookmarkStart w:id="25" w:name="_Toc57123639"/>
      <w:bookmarkStart w:id="26" w:name="_Toc57125894"/>
      <w:r>
        <w:t>Reviewed/ Evaluated</w:t>
      </w:r>
      <w:bookmarkEnd w:id="25"/>
      <w:bookmarkEnd w:id="26"/>
    </w:p>
    <w:p w14:paraId="48774688" w14:textId="77777777" w:rsidR="00C31AAB" w:rsidRPr="00C31AAB" w:rsidRDefault="00C31AAB" w:rsidP="00C31AAB">
      <w:r>
        <w:t>How will you review and assess the options to see if they are helping</w:t>
      </w:r>
    </w:p>
    <w:p w14:paraId="006D8734" w14:textId="77777777" w:rsidR="009E7C18" w:rsidRDefault="009E7C18" w:rsidP="009E7C18">
      <w:pPr>
        <w:pStyle w:val="Heading2"/>
      </w:pPr>
      <w:bookmarkStart w:id="27" w:name="_Toc57123640"/>
      <w:bookmarkStart w:id="28" w:name="_Toc57125895"/>
      <w:r>
        <w:t>Communicated</w:t>
      </w:r>
      <w:bookmarkEnd w:id="27"/>
      <w:bookmarkEnd w:id="28"/>
    </w:p>
    <w:p w14:paraId="1086FF0B" w14:textId="77777777" w:rsidR="00C31AAB" w:rsidRPr="00C31AAB" w:rsidRDefault="00C31AAB" w:rsidP="00C31AAB">
      <w:r>
        <w:t>Who will you communicate to and how?</w:t>
      </w:r>
    </w:p>
    <w:p w14:paraId="5A39BBE3" w14:textId="77777777" w:rsidR="009E7C18" w:rsidRDefault="009E7C18">
      <w:pPr>
        <w:rPr>
          <w:rFonts w:asciiTheme="majorHAnsi" w:eastAsiaTheme="majorEastAsia" w:hAnsiTheme="majorHAnsi" w:cstheme="majorBidi"/>
          <w:color w:val="2E74B5" w:themeColor="accent1" w:themeShade="BF"/>
          <w:sz w:val="32"/>
          <w:szCs w:val="32"/>
        </w:rPr>
      </w:pPr>
      <w:bookmarkStart w:id="29" w:name="_Toc57123641"/>
      <w:r>
        <w:br w:type="page"/>
      </w:r>
    </w:p>
    <w:p w14:paraId="415A6A99" w14:textId="77777777" w:rsidR="009E7C18" w:rsidRDefault="009E7C18" w:rsidP="009E7C18">
      <w:pPr>
        <w:pStyle w:val="Heading1"/>
      </w:pPr>
      <w:bookmarkStart w:id="30" w:name="_Toc57125896"/>
      <w:r>
        <w:lastRenderedPageBreak/>
        <w:t>Appendices</w:t>
      </w:r>
      <w:bookmarkEnd w:id="29"/>
      <w:bookmarkEnd w:id="30"/>
    </w:p>
    <w:p w14:paraId="00A603EF" w14:textId="77777777" w:rsidR="00EE0E9D" w:rsidRPr="00EE0E9D" w:rsidRDefault="00EE0E9D" w:rsidP="00EE0E9D">
      <w:r>
        <w:t>(not included in word count)</w:t>
      </w:r>
    </w:p>
    <w:p w14:paraId="2C57B49B" w14:textId="77777777" w:rsidR="009E7C18" w:rsidRDefault="00C1280A" w:rsidP="00C1280A">
      <w:pPr>
        <w:pStyle w:val="Heading2"/>
      </w:pPr>
      <w:bookmarkStart w:id="31" w:name="_Toc57125897"/>
      <w:r>
        <w:t>SWOT analysis</w:t>
      </w:r>
      <w:bookmarkEnd w:id="31"/>
    </w:p>
    <w:tbl>
      <w:tblPr>
        <w:tblStyle w:val="TableGrid"/>
        <w:tblW w:w="0" w:type="auto"/>
        <w:tblLook w:val="04A0" w:firstRow="1" w:lastRow="0" w:firstColumn="1" w:lastColumn="0" w:noHBand="0" w:noVBand="1"/>
      </w:tblPr>
      <w:tblGrid>
        <w:gridCol w:w="4508"/>
        <w:gridCol w:w="4508"/>
      </w:tblGrid>
      <w:tr w:rsidR="00C1280A" w14:paraId="43783D4E" w14:textId="77777777" w:rsidTr="0E513EC1">
        <w:tc>
          <w:tcPr>
            <w:tcW w:w="4508" w:type="dxa"/>
          </w:tcPr>
          <w:p w14:paraId="47BE48D3" w14:textId="77777777" w:rsidR="00C1280A" w:rsidRDefault="00C1280A" w:rsidP="00C1280A">
            <w:r>
              <w:t>Strengths</w:t>
            </w:r>
          </w:p>
        </w:tc>
        <w:tc>
          <w:tcPr>
            <w:tcW w:w="4508" w:type="dxa"/>
          </w:tcPr>
          <w:p w14:paraId="4149CA96" w14:textId="77777777" w:rsidR="00C1280A" w:rsidRDefault="00C1280A" w:rsidP="00C1280A">
            <w:r>
              <w:t>Weaknesses</w:t>
            </w:r>
          </w:p>
        </w:tc>
      </w:tr>
      <w:tr w:rsidR="00C1280A" w14:paraId="41C8F396" w14:textId="77777777" w:rsidTr="0E513EC1">
        <w:trPr>
          <w:trHeight w:val="4585"/>
        </w:trPr>
        <w:tc>
          <w:tcPr>
            <w:tcW w:w="4508" w:type="dxa"/>
          </w:tcPr>
          <w:p w14:paraId="3609986B" w14:textId="39A30A6A" w:rsidR="00C1280A" w:rsidRDefault="02FD2DBD" w:rsidP="00C1280A">
            <w:r w:rsidRPr="0E513EC1">
              <w:rPr>
                <w:rFonts w:ascii="Calibri" w:eastAsia="Calibri" w:hAnsi="Calibri" w:cs="Calibri"/>
                <w:b/>
                <w:bCs/>
                <w:color w:val="2F283D"/>
              </w:rPr>
              <w:t xml:space="preserve">Broad service offering </w:t>
            </w:r>
          </w:p>
          <w:p w14:paraId="38DE0DDA" w14:textId="56FF3AB3" w:rsidR="00C1280A" w:rsidRDefault="02FD2DBD" w:rsidP="00C1280A">
            <w:r w:rsidRPr="0E513EC1">
              <w:rPr>
                <w:rFonts w:ascii="Calibri" w:eastAsia="Calibri" w:hAnsi="Calibri" w:cs="Calibri"/>
                <w:color w:val="2F283D"/>
              </w:rPr>
              <w:t>Royal Mail operates through a broad service offering. The group conducts its business through three segments: the UK parcels, international &amp; letters (UKPIL), GLS, and others. The group's UKPIL business segment comprises UK and international parcels and letters delivery businesses operating under the Royal Mail and Parcelforce Worldwide brands. GLS is a ground-based deferred parcel delivery business of the group. It focuses on deliveries within the B2B (business to business) segment, also with an increasing presence in the B2C (business to consumer) segment. The group's other businesses include facilities management and catering services. Thus, a broad service offering enables the group to cater to the diversified customer segments and enhance the quality of delivery services.</w:t>
            </w:r>
          </w:p>
          <w:p w14:paraId="72A3D3EC" w14:textId="61FD23FA" w:rsidR="00C1280A" w:rsidRDefault="00C1280A" w:rsidP="0E513EC1"/>
        </w:tc>
        <w:tc>
          <w:tcPr>
            <w:tcW w:w="4508" w:type="dxa"/>
          </w:tcPr>
          <w:p w14:paraId="3E3D622C" w14:textId="0369CBDE" w:rsidR="00C1280A" w:rsidRDefault="2BBB486C" w:rsidP="00C1280A">
            <w:r w:rsidRPr="0E513EC1">
              <w:rPr>
                <w:rFonts w:ascii="Calibri" w:eastAsia="Calibri" w:hAnsi="Calibri" w:cs="Calibri"/>
                <w:b/>
                <w:bCs/>
                <w:color w:val="2F283D"/>
              </w:rPr>
              <w:t xml:space="preserve">Liquidity Position </w:t>
            </w:r>
          </w:p>
          <w:p w14:paraId="296F5DCF" w14:textId="57612F25" w:rsidR="00C1280A" w:rsidRDefault="2BBB486C" w:rsidP="00C1280A">
            <w:r w:rsidRPr="0E513EC1">
              <w:rPr>
                <w:rFonts w:ascii="Calibri" w:eastAsia="Calibri" w:hAnsi="Calibri" w:cs="Calibri"/>
                <w:color w:val="2F283D"/>
              </w:rPr>
              <w:t>Limited cash and liquidity put the company at a disadvantage when funding any potential opportunities in the market. Royal Mail's current ratio was 0.7 at the end of FY2019. The company recorded a current ratio of 0.8 times for FY2019. This was lesser than the Logistics industry average current ratio of 2.4. The below average current ratio indicates that the company may find it difficult in fulfilling its payout obligations. At the end of FY2019, the company had total current assets worth GBP1,588 million, a decrease of 12% over FY2018, with cash and equivalents worth GBP75 million.</w:t>
            </w:r>
          </w:p>
          <w:p w14:paraId="0D0B940D" w14:textId="21D96837" w:rsidR="00C1280A" w:rsidRDefault="00C1280A" w:rsidP="0E513EC1"/>
        </w:tc>
      </w:tr>
      <w:tr w:rsidR="00C1280A" w14:paraId="1B9B7B34" w14:textId="77777777" w:rsidTr="0E513EC1">
        <w:tc>
          <w:tcPr>
            <w:tcW w:w="4508" w:type="dxa"/>
          </w:tcPr>
          <w:p w14:paraId="353B9EC7" w14:textId="77777777" w:rsidR="00C1280A" w:rsidRDefault="00C1280A" w:rsidP="00C1280A">
            <w:r>
              <w:t>Opportunities</w:t>
            </w:r>
          </w:p>
        </w:tc>
        <w:tc>
          <w:tcPr>
            <w:tcW w:w="4508" w:type="dxa"/>
          </w:tcPr>
          <w:p w14:paraId="413022BA" w14:textId="77777777" w:rsidR="00C1280A" w:rsidRDefault="00C1280A" w:rsidP="00C1280A">
            <w:r>
              <w:t>Threats</w:t>
            </w:r>
          </w:p>
        </w:tc>
      </w:tr>
      <w:tr w:rsidR="00C1280A" w14:paraId="0E27B00A" w14:textId="77777777" w:rsidTr="0E513EC1">
        <w:trPr>
          <w:trHeight w:val="4808"/>
        </w:trPr>
        <w:tc>
          <w:tcPr>
            <w:tcW w:w="4508" w:type="dxa"/>
          </w:tcPr>
          <w:p w14:paraId="00ECA896" w14:textId="732B11EE" w:rsidR="00C1280A" w:rsidRDefault="25D8E42A" w:rsidP="00C1280A">
            <w:r w:rsidRPr="0E513EC1">
              <w:rPr>
                <w:rFonts w:ascii="Calibri" w:eastAsia="Calibri" w:hAnsi="Calibri" w:cs="Calibri"/>
                <w:b/>
                <w:bCs/>
                <w:color w:val="2F283D"/>
              </w:rPr>
              <w:t xml:space="preserve">strategic Initiatives </w:t>
            </w:r>
          </w:p>
          <w:p w14:paraId="3C3E65C4" w14:textId="5AA3C260" w:rsidR="00C1280A" w:rsidRDefault="25D8E42A" w:rsidP="00C1280A">
            <w:r w:rsidRPr="0E513EC1">
              <w:rPr>
                <w:rFonts w:ascii="Calibri" w:eastAsia="Calibri" w:hAnsi="Calibri" w:cs="Calibri"/>
                <w:color w:val="2F283D"/>
              </w:rPr>
              <w:t xml:space="preserve">The company took several initiatives in recent times. For instance, in September 2018, the company’s subsidiary GLS acquired Dicom Canada, a provider of business-to-business parcel services majorly in Eastern Canadian provinces. It manages 28 depots in Canada to provide pan-Canadian logistics services. This acquisition could allow the company to enter into the market outside Europe. In February 2018, GLS also acquired Redyser Transporte, a transportation services provider company in Spain. This acquisition could help the company to be at a leading position in national express parcels in Spain. In August 2018, it launched a new shipping tool and API, Pro Shipping to support large retailers, manage orders and return across the distributed sites. In the same period, it also improved its online shopping delivery services by introducing SMS and e-mail notifications; enhancing tracked services to customer experience for retailers and online shoppers. In July 2018, the company’s subsidiary, Parcelforce Worldwide, launched new monitoring, tracking and reporting </w:t>
            </w:r>
            <w:r w:rsidRPr="0E513EC1">
              <w:rPr>
                <w:rFonts w:ascii="Calibri" w:eastAsia="Calibri" w:hAnsi="Calibri" w:cs="Calibri"/>
                <w:color w:val="2F283D"/>
              </w:rPr>
              <w:lastRenderedPageBreak/>
              <w:t>dashboard to monitor International parcels, track the status of parcels from dispatch.</w:t>
            </w:r>
          </w:p>
          <w:p w14:paraId="60061E4C" w14:textId="4E1EC425" w:rsidR="00C1280A" w:rsidRDefault="00C1280A" w:rsidP="0E513EC1"/>
        </w:tc>
        <w:tc>
          <w:tcPr>
            <w:tcW w:w="4508" w:type="dxa"/>
          </w:tcPr>
          <w:p w14:paraId="47A505D5" w14:textId="46989698" w:rsidR="00C1280A" w:rsidRDefault="25D8E42A" w:rsidP="00C1280A">
            <w:r w:rsidRPr="0E513EC1">
              <w:rPr>
                <w:rFonts w:ascii="Calibri" w:eastAsia="Calibri" w:hAnsi="Calibri" w:cs="Calibri"/>
                <w:b/>
                <w:bCs/>
                <w:color w:val="2F283D"/>
              </w:rPr>
              <w:lastRenderedPageBreak/>
              <w:t xml:space="preserve">Intense competition </w:t>
            </w:r>
          </w:p>
          <w:p w14:paraId="2F0B7291" w14:textId="657FAE43" w:rsidR="00C1280A" w:rsidRDefault="25D8E42A" w:rsidP="00C1280A">
            <w:r w:rsidRPr="0E513EC1">
              <w:rPr>
                <w:rFonts w:ascii="Calibri" w:eastAsia="Calibri" w:hAnsi="Calibri" w:cs="Calibri"/>
                <w:color w:val="2F283D"/>
              </w:rPr>
              <w:t xml:space="preserve">Postal competition in the UK increased since the market was liberalized in 2006, despite declining mail volumes. Royal Mail competes with many companies and service offerings on a local, regional, and international level. The group's business units operate in a competitive marketplace. The operating environment became more competitive in post-liberalization. The highly competitive economic climate has created greater pressures within the communications and logistics markets. As a result, Royal Mail letters have lost substantial market share to external competitors. In the UK, the Universal Service provider is required by regulation to process and deliver its competitors' mail and to provide a guaranteed price advantage. In addition, the markets in Europe have undergone a period of intense consolidation in recent years and now have four other major players: Deutsche Post AG, DPD, FedEx and United Parcel Service. Furthermore, the trend towards liberalization of European postal markets may also result in further consolidation within the mail and </w:t>
            </w:r>
            <w:r w:rsidRPr="0E513EC1">
              <w:rPr>
                <w:rFonts w:ascii="Calibri" w:eastAsia="Calibri" w:hAnsi="Calibri" w:cs="Calibri"/>
                <w:color w:val="2F283D"/>
              </w:rPr>
              <w:lastRenderedPageBreak/>
              <w:t>express businesses. Hence, consolidation within the industry, as well as intense competition among the industry players, could increase pricing pressures which may adversely impact Royal Mail's business and profitability.</w:t>
            </w:r>
          </w:p>
          <w:p w14:paraId="44EAFD9C" w14:textId="4E0B96A6" w:rsidR="00C1280A" w:rsidRDefault="00C1280A" w:rsidP="0E513EC1"/>
        </w:tc>
      </w:tr>
    </w:tbl>
    <w:p w14:paraId="7FFA3CC4" w14:textId="77777777" w:rsidR="00C1280A" w:rsidRDefault="00C31AAB" w:rsidP="00C31AAB">
      <w:pPr>
        <w:pStyle w:val="Caption"/>
      </w:pPr>
      <w:bookmarkStart w:id="32" w:name="_Toc57125764"/>
      <w:r>
        <w:lastRenderedPageBreak/>
        <w:t>SWOT analysis of Royal Mail</w:t>
      </w:r>
      <w:bookmarkEnd w:id="32"/>
    </w:p>
    <w:p w14:paraId="4B94D5A5" w14:textId="77777777" w:rsidR="00C1280A" w:rsidRDefault="00C1280A">
      <w:pPr>
        <w:rPr>
          <w:rFonts w:asciiTheme="majorHAnsi" w:eastAsiaTheme="majorEastAsia" w:hAnsiTheme="majorHAnsi" w:cstheme="majorBidi"/>
          <w:color w:val="2E74B5" w:themeColor="accent1" w:themeShade="BF"/>
          <w:sz w:val="26"/>
          <w:szCs w:val="26"/>
        </w:rPr>
      </w:pPr>
      <w:r>
        <w:br w:type="page"/>
      </w:r>
    </w:p>
    <w:p w14:paraId="03C752E8" w14:textId="74041CA8" w:rsidR="00C1280A" w:rsidRDefault="00C1280A" w:rsidP="00C1280A">
      <w:pPr>
        <w:pStyle w:val="Heading2"/>
      </w:pPr>
      <w:bookmarkStart w:id="33" w:name="_Toc57125898"/>
      <w:r>
        <w:t xml:space="preserve">PESTLE </w:t>
      </w:r>
      <w:r w:rsidR="000063EB" w:rsidRPr="65777892">
        <w:rPr>
          <w:rFonts w:ascii="Calibri" w:eastAsia="Calibri" w:hAnsi="Calibri" w:cs="Calibri"/>
          <w:color w:val="000000" w:themeColor="text1"/>
          <w:sz w:val="22"/>
          <w:szCs w:val="22"/>
        </w:rPr>
        <w:t xml:space="preserve"> </w:t>
      </w:r>
      <w:r>
        <w:t>analysis</w:t>
      </w:r>
      <w:bookmarkEnd w:id="33"/>
    </w:p>
    <w:tbl>
      <w:tblPr>
        <w:tblStyle w:val="TableGrid"/>
        <w:tblW w:w="0" w:type="auto"/>
        <w:tblLook w:val="04A0" w:firstRow="1" w:lastRow="0" w:firstColumn="1" w:lastColumn="0" w:noHBand="0" w:noVBand="1"/>
      </w:tblPr>
      <w:tblGrid>
        <w:gridCol w:w="1980"/>
        <w:gridCol w:w="2977"/>
        <w:gridCol w:w="4059"/>
      </w:tblGrid>
      <w:tr w:rsidR="00C1280A" w14:paraId="350D96CE" w14:textId="77777777" w:rsidTr="65777892">
        <w:tc>
          <w:tcPr>
            <w:tcW w:w="1980" w:type="dxa"/>
          </w:tcPr>
          <w:p w14:paraId="26F3D6E7" w14:textId="77777777" w:rsidR="00C1280A" w:rsidRDefault="00C1280A" w:rsidP="00C1280A">
            <w:r>
              <w:t>Element</w:t>
            </w:r>
          </w:p>
        </w:tc>
        <w:tc>
          <w:tcPr>
            <w:tcW w:w="2977" w:type="dxa"/>
          </w:tcPr>
          <w:p w14:paraId="04230D3D" w14:textId="77777777" w:rsidR="00C1280A" w:rsidRDefault="00C1280A" w:rsidP="00C1280A">
            <w:r>
              <w:t>Factor</w:t>
            </w:r>
          </w:p>
        </w:tc>
        <w:tc>
          <w:tcPr>
            <w:tcW w:w="4059" w:type="dxa"/>
          </w:tcPr>
          <w:p w14:paraId="6A40592C" w14:textId="77777777" w:rsidR="00C1280A" w:rsidRDefault="00C1280A" w:rsidP="00C1280A">
            <w:r>
              <w:t>Impact</w:t>
            </w:r>
          </w:p>
        </w:tc>
      </w:tr>
      <w:tr w:rsidR="00C1280A" w14:paraId="66B2979F" w14:textId="77777777" w:rsidTr="65777892">
        <w:trPr>
          <w:trHeight w:val="2055"/>
        </w:trPr>
        <w:tc>
          <w:tcPr>
            <w:tcW w:w="1980" w:type="dxa"/>
          </w:tcPr>
          <w:p w14:paraId="783AFF21" w14:textId="39F88FAD" w:rsidR="00C1280A" w:rsidRDefault="00C1280A" w:rsidP="0E513EC1">
            <w:pPr>
              <w:pStyle w:val="Heading2"/>
              <w:outlineLvl w:val="1"/>
            </w:pPr>
            <w:r>
              <w:t>Political</w:t>
            </w:r>
            <w:r w:rsidR="35B5774C" w:rsidRPr="65777892">
              <w:rPr>
                <w:rFonts w:ascii="Calibri" w:eastAsia="Calibri" w:hAnsi="Calibri" w:cs="Calibri"/>
                <w:color w:val="000000" w:themeColor="text1"/>
                <w:sz w:val="22"/>
                <w:szCs w:val="22"/>
              </w:rPr>
              <w:t>. The a</w:t>
            </w:r>
            <w:r w:rsidR="6D9FFB21" w:rsidRPr="65777892">
              <w:rPr>
                <w:rFonts w:ascii="Calibri" w:eastAsia="Calibri" w:hAnsi="Calibri" w:cs="Calibri"/>
                <w:color w:val="000000" w:themeColor="text1"/>
                <w:sz w:val="22"/>
                <w:szCs w:val="22"/>
              </w:rPr>
              <w:t>chieve success in such a dynamic Industrial Goods &amp; Services industry across various countries is to diversify the systematic risks of political environment. Royal Mail Plc can closely analyze the following factors before entering or investing in a certain market-</w:t>
            </w:r>
            <w:r w:rsidR="35B5774C" w:rsidRPr="65777892">
              <w:rPr>
                <w:rFonts w:ascii="Calibri" w:eastAsia="Calibri" w:hAnsi="Calibri" w:cs="Calibri"/>
                <w:color w:val="000000" w:themeColor="text1"/>
                <w:sz w:val="22"/>
                <w:szCs w:val="22"/>
              </w:rPr>
              <w:t xml:space="preserve"> </w:t>
            </w:r>
          </w:p>
          <w:p w14:paraId="6432A6E8" w14:textId="50D09E5C" w:rsidR="00C1280A" w:rsidRDefault="00C1280A" w:rsidP="00C1280A">
            <w:r>
              <w:br/>
            </w:r>
          </w:p>
          <w:p w14:paraId="032C83E2" w14:textId="47B63314" w:rsidR="00C1280A" w:rsidRDefault="00C1280A" w:rsidP="0E513EC1"/>
        </w:tc>
        <w:tc>
          <w:tcPr>
            <w:tcW w:w="2977" w:type="dxa"/>
          </w:tcPr>
          <w:p w14:paraId="3735B3AC" w14:textId="0F61B731" w:rsidR="00C1280A" w:rsidRDefault="2E508532" w:rsidP="0E513EC1">
            <w:pPr>
              <w:pStyle w:val="Heading2"/>
              <w:outlineLvl w:val="1"/>
            </w:pPr>
            <w:r w:rsidRPr="0E513EC1">
              <w:rPr>
                <w:rFonts w:ascii="Calibri" w:eastAsia="Calibri" w:hAnsi="Calibri" w:cs="Calibri"/>
                <w:color w:val="3D4449"/>
                <w:sz w:val="22"/>
                <w:szCs w:val="22"/>
              </w:rPr>
              <w:t>Political Factors that Impact Royal Mail Plc</w:t>
            </w:r>
          </w:p>
          <w:p w14:paraId="3DEEC669" w14:textId="7E8B6B1F" w:rsidR="00C1280A" w:rsidRDefault="2E508532" w:rsidP="0E513EC1">
            <w:r w:rsidRPr="0E513EC1">
              <w:rPr>
                <w:rFonts w:ascii="Calibri" w:eastAsia="Calibri" w:hAnsi="Calibri" w:cs="Calibri"/>
                <w:color w:val="000000" w:themeColor="text1"/>
              </w:rPr>
              <w:t>Political factors play a significant role in determining the factors that can impact Royal Mail Plc's long term profitability in a certain country or market. Royal Mail Plc is operating in Industrial Goods &amp; Services in more than dozen countries and expose itself to different types of political environment and political system risks.</w:t>
            </w:r>
          </w:p>
        </w:tc>
        <w:tc>
          <w:tcPr>
            <w:tcW w:w="4059" w:type="dxa"/>
          </w:tcPr>
          <w:p w14:paraId="2D0C1D29" w14:textId="1C199304" w:rsidR="00C1280A" w:rsidRDefault="04068D73"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 xml:space="preserve">Political stability and importance of Industrial Goods &amp; Services sector in the country's economy. </w:t>
            </w:r>
          </w:p>
          <w:p w14:paraId="308C2C2A" w14:textId="3A161450" w:rsidR="00C1280A" w:rsidRDefault="04068D73"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Risk of military invasion</w:t>
            </w:r>
          </w:p>
          <w:p w14:paraId="6E8DA690" w14:textId="52ED091D" w:rsidR="00C1280A" w:rsidRDefault="04068D73"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 xml:space="preserve">Level of corruption - especially levels of regulation in Industrials sector. </w:t>
            </w:r>
          </w:p>
          <w:p w14:paraId="486C2C5D" w14:textId="0E8A0E02" w:rsidR="00C1280A" w:rsidRDefault="04068D73"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 xml:space="preserve">Bureaucracy and interference in Industrial Goods &amp; Services industry by government. </w:t>
            </w:r>
          </w:p>
          <w:p w14:paraId="7E9B39D0" w14:textId="273075D6" w:rsidR="00C1280A" w:rsidRDefault="04068D73"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Legal framework for contract enforcement</w:t>
            </w:r>
          </w:p>
          <w:p w14:paraId="2BAFB77B" w14:textId="1CF52749" w:rsidR="00C1280A" w:rsidRDefault="04068D73"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Intellectual property protection</w:t>
            </w:r>
          </w:p>
          <w:p w14:paraId="57BC80C3" w14:textId="37DE1674" w:rsidR="00C1280A" w:rsidRDefault="04068D73"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Trade regulations &amp; tariffs related to Industrials</w:t>
            </w:r>
          </w:p>
          <w:p w14:paraId="07E69CF7" w14:textId="0F909DC5" w:rsidR="00C1280A" w:rsidRDefault="04068D73"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Favored trading partners</w:t>
            </w:r>
          </w:p>
          <w:p w14:paraId="3656B9AB" w14:textId="7F641D91" w:rsidR="00C1280A" w:rsidRDefault="00C1280A" w:rsidP="0E513EC1">
            <w:pPr>
              <w:rPr>
                <w:color w:val="000000" w:themeColor="text1"/>
                <w:sz w:val="24"/>
                <w:szCs w:val="24"/>
              </w:rPr>
            </w:pPr>
          </w:p>
        </w:tc>
      </w:tr>
      <w:tr w:rsidR="00C1280A" w14:paraId="485BD103" w14:textId="77777777" w:rsidTr="65777892">
        <w:trPr>
          <w:trHeight w:val="1984"/>
        </w:trPr>
        <w:tc>
          <w:tcPr>
            <w:tcW w:w="1980" w:type="dxa"/>
          </w:tcPr>
          <w:p w14:paraId="38FC1CF4" w14:textId="5F085E16" w:rsidR="00C1280A" w:rsidRDefault="00C1280A" w:rsidP="00C1280A">
            <w:r>
              <w:t>Economical</w:t>
            </w:r>
          </w:p>
          <w:p w14:paraId="1C24FB5A" w14:textId="4DFAB26E" w:rsidR="00C1280A" w:rsidRDefault="04E153BF" w:rsidP="00C1280A">
            <w:r w:rsidRPr="0E513EC1">
              <w:rPr>
                <w:rFonts w:ascii="Calibri" w:eastAsia="Calibri" w:hAnsi="Calibri" w:cs="Calibri"/>
                <w:color w:val="000000" w:themeColor="text1"/>
              </w:rPr>
              <w:t xml:space="preserve">Royal Mail Plc can use country’s economic factor such as growth rate, inflation &amp; industry’s economic indicators such as Industrial Goods &amp; Services industry growth rate, consumer spending etc to forecast the growth trajectory of not only --sectoryname-- sector but also that of the organization. Economic factors that Royal Mail Plc should consider while conducting PESTEL analysis are - </w:t>
            </w:r>
          </w:p>
          <w:p w14:paraId="6F1E1F5B" w14:textId="75BFD8B3" w:rsidR="00C1280A" w:rsidRDefault="00C1280A" w:rsidP="00C1280A">
            <w:r>
              <w:br/>
            </w:r>
          </w:p>
          <w:p w14:paraId="5CDC17CE" w14:textId="3663E387" w:rsidR="00C1280A" w:rsidRDefault="00C1280A" w:rsidP="0E513EC1"/>
        </w:tc>
        <w:tc>
          <w:tcPr>
            <w:tcW w:w="2977" w:type="dxa"/>
          </w:tcPr>
          <w:p w14:paraId="60F6FA03" w14:textId="02490F37" w:rsidR="00C1280A" w:rsidRDefault="7615290E" w:rsidP="0E513EC1">
            <w:pPr>
              <w:pStyle w:val="Heading2"/>
              <w:outlineLvl w:val="1"/>
              <w:rPr>
                <w:rFonts w:ascii="Calibri" w:eastAsia="Calibri" w:hAnsi="Calibri" w:cs="Calibri"/>
                <w:color w:val="000000" w:themeColor="text1"/>
                <w:sz w:val="22"/>
                <w:szCs w:val="22"/>
              </w:rPr>
            </w:pPr>
            <w:r w:rsidRPr="0E513EC1">
              <w:rPr>
                <w:rFonts w:ascii="Calibri" w:eastAsia="Calibri" w:hAnsi="Calibri" w:cs="Calibri"/>
                <w:color w:val="000000" w:themeColor="text1"/>
                <w:sz w:val="22"/>
                <w:szCs w:val="22"/>
              </w:rPr>
              <w:t>Economic Factors that Impact Royal Mail Plc</w:t>
            </w:r>
          </w:p>
          <w:p w14:paraId="1A7B64F2" w14:textId="55D110E7" w:rsidR="00C1280A" w:rsidRDefault="7615290E" w:rsidP="00C1280A">
            <w:r w:rsidRPr="0E513EC1">
              <w:rPr>
                <w:rFonts w:ascii="Calibri" w:eastAsia="Calibri" w:hAnsi="Calibri" w:cs="Calibri"/>
                <w:color w:val="000000" w:themeColor="text1"/>
              </w:rPr>
              <w:t>The Macro environment factors such as – inflation rate, savings rate, interest rate, foreign exchange rate and economic cycle determine the aggregate demand and aggregate investment in an economy. While micro environment factors such as competition norms impact the competitive advantage of the firm</w:t>
            </w:r>
            <w:r w:rsidRPr="0E513EC1">
              <w:rPr>
                <w:rFonts w:ascii="Calibri" w:eastAsia="Calibri" w:hAnsi="Calibri" w:cs="Calibri"/>
                <w:color w:val="7F888F"/>
              </w:rPr>
              <w:t>.</w:t>
            </w:r>
          </w:p>
          <w:p w14:paraId="45FB0818" w14:textId="5C585F82" w:rsidR="00C1280A" w:rsidRDefault="00C1280A" w:rsidP="0E513EC1"/>
        </w:tc>
        <w:tc>
          <w:tcPr>
            <w:tcW w:w="4059" w:type="dxa"/>
          </w:tcPr>
          <w:p w14:paraId="773E640A" w14:textId="79F14C49" w:rsidR="00C1280A" w:rsidRDefault="7DAF1120"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 xml:space="preserve">Type of economic system in countries of operation – what type of economic system there is and how stable it is. </w:t>
            </w:r>
          </w:p>
          <w:p w14:paraId="360B0F9C" w14:textId="10361002" w:rsidR="00C1280A" w:rsidRDefault="7DAF1120"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Government intervention in the free market and related Industrials</w:t>
            </w:r>
          </w:p>
          <w:p w14:paraId="6F8A5F9D" w14:textId="037DA2E7" w:rsidR="00C1280A" w:rsidRDefault="7DAF1120"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 xml:space="preserve">Exchange rates &amp; stability of host country currency. </w:t>
            </w:r>
          </w:p>
          <w:p w14:paraId="7A02182B" w14:textId="5AF3092C" w:rsidR="00C1280A" w:rsidRDefault="7DAF1120"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Efficiency of financial markets – Does Royal Mail Plc needs to raise capital in local market?</w:t>
            </w:r>
          </w:p>
          <w:p w14:paraId="473A5285" w14:textId="7206BD8F" w:rsidR="00C1280A" w:rsidRDefault="7DAF1120"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Infrastructure quality in Industrial Goods &amp; Services industry</w:t>
            </w:r>
          </w:p>
          <w:p w14:paraId="75E07CFA" w14:textId="0AB83B44" w:rsidR="00C1280A" w:rsidRDefault="7DAF1120"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 xml:space="preserve">Comparative advantages of host country and Industrials sector in the particular country.  </w:t>
            </w:r>
          </w:p>
          <w:p w14:paraId="4209A88F" w14:textId="205F1080" w:rsidR="00C1280A" w:rsidRDefault="7DAF1120" w:rsidP="0E513EC1">
            <w:pPr>
              <w:pStyle w:val="ListParagraph"/>
              <w:numPr>
                <w:ilvl w:val="0"/>
                <w:numId w:val="1"/>
              </w:numPr>
              <w:rPr>
                <w:color w:val="000000" w:themeColor="text1"/>
                <w:sz w:val="24"/>
                <w:szCs w:val="24"/>
              </w:rPr>
            </w:pPr>
            <w:r w:rsidRPr="0E513EC1">
              <w:rPr>
                <w:rFonts w:ascii="Calibri" w:eastAsia="Calibri" w:hAnsi="Calibri" w:cs="Calibri"/>
                <w:color w:val="000000" w:themeColor="text1"/>
                <w:sz w:val="24"/>
                <w:szCs w:val="24"/>
              </w:rPr>
              <w:t>Skill level of workforce in Industrial Goods &amp; Services industry.</w:t>
            </w:r>
          </w:p>
          <w:p w14:paraId="6A0E3CE2" w14:textId="77E91FB1" w:rsidR="00C1280A" w:rsidRDefault="7DAF1120"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Education level in the economy</w:t>
            </w:r>
          </w:p>
          <w:p w14:paraId="6E4E07F0" w14:textId="12797BEE" w:rsidR="00C1280A" w:rsidRDefault="66348D02"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Labor costs and productivity in the economy</w:t>
            </w:r>
          </w:p>
          <w:p w14:paraId="0D01D1C5" w14:textId="33E6DE4F" w:rsidR="00C1280A" w:rsidRDefault="66348D02"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Business cycle stage (e.g. prosperity, recession, recovery)</w:t>
            </w:r>
          </w:p>
          <w:p w14:paraId="4E08F05B" w14:textId="424F46C1" w:rsidR="00C1280A" w:rsidRDefault="66348D02"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Economic growth rate</w:t>
            </w:r>
          </w:p>
          <w:p w14:paraId="28D9917C" w14:textId="29E90369" w:rsidR="00C1280A" w:rsidRDefault="66348D02"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Discretionary income</w:t>
            </w:r>
          </w:p>
          <w:p w14:paraId="71389EE5" w14:textId="02AE384C" w:rsidR="00C1280A" w:rsidRDefault="66348D02"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Unemployment rate</w:t>
            </w:r>
          </w:p>
          <w:p w14:paraId="64B9D75F" w14:textId="4E20300D" w:rsidR="00C1280A" w:rsidRDefault="66348D02"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Inflation rate</w:t>
            </w:r>
          </w:p>
          <w:p w14:paraId="30C85A03" w14:textId="2944C65A" w:rsidR="00C1280A" w:rsidRDefault="66348D02"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Interest rates</w:t>
            </w:r>
          </w:p>
          <w:p w14:paraId="049F31CB" w14:textId="29366F22" w:rsidR="00C1280A" w:rsidRDefault="00C1280A" w:rsidP="0E513EC1"/>
        </w:tc>
      </w:tr>
      <w:tr w:rsidR="00C1280A" w14:paraId="353DCF36" w14:textId="77777777" w:rsidTr="65777892">
        <w:trPr>
          <w:trHeight w:val="2063"/>
        </w:trPr>
        <w:tc>
          <w:tcPr>
            <w:tcW w:w="1980" w:type="dxa"/>
          </w:tcPr>
          <w:p w14:paraId="2E2A6C28" w14:textId="6276B6D1" w:rsidR="00C1280A" w:rsidRDefault="00C1280A" w:rsidP="0E513EC1">
            <w:pPr>
              <w:rPr>
                <w:rFonts w:ascii="Calibri" w:eastAsia="Calibri" w:hAnsi="Calibri" w:cs="Calibri"/>
                <w:color w:val="000000" w:themeColor="text1"/>
                <w:sz w:val="24"/>
                <w:szCs w:val="24"/>
              </w:rPr>
            </w:pPr>
            <w:r w:rsidRPr="0E513EC1">
              <w:rPr>
                <w:color w:val="000000" w:themeColor="text1"/>
                <w:sz w:val="24"/>
                <w:szCs w:val="24"/>
              </w:rPr>
              <w:t>Social</w:t>
            </w:r>
            <w:r w:rsidR="5E4E970D" w:rsidRPr="0E513EC1">
              <w:rPr>
                <w:rFonts w:ascii="Calibri" w:eastAsia="Calibri" w:hAnsi="Calibri" w:cs="Calibri"/>
                <w:color w:val="000000" w:themeColor="text1"/>
                <w:sz w:val="24"/>
                <w:szCs w:val="24"/>
              </w:rPr>
              <w:t xml:space="preserve"> Society’s culture and way of doing things impact the culture of an organization in an environment. Shared beliefs and attitudes of the population play a great role in how marketers at Royal Mail Plc will understand the customers of a given market and how they design the marketing message for Industrial Goods &amp; Services industry consumers. Social factors that leadership of Royal Mail Plc should </w:t>
            </w:r>
            <w:r w:rsidR="5B91FE07" w:rsidRPr="0E513EC1">
              <w:rPr>
                <w:rFonts w:ascii="Calibri" w:eastAsia="Calibri" w:hAnsi="Calibri" w:cs="Calibri"/>
                <w:color w:val="000000" w:themeColor="text1"/>
                <w:sz w:val="24"/>
                <w:szCs w:val="24"/>
              </w:rPr>
              <w:t>analyse</w:t>
            </w:r>
            <w:r w:rsidR="5E4E970D" w:rsidRPr="0E513EC1">
              <w:rPr>
                <w:rFonts w:ascii="Calibri" w:eastAsia="Calibri" w:hAnsi="Calibri" w:cs="Calibri"/>
                <w:color w:val="000000" w:themeColor="text1"/>
                <w:sz w:val="24"/>
                <w:szCs w:val="24"/>
              </w:rPr>
              <w:t xml:space="preserve"> for PESTEL analysis are -  </w:t>
            </w:r>
          </w:p>
          <w:p w14:paraId="04780AA7" w14:textId="27A500BC" w:rsidR="00C1280A" w:rsidRDefault="00C1280A" w:rsidP="0E513EC1">
            <w:pPr>
              <w:rPr>
                <w:color w:val="000000" w:themeColor="text1"/>
              </w:rPr>
            </w:pPr>
            <w:r>
              <w:br/>
            </w:r>
          </w:p>
          <w:p w14:paraId="30632BDF" w14:textId="5C0DF050" w:rsidR="00C1280A" w:rsidRDefault="00C1280A" w:rsidP="0E513EC1"/>
        </w:tc>
        <w:tc>
          <w:tcPr>
            <w:tcW w:w="2977" w:type="dxa"/>
          </w:tcPr>
          <w:p w14:paraId="53128261" w14:textId="6E5AC387" w:rsidR="00C1280A" w:rsidRDefault="00C1280A" w:rsidP="0E513EC1"/>
        </w:tc>
        <w:tc>
          <w:tcPr>
            <w:tcW w:w="4059" w:type="dxa"/>
          </w:tcPr>
          <w:p w14:paraId="2A289D10" w14:textId="369D23D0" w:rsidR="00C1280A" w:rsidRDefault="0AAF7EBD" w:rsidP="65777892">
            <w:pPr>
              <w:pStyle w:val="ListParagraph"/>
              <w:numPr>
                <w:ilvl w:val="0"/>
                <w:numId w:val="1"/>
              </w:numPr>
              <w:rPr>
                <w:rFonts w:eastAsiaTheme="minorEastAsia"/>
                <w:color w:val="000000" w:themeColor="text1"/>
                <w:sz w:val="24"/>
                <w:szCs w:val="24"/>
              </w:rPr>
            </w:pPr>
            <w:r w:rsidRPr="65777892">
              <w:rPr>
                <w:rFonts w:ascii="Calibri" w:eastAsia="Calibri" w:hAnsi="Calibri" w:cs="Calibri"/>
                <w:color w:val="000000" w:themeColor="text1"/>
                <w:sz w:val="24"/>
                <w:szCs w:val="24"/>
              </w:rPr>
              <w:t>Demographics and skill level of the population</w:t>
            </w:r>
          </w:p>
          <w:p w14:paraId="0F0A09F3" w14:textId="631AFA5C" w:rsidR="00C1280A" w:rsidRDefault="0AAF7EBD" w:rsidP="65777892">
            <w:pPr>
              <w:pStyle w:val="ListParagraph"/>
              <w:numPr>
                <w:ilvl w:val="0"/>
                <w:numId w:val="1"/>
              </w:numPr>
              <w:rPr>
                <w:rFonts w:eastAsiaTheme="minorEastAsia"/>
                <w:color w:val="000000" w:themeColor="text1"/>
                <w:sz w:val="24"/>
                <w:szCs w:val="24"/>
              </w:rPr>
            </w:pPr>
            <w:r w:rsidRPr="65777892">
              <w:rPr>
                <w:rFonts w:ascii="Calibri" w:eastAsia="Calibri" w:hAnsi="Calibri" w:cs="Calibri"/>
                <w:color w:val="000000" w:themeColor="text1"/>
                <w:sz w:val="24"/>
                <w:szCs w:val="24"/>
              </w:rPr>
              <w:t xml:space="preserve">Class structure, hierarchy and power structure in the society. </w:t>
            </w:r>
          </w:p>
          <w:p w14:paraId="23E9EC87" w14:textId="012F700E" w:rsidR="00C1280A" w:rsidRDefault="0AAF7EBD" w:rsidP="65777892">
            <w:pPr>
              <w:pStyle w:val="ListParagraph"/>
              <w:numPr>
                <w:ilvl w:val="0"/>
                <w:numId w:val="1"/>
              </w:numPr>
              <w:rPr>
                <w:rFonts w:eastAsiaTheme="minorEastAsia"/>
                <w:color w:val="000000" w:themeColor="text1"/>
                <w:sz w:val="24"/>
                <w:szCs w:val="24"/>
              </w:rPr>
            </w:pPr>
            <w:r w:rsidRPr="65777892">
              <w:rPr>
                <w:rFonts w:ascii="Calibri" w:eastAsia="Calibri" w:hAnsi="Calibri" w:cs="Calibri"/>
                <w:color w:val="000000" w:themeColor="text1"/>
                <w:sz w:val="24"/>
                <w:szCs w:val="24"/>
              </w:rPr>
              <w:t xml:space="preserve">Education level as well as education standard in the Royal Mail Plc ’s industry </w:t>
            </w:r>
          </w:p>
          <w:p w14:paraId="223DB9AE" w14:textId="3133A0F3" w:rsidR="00C1280A" w:rsidRDefault="0AAF7EBD" w:rsidP="65777892">
            <w:pPr>
              <w:pStyle w:val="ListParagraph"/>
              <w:numPr>
                <w:ilvl w:val="0"/>
                <w:numId w:val="1"/>
              </w:numPr>
              <w:rPr>
                <w:rFonts w:eastAsiaTheme="minorEastAsia"/>
                <w:color w:val="000000" w:themeColor="text1"/>
                <w:sz w:val="24"/>
                <w:szCs w:val="24"/>
              </w:rPr>
            </w:pPr>
            <w:r w:rsidRPr="65777892">
              <w:rPr>
                <w:rFonts w:ascii="Calibri" w:eastAsia="Calibri" w:hAnsi="Calibri" w:cs="Calibri"/>
                <w:color w:val="000000" w:themeColor="text1"/>
                <w:sz w:val="24"/>
                <w:szCs w:val="24"/>
              </w:rPr>
              <w:t>Culture (gender roles, social conventions etc.)</w:t>
            </w:r>
          </w:p>
          <w:p w14:paraId="73C965A3" w14:textId="755412C7" w:rsidR="00C1280A" w:rsidRDefault="0AAF7EBD" w:rsidP="65777892">
            <w:pPr>
              <w:pStyle w:val="ListParagraph"/>
              <w:numPr>
                <w:ilvl w:val="0"/>
                <w:numId w:val="1"/>
              </w:numPr>
              <w:rPr>
                <w:rFonts w:eastAsiaTheme="minorEastAsia"/>
                <w:color w:val="000000" w:themeColor="text1"/>
                <w:sz w:val="24"/>
                <w:szCs w:val="24"/>
              </w:rPr>
            </w:pPr>
            <w:r w:rsidRPr="65777892">
              <w:rPr>
                <w:rFonts w:ascii="Calibri" w:eastAsia="Calibri" w:hAnsi="Calibri" w:cs="Calibri"/>
                <w:color w:val="000000" w:themeColor="text1"/>
                <w:sz w:val="24"/>
                <w:szCs w:val="24"/>
              </w:rPr>
              <w:t xml:space="preserve">Entrepreneurial spirit and broader nature of the society. Some societies encourage entrepreneurship while some don’t. </w:t>
            </w:r>
          </w:p>
          <w:p w14:paraId="16D4661C" w14:textId="3512B894" w:rsidR="00C1280A" w:rsidRDefault="0AAF7EBD" w:rsidP="65777892">
            <w:pPr>
              <w:pStyle w:val="ListParagraph"/>
              <w:numPr>
                <w:ilvl w:val="0"/>
                <w:numId w:val="1"/>
              </w:numPr>
              <w:rPr>
                <w:rFonts w:eastAsiaTheme="minorEastAsia"/>
                <w:color w:val="000000" w:themeColor="text1"/>
                <w:sz w:val="24"/>
                <w:szCs w:val="24"/>
              </w:rPr>
            </w:pPr>
            <w:r w:rsidRPr="65777892">
              <w:rPr>
                <w:rFonts w:ascii="Calibri" w:eastAsia="Calibri" w:hAnsi="Calibri" w:cs="Calibri"/>
                <w:color w:val="000000" w:themeColor="text1"/>
                <w:sz w:val="24"/>
                <w:szCs w:val="24"/>
              </w:rPr>
              <w:t>Attitudes (health, environmental consciousness, etc.)</w:t>
            </w:r>
          </w:p>
          <w:p w14:paraId="2EA63FA8" w14:textId="24300E62" w:rsidR="00C1280A" w:rsidRDefault="0AAF7EBD" w:rsidP="65777892">
            <w:pPr>
              <w:pStyle w:val="ListParagraph"/>
              <w:numPr>
                <w:ilvl w:val="0"/>
                <w:numId w:val="1"/>
              </w:numPr>
              <w:rPr>
                <w:rFonts w:eastAsiaTheme="minorEastAsia"/>
                <w:color w:val="000000" w:themeColor="text1"/>
                <w:sz w:val="24"/>
                <w:szCs w:val="24"/>
              </w:rPr>
            </w:pPr>
            <w:r w:rsidRPr="65777892">
              <w:rPr>
                <w:rFonts w:ascii="Calibri" w:eastAsia="Calibri" w:hAnsi="Calibri" w:cs="Calibri"/>
                <w:color w:val="000000" w:themeColor="text1"/>
                <w:sz w:val="24"/>
                <w:szCs w:val="24"/>
              </w:rPr>
              <w:t>Leisure interests</w:t>
            </w:r>
          </w:p>
          <w:p w14:paraId="62486C05" w14:textId="170AB79C" w:rsidR="00C1280A" w:rsidRDefault="00C1280A" w:rsidP="0E513EC1"/>
        </w:tc>
      </w:tr>
      <w:tr w:rsidR="00C1280A" w14:paraId="2DC74601" w14:textId="77777777" w:rsidTr="65777892">
        <w:trPr>
          <w:trHeight w:val="1837"/>
        </w:trPr>
        <w:tc>
          <w:tcPr>
            <w:tcW w:w="1980" w:type="dxa"/>
          </w:tcPr>
          <w:p w14:paraId="44E61C85" w14:textId="23110A7E" w:rsidR="00C1280A" w:rsidRDefault="00C1280A" w:rsidP="0E513EC1">
            <w:r>
              <w:t>Technologic</w:t>
            </w:r>
            <w:r w:rsidR="7EEFDBBF" w:rsidRPr="0E513EC1">
              <w:rPr>
                <w:rFonts w:ascii="Calibri" w:eastAsia="Calibri" w:hAnsi="Calibri" w:cs="Calibri"/>
                <w:color w:val="000000" w:themeColor="text1"/>
              </w:rPr>
              <w:t xml:space="preserve"> Technology is fast disrupting various industries across the board. Transportation industry is a good case to illustrate this point. Over the last 5 years the industry has been transforming really fast, not even giving chance to the established players to cope with the changes. Taxi industry is now dominated by players like Uber and Lyft. Car industry is fast moving toward automation led by technology firm such as Google &amp; manufacturing is disrupted by Tesla, which has stated an electronic car revolution</w:t>
            </w:r>
            <w:r w:rsidR="7EEFDBBF">
              <w:t xml:space="preserve"> </w:t>
            </w:r>
          </w:p>
        </w:tc>
        <w:tc>
          <w:tcPr>
            <w:tcW w:w="2977" w:type="dxa"/>
          </w:tcPr>
          <w:p w14:paraId="6D7A4C8C" w14:textId="7CECC99C" w:rsidR="00C1280A" w:rsidRDefault="00C1280A" w:rsidP="00C1280A">
            <w:r>
              <w:br/>
            </w:r>
            <w:r>
              <w:br/>
            </w:r>
            <w:r w:rsidR="38B3836D" w:rsidRPr="0E513EC1">
              <w:rPr>
                <w:rFonts w:ascii="Calibri" w:eastAsia="Calibri" w:hAnsi="Calibri" w:cs="Calibri"/>
                <w:color w:val="000000" w:themeColor="text1"/>
              </w:rPr>
              <w:t xml:space="preserve">A firm should not only do technological analysis of the industry but also the speed at which technology disrupts that industry. Slow speed will give more time while fast speed of technological disruption may give a firm little time to cope and be profitable. Technology analysis involves understanding the following impacts - </w:t>
            </w:r>
          </w:p>
          <w:p w14:paraId="46DA50E9" w14:textId="5EF9AFAB" w:rsidR="00C1280A" w:rsidRDefault="00C1280A" w:rsidP="00C1280A">
            <w:r>
              <w:br/>
            </w:r>
          </w:p>
          <w:p w14:paraId="4101652C" w14:textId="58C6A7BE" w:rsidR="00C1280A" w:rsidRDefault="00C1280A" w:rsidP="0E513EC1"/>
        </w:tc>
        <w:tc>
          <w:tcPr>
            <w:tcW w:w="4059" w:type="dxa"/>
          </w:tcPr>
          <w:p w14:paraId="2B91A94C" w14:textId="242A5AAA" w:rsidR="00C1280A" w:rsidRDefault="7B609B71"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Recent technological developments by Royal Mail Plc competitors</w:t>
            </w:r>
          </w:p>
          <w:p w14:paraId="156285A0" w14:textId="03189164" w:rsidR="00C1280A" w:rsidRDefault="7B609B71"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 xml:space="preserve">Technology's impact on product offering </w:t>
            </w:r>
          </w:p>
          <w:p w14:paraId="421B33B7" w14:textId="0E612A4F" w:rsidR="00C1280A" w:rsidRDefault="7B609B71"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Impact on cost structure in Industrial Goods &amp; Services industry</w:t>
            </w:r>
          </w:p>
          <w:p w14:paraId="153B8519" w14:textId="2F08B4F7" w:rsidR="00C1280A" w:rsidRDefault="7B609B71"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Impact on value chain structure in Industrials sector</w:t>
            </w:r>
          </w:p>
          <w:p w14:paraId="08F0E53B" w14:textId="1C53DACC" w:rsidR="00C1280A" w:rsidRDefault="7B609B71"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Rate of technological diffusion</w:t>
            </w:r>
          </w:p>
          <w:p w14:paraId="4B99056E" w14:textId="206C88A8" w:rsidR="00C1280A" w:rsidRDefault="00C1280A" w:rsidP="0E513EC1"/>
        </w:tc>
      </w:tr>
      <w:tr w:rsidR="00C1280A" w14:paraId="49A61206" w14:textId="77777777" w:rsidTr="65777892">
        <w:trPr>
          <w:trHeight w:val="1658"/>
        </w:trPr>
        <w:tc>
          <w:tcPr>
            <w:tcW w:w="1980" w:type="dxa"/>
          </w:tcPr>
          <w:p w14:paraId="4622EE74" w14:textId="3B818A34" w:rsidR="00C1280A" w:rsidRDefault="00C1280A" w:rsidP="0E513EC1">
            <w:pPr>
              <w:rPr>
                <w:color w:val="000000" w:themeColor="text1"/>
                <w:sz w:val="24"/>
                <w:szCs w:val="24"/>
              </w:rPr>
            </w:pPr>
            <w:r w:rsidRPr="0E513EC1">
              <w:rPr>
                <w:color w:val="000000" w:themeColor="text1"/>
                <w:sz w:val="24"/>
                <w:szCs w:val="24"/>
              </w:rPr>
              <w:t>Environmental</w:t>
            </w:r>
          </w:p>
          <w:p w14:paraId="0EEFCC23" w14:textId="31AECDC5" w:rsidR="00C1280A" w:rsidRDefault="10592695" w:rsidP="0E513EC1">
            <w:pPr>
              <w:pStyle w:val="Heading2"/>
              <w:outlineLvl w:val="1"/>
              <w:rPr>
                <w:rFonts w:ascii="Calibri" w:eastAsia="Calibri" w:hAnsi="Calibri" w:cs="Calibri"/>
                <w:color w:val="000000" w:themeColor="text1"/>
                <w:sz w:val="24"/>
                <w:szCs w:val="24"/>
              </w:rPr>
            </w:pPr>
            <w:r w:rsidRPr="0E513EC1">
              <w:rPr>
                <w:rFonts w:ascii="Calibri" w:eastAsia="Calibri" w:hAnsi="Calibri" w:cs="Calibri"/>
                <w:color w:val="000000" w:themeColor="text1"/>
                <w:sz w:val="24"/>
                <w:szCs w:val="24"/>
              </w:rPr>
              <w:t>Environmental Factors that Impact Royal Mail Plc</w:t>
            </w:r>
          </w:p>
          <w:p w14:paraId="00352963" w14:textId="1908EFD7" w:rsidR="00C1280A" w:rsidRDefault="10592695" w:rsidP="0E513EC1">
            <w:pPr>
              <w:rPr>
                <w:rFonts w:ascii="Calibri" w:eastAsia="Calibri" w:hAnsi="Calibri" w:cs="Calibri"/>
                <w:color w:val="000000" w:themeColor="text1"/>
                <w:sz w:val="24"/>
                <w:szCs w:val="24"/>
              </w:rPr>
            </w:pPr>
            <w:r w:rsidRPr="0E513EC1">
              <w:rPr>
                <w:rFonts w:ascii="Calibri" w:eastAsia="Calibri" w:hAnsi="Calibri" w:cs="Calibri"/>
                <w:color w:val="000000" w:themeColor="text1"/>
                <w:sz w:val="24"/>
                <w:szCs w:val="24"/>
              </w:rPr>
              <w:t>Different markets have different norms or environmental standards which can impact the profitability of an organization in those markets. Even within a country often states can have different environmental laws and liability laws.</w:t>
            </w:r>
          </w:p>
          <w:p w14:paraId="196E4B2F" w14:textId="30C46D4E" w:rsidR="00C1280A" w:rsidRDefault="00C1280A" w:rsidP="0E513EC1">
            <w:pPr>
              <w:rPr>
                <w:color w:val="000000" w:themeColor="text1"/>
                <w:sz w:val="24"/>
                <w:szCs w:val="24"/>
              </w:rPr>
            </w:pPr>
          </w:p>
        </w:tc>
        <w:tc>
          <w:tcPr>
            <w:tcW w:w="2977" w:type="dxa"/>
          </w:tcPr>
          <w:p w14:paraId="1404C2B3" w14:textId="4F2C78DC" w:rsidR="00C1280A" w:rsidRDefault="10592695" w:rsidP="0E513EC1">
            <w:pPr>
              <w:pStyle w:val="Heading2"/>
              <w:outlineLvl w:val="1"/>
              <w:rPr>
                <w:rFonts w:ascii="Calibri" w:eastAsia="Calibri" w:hAnsi="Calibri" w:cs="Calibri"/>
                <w:color w:val="000000" w:themeColor="text1"/>
                <w:sz w:val="24"/>
                <w:szCs w:val="24"/>
              </w:rPr>
            </w:pPr>
            <w:r w:rsidRPr="0E513EC1">
              <w:rPr>
                <w:rFonts w:ascii="Calibri" w:eastAsia="Calibri" w:hAnsi="Calibri" w:cs="Calibri"/>
                <w:color w:val="000000" w:themeColor="text1"/>
                <w:sz w:val="24"/>
                <w:szCs w:val="24"/>
              </w:rPr>
              <w:t>Environmental Factors that Impact Royal Mail Plc</w:t>
            </w:r>
          </w:p>
          <w:p w14:paraId="097CEE2D" w14:textId="2DDB1792" w:rsidR="00C1280A" w:rsidRDefault="10592695" w:rsidP="0E513EC1">
            <w:pPr>
              <w:rPr>
                <w:rFonts w:ascii="Calibri" w:eastAsia="Calibri" w:hAnsi="Calibri" w:cs="Calibri"/>
                <w:color w:val="000000" w:themeColor="text1"/>
                <w:sz w:val="24"/>
                <w:szCs w:val="24"/>
              </w:rPr>
            </w:pPr>
            <w:r w:rsidRPr="0E513EC1">
              <w:rPr>
                <w:rFonts w:ascii="Calibri" w:eastAsia="Calibri" w:hAnsi="Calibri" w:cs="Calibri"/>
                <w:color w:val="000000" w:themeColor="text1"/>
                <w:sz w:val="24"/>
                <w:szCs w:val="24"/>
              </w:rPr>
              <w:t>Different markets have different norms or environmental standards which can impact the profitability of an organization in those markets. Even within a country often states can have different environmental laws and liability laws.</w:t>
            </w:r>
          </w:p>
          <w:p w14:paraId="1299C43A" w14:textId="58764067" w:rsidR="00C1280A" w:rsidRDefault="00C1280A" w:rsidP="0E513EC1"/>
        </w:tc>
        <w:tc>
          <w:tcPr>
            <w:tcW w:w="4059" w:type="dxa"/>
          </w:tcPr>
          <w:p w14:paraId="393CB242" w14:textId="4C9CF21A" w:rsidR="00C1280A" w:rsidRDefault="2E507E5F"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Weather</w:t>
            </w:r>
          </w:p>
          <w:p w14:paraId="2F50CE6C" w14:textId="1144551A" w:rsidR="00C1280A" w:rsidRDefault="2E507E5F"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Climate change</w:t>
            </w:r>
          </w:p>
          <w:p w14:paraId="189F9927" w14:textId="569F2DE3" w:rsidR="00C1280A" w:rsidRDefault="2E507E5F"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Laws regulating environment pollution</w:t>
            </w:r>
          </w:p>
          <w:p w14:paraId="3BA26F3B" w14:textId="5A6B94DD" w:rsidR="00C1280A" w:rsidRDefault="2E507E5F"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Air and water pollution regulations in Industrial Goods &amp; Services industry</w:t>
            </w:r>
          </w:p>
          <w:p w14:paraId="386CB7F9" w14:textId="28D60DFE" w:rsidR="00C1280A" w:rsidRDefault="2E507E5F"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Recycling</w:t>
            </w:r>
          </w:p>
          <w:p w14:paraId="728DC4D2" w14:textId="7307481A" w:rsidR="00C1280A" w:rsidRDefault="2E507E5F"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Waste management in Industrials sector</w:t>
            </w:r>
          </w:p>
          <w:p w14:paraId="63711BF4" w14:textId="6DFF889B" w:rsidR="00C1280A" w:rsidRDefault="2E507E5F"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Attitudes toward “green” or ecological products</w:t>
            </w:r>
          </w:p>
          <w:p w14:paraId="6261DE73" w14:textId="376B3D65" w:rsidR="00C1280A" w:rsidRDefault="2E507E5F"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Endangered species</w:t>
            </w:r>
          </w:p>
          <w:p w14:paraId="6F104011" w14:textId="302F4161" w:rsidR="00C1280A" w:rsidRDefault="2E507E5F"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Attitudes toward and support for renewable energy</w:t>
            </w:r>
          </w:p>
          <w:p w14:paraId="4DDBEF00" w14:textId="5E8B5DA0" w:rsidR="00C1280A" w:rsidRDefault="00C1280A" w:rsidP="0E513EC1">
            <w:r>
              <w:br/>
            </w:r>
          </w:p>
        </w:tc>
      </w:tr>
      <w:tr w:rsidR="00C1280A" w14:paraId="172A58EA" w14:textId="77777777" w:rsidTr="65777892">
        <w:trPr>
          <w:trHeight w:val="2372"/>
        </w:trPr>
        <w:tc>
          <w:tcPr>
            <w:tcW w:w="1980" w:type="dxa"/>
          </w:tcPr>
          <w:p w14:paraId="7184358A" w14:textId="585AC878" w:rsidR="00C1280A" w:rsidRDefault="00C1280A" w:rsidP="0E513EC1">
            <w:r>
              <w:t>Legal</w:t>
            </w:r>
            <w:r w:rsidR="7623053E" w:rsidRPr="0E513EC1">
              <w:rPr>
                <w:rFonts w:ascii="Calibri" w:eastAsia="Calibri" w:hAnsi="Calibri" w:cs="Calibri"/>
                <w:color w:val="000000" w:themeColor="text1"/>
              </w:rPr>
              <w:t xml:space="preserve"> In number of countries, the legal framework and institutions are not robust enough to protect the intellectual property rights of an organization. A firm should carefully evaluate before entering such markets as it can lead to theft of organization’s secret sauce thus the overall competitive edge.</w:t>
            </w:r>
          </w:p>
        </w:tc>
        <w:tc>
          <w:tcPr>
            <w:tcW w:w="2977" w:type="dxa"/>
          </w:tcPr>
          <w:p w14:paraId="39784163" w14:textId="430665E5" w:rsidR="00C1280A" w:rsidRDefault="577073A8" w:rsidP="00C1280A">
            <w:r w:rsidRPr="0E513EC1">
              <w:rPr>
                <w:rFonts w:ascii="Calibri" w:eastAsia="Calibri" w:hAnsi="Calibri" w:cs="Calibri"/>
                <w:color w:val="000000" w:themeColor="text1"/>
              </w:rPr>
              <w:t xml:space="preserve">. Some of the legal factors that Royal Mail Plc leadership should consider while entering a new market are - </w:t>
            </w:r>
          </w:p>
          <w:p w14:paraId="061271CB" w14:textId="29BB2498" w:rsidR="00C1280A" w:rsidRDefault="00C1280A" w:rsidP="00C1280A">
            <w:r>
              <w:br/>
            </w:r>
          </w:p>
          <w:p w14:paraId="3461D779" w14:textId="0BA303A8" w:rsidR="00C1280A" w:rsidRDefault="00C1280A" w:rsidP="0E513EC1"/>
        </w:tc>
        <w:tc>
          <w:tcPr>
            <w:tcW w:w="4059" w:type="dxa"/>
          </w:tcPr>
          <w:p w14:paraId="203C55A5" w14:textId="2FC2F68E" w:rsidR="00C1280A" w:rsidRDefault="577073A8"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 xml:space="preserve">Anti-trust law in Industrial Goods &amp; Services industry and overall in the country. </w:t>
            </w:r>
          </w:p>
          <w:p w14:paraId="59029900" w14:textId="3373B27E" w:rsidR="00C1280A" w:rsidRDefault="577073A8"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Discrimination law</w:t>
            </w:r>
          </w:p>
          <w:p w14:paraId="44EB46DA" w14:textId="65D2FB67" w:rsidR="00C1280A" w:rsidRDefault="577073A8"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Copyright, patents / Intellectual property law</w:t>
            </w:r>
          </w:p>
          <w:p w14:paraId="12794673" w14:textId="4FE749D9" w:rsidR="00C1280A" w:rsidRDefault="577073A8"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Consumer protection and e-commerce</w:t>
            </w:r>
          </w:p>
          <w:p w14:paraId="4CD15031" w14:textId="3D50469A" w:rsidR="00C1280A" w:rsidRDefault="577073A8"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Employment law</w:t>
            </w:r>
          </w:p>
          <w:p w14:paraId="4815E662" w14:textId="7107DA5E" w:rsidR="00C1280A" w:rsidRDefault="577073A8"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Health and safety law</w:t>
            </w:r>
          </w:p>
          <w:p w14:paraId="5B0D2E5C" w14:textId="2E7B2B8B" w:rsidR="00C1280A" w:rsidRDefault="577073A8" w:rsidP="0E513EC1">
            <w:pPr>
              <w:pStyle w:val="ListParagraph"/>
              <w:numPr>
                <w:ilvl w:val="0"/>
                <w:numId w:val="1"/>
              </w:numPr>
              <w:rPr>
                <w:rFonts w:eastAsiaTheme="minorEastAsia"/>
                <w:color w:val="000000" w:themeColor="text1"/>
                <w:sz w:val="24"/>
                <w:szCs w:val="24"/>
              </w:rPr>
            </w:pPr>
            <w:r w:rsidRPr="0E513EC1">
              <w:rPr>
                <w:rFonts w:ascii="Calibri" w:eastAsia="Calibri" w:hAnsi="Calibri" w:cs="Calibri"/>
                <w:color w:val="000000" w:themeColor="text1"/>
                <w:sz w:val="24"/>
                <w:szCs w:val="24"/>
              </w:rPr>
              <w:t>Data Protection</w:t>
            </w:r>
          </w:p>
          <w:p w14:paraId="3CF2D8B6" w14:textId="01D66018" w:rsidR="00C1280A" w:rsidRDefault="00C1280A" w:rsidP="0E513EC1"/>
        </w:tc>
      </w:tr>
    </w:tbl>
    <w:p w14:paraId="75FAFA57" w14:textId="77777777" w:rsidR="00C1280A" w:rsidRPr="00C1280A" w:rsidRDefault="00C31AAB" w:rsidP="00C31AAB">
      <w:pPr>
        <w:pStyle w:val="Caption"/>
      </w:pPr>
      <w:bookmarkStart w:id="34" w:name="_Toc57125765"/>
      <w:r>
        <w:t>PESTLE analysis of Royal Mail</w:t>
      </w:r>
      <w:bookmarkEnd w:id="34"/>
    </w:p>
    <w:p w14:paraId="0FB78278" w14:textId="77777777" w:rsidR="00C1280A" w:rsidRDefault="00C1280A">
      <w:bookmarkStart w:id="35" w:name="_Toc57123642"/>
      <w:r>
        <w:br w:type="page"/>
      </w:r>
    </w:p>
    <w:p w14:paraId="2B23AC94" w14:textId="77777777" w:rsidR="009E7C18" w:rsidRDefault="00C1280A" w:rsidP="00C1280A">
      <w:pPr>
        <w:pStyle w:val="Heading2"/>
      </w:pPr>
      <w:bookmarkStart w:id="36" w:name="_Toc57125899"/>
      <w:r>
        <w:t>Monitoring &amp; Evaluation template</w:t>
      </w:r>
      <w:bookmarkEnd w:id="36"/>
    </w:p>
    <w:tbl>
      <w:tblPr>
        <w:tblStyle w:val="TableGrid"/>
        <w:tblW w:w="0" w:type="auto"/>
        <w:tblLook w:val="04A0" w:firstRow="1" w:lastRow="0" w:firstColumn="1" w:lastColumn="0" w:noHBand="0" w:noVBand="1"/>
      </w:tblPr>
      <w:tblGrid>
        <w:gridCol w:w="4507"/>
        <w:gridCol w:w="4509"/>
      </w:tblGrid>
      <w:tr w:rsidR="00C1280A" w14:paraId="374857E5" w14:textId="77777777" w:rsidTr="65777892">
        <w:tc>
          <w:tcPr>
            <w:tcW w:w="10456" w:type="dxa"/>
            <w:gridSpan w:val="2"/>
          </w:tcPr>
          <w:p w14:paraId="5A591C28" w14:textId="77777777" w:rsidR="00C1280A" w:rsidRDefault="00C1280A" w:rsidP="00AE15AE">
            <w:r>
              <w:t xml:space="preserve">Decision implemented: </w:t>
            </w:r>
          </w:p>
          <w:p w14:paraId="7B6AF056" w14:textId="5FAB0239" w:rsidR="00C1280A" w:rsidRDefault="581E5DF1" w:rsidP="716C193F">
            <w:pPr>
              <w:pStyle w:val="ListParagraph"/>
              <w:numPr>
                <w:ilvl w:val="0"/>
                <w:numId w:val="1"/>
              </w:numPr>
              <w:rPr>
                <w:rFonts w:eastAsiaTheme="minorEastAsia"/>
                <w:color w:val="404040" w:themeColor="text1" w:themeTint="BF"/>
              </w:rPr>
            </w:pPr>
            <w:r w:rsidRPr="716C193F">
              <w:rPr>
                <w:rFonts w:ascii="Calibri" w:eastAsia="Calibri" w:hAnsi="Calibri" w:cs="Calibri"/>
                <w:color w:val="404040" w:themeColor="text1" w:themeTint="BF"/>
              </w:rPr>
              <w:t>In Section 2, we set out the legislation, regulation and European Standard relevant to this investigation. We also explain how Royal Mail monitors its quality of service performance.</w:t>
            </w:r>
          </w:p>
          <w:p w14:paraId="320058E8" w14:textId="37BDEF5B" w:rsidR="00C1280A" w:rsidRDefault="581E5DF1" w:rsidP="716C193F">
            <w:pPr>
              <w:pStyle w:val="ListParagraph"/>
              <w:numPr>
                <w:ilvl w:val="0"/>
                <w:numId w:val="1"/>
              </w:numPr>
              <w:rPr>
                <w:rFonts w:eastAsiaTheme="minorEastAsia"/>
                <w:color w:val="404040" w:themeColor="text1" w:themeTint="BF"/>
              </w:rPr>
            </w:pPr>
            <w:r w:rsidRPr="716C193F">
              <w:rPr>
                <w:rFonts w:ascii="Calibri" w:eastAsia="Calibri" w:hAnsi="Calibri" w:cs="Calibri"/>
                <w:color w:val="404040" w:themeColor="text1" w:themeTint="BF"/>
              </w:rPr>
              <w:t>In Section 3, we consider Royal Mail’s submissions about adjustments to its performance and explain our reasons for deciding to take into account the confidence interval and adjust Royal Mail’s performance for the severe weather in February and March 2018.</w:t>
            </w:r>
          </w:p>
          <w:p w14:paraId="1FC39945" w14:textId="70BCB794" w:rsidR="00C1280A" w:rsidRDefault="00C1280A" w:rsidP="00AE15AE"/>
          <w:p w14:paraId="0562CB0E" w14:textId="77777777" w:rsidR="00C1280A" w:rsidRDefault="00C1280A" w:rsidP="00AE15AE"/>
          <w:p w14:paraId="34CE0A41" w14:textId="77777777" w:rsidR="00C1280A" w:rsidRPr="006617D4" w:rsidRDefault="00C1280A" w:rsidP="00AE15AE"/>
        </w:tc>
      </w:tr>
      <w:tr w:rsidR="00C1280A" w14:paraId="12AE3D13" w14:textId="77777777" w:rsidTr="65777892">
        <w:tc>
          <w:tcPr>
            <w:tcW w:w="10456" w:type="dxa"/>
            <w:gridSpan w:val="2"/>
            <w:shd w:val="clear" w:color="auto" w:fill="E7E6E6" w:themeFill="background2"/>
          </w:tcPr>
          <w:p w14:paraId="439DEC3F" w14:textId="77777777" w:rsidR="00C1280A" w:rsidRPr="006617D4" w:rsidRDefault="00C1280A" w:rsidP="00AE15AE">
            <w:pPr>
              <w:rPr>
                <w:b/>
              </w:rPr>
            </w:pPr>
            <w:r>
              <w:rPr>
                <w:b/>
              </w:rPr>
              <w:t>Monitoring the decision:</w:t>
            </w:r>
          </w:p>
        </w:tc>
      </w:tr>
      <w:tr w:rsidR="00C1280A" w14:paraId="32FE3D51" w14:textId="77777777" w:rsidTr="65777892">
        <w:trPr>
          <w:trHeight w:val="826"/>
        </w:trPr>
        <w:tc>
          <w:tcPr>
            <w:tcW w:w="10456" w:type="dxa"/>
            <w:gridSpan w:val="2"/>
          </w:tcPr>
          <w:p w14:paraId="4E51B812" w14:textId="77777777" w:rsidR="00C1280A" w:rsidRDefault="00C1280A" w:rsidP="00AE15AE">
            <w:pPr>
              <w:rPr>
                <w:u w:val="single"/>
              </w:rPr>
            </w:pPr>
            <w:r>
              <w:rPr>
                <w:u w:val="single"/>
              </w:rPr>
              <w:t>Resources:</w:t>
            </w:r>
          </w:p>
          <w:p w14:paraId="62EBF3C5" w14:textId="77777777" w:rsidR="00C1280A" w:rsidRDefault="00C1280A" w:rsidP="00AE15AE">
            <w:pPr>
              <w:rPr>
                <w:u w:val="single"/>
              </w:rPr>
            </w:pPr>
          </w:p>
          <w:p w14:paraId="6D98A12B" w14:textId="77777777" w:rsidR="00C1280A" w:rsidRDefault="00C1280A" w:rsidP="00AE15AE">
            <w:pPr>
              <w:rPr>
                <w:u w:val="single"/>
              </w:rPr>
            </w:pPr>
          </w:p>
          <w:p w14:paraId="2946DB82" w14:textId="77777777" w:rsidR="00C1280A" w:rsidRPr="006617D4" w:rsidRDefault="00C1280A" w:rsidP="00AE15AE">
            <w:pPr>
              <w:rPr>
                <w:u w:val="single"/>
              </w:rPr>
            </w:pPr>
          </w:p>
        </w:tc>
      </w:tr>
      <w:tr w:rsidR="00C1280A" w14:paraId="30BFC435" w14:textId="77777777" w:rsidTr="65777892">
        <w:tc>
          <w:tcPr>
            <w:tcW w:w="10456" w:type="dxa"/>
            <w:gridSpan w:val="2"/>
          </w:tcPr>
          <w:p w14:paraId="570DCF41" w14:textId="77777777" w:rsidR="00C1280A" w:rsidRDefault="00C1280A" w:rsidP="00AE15AE">
            <w:pPr>
              <w:rPr>
                <w:u w:val="single"/>
              </w:rPr>
            </w:pPr>
            <w:r>
              <w:rPr>
                <w:u w:val="single"/>
              </w:rPr>
              <w:t>Key Indicators:</w:t>
            </w:r>
          </w:p>
          <w:p w14:paraId="5997CC1D" w14:textId="77777777" w:rsidR="00C1280A" w:rsidRDefault="00C1280A" w:rsidP="00AE15AE">
            <w:pPr>
              <w:rPr>
                <w:u w:val="single"/>
              </w:rPr>
            </w:pPr>
          </w:p>
          <w:p w14:paraId="110FFD37" w14:textId="77777777" w:rsidR="00C1280A" w:rsidRDefault="00C1280A" w:rsidP="00AE15AE">
            <w:pPr>
              <w:rPr>
                <w:u w:val="single"/>
              </w:rPr>
            </w:pPr>
          </w:p>
          <w:p w14:paraId="6B699379" w14:textId="77777777" w:rsidR="00C1280A" w:rsidRPr="006617D4" w:rsidRDefault="00C1280A" w:rsidP="00AE15AE">
            <w:pPr>
              <w:rPr>
                <w:u w:val="single"/>
              </w:rPr>
            </w:pPr>
          </w:p>
        </w:tc>
      </w:tr>
      <w:tr w:rsidR="00C1280A" w14:paraId="7D74C7C3" w14:textId="77777777" w:rsidTr="65777892">
        <w:tc>
          <w:tcPr>
            <w:tcW w:w="10456" w:type="dxa"/>
            <w:gridSpan w:val="2"/>
          </w:tcPr>
          <w:p w14:paraId="69ADD084" w14:textId="034EA8BA" w:rsidR="00C1280A" w:rsidRDefault="00C1280A" w:rsidP="00AE15AE">
            <w:pPr>
              <w:rPr>
                <w:u w:val="single"/>
              </w:rPr>
            </w:pPr>
            <w:r w:rsidRPr="0E513EC1">
              <w:rPr>
                <w:u w:val="single"/>
              </w:rPr>
              <w:t>Targets:</w:t>
            </w:r>
            <w:r w:rsidR="3EAC1E1C" w:rsidRPr="0E513EC1">
              <w:rPr>
                <w:u w:val="single"/>
              </w:rPr>
              <w:t xml:space="preserve"> </w:t>
            </w:r>
          </w:p>
          <w:p w14:paraId="3FE9F23F" w14:textId="77777777" w:rsidR="00C1280A" w:rsidRDefault="00C1280A" w:rsidP="00AE15AE">
            <w:pPr>
              <w:rPr>
                <w:u w:val="single"/>
              </w:rPr>
            </w:pPr>
          </w:p>
          <w:p w14:paraId="1F72F646" w14:textId="6E6A409A" w:rsidR="00C1280A" w:rsidRDefault="27D29473" w:rsidP="00AE15AE">
            <w:pPr>
              <w:rPr>
                <w:u w:val="single"/>
              </w:rPr>
            </w:pPr>
            <w:r w:rsidRPr="0E513EC1">
              <w:rPr>
                <w:u w:val="single"/>
              </w:rPr>
              <w:t>To find better solution</w:t>
            </w:r>
          </w:p>
          <w:p w14:paraId="08CE6F91" w14:textId="77777777" w:rsidR="00C1280A" w:rsidRPr="006617D4" w:rsidRDefault="00C1280A" w:rsidP="00AE15AE">
            <w:pPr>
              <w:rPr>
                <w:u w:val="single"/>
              </w:rPr>
            </w:pPr>
          </w:p>
        </w:tc>
      </w:tr>
      <w:tr w:rsidR="00C1280A" w14:paraId="6172D078" w14:textId="77777777" w:rsidTr="65777892">
        <w:tc>
          <w:tcPr>
            <w:tcW w:w="10456" w:type="dxa"/>
            <w:gridSpan w:val="2"/>
          </w:tcPr>
          <w:p w14:paraId="5E88E589" w14:textId="77777777" w:rsidR="00C1280A" w:rsidRDefault="00C1280A" w:rsidP="00AE15AE">
            <w:pPr>
              <w:rPr>
                <w:u w:val="single"/>
              </w:rPr>
            </w:pPr>
            <w:r>
              <w:rPr>
                <w:u w:val="single"/>
              </w:rPr>
              <w:t>Data Sources:</w:t>
            </w:r>
          </w:p>
          <w:p w14:paraId="61CDCEAD" w14:textId="77777777" w:rsidR="00C1280A" w:rsidRDefault="00C1280A" w:rsidP="00AE15AE">
            <w:pPr>
              <w:rPr>
                <w:u w:val="single"/>
              </w:rPr>
            </w:pPr>
          </w:p>
          <w:p w14:paraId="6BB9E253" w14:textId="71D2E610" w:rsidR="00C1280A" w:rsidRDefault="21F03031" w:rsidP="00AE15AE">
            <w:pPr>
              <w:rPr>
                <w:u w:val="single"/>
              </w:rPr>
            </w:pPr>
            <w:r w:rsidRPr="0E513EC1">
              <w:rPr>
                <w:u w:val="single"/>
              </w:rPr>
              <w:t>08/12/2020</w:t>
            </w:r>
          </w:p>
          <w:p w14:paraId="23DE523C" w14:textId="77777777" w:rsidR="00C1280A" w:rsidRPr="006617D4" w:rsidRDefault="00C1280A" w:rsidP="00AE15AE">
            <w:pPr>
              <w:rPr>
                <w:u w:val="single"/>
              </w:rPr>
            </w:pPr>
          </w:p>
        </w:tc>
      </w:tr>
      <w:tr w:rsidR="00C1280A" w14:paraId="29F75888" w14:textId="77777777" w:rsidTr="65777892">
        <w:tc>
          <w:tcPr>
            <w:tcW w:w="10456" w:type="dxa"/>
            <w:gridSpan w:val="2"/>
            <w:shd w:val="clear" w:color="auto" w:fill="E7E6E6" w:themeFill="background2"/>
          </w:tcPr>
          <w:p w14:paraId="2E0CF6D5" w14:textId="77777777" w:rsidR="00C1280A" w:rsidRPr="006617D4" w:rsidRDefault="00C1280A" w:rsidP="00AE15AE">
            <w:pPr>
              <w:rPr>
                <w:b/>
              </w:rPr>
            </w:pPr>
            <w:r w:rsidRPr="006617D4">
              <w:rPr>
                <w:b/>
              </w:rPr>
              <w:t xml:space="preserve">Reviewing the </w:t>
            </w:r>
            <w:r>
              <w:rPr>
                <w:b/>
              </w:rPr>
              <w:t>decision</w:t>
            </w:r>
            <w:r w:rsidRPr="006617D4">
              <w:rPr>
                <w:b/>
              </w:rPr>
              <w:t>:</w:t>
            </w:r>
          </w:p>
        </w:tc>
      </w:tr>
      <w:tr w:rsidR="00C1280A" w14:paraId="59020550" w14:textId="77777777" w:rsidTr="65777892">
        <w:tc>
          <w:tcPr>
            <w:tcW w:w="10456" w:type="dxa"/>
            <w:gridSpan w:val="2"/>
          </w:tcPr>
          <w:p w14:paraId="05562F77" w14:textId="77777777" w:rsidR="00C1280A" w:rsidRPr="00971197" w:rsidRDefault="00C1280A" w:rsidP="00AE15AE">
            <w:pPr>
              <w:rPr>
                <w:i/>
              </w:rPr>
            </w:pPr>
            <w:r>
              <w:rPr>
                <w:i/>
              </w:rPr>
              <w:t>(Write here how you will evaluate/review the problem. What questions will you ask? Etc)</w:t>
            </w:r>
          </w:p>
          <w:p w14:paraId="52E56223" w14:textId="77777777" w:rsidR="00C1280A" w:rsidRDefault="00C1280A" w:rsidP="00AE15AE">
            <w:pPr>
              <w:jc w:val="center"/>
              <w:rPr>
                <w:b/>
                <w:u w:val="single"/>
              </w:rPr>
            </w:pPr>
          </w:p>
          <w:p w14:paraId="07547A01" w14:textId="77777777" w:rsidR="00C1280A" w:rsidRDefault="00C1280A" w:rsidP="00AE15AE">
            <w:pPr>
              <w:jc w:val="center"/>
              <w:rPr>
                <w:b/>
                <w:u w:val="single"/>
              </w:rPr>
            </w:pPr>
          </w:p>
          <w:p w14:paraId="5043CB0F" w14:textId="77777777" w:rsidR="00C1280A" w:rsidRDefault="00C1280A" w:rsidP="00AE15AE">
            <w:pPr>
              <w:jc w:val="center"/>
              <w:rPr>
                <w:b/>
                <w:u w:val="single"/>
              </w:rPr>
            </w:pPr>
          </w:p>
          <w:p w14:paraId="2EB0B170" w14:textId="410E08EF" w:rsidR="00C1280A" w:rsidRDefault="2CB17778" w:rsidP="00AE15AE">
            <w:pPr>
              <w:jc w:val="center"/>
            </w:pPr>
            <w:r w:rsidRPr="65777892">
              <w:rPr>
                <w:rFonts w:ascii="Calibri" w:eastAsia="Calibri" w:hAnsi="Calibri" w:cs="Calibri"/>
                <w:color w:val="0B0C0C"/>
                <w:sz w:val="28"/>
                <w:szCs w:val="28"/>
              </w:rPr>
              <w:t>Since June Hooper has been analysing developments in the postal sector in the last 18 months. He has found that the underlying issues that threatened the universal postal service - the same price goes anywhere and a collection and delivery of letters six days a week - remain and that urgent action has to be taken:</w:t>
            </w:r>
          </w:p>
          <w:p w14:paraId="0A06B0E4" w14:textId="6727839E" w:rsidR="00C1280A" w:rsidRDefault="2CB17778" w:rsidP="65777892">
            <w:pPr>
              <w:pStyle w:val="ListParagraph"/>
              <w:numPr>
                <w:ilvl w:val="0"/>
                <w:numId w:val="1"/>
              </w:numPr>
              <w:jc w:val="center"/>
              <w:rPr>
                <w:rFonts w:eastAsiaTheme="minorEastAsia"/>
                <w:color w:val="0B0C0C"/>
                <w:sz w:val="28"/>
                <w:szCs w:val="28"/>
              </w:rPr>
            </w:pPr>
            <w:r w:rsidRPr="65777892">
              <w:rPr>
                <w:rFonts w:ascii="Calibri" w:eastAsia="Calibri" w:hAnsi="Calibri" w:cs="Calibri"/>
                <w:color w:val="0B0C0C"/>
                <w:sz w:val="28"/>
                <w:szCs w:val="28"/>
              </w:rPr>
              <w:t>The decline in the number of letters being sent is greater than forecast in the 2008 report and will continue to deepen - worldwide falls in the next five years of between 25% and 40% are likely. The continued growth in parcels (a result of internet shopping) will not make up for the decline;</w:t>
            </w:r>
          </w:p>
          <w:p w14:paraId="643ACC19" w14:textId="2ED61C91" w:rsidR="00C1280A" w:rsidRDefault="2CB17778" w:rsidP="65777892">
            <w:pPr>
              <w:pStyle w:val="ListParagraph"/>
              <w:numPr>
                <w:ilvl w:val="0"/>
                <w:numId w:val="1"/>
              </w:numPr>
              <w:jc w:val="center"/>
              <w:rPr>
                <w:rFonts w:eastAsiaTheme="minorEastAsia"/>
                <w:color w:val="0B0C0C"/>
                <w:sz w:val="28"/>
                <w:szCs w:val="28"/>
              </w:rPr>
            </w:pPr>
            <w:r w:rsidRPr="65777892">
              <w:rPr>
                <w:rFonts w:ascii="Calibri" w:eastAsia="Calibri" w:hAnsi="Calibri" w:cs="Calibri"/>
                <w:color w:val="0B0C0C"/>
                <w:sz w:val="28"/>
                <w:szCs w:val="28"/>
              </w:rPr>
              <w:t>Royal Mail’s financial position has deteriorated and the pension deficit, of around £8bn as at end March 2010, is even more unsustainable than 18 months ago; and</w:t>
            </w:r>
          </w:p>
          <w:p w14:paraId="5978DEBF" w14:textId="37D9CC29" w:rsidR="00C1280A" w:rsidRDefault="2CB17778" w:rsidP="65777892">
            <w:pPr>
              <w:pStyle w:val="ListParagraph"/>
              <w:numPr>
                <w:ilvl w:val="0"/>
                <w:numId w:val="1"/>
              </w:numPr>
              <w:jc w:val="center"/>
              <w:rPr>
                <w:rFonts w:eastAsiaTheme="minorEastAsia"/>
                <w:color w:val="0B0C0C"/>
                <w:sz w:val="28"/>
                <w:szCs w:val="28"/>
              </w:rPr>
            </w:pPr>
            <w:r w:rsidRPr="65777892">
              <w:rPr>
                <w:rFonts w:ascii="Calibri" w:eastAsia="Calibri" w:hAnsi="Calibri" w:cs="Calibri"/>
                <w:color w:val="0B0C0C"/>
                <w:sz w:val="28"/>
                <w:szCs w:val="28"/>
              </w:rPr>
              <w:t>Despite important steps forward on modernisation, Royal Mail still lags well behind the leading postal operators.</w:t>
            </w:r>
          </w:p>
          <w:p w14:paraId="07459315" w14:textId="54F7703F" w:rsidR="00C1280A" w:rsidRDefault="00C1280A" w:rsidP="0E513EC1">
            <w:pPr>
              <w:jc w:val="center"/>
            </w:pPr>
            <w:r>
              <w:br/>
            </w:r>
          </w:p>
          <w:p w14:paraId="6537F28F" w14:textId="77777777" w:rsidR="00C1280A" w:rsidRDefault="00C1280A" w:rsidP="00AE15AE">
            <w:pPr>
              <w:jc w:val="center"/>
              <w:rPr>
                <w:b/>
                <w:u w:val="single"/>
              </w:rPr>
            </w:pPr>
          </w:p>
          <w:p w14:paraId="6DFB9E20" w14:textId="77777777" w:rsidR="00C1280A" w:rsidRDefault="00C1280A" w:rsidP="00AE15AE">
            <w:pPr>
              <w:jc w:val="center"/>
              <w:rPr>
                <w:b/>
                <w:u w:val="single"/>
              </w:rPr>
            </w:pPr>
          </w:p>
          <w:p w14:paraId="70DF9E56" w14:textId="77777777" w:rsidR="00C1280A" w:rsidRDefault="00C1280A" w:rsidP="00AE15AE">
            <w:pPr>
              <w:jc w:val="center"/>
              <w:rPr>
                <w:b/>
                <w:u w:val="single"/>
              </w:rPr>
            </w:pPr>
          </w:p>
          <w:p w14:paraId="44E871BC" w14:textId="77777777" w:rsidR="00C1280A" w:rsidRDefault="00C1280A" w:rsidP="00AE15AE">
            <w:pPr>
              <w:jc w:val="center"/>
              <w:rPr>
                <w:b/>
                <w:u w:val="single"/>
              </w:rPr>
            </w:pPr>
          </w:p>
          <w:p w14:paraId="144A5D23" w14:textId="77777777" w:rsidR="00C1280A" w:rsidRDefault="00C1280A" w:rsidP="00AE15AE">
            <w:pPr>
              <w:jc w:val="center"/>
              <w:rPr>
                <w:b/>
                <w:u w:val="single"/>
              </w:rPr>
            </w:pPr>
          </w:p>
          <w:p w14:paraId="738610EB" w14:textId="77777777" w:rsidR="00C1280A" w:rsidRDefault="00C1280A" w:rsidP="00AE15AE">
            <w:pPr>
              <w:jc w:val="center"/>
              <w:rPr>
                <w:b/>
                <w:u w:val="single"/>
              </w:rPr>
            </w:pPr>
          </w:p>
          <w:p w14:paraId="637805D2" w14:textId="77777777" w:rsidR="00C1280A" w:rsidRDefault="00C1280A" w:rsidP="00AE15AE">
            <w:pPr>
              <w:jc w:val="center"/>
              <w:rPr>
                <w:b/>
                <w:u w:val="single"/>
              </w:rPr>
            </w:pPr>
          </w:p>
          <w:p w14:paraId="463F29E8" w14:textId="77777777" w:rsidR="00C1280A" w:rsidRDefault="00C1280A" w:rsidP="00AE15AE">
            <w:pPr>
              <w:jc w:val="center"/>
              <w:rPr>
                <w:b/>
                <w:u w:val="single"/>
              </w:rPr>
            </w:pPr>
          </w:p>
        </w:tc>
      </w:tr>
      <w:tr w:rsidR="00C1280A" w14:paraId="27DF6760" w14:textId="77777777" w:rsidTr="65777892">
        <w:tc>
          <w:tcPr>
            <w:tcW w:w="10456" w:type="dxa"/>
            <w:gridSpan w:val="2"/>
            <w:shd w:val="clear" w:color="auto" w:fill="E7E6E6" w:themeFill="background2"/>
          </w:tcPr>
          <w:p w14:paraId="5D5EB716" w14:textId="77777777" w:rsidR="00C1280A" w:rsidRPr="00971197" w:rsidRDefault="00C1280A" w:rsidP="00AE15AE">
            <w:pPr>
              <w:rPr>
                <w:b/>
              </w:rPr>
            </w:pPr>
            <w:r>
              <w:rPr>
                <w:b/>
              </w:rPr>
              <w:t>Communicating the Decision:</w:t>
            </w:r>
          </w:p>
        </w:tc>
      </w:tr>
      <w:tr w:rsidR="00C1280A" w14:paraId="07432F3B" w14:textId="77777777" w:rsidTr="65777892">
        <w:trPr>
          <w:trHeight w:val="58"/>
        </w:trPr>
        <w:tc>
          <w:tcPr>
            <w:tcW w:w="5227" w:type="dxa"/>
          </w:tcPr>
          <w:p w14:paraId="0900CA71" w14:textId="77777777" w:rsidR="00C1280A" w:rsidRPr="00971197" w:rsidRDefault="00C1280A" w:rsidP="00AE15AE">
            <w:pPr>
              <w:jc w:val="center"/>
              <w:rPr>
                <w:u w:val="single"/>
              </w:rPr>
            </w:pPr>
            <w:r>
              <w:rPr>
                <w:u w:val="single"/>
              </w:rPr>
              <w:t>Internal Stakeholders</w:t>
            </w:r>
          </w:p>
          <w:p w14:paraId="3B7B4B86" w14:textId="77777777" w:rsidR="00C1280A" w:rsidRDefault="00C1280A" w:rsidP="00AE15AE">
            <w:pPr>
              <w:jc w:val="center"/>
              <w:rPr>
                <w:b/>
                <w:u w:val="single"/>
              </w:rPr>
            </w:pPr>
          </w:p>
          <w:p w14:paraId="5DCDC0B9" w14:textId="4A0EC7A7" w:rsidR="00C1280A" w:rsidRDefault="212C7A77" w:rsidP="00AE15AE">
            <w:pPr>
              <w:jc w:val="center"/>
            </w:pPr>
            <w:r w:rsidRPr="65777892">
              <w:rPr>
                <w:rFonts w:ascii="Calibri" w:eastAsia="Calibri" w:hAnsi="Calibri" w:cs="Calibri"/>
                <w:color w:val="000000" w:themeColor="text1"/>
                <w:sz w:val="24"/>
                <w:szCs w:val="24"/>
              </w:rPr>
              <w:t xml:space="preserve">                 </w:t>
            </w:r>
          </w:p>
          <w:p w14:paraId="1A0D48C8" w14:textId="2EA0F138" w:rsidR="00C1280A" w:rsidRDefault="00C1280A" w:rsidP="0E513EC1">
            <w:pPr>
              <w:jc w:val="center"/>
            </w:pPr>
            <w:r>
              <w:br/>
            </w:r>
            <w:r w:rsidR="20D7D4AC" w:rsidRPr="65777892">
              <w:rPr>
                <w:rFonts w:ascii="Calibri" w:eastAsia="Calibri" w:hAnsi="Calibri" w:cs="Calibri"/>
                <w:color w:val="000000" w:themeColor="text1"/>
                <w:sz w:val="24"/>
                <w:szCs w:val="24"/>
              </w:rPr>
              <w:t xml:space="preserve">                  </w:t>
            </w:r>
          </w:p>
          <w:p w14:paraId="3A0FF5F2" w14:textId="32B66606" w:rsidR="00C1280A" w:rsidRDefault="00C1280A" w:rsidP="0E513EC1">
            <w:pPr>
              <w:jc w:val="center"/>
            </w:pPr>
          </w:p>
          <w:p w14:paraId="5630AD66" w14:textId="77777777" w:rsidR="00C1280A" w:rsidRDefault="00C1280A" w:rsidP="00AE15AE">
            <w:pPr>
              <w:jc w:val="center"/>
              <w:rPr>
                <w:b/>
                <w:u w:val="single"/>
              </w:rPr>
            </w:pPr>
          </w:p>
          <w:p w14:paraId="61829076" w14:textId="77777777" w:rsidR="00C1280A" w:rsidRDefault="00C1280A" w:rsidP="00AE15AE">
            <w:pPr>
              <w:jc w:val="center"/>
              <w:rPr>
                <w:b/>
                <w:u w:val="single"/>
              </w:rPr>
            </w:pPr>
          </w:p>
          <w:p w14:paraId="2BA226A1" w14:textId="77777777" w:rsidR="00C1280A" w:rsidRDefault="00C1280A" w:rsidP="00AE15AE">
            <w:pPr>
              <w:jc w:val="center"/>
              <w:rPr>
                <w:b/>
                <w:u w:val="single"/>
              </w:rPr>
            </w:pPr>
          </w:p>
          <w:p w14:paraId="17AD93B2" w14:textId="77777777" w:rsidR="00C1280A" w:rsidRDefault="00C1280A" w:rsidP="00AE15AE">
            <w:pPr>
              <w:jc w:val="center"/>
              <w:rPr>
                <w:b/>
                <w:u w:val="single"/>
              </w:rPr>
            </w:pPr>
          </w:p>
          <w:p w14:paraId="0DE4B5B7" w14:textId="77777777" w:rsidR="00C1280A" w:rsidRDefault="00C1280A" w:rsidP="00AE15AE">
            <w:pPr>
              <w:jc w:val="center"/>
              <w:rPr>
                <w:b/>
                <w:u w:val="single"/>
              </w:rPr>
            </w:pPr>
          </w:p>
          <w:p w14:paraId="66204FF1" w14:textId="77777777" w:rsidR="00C1280A" w:rsidRDefault="00C1280A" w:rsidP="00AE15AE">
            <w:pPr>
              <w:jc w:val="center"/>
              <w:rPr>
                <w:b/>
                <w:u w:val="single"/>
              </w:rPr>
            </w:pPr>
          </w:p>
          <w:p w14:paraId="2DBF0D7D" w14:textId="77777777" w:rsidR="00C1280A" w:rsidRDefault="00C1280A" w:rsidP="00AE15AE">
            <w:pPr>
              <w:jc w:val="center"/>
              <w:rPr>
                <w:b/>
                <w:u w:val="single"/>
              </w:rPr>
            </w:pPr>
          </w:p>
          <w:p w14:paraId="6B62F1B3" w14:textId="77777777" w:rsidR="00C1280A" w:rsidRDefault="00C1280A" w:rsidP="00AE15AE">
            <w:pPr>
              <w:jc w:val="center"/>
              <w:rPr>
                <w:b/>
                <w:u w:val="single"/>
              </w:rPr>
            </w:pPr>
          </w:p>
          <w:p w14:paraId="02F2C34E" w14:textId="77777777" w:rsidR="00C1280A" w:rsidRDefault="00C1280A" w:rsidP="00AE15AE">
            <w:pPr>
              <w:rPr>
                <w:b/>
                <w:u w:val="single"/>
              </w:rPr>
            </w:pPr>
          </w:p>
          <w:p w14:paraId="680A4E5D" w14:textId="77777777" w:rsidR="00C1280A" w:rsidRDefault="00C1280A" w:rsidP="00AE15AE">
            <w:pPr>
              <w:jc w:val="center"/>
              <w:rPr>
                <w:b/>
                <w:u w:val="single"/>
              </w:rPr>
            </w:pPr>
          </w:p>
        </w:tc>
        <w:tc>
          <w:tcPr>
            <w:tcW w:w="5229" w:type="dxa"/>
          </w:tcPr>
          <w:p w14:paraId="412C4F8F" w14:textId="77777777" w:rsidR="00C1280A" w:rsidRPr="00971197" w:rsidRDefault="00C1280A" w:rsidP="00C31AAB">
            <w:pPr>
              <w:keepNext/>
              <w:jc w:val="center"/>
              <w:rPr>
                <w:u w:val="single"/>
              </w:rPr>
            </w:pPr>
            <w:r>
              <w:rPr>
                <w:u w:val="single"/>
              </w:rPr>
              <w:t>External Stakeholders</w:t>
            </w:r>
          </w:p>
        </w:tc>
      </w:tr>
    </w:tbl>
    <w:p w14:paraId="3EB3C88B" w14:textId="77777777" w:rsidR="00C31AAB" w:rsidRDefault="00C31AAB">
      <w:pPr>
        <w:pStyle w:val="Caption"/>
      </w:pPr>
      <w:bookmarkStart w:id="37" w:name="_Toc57125766"/>
      <w:r>
        <w:t>Monitoring &amp; Evaluation template</w:t>
      </w:r>
      <w:bookmarkEnd w:id="37"/>
    </w:p>
    <w:p w14:paraId="3D94284D" w14:textId="77777777" w:rsidR="009E7C18" w:rsidRDefault="009E7C18" w:rsidP="009E7C18">
      <w:pPr>
        <w:pStyle w:val="Heading1"/>
      </w:pPr>
      <w:bookmarkStart w:id="38" w:name="_Toc57125900"/>
      <w:r>
        <w:t>Reference</w:t>
      </w:r>
      <w:bookmarkEnd w:id="35"/>
      <w:r w:rsidR="00C1280A">
        <w:t xml:space="preserve"> List</w:t>
      </w:r>
      <w:bookmarkEnd w:id="38"/>
    </w:p>
    <w:p w14:paraId="1DDAFA5F" w14:textId="0D0E1588" w:rsidR="66184F98" w:rsidRDefault="006C6727" w:rsidP="0E513EC1">
      <w:hyperlink r:id="rId7">
        <w:r w:rsidR="66184F98" w:rsidRPr="0E513EC1">
          <w:rPr>
            <w:rStyle w:val="Hyperlink"/>
          </w:rPr>
          <w:t>http://fernfortuniversity.com/term-papers/pestel/nyse4/7989-royal-mail-plc.php</w:t>
        </w:r>
      </w:hyperlink>
    </w:p>
    <w:p w14:paraId="4F3BFFF9" w14:textId="74B31500" w:rsidR="0E513EC1" w:rsidRDefault="00013B01" w:rsidP="0E513EC1">
      <w:hyperlink r:id="rId8">
        <w:r w:rsidR="0FCAD82C" w:rsidRPr="716C193F">
          <w:rPr>
            <w:rStyle w:val="Hyperlink"/>
          </w:rPr>
          <w:t>https://advantage-marketline-com.ezproxy.uwtsd.ac.uk/Company/Summary/royal-mail-group-ltd</w:t>
        </w:r>
      </w:hyperlink>
    </w:p>
    <w:p w14:paraId="4C995DF3" w14:textId="79A52194" w:rsidR="10CD3E2C" w:rsidRDefault="10CD3E2C">
      <w:r w:rsidRPr="716C193F">
        <w:rPr>
          <w:rFonts w:ascii="Calibri" w:eastAsia="Calibri" w:hAnsi="Calibri" w:cs="Calibri"/>
          <w:color w:val="CC0032"/>
          <w:sz w:val="28"/>
          <w:szCs w:val="28"/>
        </w:rPr>
        <w:t xml:space="preserve">Case reference: </w:t>
      </w:r>
      <w:r w:rsidRPr="716C193F">
        <w:rPr>
          <w:rFonts w:ascii="Calibri" w:eastAsia="Calibri" w:hAnsi="Calibri" w:cs="Calibri"/>
          <w:color w:val="404040" w:themeColor="text1" w:themeTint="BF"/>
          <w:sz w:val="28"/>
          <w:szCs w:val="28"/>
        </w:rPr>
        <w:t xml:space="preserve">CW/01221/05/18 </w:t>
      </w:r>
      <w:r w:rsidRPr="716C193F">
        <w:rPr>
          <w:rFonts w:ascii="Calibri" w:eastAsia="Calibri" w:hAnsi="Calibri" w:cs="Calibri"/>
          <w:color w:val="CC0032"/>
          <w:sz w:val="28"/>
          <w:szCs w:val="28"/>
        </w:rPr>
        <w:t xml:space="preserve">Issue date: </w:t>
      </w:r>
      <w:r w:rsidRPr="716C193F">
        <w:rPr>
          <w:rFonts w:ascii="Calibri" w:eastAsia="Calibri" w:hAnsi="Calibri" w:cs="Calibri"/>
          <w:color w:val="404040" w:themeColor="text1" w:themeTint="BF"/>
          <w:sz w:val="28"/>
          <w:szCs w:val="28"/>
        </w:rPr>
        <w:t>31 May 2019</w:t>
      </w:r>
    </w:p>
    <w:p w14:paraId="2A9AB396" w14:textId="24445094" w:rsidR="0E513EC1" w:rsidRDefault="0E513EC1" w:rsidP="0E513EC1"/>
    <w:sectPr w:rsidR="0E513EC1" w:rsidSect="009E7C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68A5BA8"/>
    <w:multiLevelType w:val="hybridMultilevel"/>
    <w:tmpl w:val="E7F0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C18"/>
    <w:rsid w:val="000063EB"/>
    <w:rsid w:val="00013B01"/>
    <w:rsid w:val="000E5819"/>
    <w:rsid w:val="001400D6"/>
    <w:rsid w:val="00306422"/>
    <w:rsid w:val="005D65E0"/>
    <w:rsid w:val="006C6727"/>
    <w:rsid w:val="009E7C18"/>
    <w:rsid w:val="00AE15AE"/>
    <w:rsid w:val="00AE3AEE"/>
    <w:rsid w:val="00C1280A"/>
    <w:rsid w:val="00C31AAB"/>
    <w:rsid w:val="00E361C2"/>
    <w:rsid w:val="00EE0E9D"/>
    <w:rsid w:val="018CAB49"/>
    <w:rsid w:val="021C0A65"/>
    <w:rsid w:val="02C443E9"/>
    <w:rsid w:val="02FD2DBD"/>
    <w:rsid w:val="03BABBB5"/>
    <w:rsid w:val="04068D73"/>
    <w:rsid w:val="04E153BF"/>
    <w:rsid w:val="0575431E"/>
    <w:rsid w:val="09C52AEA"/>
    <w:rsid w:val="0AAF7EBD"/>
    <w:rsid w:val="0D3FFC33"/>
    <w:rsid w:val="0E513EC1"/>
    <w:rsid w:val="0FCAD82C"/>
    <w:rsid w:val="10592695"/>
    <w:rsid w:val="10CD3E2C"/>
    <w:rsid w:val="137BDCA9"/>
    <w:rsid w:val="165494D1"/>
    <w:rsid w:val="18CAF530"/>
    <w:rsid w:val="1B1ABB99"/>
    <w:rsid w:val="2076B8D9"/>
    <w:rsid w:val="20D7D4AC"/>
    <w:rsid w:val="212C7A77"/>
    <w:rsid w:val="21518640"/>
    <w:rsid w:val="21F03031"/>
    <w:rsid w:val="22EA8982"/>
    <w:rsid w:val="23962E58"/>
    <w:rsid w:val="245CCB90"/>
    <w:rsid w:val="25D8E42A"/>
    <w:rsid w:val="26C4E670"/>
    <w:rsid w:val="27D29473"/>
    <w:rsid w:val="2952808B"/>
    <w:rsid w:val="2B409EE9"/>
    <w:rsid w:val="2BBB486C"/>
    <w:rsid w:val="2BBF60C8"/>
    <w:rsid w:val="2CB17778"/>
    <w:rsid w:val="2E507E5F"/>
    <w:rsid w:val="2E508532"/>
    <w:rsid w:val="311877AD"/>
    <w:rsid w:val="31AF48F5"/>
    <w:rsid w:val="32D93F70"/>
    <w:rsid w:val="338384A0"/>
    <w:rsid w:val="35B5774C"/>
    <w:rsid w:val="38B3836D"/>
    <w:rsid w:val="39B8AEFD"/>
    <w:rsid w:val="3A5C412A"/>
    <w:rsid w:val="3AB16A1E"/>
    <w:rsid w:val="3B547F5E"/>
    <w:rsid w:val="3EAC1E1C"/>
    <w:rsid w:val="3F9E9A1B"/>
    <w:rsid w:val="4004A65D"/>
    <w:rsid w:val="4110F9CA"/>
    <w:rsid w:val="41CC3730"/>
    <w:rsid w:val="464DFF5C"/>
    <w:rsid w:val="4E48EAF6"/>
    <w:rsid w:val="4F127D86"/>
    <w:rsid w:val="4F7224D6"/>
    <w:rsid w:val="55AA5BD6"/>
    <w:rsid w:val="56CC57EE"/>
    <w:rsid w:val="576D6628"/>
    <w:rsid w:val="577073A8"/>
    <w:rsid w:val="579567C3"/>
    <w:rsid w:val="581E5DF1"/>
    <w:rsid w:val="5B2DC7ED"/>
    <w:rsid w:val="5B91FE07"/>
    <w:rsid w:val="5E2FE62F"/>
    <w:rsid w:val="5E424E58"/>
    <w:rsid w:val="5E4E970D"/>
    <w:rsid w:val="63FE32EA"/>
    <w:rsid w:val="65777892"/>
    <w:rsid w:val="66184F98"/>
    <w:rsid w:val="66348D02"/>
    <w:rsid w:val="67885164"/>
    <w:rsid w:val="68E380F4"/>
    <w:rsid w:val="6B91987F"/>
    <w:rsid w:val="6D9FFB21"/>
    <w:rsid w:val="6F571896"/>
    <w:rsid w:val="711E60C5"/>
    <w:rsid w:val="716C193F"/>
    <w:rsid w:val="7615290E"/>
    <w:rsid w:val="7623053E"/>
    <w:rsid w:val="7A95A7F0"/>
    <w:rsid w:val="7B609B71"/>
    <w:rsid w:val="7BC3A72D"/>
    <w:rsid w:val="7DAF1120"/>
    <w:rsid w:val="7EE74A91"/>
    <w:rsid w:val="7EEFDBBF"/>
    <w:rsid w:val="7F1DE1C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D7D07"/>
  <w15:chartTrackingRefBased/>
  <w15:docId w15:val="{DF9ACEB6-D4B6-5446-9BF5-0A74AC274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C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7C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1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E7C18"/>
    <w:pPr>
      <w:outlineLvl w:val="9"/>
    </w:pPr>
    <w:rPr>
      <w:lang w:val="en-US"/>
    </w:rPr>
  </w:style>
  <w:style w:type="paragraph" w:styleId="TOC1">
    <w:name w:val="toc 1"/>
    <w:basedOn w:val="Normal"/>
    <w:next w:val="Normal"/>
    <w:autoRedefine/>
    <w:uiPriority w:val="39"/>
    <w:unhideWhenUsed/>
    <w:rsid w:val="009E7C18"/>
    <w:pPr>
      <w:spacing w:after="100"/>
    </w:pPr>
  </w:style>
  <w:style w:type="character" w:styleId="Hyperlink">
    <w:name w:val="Hyperlink"/>
    <w:basedOn w:val="DefaultParagraphFont"/>
    <w:uiPriority w:val="99"/>
    <w:unhideWhenUsed/>
    <w:rsid w:val="009E7C18"/>
    <w:rPr>
      <w:color w:val="0563C1" w:themeColor="hyperlink"/>
      <w:u w:val="single"/>
    </w:rPr>
  </w:style>
  <w:style w:type="character" w:customStyle="1" w:styleId="Heading2Char">
    <w:name w:val="Heading 2 Char"/>
    <w:basedOn w:val="DefaultParagraphFont"/>
    <w:link w:val="Heading2"/>
    <w:uiPriority w:val="9"/>
    <w:rsid w:val="009E7C1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9E7C18"/>
    <w:pPr>
      <w:spacing w:after="100"/>
      <w:ind w:left="220"/>
    </w:pPr>
  </w:style>
  <w:style w:type="paragraph" w:styleId="NoSpacing">
    <w:name w:val="No Spacing"/>
    <w:link w:val="NoSpacingChar"/>
    <w:uiPriority w:val="1"/>
    <w:qFormat/>
    <w:rsid w:val="009E7C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C18"/>
    <w:rPr>
      <w:rFonts w:eastAsiaTheme="minorEastAsia"/>
      <w:lang w:val="en-US"/>
    </w:rPr>
  </w:style>
  <w:style w:type="table" w:styleId="TableGrid">
    <w:name w:val="Table Grid"/>
    <w:basedOn w:val="TableNormal"/>
    <w:uiPriority w:val="39"/>
    <w:rsid w:val="00C12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280A"/>
    <w:pPr>
      <w:ind w:left="720"/>
      <w:contextualSpacing/>
    </w:pPr>
  </w:style>
  <w:style w:type="paragraph" w:styleId="Caption">
    <w:name w:val="caption"/>
    <w:basedOn w:val="Normal"/>
    <w:next w:val="Normal"/>
    <w:uiPriority w:val="35"/>
    <w:unhideWhenUsed/>
    <w:qFormat/>
    <w:rsid w:val="00C31AA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31AA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vantage-marketline-com.ezproxy.uwtsd.ac.uk/Company/Summary/royal-mail-group-ltd" TargetMode="External" /><Relationship Id="rId3" Type="http://schemas.openxmlformats.org/officeDocument/2006/relationships/numbering" Target="numbering.xml" /><Relationship Id="rId7" Type="http://schemas.openxmlformats.org/officeDocument/2006/relationships/hyperlink" Target="http://fernfortuniversity.com/term-papers/pestel/nyse4/7989-royal-mail-plc.php" TargetMode="Externa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5" Type="http://schemas.openxmlformats.org/officeDocument/2006/relationships/settings" Target="settings.xml" /><Relationship Id="rId10" Type="http://schemas.openxmlformats.org/officeDocument/2006/relationships/theme" Target="theme/theme1.xml" /><Relationship Id="rId4" Type="http://schemas.openxmlformats.org/officeDocument/2006/relationships/styles" Target="style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
  <Abstract/>
  <CompanyAddress>Student number here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4D017F-5841-4E7B-A5B4-1E35E217A95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2497</Words>
  <Characters>14239</Characters>
  <Application>Microsoft Office Word</Application>
  <DocSecurity>4</DocSecurity>
  <Lines>118</Lines>
  <Paragraphs>33</Paragraphs>
  <ScaleCrop>false</ScaleCrop>
  <Company>University of Wales Trinity Saint David</Company>
  <LinksUpToDate>false</LinksUpToDate>
  <CharactersWithSpaces>16703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and code</dc:title>
  <dc:subject>Assessment title</dc:subject>
  <dc:creator>Your name here</dc:creator>
  <cp:keywords/>
  <dc:description/>
  <cp:lastModifiedBy>Christian Felices</cp:lastModifiedBy>
  <cp:revision>5</cp:revision>
  <dcterms:created xsi:type="dcterms:W3CDTF">2020-11-24T07:13:00Z</dcterms:created>
  <dcterms:modified xsi:type="dcterms:W3CDTF">2020-12-12T08:49:00Z</dcterms:modified>
</cp:coreProperties>
</file>