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83611A4" wp14:paraId="58D77C21" wp14:textId="51B04447">
      <w:pPr>
        <w:shd w:val="clear" w:color="auto" w:fill="FFFFFF" w:themeFill="background1"/>
        <w:spacing w:before="0" w:beforeAutospacing="off" w:after="120" w:afterAutospacing="off"/>
        <w:rPr>
          <w:rFonts w:ascii="Arial" w:hAnsi="Arial" w:eastAsia="Arial" w:cs="Arial"/>
          <w:b w:val="1"/>
          <w:bCs w:val="1"/>
          <w:i w:val="0"/>
          <w:iCs w:val="0"/>
          <w:caps w:val="0"/>
          <w:smallCaps w:val="0"/>
          <w:noProof w:val="0"/>
          <w:color w:val="242424"/>
          <w:sz w:val="36"/>
          <w:szCs w:val="36"/>
          <w:lang w:val="en-US"/>
        </w:rPr>
      </w:pPr>
    </w:p>
    <w:p xmlns:wp14="http://schemas.microsoft.com/office/word/2010/wordml" w:rsidP="483611A4" wp14:paraId="3927E7DF" wp14:textId="5DDF5720">
      <w:pPr>
        <w:shd w:val="clear" w:color="auto" w:fill="FFFFFF" w:themeFill="background1"/>
        <w:spacing w:before="0" w:beforeAutospacing="off" w:after="120" w:afterAutospacing="off"/>
        <w:rPr>
          <w:rFonts w:ascii="Arial" w:hAnsi="Arial" w:eastAsia="Arial" w:cs="Arial"/>
          <w:b w:val="1"/>
          <w:bCs w:val="1"/>
          <w:i w:val="0"/>
          <w:iCs w:val="0"/>
          <w:caps w:val="0"/>
          <w:smallCaps w:val="0"/>
          <w:noProof w:val="0"/>
          <w:color w:val="242424"/>
          <w:sz w:val="36"/>
          <w:szCs w:val="36"/>
          <w:lang w:val="en-US"/>
        </w:rPr>
      </w:pPr>
      <w:r w:rsidR="0AB5BD35">
        <w:drawing>
          <wp:inline xmlns:wp14="http://schemas.microsoft.com/office/word/2010/wordprocessingDrawing" wp14:editId="545C3B91" wp14:anchorId="0B830F59">
            <wp:extent cx="5943600" cy="2590800"/>
            <wp:effectExtent l="0" t="0" r="0" b="0"/>
            <wp:docPr id="13622318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2231824" name="Picture 1362231824"/>
                    <pic:cNvPicPr/>
                  </pic:nvPicPr>
                  <pic:blipFill>
                    <a:blip xmlns:r="http://schemas.openxmlformats.org/officeDocument/2006/relationships" r:embed="rId1367268977">
                      <a:extLst>
                        <a:ext uri="{28A0092B-C50C-407E-A947-70E740481C1C}">
                          <a14:useLocalDpi xmlns:a14="http://schemas.microsoft.com/office/drawing/2010/main"/>
                        </a:ext>
                      </a:extLst>
                    </a:blip>
                    <a:stretch>
                      <a:fillRect/>
                    </a:stretch>
                  </pic:blipFill>
                  <pic:spPr>
                    <a:xfrm rot="0">
                      <a:off x="0" y="0"/>
                      <a:ext cx="5943600" cy="2590800"/>
                    </a:xfrm>
                    <a:prstGeom prst="rect">
                      <a:avLst/>
                    </a:prstGeom>
                  </pic:spPr>
                </pic:pic>
              </a:graphicData>
            </a:graphic>
          </wp:inline>
        </w:drawing>
      </w:r>
    </w:p>
    <w:p xmlns:wp14="http://schemas.microsoft.com/office/word/2010/wordml" w:rsidP="483611A4" wp14:paraId="6CEC8415" wp14:textId="40CEB94F">
      <w:pPr>
        <w:pStyle w:val="Normal"/>
        <w:shd w:val="clear" w:color="auto" w:fill="FFFFFF" w:themeFill="background1"/>
        <w:spacing w:before="0" w:beforeAutospacing="off" w:after="120" w:afterAutospacing="off"/>
        <w:rPr>
          <w:rFonts w:ascii="Arial" w:hAnsi="Arial" w:eastAsia="Arial" w:cs="Arial"/>
          <w:b w:val="1"/>
          <w:bCs w:val="1"/>
          <w:i w:val="0"/>
          <w:iCs w:val="0"/>
          <w:caps w:val="0"/>
          <w:smallCaps w:val="0"/>
          <w:noProof w:val="0"/>
          <w:color w:val="242424"/>
          <w:sz w:val="36"/>
          <w:szCs w:val="36"/>
          <w:lang w:val="en-US"/>
        </w:rPr>
      </w:pPr>
    </w:p>
    <w:p xmlns:wp14="http://schemas.microsoft.com/office/word/2010/wordml" w:rsidP="483611A4" wp14:paraId="433371A3" wp14:textId="77253415">
      <w:pPr>
        <w:shd w:val="clear" w:color="auto" w:fill="FFFFFF" w:themeFill="background1"/>
        <w:spacing w:before="0" w:beforeAutospacing="off" w:after="120" w:afterAutospacing="off"/>
        <w:rPr>
          <w:rFonts w:ascii="Arial" w:hAnsi="Arial" w:eastAsia="Arial" w:cs="Arial"/>
          <w:b w:val="1"/>
          <w:bCs w:val="1"/>
          <w:i w:val="0"/>
          <w:iCs w:val="0"/>
          <w:caps w:val="0"/>
          <w:smallCaps w:val="0"/>
          <w:noProof w:val="0"/>
          <w:color w:val="242424"/>
          <w:sz w:val="28"/>
          <w:szCs w:val="28"/>
          <w:lang w:val="en-US"/>
        </w:rPr>
      </w:pPr>
      <w:r w:rsidRPr="483611A4" w:rsidR="45AEAA67">
        <w:rPr>
          <w:rFonts w:ascii="Arial" w:hAnsi="Arial" w:eastAsia="Arial" w:cs="Arial"/>
          <w:b w:val="1"/>
          <w:bCs w:val="1"/>
          <w:i w:val="0"/>
          <w:iCs w:val="0"/>
          <w:caps w:val="0"/>
          <w:smallCaps w:val="0"/>
          <w:noProof w:val="0"/>
          <w:color w:val="242424"/>
          <w:sz w:val="28"/>
          <w:szCs w:val="28"/>
          <w:lang w:val="en-US"/>
        </w:rPr>
        <w:t>Statement of Confirmation of Authenticity</w:t>
      </w:r>
    </w:p>
    <w:p xmlns:wp14="http://schemas.microsoft.com/office/word/2010/wordml" w:rsidP="2F4B0B70" wp14:paraId="720859B7" wp14:textId="612587AA">
      <w:pPr>
        <w:shd w:val="clear" w:color="auto" w:fill="FFFFFF" w:themeFill="background1"/>
        <w:spacing w:before="0" w:beforeAutospacing="off" w:after="120" w:afterAutospacing="off"/>
        <w:rPr>
          <w:rFonts w:ascii="Arial" w:hAnsi="Arial" w:eastAsia="Arial" w:cs="Arial"/>
          <w:b w:val="0"/>
          <w:bCs w:val="0"/>
          <w:i w:val="0"/>
          <w:iCs w:val="0"/>
          <w:caps w:val="0"/>
          <w:smallCaps w:val="0"/>
          <w:noProof w:val="0"/>
          <w:color w:val="242424"/>
          <w:sz w:val="28"/>
          <w:szCs w:val="28"/>
          <w:lang w:val="en-US"/>
        </w:rPr>
      </w:pPr>
      <w:r w:rsidRPr="2F4B0B70" w:rsidR="45AEAA67">
        <w:rPr>
          <w:rFonts w:ascii="Arial" w:hAnsi="Arial" w:eastAsia="Arial" w:cs="Arial"/>
          <w:b w:val="0"/>
          <w:bCs w:val="0"/>
          <w:i w:val="0"/>
          <w:iCs w:val="0"/>
          <w:caps w:val="0"/>
          <w:smallCaps w:val="0"/>
          <w:noProof w:val="0"/>
          <w:color w:val="242424"/>
          <w:sz w:val="28"/>
          <w:szCs w:val="28"/>
          <w:lang w:val="en-US"/>
        </w:rPr>
        <w:t xml:space="preserve">By </w:t>
      </w:r>
      <w:r w:rsidRPr="2F4B0B70" w:rsidR="45AEAA67">
        <w:rPr>
          <w:rFonts w:ascii="Arial" w:hAnsi="Arial" w:eastAsia="Arial" w:cs="Arial"/>
          <w:b w:val="0"/>
          <w:bCs w:val="0"/>
          <w:i w:val="0"/>
          <w:iCs w:val="0"/>
          <w:caps w:val="0"/>
          <w:smallCaps w:val="0"/>
          <w:noProof w:val="0"/>
          <w:color w:val="242424"/>
          <w:sz w:val="28"/>
          <w:szCs w:val="28"/>
          <w:lang w:val="en-US"/>
        </w:rPr>
        <w:t>the act of making</w:t>
      </w:r>
      <w:r w:rsidRPr="2F4B0B70" w:rsidR="45AEAA67">
        <w:rPr>
          <w:rFonts w:ascii="Arial" w:hAnsi="Arial" w:eastAsia="Arial" w:cs="Arial"/>
          <w:b w:val="0"/>
          <w:bCs w:val="0"/>
          <w:i w:val="0"/>
          <w:iCs w:val="0"/>
          <w:caps w:val="0"/>
          <w:smallCaps w:val="0"/>
          <w:noProof w:val="0"/>
          <w:color w:val="242424"/>
          <w:sz w:val="28"/>
          <w:szCs w:val="28"/>
          <w:lang w:val="en-US"/>
        </w:rPr>
        <w:t xml:space="preserve"> this submission, the student declares that this is the work of the student named above. The work has not, in whole or in part, been knowingly presented elsewhere for assessment, or where assessment has been built on an earlier </w:t>
      </w:r>
      <w:r w:rsidRPr="2F4B0B70" w:rsidR="5379E02A">
        <w:rPr>
          <w:rFonts w:ascii="Arial" w:hAnsi="Arial" w:eastAsia="Arial" w:cs="Arial"/>
          <w:b w:val="0"/>
          <w:bCs w:val="0"/>
          <w:i w:val="0"/>
          <w:iCs w:val="0"/>
          <w:caps w:val="0"/>
          <w:smallCaps w:val="0"/>
          <w:noProof w:val="0"/>
          <w:color w:val="242424"/>
          <w:sz w:val="28"/>
          <w:szCs w:val="28"/>
          <w:lang w:val="en-US"/>
        </w:rPr>
        <w:t>assessment;</w:t>
      </w:r>
      <w:r w:rsidRPr="2F4B0B70" w:rsidR="45AEAA67">
        <w:rPr>
          <w:rFonts w:ascii="Arial" w:hAnsi="Arial" w:eastAsia="Arial" w:cs="Arial"/>
          <w:b w:val="0"/>
          <w:bCs w:val="0"/>
          <w:i w:val="0"/>
          <w:iCs w:val="0"/>
          <w:caps w:val="0"/>
          <w:smallCaps w:val="0"/>
          <w:noProof w:val="0"/>
          <w:color w:val="242424"/>
          <w:sz w:val="28"/>
          <w:szCs w:val="28"/>
          <w:lang w:val="en-US"/>
        </w:rPr>
        <w:t xml:space="preserve"> this has been found. Where materials have been used from other </w:t>
      </w:r>
      <w:r w:rsidRPr="2F4B0B70" w:rsidR="772928EE">
        <w:rPr>
          <w:rFonts w:ascii="Arial" w:hAnsi="Arial" w:eastAsia="Arial" w:cs="Arial"/>
          <w:b w:val="0"/>
          <w:bCs w:val="0"/>
          <w:i w:val="0"/>
          <w:iCs w:val="0"/>
          <w:caps w:val="0"/>
          <w:smallCaps w:val="0"/>
          <w:noProof w:val="0"/>
          <w:color w:val="242424"/>
          <w:sz w:val="28"/>
          <w:szCs w:val="28"/>
          <w:lang w:val="en-US"/>
        </w:rPr>
        <w:t>sources,</w:t>
      </w:r>
      <w:r w:rsidRPr="2F4B0B70" w:rsidR="45AEAA67">
        <w:rPr>
          <w:rFonts w:ascii="Arial" w:hAnsi="Arial" w:eastAsia="Arial" w:cs="Arial"/>
          <w:b w:val="0"/>
          <w:bCs w:val="0"/>
          <w:i w:val="0"/>
          <w:iCs w:val="0"/>
          <w:caps w:val="0"/>
          <w:smallCaps w:val="0"/>
          <w:noProof w:val="0"/>
          <w:color w:val="242424"/>
          <w:sz w:val="28"/>
          <w:szCs w:val="28"/>
          <w:lang w:val="en-US"/>
        </w:rPr>
        <w:t xml:space="preserve"> it has been properly acknowledged. If this statement is untrue, the student acknowledges that an </w:t>
      </w:r>
      <w:r w:rsidRPr="2F4B0B70" w:rsidR="1EF5EF86">
        <w:rPr>
          <w:rFonts w:ascii="Arial" w:hAnsi="Arial" w:eastAsia="Arial" w:cs="Arial"/>
          <w:b w:val="0"/>
          <w:bCs w:val="0"/>
          <w:i w:val="0"/>
          <w:iCs w:val="0"/>
          <w:caps w:val="0"/>
          <w:smallCaps w:val="0"/>
          <w:noProof w:val="0"/>
          <w:color w:val="242424"/>
          <w:sz w:val="28"/>
          <w:szCs w:val="28"/>
          <w:lang w:val="en-US"/>
        </w:rPr>
        <w:t>assessment of</w:t>
      </w:r>
      <w:r w:rsidRPr="2F4B0B70" w:rsidR="45AEAA67">
        <w:rPr>
          <w:rFonts w:ascii="Arial" w:hAnsi="Arial" w:eastAsia="Arial" w:cs="Arial"/>
          <w:b w:val="0"/>
          <w:bCs w:val="0"/>
          <w:i w:val="0"/>
          <w:iCs w:val="0"/>
          <w:caps w:val="0"/>
          <w:smallCaps w:val="0"/>
          <w:noProof w:val="0"/>
          <w:color w:val="242424"/>
          <w:sz w:val="28"/>
          <w:szCs w:val="28"/>
          <w:lang w:val="en-US"/>
        </w:rPr>
        <w:t xml:space="preserve"> offence has been committed.</w:t>
      </w:r>
    </w:p>
    <w:p xmlns:wp14="http://schemas.microsoft.com/office/word/2010/wordml" w:rsidP="2F4B0B70" wp14:paraId="322B29F2" wp14:textId="2203ED9C">
      <w:pPr>
        <w:shd w:val="clear" w:color="auto" w:fill="FFFFFF" w:themeFill="background1"/>
        <w:spacing w:before="0" w:beforeAutospacing="off" w:after="120" w:afterAutospacing="off"/>
        <w:rPr>
          <w:rFonts w:ascii="Arial" w:hAnsi="Arial" w:eastAsia="Arial" w:cs="Arial"/>
          <w:b w:val="0"/>
          <w:bCs w:val="0"/>
          <w:i w:val="0"/>
          <w:iCs w:val="0"/>
          <w:caps w:val="0"/>
          <w:smallCaps w:val="0"/>
          <w:noProof w:val="0"/>
          <w:color w:val="242424"/>
          <w:sz w:val="28"/>
          <w:szCs w:val="28"/>
          <w:lang w:val="en-US"/>
        </w:rPr>
      </w:pPr>
      <w:r w:rsidRPr="2F4B0B70" w:rsidR="45AEAA67">
        <w:rPr>
          <w:rFonts w:ascii="Arial" w:hAnsi="Arial" w:eastAsia="Arial" w:cs="Arial"/>
          <w:b w:val="0"/>
          <w:bCs w:val="0"/>
          <w:i w:val="0"/>
          <w:iCs w:val="0"/>
          <w:caps w:val="0"/>
          <w:smallCaps w:val="0"/>
          <w:noProof w:val="0"/>
          <w:color w:val="242424"/>
          <w:sz w:val="28"/>
          <w:szCs w:val="28"/>
          <w:lang w:val="en-US"/>
        </w:rPr>
        <w:t xml:space="preserve">Attention is drawn to the plagiarism and unfair practice policies of both the University </w:t>
      </w:r>
      <w:r w:rsidRPr="2F4B0B70" w:rsidR="54473B9E">
        <w:rPr>
          <w:rFonts w:ascii="Arial" w:hAnsi="Arial" w:eastAsia="Arial" w:cs="Arial"/>
          <w:b w:val="0"/>
          <w:bCs w:val="0"/>
          <w:i w:val="0"/>
          <w:iCs w:val="0"/>
          <w:caps w:val="0"/>
          <w:smallCaps w:val="0"/>
          <w:noProof w:val="0"/>
          <w:color w:val="242424"/>
          <w:sz w:val="28"/>
          <w:szCs w:val="28"/>
          <w:lang w:val="en-US"/>
        </w:rPr>
        <w:t>and</w:t>
      </w:r>
      <w:r w:rsidRPr="2F4B0B70" w:rsidR="45AEAA67">
        <w:rPr>
          <w:rFonts w:ascii="Arial" w:hAnsi="Arial" w:eastAsia="Arial" w:cs="Arial"/>
          <w:b w:val="0"/>
          <w:bCs w:val="0"/>
          <w:i w:val="0"/>
          <w:iCs w:val="0"/>
          <w:caps w:val="0"/>
          <w:smallCaps w:val="0"/>
          <w:noProof w:val="0"/>
          <w:color w:val="242424"/>
          <w:sz w:val="28"/>
          <w:szCs w:val="28"/>
          <w:lang w:val="en-US"/>
        </w:rPr>
        <w:t xml:space="preserve"> ILM.</w:t>
      </w:r>
    </w:p>
    <w:p xmlns:wp14="http://schemas.microsoft.com/office/word/2010/wordml" w:rsidP="483611A4" wp14:paraId="2C078E63" wp14:textId="6201DBE4">
      <w:pPr>
        <w:rPr>
          <w:b w:val="1"/>
          <w:bCs w:val="1"/>
          <w:u w:val="single"/>
        </w:rPr>
      </w:pPr>
    </w:p>
    <w:p w:rsidR="483611A4" w:rsidP="483611A4" w:rsidRDefault="483611A4" w14:paraId="6CF3315F" w14:textId="65A90DDD">
      <w:pPr>
        <w:rPr>
          <w:b w:val="1"/>
          <w:bCs w:val="1"/>
          <w:u w:val="single"/>
        </w:rPr>
      </w:pPr>
    </w:p>
    <w:p w:rsidR="483611A4" w:rsidP="483611A4" w:rsidRDefault="483611A4" w14:paraId="56683BF0" w14:textId="38CEF3FC">
      <w:pPr>
        <w:pStyle w:val="Normal"/>
        <w:rPr>
          <w:b w:val="1"/>
          <w:bCs w:val="1"/>
          <w:u w:val="single"/>
        </w:rPr>
      </w:pPr>
    </w:p>
    <w:p w:rsidR="483611A4" w:rsidP="483611A4" w:rsidRDefault="483611A4" w14:paraId="22F03BE4" w14:textId="488D8023">
      <w:pPr>
        <w:pStyle w:val="Normal"/>
        <w:rPr>
          <w:b w:val="1"/>
          <w:bCs w:val="1"/>
          <w:u w:val="single"/>
        </w:rPr>
      </w:pPr>
    </w:p>
    <w:p w:rsidR="483611A4" w:rsidP="483611A4" w:rsidRDefault="483611A4" w14:paraId="10694E83" w14:textId="2419DE2A">
      <w:pPr>
        <w:rPr>
          <w:b w:val="1"/>
          <w:bCs w:val="1"/>
          <w:u w:val="single"/>
        </w:rPr>
      </w:pPr>
    </w:p>
    <w:p w:rsidR="5EA8B918" w:rsidP="483611A4" w:rsidRDefault="5EA8B918" w14:paraId="28053F02" w14:textId="2A4AE199">
      <w:pPr>
        <w:rPr>
          <w:b w:val="1"/>
          <w:bCs w:val="1"/>
          <w:u w:val="single"/>
        </w:rPr>
      </w:pPr>
      <w:r w:rsidRPr="483611A4" w:rsidR="5EA8B918">
        <w:rPr>
          <w:b w:val="1"/>
          <w:bCs w:val="1"/>
          <w:u w:val="single"/>
        </w:rPr>
        <w:t>Table of contents</w:t>
      </w:r>
    </w:p>
    <w:p w:rsidR="483611A4" w:rsidP="483611A4" w:rsidRDefault="483611A4" w14:paraId="7A8B483C" w14:textId="0A70C312">
      <w:pPr>
        <w:rPr>
          <w:b w:val="1"/>
          <w:bCs w:val="1"/>
          <w:u w:val="single"/>
        </w:rPr>
      </w:pPr>
    </w:p>
    <w:sdt>
      <w:sdtPr>
        <w:id w:val="1112233166"/>
        <w:docPartObj>
          <w:docPartGallery w:val="Table of Contents"/>
          <w:docPartUnique/>
        </w:docPartObj>
      </w:sdtPr>
      <w:sdtContent>
        <w:p w:rsidR="483611A4" w:rsidP="483611A4" w:rsidRDefault="483611A4" w14:paraId="7E649113" w14:textId="1189F157">
          <w:pPr>
            <w:pStyle w:val="TOC1"/>
            <w:tabs>
              <w:tab w:val="right" w:leader="dot" w:pos="9360"/>
            </w:tabs>
            <w:bidi w:val="0"/>
            <w:rPr>
              <w:rStyle w:val="Hyperlink"/>
            </w:rPr>
          </w:pPr>
          <w:r>
            <w:fldChar w:fldCharType="begin"/>
          </w:r>
          <w:r>
            <w:instrText xml:space="preserve">TOC \o "1-9" \z \u \h</w:instrText>
          </w:r>
          <w:r>
            <w:fldChar w:fldCharType="separate"/>
          </w:r>
          <w:hyperlink w:anchor="_Toc1245565801">
            <w:r w:rsidRPr="2F4B0B70" w:rsidR="2F4B0B70">
              <w:rPr>
                <w:rStyle w:val="Hyperlink"/>
              </w:rPr>
              <w:t>Introduction</w:t>
            </w:r>
            <w:r>
              <w:tab/>
            </w:r>
            <w:r>
              <w:fldChar w:fldCharType="begin"/>
            </w:r>
            <w:r>
              <w:instrText xml:space="preserve">PAGEREF _Toc1245565801 \h</w:instrText>
            </w:r>
            <w:r>
              <w:fldChar w:fldCharType="separate"/>
            </w:r>
            <w:r w:rsidRPr="2F4B0B70" w:rsidR="2F4B0B70">
              <w:rPr>
                <w:rStyle w:val="Hyperlink"/>
              </w:rPr>
              <w:t>2</w:t>
            </w:r>
            <w:r>
              <w:fldChar w:fldCharType="end"/>
            </w:r>
          </w:hyperlink>
        </w:p>
        <w:p w:rsidR="483611A4" w:rsidP="483611A4" w:rsidRDefault="483611A4" w14:paraId="71F4A50E" w14:textId="7E111259">
          <w:pPr>
            <w:pStyle w:val="TOC1"/>
            <w:tabs>
              <w:tab w:val="right" w:leader="dot" w:pos="9360"/>
            </w:tabs>
            <w:bidi w:val="0"/>
            <w:rPr>
              <w:rStyle w:val="Hyperlink"/>
            </w:rPr>
          </w:pPr>
          <w:hyperlink w:anchor="_Toc1754916477">
            <w:r w:rsidRPr="2F4B0B70" w:rsidR="2F4B0B70">
              <w:rPr>
                <w:rStyle w:val="Hyperlink"/>
              </w:rPr>
              <w:t>Employee</w:t>
            </w:r>
            <w:r>
              <w:tab/>
            </w:r>
            <w:r>
              <w:fldChar w:fldCharType="begin"/>
            </w:r>
            <w:r>
              <w:instrText xml:space="preserve">PAGEREF _Toc1754916477 \h</w:instrText>
            </w:r>
            <w:r>
              <w:fldChar w:fldCharType="separate"/>
            </w:r>
            <w:r w:rsidRPr="2F4B0B70" w:rsidR="2F4B0B70">
              <w:rPr>
                <w:rStyle w:val="Hyperlink"/>
              </w:rPr>
              <w:t>3</w:t>
            </w:r>
            <w:r>
              <w:fldChar w:fldCharType="end"/>
            </w:r>
          </w:hyperlink>
        </w:p>
        <w:p w:rsidR="483611A4" w:rsidP="2F4B0B70" w:rsidRDefault="483611A4" w14:paraId="656CF6AC" w14:textId="7EF9793B">
          <w:pPr>
            <w:pStyle w:val="TOC2"/>
            <w:tabs>
              <w:tab w:val="right" w:leader="dot" w:pos="9360"/>
            </w:tabs>
            <w:bidi w:val="0"/>
            <w:rPr>
              <w:rStyle w:val="Hyperlink"/>
            </w:rPr>
          </w:pPr>
          <w:hyperlink w:anchor="_Toc1488525679">
            <w:r w:rsidRPr="2F4B0B70" w:rsidR="2F4B0B70">
              <w:rPr>
                <w:rStyle w:val="Hyperlink"/>
              </w:rPr>
              <w:t>Pro’s</w:t>
            </w:r>
            <w:r>
              <w:tab/>
            </w:r>
            <w:r>
              <w:fldChar w:fldCharType="begin"/>
            </w:r>
            <w:r>
              <w:instrText xml:space="preserve">PAGEREF _Toc1488525679 \h</w:instrText>
            </w:r>
            <w:r>
              <w:fldChar w:fldCharType="separate"/>
            </w:r>
            <w:r w:rsidRPr="2F4B0B70" w:rsidR="2F4B0B70">
              <w:rPr>
                <w:rStyle w:val="Hyperlink"/>
              </w:rPr>
              <w:t>3</w:t>
            </w:r>
            <w:r>
              <w:fldChar w:fldCharType="end"/>
            </w:r>
          </w:hyperlink>
        </w:p>
        <w:p w:rsidR="483611A4" w:rsidP="483611A4" w:rsidRDefault="483611A4" w14:paraId="3EFA7150" w14:textId="6E798014">
          <w:pPr>
            <w:pStyle w:val="TOC2"/>
            <w:tabs>
              <w:tab w:val="right" w:leader="dot" w:pos="9360"/>
            </w:tabs>
            <w:bidi w:val="0"/>
            <w:rPr>
              <w:rStyle w:val="Hyperlink"/>
            </w:rPr>
          </w:pPr>
          <w:hyperlink w:anchor="_Toc966213384">
            <w:r w:rsidRPr="2F4B0B70" w:rsidR="2F4B0B70">
              <w:rPr>
                <w:rStyle w:val="Hyperlink"/>
              </w:rPr>
              <w:t>Cons-</w:t>
            </w:r>
            <w:r>
              <w:tab/>
            </w:r>
            <w:r>
              <w:fldChar w:fldCharType="begin"/>
            </w:r>
            <w:r>
              <w:instrText xml:space="preserve">PAGEREF _Toc966213384 \h</w:instrText>
            </w:r>
            <w:r>
              <w:fldChar w:fldCharType="separate"/>
            </w:r>
            <w:r w:rsidRPr="2F4B0B70" w:rsidR="2F4B0B70">
              <w:rPr>
                <w:rStyle w:val="Hyperlink"/>
              </w:rPr>
              <w:t>4</w:t>
            </w:r>
            <w:r>
              <w:fldChar w:fldCharType="end"/>
            </w:r>
          </w:hyperlink>
        </w:p>
        <w:p w:rsidR="483611A4" w:rsidP="2F4B0B70" w:rsidRDefault="483611A4" w14:paraId="72A55E20" w14:textId="0C00F7CA">
          <w:pPr>
            <w:pStyle w:val="TOC2"/>
            <w:tabs>
              <w:tab w:val="right" w:leader="dot" w:pos="9360"/>
            </w:tabs>
            <w:bidi w:val="0"/>
            <w:rPr>
              <w:rStyle w:val="Hyperlink"/>
            </w:rPr>
          </w:pPr>
          <w:hyperlink w:anchor="_Toc181274435">
            <w:r w:rsidRPr="2F4B0B70" w:rsidR="2F4B0B70">
              <w:rPr>
                <w:rStyle w:val="Hyperlink"/>
              </w:rPr>
              <w:t>Recommendations &amp; workplace example</w:t>
            </w:r>
            <w:r>
              <w:tab/>
            </w:r>
            <w:r>
              <w:fldChar w:fldCharType="begin"/>
            </w:r>
            <w:r>
              <w:instrText xml:space="preserve">PAGEREF _Toc181274435 \h</w:instrText>
            </w:r>
            <w:r>
              <w:fldChar w:fldCharType="separate"/>
            </w:r>
            <w:r w:rsidRPr="2F4B0B70" w:rsidR="2F4B0B70">
              <w:rPr>
                <w:rStyle w:val="Hyperlink"/>
              </w:rPr>
              <w:t>4</w:t>
            </w:r>
            <w:r>
              <w:fldChar w:fldCharType="end"/>
            </w:r>
          </w:hyperlink>
        </w:p>
        <w:p w:rsidR="483611A4" w:rsidP="2F4B0B70" w:rsidRDefault="483611A4" w14:paraId="4D4C0882" w14:textId="5EE73BCC">
          <w:pPr>
            <w:pStyle w:val="TOC1"/>
            <w:tabs>
              <w:tab w:val="right" w:leader="dot" w:pos="9360"/>
            </w:tabs>
            <w:bidi w:val="0"/>
            <w:rPr>
              <w:rStyle w:val="Hyperlink"/>
            </w:rPr>
          </w:pPr>
          <w:hyperlink w:anchor="_Toc1531690927">
            <w:r w:rsidRPr="2F4B0B70" w:rsidR="2F4B0B70">
              <w:rPr>
                <w:rStyle w:val="Hyperlink"/>
              </w:rPr>
              <w:t>Manager</w:t>
            </w:r>
            <w:r>
              <w:tab/>
            </w:r>
            <w:r>
              <w:fldChar w:fldCharType="begin"/>
            </w:r>
            <w:r>
              <w:instrText xml:space="preserve">PAGEREF _Toc1531690927 \h</w:instrText>
            </w:r>
            <w:r>
              <w:fldChar w:fldCharType="separate"/>
            </w:r>
            <w:r w:rsidRPr="2F4B0B70" w:rsidR="2F4B0B70">
              <w:rPr>
                <w:rStyle w:val="Hyperlink"/>
              </w:rPr>
              <w:t>7</w:t>
            </w:r>
            <w:r>
              <w:fldChar w:fldCharType="end"/>
            </w:r>
          </w:hyperlink>
        </w:p>
        <w:p w:rsidR="483611A4" w:rsidP="483611A4" w:rsidRDefault="483611A4" w14:paraId="18903703" w14:textId="0EA5D2F6">
          <w:pPr>
            <w:pStyle w:val="TOC2"/>
            <w:tabs>
              <w:tab w:val="right" w:leader="dot" w:pos="9360"/>
            </w:tabs>
            <w:bidi w:val="0"/>
            <w:rPr>
              <w:rStyle w:val="Hyperlink"/>
            </w:rPr>
          </w:pPr>
          <w:hyperlink w:anchor="_Toc985045288">
            <w:r w:rsidRPr="2F4B0B70" w:rsidR="2F4B0B70">
              <w:rPr>
                <w:rStyle w:val="Hyperlink"/>
              </w:rPr>
              <w:t>Pros-</w:t>
            </w:r>
            <w:r>
              <w:tab/>
            </w:r>
            <w:r>
              <w:fldChar w:fldCharType="begin"/>
            </w:r>
            <w:r>
              <w:instrText xml:space="preserve">PAGEREF _Toc985045288 \h</w:instrText>
            </w:r>
            <w:r>
              <w:fldChar w:fldCharType="separate"/>
            </w:r>
            <w:r w:rsidRPr="2F4B0B70" w:rsidR="2F4B0B70">
              <w:rPr>
                <w:rStyle w:val="Hyperlink"/>
              </w:rPr>
              <w:t>7</w:t>
            </w:r>
            <w:r>
              <w:fldChar w:fldCharType="end"/>
            </w:r>
          </w:hyperlink>
        </w:p>
        <w:p w:rsidR="483611A4" w:rsidP="483611A4" w:rsidRDefault="483611A4" w14:paraId="21980E58" w14:textId="21E7988A">
          <w:pPr>
            <w:pStyle w:val="TOC2"/>
            <w:tabs>
              <w:tab w:val="right" w:leader="dot" w:pos="9360"/>
            </w:tabs>
            <w:bidi w:val="0"/>
            <w:rPr>
              <w:rStyle w:val="Hyperlink"/>
            </w:rPr>
          </w:pPr>
          <w:hyperlink w:anchor="_Toc1843300080">
            <w:r w:rsidRPr="2F4B0B70" w:rsidR="2F4B0B70">
              <w:rPr>
                <w:rStyle w:val="Hyperlink"/>
              </w:rPr>
              <w:t>Cons-</w:t>
            </w:r>
            <w:r>
              <w:tab/>
            </w:r>
            <w:r>
              <w:fldChar w:fldCharType="begin"/>
            </w:r>
            <w:r>
              <w:instrText xml:space="preserve">PAGEREF _Toc1843300080 \h</w:instrText>
            </w:r>
            <w:r>
              <w:fldChar w:fldCharType="separate"/>
            </w:r>
            <w:r w:rsidRPr="2F4B0B70" w:rsidR="2F4B0B70">
              <w:rPr>
                <w:rStyle w:val="Hyperlink"/>
              </w:rPr>
              <w:t>8</w:t>
            </w:r>
            <w:r>
              <w:fldChar w:fldCharType="end"/>
            </w:r>
          </w:hyperlink>
        </w:p>
        <w:p w:rsidR="483611A4" w:rsidP="483611A4" w:rsidRDefault="483611A4" w14:paraId="3CEA4FCC" w14:textId="26D99D09">
          <w:pPr>
            <w:pStyle w:val="TOC1"/>
            <w:tabs>
              <w:tab w:val="right" w:leader="dot" w:pos="9360"/>
            </w:tabs>
            <w:bidi w:val="0"/>
            <w:rPr>
              <w:rStyle w:val="Hyperlink"/>
            </w:rPr>
          </w:pPr>
          <w:hyperlink w:anchor="_Toc772099174">
            <w:r w:rsidRPr="2F4B0B70" w:rsidR="2F4B0B70">
              <w:rPr>
                <w:rStyle w:val="Hyperlink"/>
              </w:rPr>
              <w:t>Organization</w:t>
            </w:r>
            <w:r>
              <w:tab/>
            </w:r>
            <w:r>
              <w:fldChar w:fldCharType="begin"/>
            </w:r>
            <w:r>
              <w:instrText xml:space="preserve">PAGEREF _Toc772099174 \h</w:instrText>
            </w:r>
            <w:r>
              <w:fldChar w:fldCharType="separate"/>
            </w:r>
            <w:r w:rsidRPr="2F4B0B70" w:rsidR="2F4B0B70">
              <w:rPr>
                <w:rStyle w:val="Hyperlink"/>
              </w:rPr>
              <w:t>9</w:t>
            </w:r>
            <w:r>
              <w:fldChar w:fldCharType="end"/>
            </w:r>
          </w:hyperlink>
        </w:p>
        <w:p w:rsidR="483611A4" w:rsidP="483611A4" w:rsidRDefault="483611A4" w14:paraId="46BAAD53" w14:textId="544FC6EB">
          <w:pPr>
            <w:pStyle w:val="TOC2"/>
            <w:tabs>
              <w:tab w:val="right" w:leader="dot" w:pos="9360"/>
            </w:tabs>
            <w:bidi w:val="0"/>
            <w:rPr>
              <w:rStyle w:val="Hyperlink"/>
            </w:rPr>
          </w:pPr>
          <w:hyperlink w:anchor="_Toc1496128071">
            <w:r w:rsidRPr="2F4B0B70" w:rsidR="2F4B0B70">
              <w:rPr>
                <w:rStyle w:val="Hyperlink"/>
              </w:rPr>
              <w:t>Pros-</w:t>
            </w:r>
            <w:r>
              <w:tab/>
            </w:r>
            <w:r>
              <w:fldChar w:fldCharType="begin"/>
            </w:r>
            <w:r>
              <w:instrText xml:space="preserve">PAGEREF _Toc1496128071 \h</w:instrText>
            </w:r>
            <w:r>
              <w:fldChar w:fldCharType="separate"/>
            </w:r>
            <w:r w:rsidRPr="2F4B0B70" w:rsidR="2F4B0B70">
              <w:rPr>
                <w:rStyle w:val="Hyperlink"/>
              </w:rPr>
              <w:t>10</w:t>
            </w:r>
            <w:r>
              <w:fldChar w:fldCharType="end"/>
            </w:r>
          </w:hyperlink>
        </w:p>
        <w:p w:rsidR="483611A4" w:rsidP="483611A4" w:rsidRDefault="483611A4" w14:paraId="7E9DF540" w14:textId="44532226">
          <w:pPr>
            <w:pStyle w:val="TOC2"/>
            <w:tabs>
              <w:tab w:val="right" w:leader="dot" w:pos="9360"/>
            </w:tabs>
            <w:bidi w:val="0"/>
            <w:rPr>
              <w:rStyle w:val="Hyperlink"/>
            </w:rPr>
          </w:pPr>
          <w:hyperlink w:anchor="_Toc198679672">
            <w:r w:rsidRPr="2F4B0B70" w:rsidR="2F4B0B70">
              <w:rPr>
                <w:rStyle w:val="Hyperlink"/>
              </w:rPr>
              <w:t>Cons-</w:t>
            </w:r>
            <w:r>
              <w:tab/>
            </w:r>
            <w:r>
              <w:fldChar w:fldCharType="begin"/>
            </w:r>
            <w:r>
              <w:instrText xml:space="preserve">PAGEREF _Toc198679672 \h</w:instrText>
            </w:r>
            <w:r>
              <w:fldChar w:fldCharType="separate"/>
            </w:r>
            <w:r w:rsidRPr="2F4B0B70" w:rsidR="2F4B0B70">
              <w:rPr>
                <w:rStyle w:val="Hyperlink"/>
              </w:rPr>
              <w:t>10</w:t>
            </w:r>
            <w:r>
              <w:fldChar w:fldCharType="end"/>
            </w:r>
          </w:hyperlink>
        </w:p>
        <w:p w:rsidR="483611A4" w:rsidP="483611A4" w:rsidRDefault="483611A4" w14:paraId="462EC636" w14:textId="15899781">
          <w:pPr>
            <w:pStyle w:val="TOC2"/>
            <w:tabs>
              <w:tab w:val="right" w:leader="dot" w:pos="9360"/>
            </w:tabs>
            <w:bidi w:val="0"/>
            <w:rPr>
              <w:rStyle w:val="Hyperlink"/>
            </w:rPr>
          </w:pPr>
          <w:hyperlink w:anchor="_Toc2052530196">
            <w:r w:rsidRPr="2F4B0B70" w:rsidR="2F4B0B70">
              <w:rPr>
                <w:rStyle w:val="Hyperlink"/>
              </w:rPr>
              <w:t>Recommendations &amp; workplace example-</w:t>
            </w:r>
            <w:r>
              <w:tab/>
            </w:r>
            <w:r>
              <w:fldChar w:fldCharType="begin"/>
            </w:r>
            <w:r>
              <w:instrText xml:space="preserve">PAGEREF _Toc2052530196 \h</w:instrText>
            </w:r>
            <w:r>
              <w:fldChar w:fldCharType="separate"/>
            </w:r>
            <w:r w:rsidRPr="2F4B0B70" w:rsidR="2F4B0B70">
              <w:rPr>
                <w:rStyle w:val="Hyperlink"/>
              </w:rPr>
              <w:t>11</w:t>
            </w:r>
            <w:r>
              <w:fldChar w:fldCharType="end"/>
            </w:r>
          </w:hyperlink>
        </w:p>
        <w:p w:rsidR="483611A4" w:rsidP="483611A4" w:rsidRDefault="483611A4" w14:paraId="0D3BF26F" w14:textId="53001D28">
          <w:pPr>
            <w:pStyle w:val="TOC1"/>
            <w:tabs>
              <w:tab w:val="right" w:leader="dot" w:pos="9360"/>
            </w:tabs>
            <w:bidi w:val="0"/>
            <w:rPr>
              <w:rStyle w:val="Hyperlink"/>
            </w:rPr>
          </w:pPr>
          <w:hyperlink w:anchor="_Toc2137001189">
            <w:r w:rsidRPr="2F4B0B70" w:rsidR="2F4B0B70">
              <w:rPr>
                <w:rStyle w:val="Hyperlink"/>
              </w:rPr>
              <w:t>Reflection</w:t>
            </w:r>
            <w:r>
              <w:tab/>
            </w:r>
            <w:r>
              <w:fldChar w:fldCharType="begin"/>
            </w:r>
            <w:r>
              <w:instrText xml:space="preserve">PAGEREF _Toc2137001189 \h</w:instrText>
            </w:r>
            <w:r>
              <w:fldChar w:fldCharType="separate"/>
            </w:r>
            <w:r w:rsidRPr="2F4B0B70" w:rsidR="2F4B0B70">
              <w:rPr>
                <w:rStyle w:val="Hyperlink"/>
              </w:rPr>
              <w:t>12</w:t>
            </w:r>
            <w:r>
              <w:fldChar w:fldCharType="end"/>
            </w:r>
          </w:hyperlink>
        </w:p>
        <w:p w:rsidR="2F4B0B70" w:rsidP="2F4B0B70" w:rsidRDefault="2F4B0B70" w14:paraId="3BE99AA4" w14:textId="2EF3E343">
          <w:pPr>
            <w:pStyle w:val="TOC1"/>
            <w:tabs>
              <w:tab w:val="right" w:leader="dot" w:pos="9360"/>
            </w:tabs>
            <w:bidi w:val="0"/>
            <w:rPr>
              <w:rStyle w:val="Hyperlink"/>
            </w:rPr>
          </w:pPr>
          <w:hyperlink w:anchor="_Toc2043615908">
            <w:r w:rsidRPr="2F4B0B70" w:rsidR="2F4B0B70">
              <w:rPr>
                <w:rStyle w:val="Hyperlink"/>
              </w:rPr>
              <w:t>References</w:t>
            </w:r>
            <w:r>
              <w:tab/>
            </w:r>
            <w:r>
              <w:fldChar w:fldCharType="begin"/>
            </w:r>
            <w:r>
              <w:instrText xml:space="preserve">PAGEREF _Toc2043615908 \h</w:instrText>
            </w:r>
            <w:r>
              <w:fldChar w:fldCharType="separate"/>
            </w:r>
            <w:r w:rsidRPr="2F4B0B70" w:rsidR="2F4B0B70">
              <w:rPr>
                <w:rStyle w:val="Hyperlink"/>
              </w:rPr>
              <w:t>14</w:t>
            </w:r>
            <w:r>
              <w:fldChar w:fldCharType="end"/>
            </w:r>
          </w:hyperlink>
          <w:r>
            <w:fldChar w:fldCharType="end"/>
          </w:r>
        </w:p>
      </w:sdtContent>
    </w:sdt>
    <w:p w:rsidR="483611A4" w:rsidP="483611A4" w:rsidRDefault="483611A4" w14:paraId="5EF2284A" w14:textId="1E36932B">
      <w:pPr>
        <w:rPr>
          <w:b w:val="1"/>
          <w:bCs w:val="1"/>
          <w:u w:val="single"/>
        </w:rPr>
      </w:pPr>
    </w:p>
    <w:p w:rsidR="483611A4" w:rsidP="483611A4" w:rsidRDefault="483611A4" w14:paraId="2375DDD5" w14:textId="44E5C7B4">
      <w:pPr>
        <w:rPr>
          <w:b w:val="1"/>
          <w:bCs w:val="1"/>
          <w:u w:val="single"/>
        </w:rPr>
      </w:pPr>
    </w:p>
    <w:p w:rsidR="483611A4" w:rsidP="483611A4" w:rsidRDefault="483611A4" w14:paraId="76A29647" w14:textId="552EED1B">
      <w:pPr>
        <w:rPr>
          <w:b w:val="1"/>
          <w:bCs w:val="1"/>
          <w:u w:val="single"/>
        </w:rPr>
      </w:pPr>
    </w:p>
    <w:p w:rsidR="483611A4" w:rsidP="483611A4" w:rsidRDefault="483611A4" w14:paraId="492F29B5" w14:textId="6E1343FA">
      <w:pPr>
        <w:rPr>
          <w:b w:val="1"/>
          <w:bCs w:val="1"/>
          <w:u w:val="single"/>
        </w:rPr>
      </w:pPr>
    </w:p>
    <w:p w:rsidR="483611A4" w:rsidP="483611A4" w:rsidRDefault="483611A4" w14:paraId="352BBC66" w14:textId="08A94A9C">
      <w:pPr>
        <w:rPr>
          <w:b w:val="1"/>
          <w:bCs w:val="1"/>
          <w:u w:val="single"/>
        </w:rPr>
      </w:pPr>
    </w:p>
    <w:p w:rsidR="483611A4" w:rsidP="483611A4" w:rsidRDefault="483611A4" w14:paraId="39F1C84B" w14:textId="5189D64A">
      <w:pPr>
        <w:rPr>
          <w:b w:val="1"/>
          <w:bCs w:val="1"/>
          <w:u w:val="single"/>
        </w:rPr>
      </w:pPr>
    </w:p>
    <w:p w:rsidR="483611A4" w:rsidP="483611A4" w:rsidRDefault="483611A4" w14:paraId="74DF0DC9" w14:textId="4EF1D170">
      <w:pPr>
        <w:rPr>
          <w:b w:val="1"/>
          <w:bCs w:val="1"/>
          <w:u w:val="single"/>
        </w:rPr>
      </w:pPr>
    </w:p>
    <w:p w:rsidR="483611A4" w:rsidP="483611A4" w:rsidRDefault="483611A4" w14:paraId="1DCF1DA9" w14:textId="69B176CD">
      <w:pPr>
        <w:rPr>
          <w:b w:val="1"/>
          <w:bCs w:val="1"/>
          <w:u w:val="single"/>
        </w:rPr>
      </w:pPr>
    </w:p>
    <w:p w:rsidR="483611A4" w:rsidP="483611A4" w:rsidRDefault="483611A4" w14:paraId="72A93EA3" w14:textId="431BC897">
      <w:pPr>
        <w:rPr>
          <w:b w:val="1"/>
          <w:bCs w:val="1"/>
          <w:u w:val="single"/>
        </w:rPr>
      </w:pPr>
    </w:p>
    <w:p w:rsidR="2F4B0B70" w:rsidP="2F4B0B70" w:rsidRDefault="2F4B0B70" w14:paraId="22EA13BA" w14:textId="40219CA2">
      <w:pPr>
        <w:rPr>
          <w:b w:val="1"/>
          <w:bCs w:val="1"/>
          <w:u w:val="single"/>
        </w:rPr>
      </w:pPr>
    </w:p>
    <w:p w:rsidR="2F4B0B70" w:rsidP="2F4B0B70" w:rsidRDefault="2F4B0B70" w14:paraId="1940D1B6" w14:textId="428E8E52">
      <w:pPr>
        <w:rPr>
          <w:b w:val="1"/>
          <w:bCs w:val="1"/>
          <w:u w:val="single"/>
        </w:rPr>
      </w:pPr>
    </w:p>
    <w:p w:rsidR="483611A4" w:rsidP="483611A4" w:rsidRDefault="483611A4" w14:paraId="337FDC82" w14:textId="1864FC31">
      <w:pPr>
        <w:rPr>
          <w:b w:val="1"/>
          <w:bCs w:val="1"/>
          <w:u w:val="single"/>
        </w:rPr>
      </w:pPr>
    </w:p>
    <w:p w:rsidR="2F4B0B70" w:rsidP="2F4B0B70" w:rsidRDefault="2F4B0B70" w14:paraId="65881096" w14:textId="3706097F">
      <w:pPr>
        <w:pStyle w:val="Normal"/>
        <w:rPr>
          <w:rStyle w:val="Heading1Char"/>
          <w:b w:val="1"/>
          <w:bCs w:val="1"/>
          <w:color w:val="auto"/>
          <w:sz w:val="24"/>
          <w:szCs w:val="24"/>
          <w:u w:val="single"/>
        </w:rPr>
      </w:pPr>
    </w:p>
    <w:p w:rsidR="5EA8B918" w:rsidP="2F4B0B70" w:rsidRDefault="5EA8B918" w14:paraId="2E7CCE67" w14:textId="1D0E0B0F">
      <w:pPr>
        <w:pStyle w:val="Normal"/>
      </w:pPr>
      <w:bookmarkStart w:name="_Toc1245565801" w:id="1864739444"/>
      <w:r w:rsidRPr="2F4B0B70" w:rsidR="5EA8B918">
        <w:rPr>
          <w:rStyle w:val="Heading1Char"/>
          <w:b w:val="1"/>
          <w:bCs w:val="1"/>
          <w:color w:val="auto"/>
          <w:sz w:val="24"/>
          <w:szCs w:val="24"/>
          <w:u w:val="single"/>
        </w:rPr>
        <w:t>Introduction</w:t>
      </w:r>
      <w:bookmarkEnd w:id="1864739444"/>
      <w:r w:rsidRPr="2F4B0B70" w:rsidR="2247E3E1">
        <w:rPr>
          <w:b w:val="1"/>
          <w:bCs w:val="1"/>
        </w:rPr>
        <w:t xml:space="preserve"> </w:t>
      </w:r>
    </w:p>
    <w:p w:rsidR="483611A4" w:rsidP="2F4B0B70" w:rsidRDefault="483611A4" w14:paraId="0D9AFF52" w14:textId="59CD6A3C">
      <w:pPr>
        <w:spacing w:before="0" w:beforeAutospacing="off" w:after="180" w:afterAutospacing="off"/>
        <w:rPr>
          <w:rFonts w:ascii="Aptos" w:hAnsi="Aptos" w:eastAsia="Aptos" w:cs="Aptos" w:asciiTheme="minorAscii" w:hAnsiTheme="minorAscii" w:eastAsiaTheme="minorAscii" w:cstheme="minorAscii"/>
          <w:b w:val="0"/>
          <w:bCs w:val="0"/>
          <w:sz w:val="24"/>
          <w:szCs w:val="24"/>
        </w:rPr>
      </w:pPr>
      <w:r w:rsidRPr="2F4B0B70" w:rsidR="25FE4554">
        <w:rPr>
          <w:rFonts w:ascii="Aptos" w:hAnsi="Aptos" w:eastAsia="Aptos" w:cs="Aptos" w:asciiTheme="minorAscii" w:hAnsiTheme="minorAscii" w:eastAsiaTheme="minorAscii" w:cstheme="minorAscii"/>
          <w:b w:val="0"/>
          <w:bCs w:val="0"/>
          <w:sz w:val="24"/>
          <w:szCs w:val="24"/>
        </w:rPr>
        <w:t xml:space="preserve">Remote management is about leading and supporting employees who </w:t>
      </w:r>
      <w:r w:rsidRPr="2F4B0B70" w:rsidR="25FE4554">
        <w:rPr>
          <w:rFonts w:ascii="Aptos" w:hAnsi="Aptos" w:eastAsia="Aptos" w:cs="Aptos" w:asciiTheme="minorAscii" w:hAnsiTheme="minorAscii" w:eastAsiaTheme="minorAscii" w:cstheme="minorAscii"/>
          <w:b w:val="0"/>
          <w:bCs w:val="0"/>
          <w:sz w:val="24"/>
          <w:szCs w:val="24"/>
        </w:rPr>
        <w:t>don’t</w:t>
      </w:r>
      <w:r w:rsidRPr="2F4B0B70" w:rsidR="25FE4554">
        <w:rPr>
          <w:rFonts w:ascii="Aptos" w:hAnsi="Aptos" w:eastAsia="Aptos" w:cs="Aptos" w:asciiTheme="minorAscii" w:hAnsiTheme="minorAscii" w:eastAsiaTheme="minorAscii" w:cstheme="minorAscii"/>
          <w:b w:val="0"/>
          <w:bCs w:val="0"/>
          <w:sz w:val="24"/>
          <w:szCs w:val="24"/>
        </w:rPr>
        <w:t xml:space="preserve"> work in a traditional office, whether they are fully remote or splitting their time between home and the workplace. This way of working has become much more common in recent years, mainly because of improvements in technology and changing expectations, especially after the COVID-19 pandemic. As a result, remote work has started to play a bigger role in shaping employee performance and how </w:t>
      </w:r>
      <w:r w:rsidRPr="2F4B0B70" w:rsidR="25FE4554">
        <w:rPr>
          <w:rFonts w:ascii="Aptos" w:hAnsi="Aptos" w:eastAsia="Aptos" w:cs="Aptos" w:asciiTheme="minorAscii" w:hAnsiTheme="minorAscii" w:eastAsiaTheme="minorAscii" w:cstheme="minorAscii"/>
          <w:b w:val="0"/>
          <w:bCs w:val="0"/>
          <w:sz w:val="24"/>
          <w:szCs w:val="24"/>
        </w:rPr>
        <w:t>organisations</w:t>
      </w:r>
      <w:r w:rsidRPr="2F4B0B70" w:rsidR="25FE4554">
        <w:rPr>
          <w:rFonts w:ascii="Aptos" w:hAnsi="Aptos" w:eastAsia="Aptos" w:cs="Aptos" w:asciiTheme="minorAscii" w:hAnsiTheme="minorAscii" w:eastAsiaTheme="minorAscii" w:cstheme="minorAscii"/>
          <w:b w:val="0"/>
          <w:bCs w:val="0"/>
          <w:sz w:val="24"/>
          <w:szCs w:val="24"/>
        </w:rPr>
        <w:t xml:space="preserve"> </w:t>
      </w:r>
      <w:r w:rsidRPr="2F4B0B70" w:rsidR="25FE4554">
        <w:rPr>
          <w:rFonts w:ascii="Aptos" w:hAnsi="Aptos" w:eastAsia="Aptos" w:cs="Aptos" w:asciiTheme="minorAscii" w:hAnsiTheme="minorAscii" w:eastAsiaTheme="minorAscii" w:cstheme="minorAscii"/>
          <w:b w:val="0"/>
          <w:bCs w:val="0"/>
          <w:sz w:val="24"/>
          <w:szCs w:val="24"/>
        </w:rPr>
        <w:t>operate</w:t>
      </w:r>
      <w:r w:rsidRPr="2F4B0B70" w:rsidR="25FE4554">
        <w:rPr>
          <w:rFonts w:ascii="Aptos" w:hAnsi="Aptos" w:eastAsia="Aptos" w:cs="Aptos" w:asciiTheme="minorAscii" w:hAnsiTheme="minorAscii" w:eastAsiaTheme="minorAscii" w:cstheme="minorAscii"/>
          <w:b w:val="0"/>
          <w:bCs w:val="0"/>
          <w:sz w:val="24"/>
          <w:szCs w:val="24"/>
        </w:rPr>
        <w:t xml:space="preserve"> (Gajendran &amp; Harrison, 2007).</w:t>
      </w:r>
    </w:p>
    <w:p w:rsidR="483611A4" w:rsidP="2F4B0B70" w:rsidRDefault="483611A4" w14:paraId="2A2E0028" w14:textId="02D112CE">
      <w:pPr>
        <w:pStyle w:val="Normal"/>
        <w:spacing w:before="0" w:beforeAutospacing="off" w:after="180" w:afterAutospacing="off"/>
        <w:rPr>
          <w:rFonts w:ascii="Aptos" w:hAnsi="Aptos" w:eastAsia="Aptos" w:cs="Aptos" w:asciiTheme="minorAscii" w:hAnsiTheme="minorAscii" w:eastAsiaTheme="minorAscii" w:cstheme="minorAscii"/>
          <w:b w:val="0"/>
          <w:bCs w:val="0"/>
          <w:sz w:val="24"/>
          <w:szCs w:val="24"/>
        </w:rPr>
      </w:pPr>
      <w:r w:rsidRPr="2F4B0B70" w:rsidR="25FE4554">
        <w:rPr>
          <w:rFonts w:ascii="Aptos" w:hAnsi="Aptos" w:eastAsia="Aptos" w:cs="Aptos" w:asciiTheme="minorAscii" w:hAnsiTheme="minorAscii" w:eastAsiaTheme="minorAscii" w:cstheme="minorAscii"/>
          <w:b w:val="0"/>
          <w:bCs w:val="0"/>
          <w:sz w:val="24"/>
          <w:szCs w:val="24"/>
        </w:rPr>
        <w:t xml:space="preserve">This report looks at remote management from the perspectives of employees, managers, and </w:t>
      </w:r>
      <w:r w:rsidRPr="2F4B0B70" w:rsidR="25FE4554">
        <w:rPr>
          <w:rFonts w:ascii="Aptos" w:hAnsi="Aptos" w:eastAsia="Aptos" w:cs="Aptos" w:asciiTheme="minorAscii" w:hAnsiTheme="minorAscii" w:eastAsiaTheme="minorAscii" w:cstheme="minorAscii"/>
          <w:b w:val="0"/>
          <w:bCs w:val="0"/>
          <w:sz w:val="24"/>
          <w:szCs w:val="24"/>
        </w:rPr>
        <w:t>organisations</w:t>
      </w:r>
      <w:r w:rsidRPr="2F4B0B70" w:rsidR="25FE4554">
        <w:rPr>
          <w:rFonts w:ascii="Aptos" w:hAnsi="Aptos" w:eastAsia="Aptos" w:cs="Aptos" w:asciiTheme="minorAscii" w:hAnsiTheme="minorAscii" w:eastAsiaTheme="minorAscii" w:cstheme="minorAscii"/>
          <w:b w:val="0"/>
          <w:bCs w:val="0"/>
          <w:sz w:val="24"/>
          <w:szCs w:val="24"/>
        </w:rPr>
        <w:t xml:space="preserve">. For employees, working remotely can offer more flexibility and a better work–life balance, but it can also lead to feelings of isolation and make collaboration harder. For managers, remote working can mean access to a wider talent pool and </w:t>
      </w:r>
      <w:r w:rsidRPr="2F4B0B70" w:rsidR="25FE4554">
        <w:rPr>
          <w:rFonts w:ascii="Aptos" w:hAnsi="Aptos" w:eastAsia="Aptos" w:cs="Aptos" w:asciiTheme="minorAscii" w:hAnsiTheme="minorAscii" w:eastAsiaTheme="minorAscii" w:cstheme="minorAscii"/>
          <w:b w:val="0"/>
          <w:bCs w:val="0"/>
          <w:sz w:val="24"/>
          <w:szCs w:val="24"/>
        </w:rPr>
        <w:t>possible productivity</w:t>
      </w:r>
      <w:r w:rsidRPr="2F4B0B70" w:rsidR="25FE4554">
        <w:rPr>
          <w:rFonts w:ascii="Aptos" w:hAnsi="Aptos" w:eastAsia="Aptos" w:cs="Aptos" w:asciiTheme="minorAscii" w:hAnsiTheme="minorAscii" w:eastAsiaTheme="minorAscii" w:cstheme="minorAscii"/>
          <w:b w:val="0"/>
          <w:bCs w:val="0"/>
          <w:sz w:val="24"/>
          <w:szCs w:val="24"/>
        </w:rPr>
        <w:t xml:space="preserve"> gains, but it also brings challenges, particularly when it comes to </w:t>
      </w:r>
      <w:r w:rsidRPr="2F4B0B70" w:rsidR="25FE4554">
        <w:rPr>
          <w:rFonts w:ascii="Aptos" w:hAnsi="Aptos" w:eastAsia="Aptos" w:cs="Aptos" w:asciiTheme="minorAscii" w:hAnsiTheme="minorAscii" w:eastAsiaTheme="minorAscii" w:cstheme="minorAscii"/>
          <w:b w:val="0"/>
          <w:bCs w:val="0"/>
          <w:sz w:val="24"/>
          <w:szCs w:val="24"/>
        </w:rPr>
        <w:t>monitoring</w:t>
      </w:r>
      <w:r w:rsidRPr="2F4B0B70" w:rsidR="25FE4554">
        <w:rPr>
          <w:rFonts w:ascii="Aptos" w:hAnsi="Aptos" w:eastAsia="Aptos" w:cs="Aptos" w:asciiTheme="minorAscii" w:hAnsiTheme="minorAscii" w:eastAsiaTheme="minorAscii" w:cstheme="minorAscii"/>
          <w:b w:val="0"/>
          <w:bCs w:val="0"/>
          <w:sz w:val="24"/>
          <w:szCs w:val="24"/>
        </w:rPr>
        <w:t xml:space="preserve"> performance and keeping teams connected (Choudhury, Foroughi, &amp; Larson, 2021).</w:t>
      </w:r>
    </w:p>
    <w:p w:rsidR="483611A4" w:rsidP="2F4B0B70" w:rsidRDefault="483611A4" w14:paraId="75C340F6" w14:textId="1C9F445A">
      <w:pPr>
        <w:pStyle w:val="Normal"/>
        <w:spacing w:before="0" w:beforeAutospacing="off" w:after="180" w:afterAutospacing="off"/>
        <w:rPr>
          <w:rFonts w:ascii="Aptos" w:hAnsi="Aptos" w:eastAsia="Aptos" w:cs="Aptos" w:asciiTheme="minorAscii" w:hAnsiTheme="minorAscii" w:eastAsiaTheme="minorAscii" w:cstheme="minorAscii"/>
          <w:b w:val="0"/>
          <w:bCs w:val="0"/>
          <w:sz w:val="24"/>
          <w:szCs w:val="24"/>
        </w:rPr>
      </w:pPr>
      <w:r w:rsidRPr="2F4B0B70" w:rsidR="25FE4554">
        <w:rPr>
          <w:rFonts w:ascii="Aptos" w:hAnsi="Aptos" w:eastAsia="Aptos" w:cs="Aptos" w:asciiTheme="minorAscii" w:hAnsiTheme="minorAscii" w:eastAsiaTheme="minorAscii" w:cstheme="minorAscii"/>
          <w:b w:val="0"/>
          <w:bCs w:val="0"/>
          <w:sz w:val="24"/>
          <w:szCs w:val="24"/>
        </w:rPr>
        <w:t>The report is based on academic research and includes charts to help present data more clearly. It uses the CRAAP test (Blakeslee, 2004) and the PEEL method to check the reliability of sources and structure the analysis. The focus is on understanding the data, spotting patterns, and drawing conclusions based on evidence rather than opinion.</w:t>
      </w:r>
    </w:p>
    <w:p w:rsidR="483611A4" w:rsidP="2F4B0B70" w:rsidRDefault="483611A4" w14:paraId="4D2BAB49" w14:textId="43A7C31D">
      <w:pPr>
        <w:pStyle w:val="Normal"/>
        <w:spacing w:before="0" w:beforeAutospacing="off" w:after="180" w:afterAutospacing="off"/>
        <w:rPr>
          <w:rFonts w:ascii="Aptos" w:hAnsi="Aptos" w:eastAsia="Aptos" w:cs="Aptos" w:asciiTheme="minorAscii" w:hAnsiTheme="minorAscii" w:eastAsiaTheme="minorAscii" w:cstheme="minorAscii"/>
          <w:b w:val="0"/>
          <w:bCs w:val="0"/>
          <w:sz w:val="24"/>
          <w:szCs w:val="24"/>
        </w:rPr>
      </w:pPr>
      <w:r w:rsidRPr="2F4B0B70" w:rsidR="25FE4554">
        <w:rPr>
          <w:rFonts w:ascii="Aptos" w:hAnsi="Aptos" w:eastAsia="Aptos" w:cs="Aptos" w:asciiTheme="minorAscii" w:hAnsiTheme="minorAscii" w:eastAsiaTheme="minorAscii" w:cstheme="minorAscii"/>
          <w:b w:val="0"/>
          <w:bCs w:val="0"/>
          <w:sz w:val="24"/>
          <w:szCs w:val="24"/>
        </w:rPr>
        <w:t>The report finishes with a reflection using Gibbs’ (1988) Model of Reflection.</w:t>
      </w:r>
    </w:p>
    <w:p w:rsidR="483611A4" w:rsidP="2F4B0B70" w:rsidRDefault="483611A4" w14:paraId="5BE49AC4" w14:textId="762D5A6A">
      <w:pPr>
        <w:pStyle w:val="Heading1"/>
        <w:spacing w:before="0" w:beforeAutospacing="off" w:after="180" w:afterAutospacing="off"/>
        <w:rPr>
          <w:rFonts w:ascii="Aptos" w:hAnsi="Aptos" w:eastAsia="Aptos" w:cs="Aptos" w:asciiTheme="minorAscii" w:hAnsiTheme="minorAscii" w:eastAsiaTheme="minorAscii" w:cstheme="minorAscii"/>
          <w:b w:val="1"/>
          <w:bCs w:val="1"/>
          <w:color w:val="auto"/>
          <w:sz w:val="24"/>
          <w:szCs w:val="24"/>
          <w:u w:val="single"/>
        </w:rPr>
      </w:pPr>
      <w:bookmarkStart w:name="_Toc1754916477" w:id="1762187423"/>
      <w:r w:rsidRPr="2F4B0B70" w:rsidR="1D5B2E53">
        <w:rPr>
          <w:rFonts w:ascii="Aptos" w:hAnsi="Aptos" w:eastAsia="Aptos" w:cs="Aptos" w:asciiTheme="minorAscii" w:hAnsiTheme="minorAscii" w:eastAsiaTheme="minorAscii" w:cstheme="minorAscii"/>
          <w:b w:val="1"/>
          <w:bCs w:val="1"/>
          <w:color w:val="auto"/>
          <w:sz w:val="24"/>
          <w:szCs w:val="24"/>
          <w:u w:val="single"/>
        </w:rPr>
        <w:t>E</w:t>
      </w:r>
      <w:r w:rsidRPr="2F4B0B70" w:rsidR="5EA8B918">
        <w:rPr>
          <w:rFonts w:ascii="Aptos" w:hAnsi="Aptos" w:eastAsia="Aptos" w:cs="Aptos" w:asciiTheme="minorAscii" w:hAnsiTheme="minorAscii" w:eastAsiaTheme="minorAscii" w:cstheme="minorAscii"/>
          <w:b w:val="1"/>
          <w:bCs w:val="1"/>
          <w:color w:val="auto"/>
          <w:sz w:val="24"/>
          <w:szCs w:val="24"/>
          <w:u w:val="single"/>
        </w:rPr>
        <w:t>mpl</w:t>
      </w:r>
      <w:r w:rsidRPr="2F4B0B70" w:rsidR="1804A5CF">
        <w:rPr>
          <w:rFonts w:ascii="Aptos" w:hAnsi="Aptos" w:eastAsia="Aptos" w:cs="Aptos" w:asciiTheme="minorAscii" w:hAnsiTheme="minorAscii" w:eastAsiaTheme="minorAscii" w:cstheme="minorAscii"/>
          <w:b w:val="1"/>
          <w:bCs w:val="1"/>
          <w:color w:val="auto"/>
          <w:sz w:val="24"/>
          <w:szCs w:val="24"/>
          <w:u w:val="single"/>
        </w:rPr>
        <w:t>oyee</w:t>
      </w:r>
      <w:bookmarkEnd w:id="1762187423"/>
    </w:p>
    <w:p w:rsidR="1EC1E2B2" w:rsidP="2F4B0B70" w:rsidRDefault="1EC1E2B2" w14:paraId="19AB1456" w14:textId="133A8E2B">
      <w:pPr>
        <w:pStyle w:val="Heading2"/>
        <w:rPr>
          <w:rFonts w:ascii="Aptos" w:hAnsi="Aptos" w:eastAsia="Aptos" w:cs="Aptos" w:asciiTheme="minorAscii" w:hAnsiTheme="minorAscii" w:eastAsiaTheme="minorAscii" w:cstheme="minorAscii"/>
          <w:b w:val="1"/>
          <w:bCs w:val="1"/>
          <w:color w:val="auto"/>
          <w:sz w:val="24"/>
          <w:szCs w:val="24"/>
          <w:u w:val="single"/>
        </w:rPr>
      </w:pPr>
      <w:bookmarkStart w:name="_Toc1488525679" w:id="237658821"/>
      <w:r w:rsidRPr="2F4B0B70" w:rsidR="1EC1E2B2">
        <w:rPr>
          <w:rFonts w:ascii="Aptos" w:hAnsi="Aptos" w:eastAsia="Aptos" w:cs="Aptos" w:asciiTheme="minorAscii" w:hAnsiTheme="minorAscii" w:eastAsiaTheme="minorAscii" w:cstheme="minorAscii"/>
          <w:b w:val="1"/>
          <w:bCs w:val="1"/>
          <w:color w:val="auto"/>
          <w:sz w:val="24"/>
          <w:szCs w:val="24"/>
          <w:u w:val="single"/>
        </w:rPr>
        <w:t>Pro’s</w:t>
      </w:r>
      <w:bookmarkEnd w:id="237658821"/>
    </w:p>
    <w:p w:rsidR="508311D8" w:rsidP="2F4B0B70" w:rsidRDefault="508311D8" w14:paraId="295F7D46" w14:textId="4544892B">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Remote working gives employees more </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flexibility</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when and where they work. This flexibility allows people to manage both personal and professional responsibilities more easily, reduce commuting time, and have greater control over their daily routines (Choudhury, Foroughi, &amp; Larson, 2021). As a result, many employees experience improved wellbeing and better time management. However, this flexibility can sometimes blur the boundaries between work and home life, making it harder for some individuals to switch off. Overall, flexibility </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remains</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 key </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reason why</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continue to adopt remote and hybrid working arrangements.</w:t>
      </w:r>
    </w:p>
    <w:p w:rsidR="508311D8" w:rsidP="2F4B0B70" w:rsidRDefault="508311D8" w14:paraId="13319EB0" w14:textId="0683EC37">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Remote working can improve employees’ work–life balance. Research shows that remote workers often report higher levels of wellbeing, job satisfaction, and lower stress compared to those working fully on-site (Allen, Golden, &amp; Shockley, 2015). Being able to structure work around personal responsibilities and avoid common office distractions can make it easier to </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 healthier balance. That said, this is not always consistent, as some employees may struggle with isolation or overworking. </w:t>
      </w:r>
    </w:p>
    <w:p w:rsidR="2F4B0B70" w:rsidP="2F4B0B70" w:rsidRDefault="2F4B0B70" w14:paraId="273EF034" w14:textId="1B0FF9AB">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508311D8" w:rsidP="2F4B0B70" w:rsidRDefault="508311D8" w14:paraId="447825A5" w14:textId="0BD57F18">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Remote work has been linked to increased productivity. Studies suggest that employees often experience higher levels of concentration and efficiency when working from home, </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mainly due to</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fewer interruptions and a more comfortable environment (Bloom et al., 2015). In addition, removing the need to commute can save time and energy, which can be redirected into work tasks. </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However, productivity can vary depending on the individual and their home environment, meaning the benefits are not universal.</w:t>
      </w:r>
    </w:p>
    <w:p w:rsidR="2F4B0B70" w:rsidP="2F4B0B70" w:rsidRDefault="2F4B0B70" w14:paraId="25DE3817" w14:textId="359D0826">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508311D8" w:rsidP="2F4B0B70" w:rsidRDefault="508311D8" w14:paraId="3903B382" w14:textId="2881CB56">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Remote work can promote inclusivity and accessibility within the workplace. Research shows that remote arrangements make it easier for individuals who may face barriers in traditional office settings—such as those with disabilities, caregiving responsibilities, or location constraints to </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participate</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in the workforce (Messenger &amp; Gschwind, 2016). By reducing physical and geographical barriers, </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508311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can access a more diverse talent pool. However, there is a risk that remote workers may feel less included in workplace culture if not managed effectively. </w:t>
      </w:r>
    </w:p>
    <w:p w:rsidR="2F4B0B70" w:rsidP="2F4B0B70" w:rsidRDefault="2F4B0B70" w14:paraId="4D22F0ED" w14:textId="09F30068">
      <w:pPr>
        <w:pStyle w:val="Normal"/>
        <w:rPr>
          <w:rFonts w:ascii="Aptos" w:hAnsi="Aptos" w:eastAsia="Aptos" w:cs="Aptos" w:asciiTheme="minorAscii" w:hAnsiTheme="minorAscii" w:eastAsiaTheme="minorAscii" w:cstheme="minorAscii"/>
          <w:sz w:val="24"/>
          <w:szCs w:val="24"/>
        </w:rPr>
      </w:pPr>
    </w:p>
    <w:p w:rsidR="68C6AE13" w:rsidP="2F4B0B70" w:rsidRDefault="68C6AE13" w14:paraId="1DB445F2" w14:textId="41BA89BD">
      <w:pPr>
        <w:pStyle w:val="Heading2"/>
        <w:rPr>
          <w:rFonts w:ascii="Aptos" w:hAnsi="Aptos" w:eastAsia="Aptos" w:cs="Aptos" w:asciiTheme="minorAscii" w:hAnsiTheme="minorAscii" w:eastAsiaTheme="minorAscii" w:cstheme="minorAscii"/>
          <w:b w:val="1"/>
          <w:bCs w:val="1"/>
          <w:color w:val="auto"/>
          <w:sz w:val="24"/>
          <w:szCs w:val="24"/>
          <w:u w:val="single"/>
        </w:rPr>
      </w:pPr>
      <w:bookmarkStart w:name="_Toc966213384" w:id="1733565831"/>
      <w:r w:rsidRPr="2F4B0B70" w:rsidR="40CAFC8F">
        <w:rPr>
          <w:rFonts w:ascii="Aptos" w:hAnsi="Aptos" w:eastAsia="Aptos" w:cs="Aptos" w:asciiTheme="minorAscii" w:hAnsiTheme="minorAscii" w:eastAsiaTheme="minorAscii" w:cstheme="minorAscii"/>
          <w:b w:val="1"/>
          <w:bCs w:val="1"/>
          <w:color w:val="auto"/>
          <w:sz w:val="24"/>
          <w:szCs w:val="24"/>
          <w:u w:val="single"/>
        </w:rPr>
        <w:t>Cons</w:t>
      </w:r>
      <w:r w:rsidRPr="2F4B0B70" w:rsidR="68C6AE13">
        <w:rPr>
          <w:rFonts w:ascii="Aptos" w:hAnsi="Aptos" w:eastAsia="Aptos" w:cs="Aptos" w:asciiTheme="minorAscii" w:hAnsiTheme="minorAscii" w:eastAsiaTheme="minorAscii" w:cstheme="minorAscii"/>
          <w:b w:val="1"/>
          <w:bCs w:val="1"/>
          <w:color w:val="auto"/>
          <w:sz w:val="24"/>
          <w:szCs w:val="24"/>
          <w:u w:val="single"/>
        </w:rPr>
        <w:t>-</w:t>
      </w:r>
      <w:bookmarkEnd w:id="1733565831"/>
    </w:p>
    <w:p w:rsidR="683A3C88" w:rsidP="2F4B0B70" w:rsidRDefault="683A3C88" w14:paraId="7B519203" w14:textId="36DDD9E3">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One major drawback of remote working is the risk of social isolation. With less face-to-face interaction, some employees may start to feel disconnected from their colleagues, which can affect mental wellbeing, engagement, and overall job satisfaction (Wang, Liu, Qian, &amp; Parker, 2021). While strategies like virtual check-ins and team-building activities can help, they </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don’t</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always fully replace in-person interaction. </w:t>
      </w:r>
    </w:p>
    <w:p w:rsidR="2F4B0B70" w:rsidP="2F4B0B70" w:rsidRDefault="2F4B0B70" w14:paraId="1D089569" w14:textId="5D2F9592">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683A3C88" w:rsidP="2F4B0B70" w:rsidRDefault="683A3C88" w14:paraId="5A7D4D4B" w14:textId="08E3256D">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Another issue is the way remote work can blur the boundaries between work and personal life. </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In many cases, employees find it harder to switch off at the end of the day when their home also becomes their workplace.</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Research suggests this can lead to longer working hours, increased stress, and even burnout (</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Kossek</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Lautsch</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&amp; Eaton, 2006). Although clear expectations and structured routines can support better boundary management, not everyone finds it easy to </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these consistently.</w:t>
      </w:r>
    </w:p>
    <w:p w:rsidR="2F4B0B70" w:rsidP="2F4B0B70" w:rsidRDefault="2F4B0B70" w14:paraId="127C53F6" w14:textId="2E2D7999">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683A3C88" w:rsidP="2F4B0B70" w:rsidRDefault="683A3C88" w14:paraId="7BB7F9A5" w14:textId="2620605A">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Communication and teamwork can also become more difficult in remote settings. For example, delays in responses or a lack of informal conversations can leave employees feeling less involved in decision-making, which may reduce collaboration and engagement (Gilson, Maynard, Jones Young, Vartiainen, &amp; </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Hakonen</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2015). Digital tools can improve communication, but they </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don’t</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always capture the same level of interaction as face-to-face discussions. Because of this, </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need to think carefully about how they </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clear and inclusive communication across teams.</w:t>
      </w:r>
    </w:p>
    <w:p w:rsidR="2F4B0B70" w:rsidP="2F4B0B70" w:rsidRDefault="2F4B0B70" w14:paraId="1D0DB6BD" w14:textId="0EF43AF0">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683A3C88" w:rsidP="2F4B0B70" w:rsidRDefault="683A3C88" w14:paraId="6F979207" w14:textId="7B1EA3C2">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Access to resources is another challenge that can affect remote workers differently. Not everyone has a suitable home working environment, and issues such as poor internet connection, lack of equipment, or limited workspace can </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impact</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both comfort and productivity (Bailey &amp; Kurland, 2002). While some </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683A3C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provide support, this is not always consistent across all roles or companies. </w:t>
      </w:r>
    </w:p>
    <w:p w:rsidR="2F4B0B70" w:rsidP="2F4B0B70" w:rsidRDefault="2F4B0B70" w14:paraId="0A42E768" w14:textId="027CA319">
      <w:pPr>
        <w:pStyle w:val="Normal"/>
        <w:rPr>
          <w:rFonts w:ascii="Aptos" w:hAnsi="Aptos" w:eastAsia="Aptos" w:cs="Aptos" w:asciiTheme="minorAscii" w:hAnsiTheme="minorAscii" w:eastAsiaTheme="minorAscii" w:cstheme="minorAscii"/>
          <w:sz w:val="24"/>
          <w:szCs w:val="24"/>
        </w:rPr>
      </w:pPr>
    </w:p>
    <w:p w:rsidR="68C6AE13" w:rsidP="2F4B0B70" w:rsidRDefault="68C6AE13" w14:paraId="758490E2" w14:textId="4E3BC49F">
      <w:pPr>
        <w:pStyle w:val="Heading2"/>
        <w:rPr>
          <w:rFonts w:ascii="Aptos" w:hAnsi="Aptos" w:eastAsia="Aptos" w:cs="Aptos" w:asciiTheme="minorAscii" w:hAnsiTheme="minorAscii" w:eastAsiaTheme="minorAscii" w:cstheme="minorAscii"/>
          <w:b w:val="1"/>
          <w:bCs w:val="1"/>
          <w:color w:val="auto"/>
          <w:sz w:val="24"/>
          <w:szCs w:val="24"/>
          <w:u w:val="single"/>
        </w:rPr>
      </w:pPr>
      <w:bookmarkStart w:name="_Toc181274435" w:id="1063003736"/>
      <w:r w:rsidRPr="2F4B0B70" w:rsidR="68C6AE13">
        <w:rPr>
          <w:rFonts w:ascii="Aptos" w:hAnsi="Aptos" w:eastAsia="Aptos" w:cs="Aptos" w:asciiTheme="minorAscii" w:hAnsiTheme="minorAscii" w:eastAsiaTheme="minorAscii" w:cstheme="minorAscii"/>
          <w:b w:val="1"/>
          <w:bCs w:val="1"/>
          <w:color w:val="auto"/>
          <w:sz w:val="24"/>
          <w:szCs w:val="24"/>
          <w:u w:val="single"/>
        </w:rPr>
        <w:t>Recommendations</w:t>
      </w:r>
      <w:r w:rsidRPr="2F4B0B70" w:rsidR="0513E00C">
        <w:rPr>
          <w:rFonts w:ascii="Aptos" w:hAnsi="Aptos" w:eastAsia="Aptos" w:cs="Aptos" w:asciiTheme="minorAscii" w:hAnsiTheme="minorAscii" w:eastAsiaTheme="minorAscii" w:cstheme="minorAscii"/>
          <w:b w:val="1"/>
          <w:bCs w:val="1"/>
          <w:color w:val="auto"/>
          <w:sz w:val="24"/>
          <w:szCs w:val="24"/>
          <w:u w:val="single"/>
        </w:rPr>
        <w:t xml:space="preserve"> &amp; workplace example</w:t>
      </w:r>
      <w:bookmarkEnd w:id="1063003736"/>
    </w:p>
    <w:p w:rsidR="483611A4" w:rsidP="2F4B0B70" w:rsidRDefault="483611A4" w14:paraId="20AA845F" w14:textId="6EE5D6A1">
      <w:pPr>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Employees need to </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 clear work–life balance when working remotely. In some cases, it can be difficult to separate work from home life, which may lead to longer hours, increased stress, and eventually burnout (</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Kossek</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Lautsch</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&amp; Eaton, 2006). Setting clear working hours, taking regular breaks, and having a dedicated workspace can help manage this. However, not everyone finds it easy to stick to these boundaries all the time, especially when working from home full-time. Even so, </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maintaining</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 healthy balance is important for protecting mental wellbeing and sustaining performance.</w:t>
      </w:r>
    </w:p>
    <w:p w:rsidR="483611A4" w:rsidP="2F4B0B70" w:rsidRDefault="483611A4" w14:paraId="376478D3" w14:textId="2FE5E34F">
      <w:pPr>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sz w:val="24"/>
          <w:szCs w:val="24"/>
        </w:rPr>
      </w:pPr>
    </w:p>
    <w:p w:rsidR="483611A4" w:rsidP="2F4B0B70" w:rsidRDefault="483611A4" w14:paraId="7F9BA26E" w14:textId="37E43016">
      <w:pPr>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Staying connected with colleagues is also essential in a remote environment. According to ONS (2022), remote workers can sometimes feel isolated or miss </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important information</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when communication is not effective. Using tools such as video calls, messaging apps, and regular team updates can help reduce misunderstandings and keep everyone engaged. For example, at Maximus, employees use Microsoft Teams to communicate with both team members and managers, and regular check-ins help keep everyone up to date with process changes and 1:1 performance </w:t>
      </w:r>
      <w:r w:rsidRPr="2F4B0B70" w:rsidR="7D08A776">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deadline</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This shows how consistent communication can support teamwork and overall job satisfaction.</w:t>
      </w:r>
    </w:p>
    <w:p w:rsidR="483611A4" w:rsidP="2F4B0B70" w:rsidRDefault="483611A4" w14:paraId="39583DD9" w14:textId="3F08B408">
      <w:pPr>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sz w:val="24"/>
          <w:szCs w:val="24"/>
        </w:rPr>
      </w:pPr>
    </w:p>
    <w:p w:rsidR="483611A4" w:rsidP="2F4B0B70" w:rsidRDefault="483611A4" w14:paraId="40DA7AEF" w14:textId="77F2032A">
      <w:pPr>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It is also important for employees to feel confident using technology. Remote work depends heavily on access to digital tools and reliable IT systems (ONS, 2022). Being able to use platforms like project management software, cloud storage, and secure networks helps </w:t>
      </w:r>
      <w:r w:rsidRPr="2F4B0B70" w:rsidR="3F2D7AB0">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employee's</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complete tasks more efficiently. At Maximus, tools such as OneDrive and Appraised are used to share documents and track progress, making it easier to stay </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organised</w:t>
      </w:r>
      <w:r w:rsidRPr="2F4B0B70" w:rsidR="228E5D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outside of the office. </w:t>
      </w:r>
    </w:p>
    <w:p w:rsidR="483611A4" w:rsidP="2F4B0B70" w:rsidRDefault="483611A4" w14:paraId="51E0C0F8" w14:textId="7795A21A">
      <w:pPr>
        <w:pStyle w:val="Normal"/>
        <w:bidi w:val="0"/>
        <w:spacing w:before="0" w:beforeAutospacing="off" w:after="0" w:afterAutospacing="off"/>
        <w:jc w:val="left"/>
        <w:rPr>
          <w:rFonts w:ascii="Aptos" w:hAnsi="Aptos" w:eastAsia="Aptos" w:cs="Aptos" w:asciiTheme="minorAscii" w:hAnsiTheme="minorAscii" w:eastAsiaTheme="minorAscii" w:cstheme="minorAscii"/>
          <w:sz w:val="24"/>
          <w:szCs w:val="24"/>
        </w:rPr>
      </w:pPr>
    </w:p>
    <w:p w:rsidR="1720A8B3" w:rsidP="2F4B0B70" w:rsidRDefault="1720A8B3" w14:paraId="61F88EEB" w14:textId="6B6800D7">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noProof w:val="0"/>
          <w:sz w:val="24"/>
          <w:szCs w:val="24"/>
          <w:lang w:val="en-US"/>
        </w:rPr>
      </w:pPr>
      <w:r w:rsidRPr="2F4B0B70" w:rsidR="228E5D0B">
        <w:rPr>
          <w:rFonts w:ascii="Aptos" w:hAnsi="Aptos" w:eastAsia="Aptos" w:cs="Aptos" w:asciiTheme="minorAscii" w:hAnsiTheme="minorAscii" w:eastAsiaTheme="minorAscii" w:cstheme="minorAscii"/>
          <w:noProof w:val="0"/>
          <w:sz w:val="24"/>
          <w:szCs w:val="24"/>
          <w:lang w:val="en-US"/>
        </w:rPr>
        <w:t xml:space="preserve">To collect new data, a short questionnaire was created and shared with staff at Maximus, including both employees and managers, to explore their experiences of remote management and working from home. </w:t>
      </w:r>
      <w:r w:rsidRPr="2F4B0B70" w:rsidR="228E5D0B">
        <w:rPr>
          <w:rFonts w:ascii="Aptos" w:hAnsi="Aptos" w:eastAsia="Aptos" w:cs="Aptos" w:asciiTheme="minorAscii" w:hAnsiTheme="minorAscii" w:eastAsiaTheme="minorAscii" w:cstheme="minorAscii"/>
          <w:noProof w:val="0"/>
          <w:sz w:val="24"/>
          <w:szCs w:val="24"/>
          <w:lang w:val="en-US"/>
        </w:rPr>
        <w:t>The target population consisted of 50 staff members.</w:t>
      </w:r>
      <w:r w:rsidRPr="2F4B0B70" w:rsidR="228E5D0B">
        <w:rPr>
          <w:rFonts w:ascii="Aptos" w:hAnsi="Aptos" w:eastAsia="Aptos" w:cs="Aptos" w:asciiTheme="minorAscii" w:hAnsiTheme="minorAscii" w:eastAsiaTheme="minorAscii" w:cstheme="minorAscii"/>
          <w:noProof w:val="0"/>
          <w:sz w:val="24"/>
          <w:szCs w:val="24"/>
          <w:lang w:val="en-US"/>
        </w:rPr>
        <w:t xml:space="preserve"> The questionnaire aimed to gather primary qualitative data by capturing participants’ opinions, </w:t>
      </w:r>
      <w:r w:rsidRPr="2F4B0B70" w:rsidR="228E5D0B">
        <w:rPr>
          <w:rFonts w:ascii="Aptos" w:hAnsi="Aptos" w:eastAsia="Aptos" w:cs="Aptos" w:asciiTheme="minorAscii" w:hAnsiTheme="minorAscii" w:eastAsiaTheme="minorAscii" w:cstheme="minorAscii"/>
          <w:noProof w:val="0"/>
          <w:sz w:val="24"/>
          <w:szCs w:val="24"/>
          <w:lang w:val="en-US"/>
        </w:rPr>
        <w:t>perceptions</w:t>
      </w:r>
      <w:r w:rsidRPr="2F4B0B70" w:rsidR="228E5D0B">
        <w:rPr>
          <w:rFonts w:ascii="Aptos" w:hAnsi="Aptos" w:eastAsia="Aptos" w:cs="Aptos" w:asciiTheme="minorAscii" w:hAnsiTheme="minorAscii" w:eastAsiaTheme="minorAscii" w:cstheme="minorAscii"/>
          <w:noProof w:val="0"/>
          <w:sz w:val="24"/>
          <w:szCs w:val="24"/>
          <w:lang w:val="en-US"/>
        </w:rPr>
        <w:t xml:space="preserve">, and </w:t>
      </w:r>
      <w:r w:rsidRPr="2F4B0B70" w:rsidR="228E5D0B">
        <w:rPr>
          <w:rFonts w:ascii="Aptos" w:hAnsi="Aptos" w:eastAsia="Aptos" w:cs="Aptos" w:asciiTheme="minorAscii" w:hAnsiTheme="minorAscii" w:eastAsiaTheme="minorAscii" w:cstheme="minorAscii"/>
          <w:noProof w:val="0"/>
          <w:sz w:val="24"/>
          <w:szCs w:val="24"/>
          <w:lang w:val="en-US"/>
        </w:rPr>
        <w:t>personal experiences</w:t>
      </w:r>
      <w:r w:rsidRPr="2F4B0B70" w:rsidR="228E5D0B">
        <w:rPr>
          <w:rFonts w:ascii="Aptos" w:hAnsi="Aptos" w:eastAsia="Aptos" w:cs="Aptos" w:asciiTheme="minorAscii" w:hAnsiTheme="minorAscii" w:eastAsiaTheme="minorAscii" w:cstheme="minorAscii"/>
          <w:noProof w:val="0"/>
          <w:sz w:val="24"/>
          <w:szCs w:val="24"/>
          <w:lang w:val="en-US"/>
        </w:rPr>
        <w:t xml:space="preserve"> of remote working. This helped provide a clearer understanding of how remote management may affect wellbeing, productivity, and engagement from the perspective of those directly involved.</w:t>
      </w:r>
    </w:p>
    <w:p w:rsidR="44D74457" w:rsidP="2F4B0B70" w:rsidRDefault="44D74457" w14:paraId="0C0BFA75" w14:textId="77C9F4F9">
      <w:pPr>
        <w:rPr>
          <w:rFonts w:ascii="Aptos" w:hAnsi="Aptos" w:eastAsia="Aptos" w:cs="Aptos" w:asciiTheme="minorAscii" w:hAnsiTheme="minorAscii" w:eastAsiaTheme="minorAscii" w:cstheme="minorAscii"/>
          <w:sz w:val="24"/>
          <w:szCs w:val="24"/>
        </w:rPr>
      </w:pPr>
    </w:p>
    <w:p w:rsidR="356DFDCA" w:rsidP="2F4B0B70" w:rsidRDefault="356DFDCA" w14:paraId="17EC37DD" w14:textId="06B06D00">
      <w:pPr>
        <w:spacing w:before="0" w:beforeAutospacing="off" w:after="0" w:afterAutospacing="off"/>
        <w:rPr>
          <w:rFonts w:ascii="Aptos" w:hAnsi="Aptos" w:eastAsia="Aptos" w:cs="Aptos" w:asciiTheme="minorAscii" w:hAnsiTheme="minorAscii" w:eastAsiaTheme="minorAscii" w:cstheme="minorAscii"/>
          <w:sz w:val="24"/>
          <w:szCs w:val="24"/>
        </w:rPr>
      </w:pPr>
      <w:r w:rsidRPr="2F4B0B70" w:rsidR="356DFDCA">
        <w:rPr>
          <w:rFonts w:ascii="Aptos" w:hAnsi="Aptos" w:eastAsia="Aptos" w:cs="Aptos" w:asciiTheme="minorAscii" w:hAnsiTheme="minorAscii" w:eastAsiaTheme="minorAscii" w:cstheme="minorAscii"/>
          <w:sz w:val="24"/>
          <w:szCs w:val="24"/>
        </w:rPr>
        <w:t xml:space="preserve"> </w:t>
      </w:r>
      <w:r w:rsidR="3A8BF719">
        <w:drawing>
          <wp:inline wp14:editId="5BC394CC" wp14:anchorId="25F03BB0">
            <wp:extent cx="4191000" cy="2378286"/>
            <wp:effectExtent l="0" t="0" r="0" b="0"/>
            <wp:docPr id="1962729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272991" name="Picture 196272991"/>
                    <pic:cNvPicPr/>
                  </pic:nvPicPr>
                  <pic:blipFill>
                    <a:blip xmlns:r="http://schemas.openxmlformats.org/officeDocument/2006/relationships" r:embed="rId299550962">
                      <a:extLst>
                        <a:ext uri="{28A0092B-C50C-407E-A947-70E740481C1C}">
                          <a14:useLocalDpi xmlns:a14="http://schemas.microsoft.com/office/drawing/2010/main"/>
                        </a:ext>
                      </a:extLst>
                    </a:blip>
                    <a:stretch>
                      <a:fillRect/>
                    </a:stretch>
                  </pic:blipFill>
                  <pic:spPr>
                    <a:xfrm rot="0">
                      <a:off x="0" y="0"/>
                      <a:ext cx="4191000" cy="2378286"/>
                    </a:xfrm>
                    <a:prstGeom prst="rect">
                      <a:avLst/>
                    </a:prstGeom>
                  </pic:spPr>
                </pic:pic>
              </a:graphicData>
            </a:graphic>
          </wp:inline>
        </w:drawing>
      </w:r>
    </w:p>
    <w:p w:rsidR="44D74457" w:rsidP="2F4B0B70" w:rsidRDefault="44D74457" w14:paraId="05A302E1" w14:textId="6AF5D72F">
      <w:pPr>
        <w:spacing w:before="0" w:beforeAutospacing="off" w:after="0" w:afterAutospacing="off"/>
        <w:rPr>
          <w:rFonts w:ascii="Aptos" w:hAnsi="Aptos" w:eastAsia="Aptos" w:cs="Aptos" w:asciiTheme="minorAscii" w:hAnsiTheme="minorAscii" w:eastAsiaTheme="minorAscii" w:cstheme="minorAscii"/>
          <w:sz w:val="24"/>
          <w:szCs w:val="24"/>
        </w:rPr>
      </w:pPr>
    </w:p>
    <w:p w:rsidR="44D74457" w:rsidP="2F4B0B70" w:rsidRDefault="44D74457" w14:paraId="3B1F77F3" w14:textId="42304922">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The survey results suggest that most staff at Maximus are satisfied with remote working arrangements. Among employees, 12 reported being “Very Satisfied” and 15 “Satisfied,” </w:t>
      </w: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representing</w:t>
      </w: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79% of the group. Similarly, 5 managers were “Very Satisfied” and 8 “Satisfied,” accounting for 81% of managers. This </w:t>
      </w: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indicates</w:t>
      </w: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 </w:t>
      </w: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generally positive</w:t>
      </w: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perception</w:t>
      </w: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of remote work across both groups. However, a small proportion of respondents were less satisfied, suggesting that remote working may not suit everyone equally.</w:t>
      </w:r>
    </w:p>
    <w:p w:rsidR="44D74457" w:rsidP="2F4B0B70" w:rsidRDefault="44D74457" w14:paraId="3FC49AD0" w14:textId="3BB61064">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44D74457" w:rsidP="2F4B0B70" w:rsidRDefault="44D74457" w14:paraId="350F493C" w14:textId="57031396">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Responses relating to productivity also show a </w:t>
      </w: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largely positive</w:t>
      </w: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trend. Among employees, 22 out of 34 reported increased productivity when working from home, while 12 out of 16 managers reported the same. This suggests that many staff feel they can work more efficiently outside of the office, </w:t>
      </w: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possibly due to</w:t>
      </w:r>
      <w:r w:rsidRPr="2F4B0B70" w:rsidR="151E95B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fewer interruptions and greater flexibility. However, as these results are based on self-reported data, they may not fully reflect actual productivity levels. </w:t>
      </w:r>
    </w:p>
    <w:p w:rsidR="44D74457" w:rsidP="2F4B0B70" w:rsidRDefault="44D74457" w14:paraId="2CB7B034" w14:textId="165BCFDC">
      <w:pPr>
        <w:rPr>
          <w:rFonts w:ascii="Aptos" w:hAnsi="Aptos" w:eastAsia="Aptos" w:cs="Aptos" w:asciiTheme="minorAscii" w:hAnsiTheme="minorAscii" w:eastAsiaTheme="minorAscii" w:cstheme="minorAscii"/>
          <w:sz w:val="24"/>
          <w:szCs w:val="24"/>
        </w:rPr>
      </w:pPr>
    </w:p>
    <w:p w:rsidR="44D74457" w:rsidP="2F4B0B70" w:rsidRDefault="44D74457" w14:paraId="67792E69" w14:textId="5347359D">
      <w:pPr>
        <w:rPr>
          <w:rFonts w:ascii="Aptos" w:hAnsi="Aptos" w:eastAsia="Aptos" w:cs="Aptos" w:asciiTheme="minorAscii" w:hAnsiTheme="minorAscii" w:eastAsiaTheme="minorAscii" w:cstheme="minorAscii"/>
          <w:sz w:val="24"/>
          <w:szCs w:val="24"/>
        </w:rPr>
      </w:pPr>
    </w:p>
    <w:p w:rsidR="44D74457" w:rsidP="2F4B0B70" w:rsidRDefault="44D74457" w14:paraId="67095659" w14:textId="62594550">
      <w:pPr>
        <w:pStyle w:val="Normal"/>
        <w:rPr>
          <w:rFonts w:ascii="Aptos" w:hAnsi="Aptos" w:eastAsia="Aptos" w:cs="Aptos" w:asciiTheme="minorAscii" w:hAnsiTheme="minorAscii" w:eastAsiaTheme="minorAscii" w:cstheme="minorAscii"/>
          <w:sz w:val="24"/>
          <w:szCs w:val="24"/>
        </w:rPr>
      </w:pPr>
    </w:p>
    <w:p w:rsidR="3A8BF719" w:rsidP="2F4B0B70" w:rsidRDefault="3A8BF719" w14:paraId="633DADFD" w14:textId="63B15EF7">
      <w:pPr>
        <w:bidi w:val="0"/>
        <w:spacing w:before="0" w:beforeAutospacing="off" w:after="0" w:afterAutospacing="off"/>
        <w:jc w:val="left"/>
        <w:rPr>
          <w:rFonts w:ascii="Aptos" w:hAnsi="Aptos" w:eastAsia="Aptos" w:cs="Aptos" w:asciiTheme="minorAscii" w:hAnsiTheme="minorAscii" w:eastAsiaTheme="minorAscii" w:cstheme="minorAscii"/>
          <w:sz w:val="24"/>
          <w:szCs w:val="24"/>
        </w:rPr>
      </w:pPr>
      <w:r w:rsidR="3A8BF719">
        <w:drawing>
          <wp:inline wp14:editId="1D0F9490" wp14:anchorId="3D77E7C0">
            <wp:extent cx="4152900" cy="2762250"/>
            <wp:effectExtent l="0" t="0" r="0" b="0"/>
            <wp:docPr id="15336468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3646884" name="Picture 1533646884"/>
                    <pic:cNvPicPr/>
                  </pic:nvPicPr>
                  <pic:blipFill>
                    <a:blip xmlns:r="http://schemas.openxmlformats.org/officeDocument/2006/relationships" r:embed="rId1342953008">
                      <a:extLst>
                        <a:ext uri="{28A0092B-C50C-407E-A947-70E740481C1C}">
                          <a14:useLocalDpi xmlns:a14="http://schemas.microsoft.com/office/drawing/2010/main"/>
                        </a:ext>
                      </a:extLst>
                    </a:blip>
                    <a:stretch>
                      <a:fillRect/>
                    </a:stretch>
                  </pic:blipFill>
                  <pic:spPr>
                    <a:xfrm rot="0">
                      <a:off x="0" y="0"/>
                      <a:ext cx="4152900" cy="2762250"/>
                    </a:xfrm>
                    <a:prstGeom prst="rect">
                      <a:avLst/>
                    </a:prstGeom>
                  </pic:spPr>
                </pic:pic>
              </a:graphicData>
            </a:graphic>
          </wp:inline>
        </w:drawing>
      </w:r>
    </w:p>
    <w:p w:rsidR="44D74457" w:rsidP="44D74457" w:rsidRDefault="44D74457" w14:paraId="26082774" w14:textId="22B209F3">
      <w:pPr>
        <w:bidi w:val="0"/>
        <w:spacing w:before="0" w:beforeAutospacing="off" w:after="0" w:afterAutospacing="off"/>
        <w:jc w:val="left"/>
        <w:rPr>
          <w:rFonts w:ascii="Aptos" w:hAnsi="Aptos" w:eastAsia="Aptos" w:cs="Aptos" w:asciiTheme="minorAscii" w:hAnsiTheme="minorAscii" w:eastAsiaTheme="minorAscii" w:cstheme="minorAscii"/>
          <w:color w:val="auto"/>
          <w:sz w:val="24"/>
          <w:szCs w:val="24"/>
        </w:rPr>
      </w:pPr>
    </w:p>
    <w:p w:rsidR="44D74457" w:rsidP="44D74457" w:rsidRDefault="44D74457" w14:paraId="15BD7640" w14:textId="399C203D">
      <w:pPr>
        <w:bidi w:val="0"/>
        <w:spacing w:before="0" w:beforeAutospacing="off" w:after="0" w:afterAutospacing="off"/>
        <w:jc w:val="left"/>
        <w:rPr>
          <w:rFonts w:ascii="Aptos" w:hAnsi="Aptos" w:eastAsia="Aptos" w:cs="Aptos" w:asciiTheme="minorAscii" w:hAnsiTheme="minorAscii" w:eastAsiaTheme="minorAscii" w:cstheme="minorAscii"/>
          <w:color w:val="auto"/>
          <w:sz w:val="24"/>
          <w:szCs w:val="24"/>
        </w:rPr>
      </w:pPr>
    </w:p>
    <w:p w:rsidR="68C6AE13" w:rsidP="44D74457" w:rsidRDefault="68C6AE13" w14:paraId="2020CFC7" w14:textId="36E8B7A1">
      <w:pPr>
        <w:pStyle w:val="Heading1"/>
        <w:suppressLineNumbers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color w:val="auto"/>
          <w:sz w:val="24"/>
          <w:szCs w:val="24"/>
          <w:u w:val="single"/>
        </w:rPr>
      </w:pPr>
      <w:bookmarkStart w:name="_Toc1531690927" w:id="972858420"/>
      <w:r w:rsidRPr="2F4B0B70" w:rsidR="68C6AE13">
        <w:rPr>
          <w:rFonts w:ascii="Aptos" w:hAnsi="Aptos" w:eastAsia="Aptos" w:cs="Aptos" w:asciiTheme="minorAscii" w:hAnsiTheme="minorAscii" w:eastAsiaTheme="minorAscii" w:cstheme="minorAscii"/>
          <w:b w:val="1"/>
          <w:bCs w:val="1"/>
          <w:color w:val="auto"/>
          <w:sz w:val="24"/>
          <w:szCs w:val="24"/>
          <w:u w:val="single"/>
        </w:rPr>
        <w:t>Manager</w:t>
      </w:r>
      <w:bookmarkEnd w:id="972858420"/>
    </w:p>
    <w:p w:rsidR="68C6AE13" w:rsidP="44D74457" w:rsidRDefault="68C6AE13" w14:paraId="2A95E11C" w14:textId="7DC4E469">
      <w:pPr>
        <w:pStyle w:val="Heading2"/>
        <w:rPr>
          <w:rFonts w:ascii="Aptos" w:hAnsi="Aptos" w:eastAsia="Aptos" w:cs="Aptos" w:asciiTheme="minorAscii" w:hAnsiTheme="minorAscii" w:eastAsiaTheme="minorAscii" w:cstheme="minorAscii"/>
          <w:b w:val="1"/>
          <w:bCs w:val="1"/>
          <w:color w:val="auto"/>
          <w:sz w:val="24"/>
          <w:szCs w:val="24"/>
          <w:u w:val="single"/>
        </w:rPr>
      </w:pPr>
      <w:bookmarkStart w:name="_Toc985045288" w:id="788192141"/>
      <w:r w:rsidRPr="2F4B0B70" w:rsidR="68C6AE13">
        <w:rPr>
          <w:rFonts w:ascii="Aptos" w:hAnsi="Aptos" w:eastAsia="Aptos" w:cs="Aptos" w:asciiTheme="minorAscii" w:hAnsiTheme="minorAscii" w:eastAsiaTheme="minorAscii" w:cstheme="minorAscii"/>
          <w:b w:val="1"/>
          <w:bCs w:val="1"/>
          <w:color w:val="auto"/>
          <w:sz w:val="24"/>
          <w:szCs w:val="24"/>
          <w:u w:val="single"/>
        </w:rPr>
        <w:t>Pros-</w:t>
      </w:r>
      <w:bookmarkEnd w:id="788192141"/>
    </w:p>
    <w:p w:rsidR="483611A4" w:rsidP="2F4B0B70" w:rsidRDefault="483611A4" w14:paraId="69A9E6B6" w14:textId="2E5267FA">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2F08551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Remote working can make it easier for managers to oversee their teams more efficiently, although this depends on how well digital systems are used. Research by Oakman et al. (2022) suggests that reducing the need for physical office space and daily commuting can simplify day-to-day operations. In practice, many managers report spending less time supervising employees in person and more time focusing on broader responsibilities, such as planning and strategy. Instead of relying on face-to-face check-ins, managers can use project management tools and performance dashboards to keep track of tasks and deadlines. </w:t>
      </w:r>
    </w:p>
    <w:p w:rsidR="483611A4" w:rsidP="2F4B0B70" w:rsidRDefault="483611A4" w14:paraId="1FC86D65" w14:textId="5F6D24CD">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483611A4" w:rsidP="2F4B0B70" w:rsidRDefault="483611A4" w14:paraId="4D98B58D" w14:textId="4E46E264">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2F08551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Remote working also allows managers to lead more flexible and diverse teams, which can be a significant advantage in modern organizations. According to the Office for National Statistics (ONS, 2022), flexible working arrangements make it easier to recruit employees from a wider range of locations and backgrounds, including those with caring responsibilities. This can lead to a broader talent pool and introduce different perspectives into a team. For instance, companies adopting hybrid working models have reported an increase in applications from candidates based outside major cities. At the same time, greater flexibility can improve employee satisfaction, as many workers value the ability to balance professional and personal responsibilities. </w:t>
      </w:r>
    </w:p>
    <w:p w:rsidR="483611A4" w:rsidP="2F4B0B70" w:rsidRDefault="483611A4" w14:paraId="1929B4FE" w14:textId="4558B1EE">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483611A4" w:rsidP="2F4B0B70" w:rsidRDefault="483611A4" w14:paraId="2D1225E7" w14:textId="19297A2C">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2F08551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Remote working can also influence how managers communicate and plan their work. Digital tools such as video conferencing and task management platforms make it easier to coordinate with team members, even when they are not in the same location. Oakman et al. (2022) found that many managers felt these tools improved the efficiency of meetings and helped clarify team </w:t>
      </w:r>
      <w:r w:rsidRPr="2F4B0B70" w:rsidR="2F08551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objectives</w:t>
      </w:r>
      <w:r w:rsidRPr="2F4B0B70" w:rsidR="2F08551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In practice, features like shared calendars, real-time updates, and structured workflows can support better </w:t>
      </w:r>
      <w:r w:rsidRPr="2F4B0B70" w:rsidR="2F08551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w:t>
      </w:r>
      <w:r w:rsidRPr="2F4B0B70" w:rsidR="2F08551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and transparency. However, relying heavily on digital communication may reduce opportunities for informal interaction, which can be important for building team relationships. </w:t>
      </w:r>
    </w:p>
    <w:p w:rsidR="2F4B0B70" w:rsidP="2F4B0B70" w:rsidRDefault="2F4B0B70" w14:paraId="2C8E1DCC" w14:textId="0A6C53D5">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68C6AE13" w:rsidP="44D74457" w:rsidRDefault="68C6AE13" w14:paraId="02E8901B" w14:textId="409F8795">
      <w:pPr>
        <w:pStyle w:val="Heading2"/>
        <w:rPr>
          <w:rFonts w:ascii="Aptos" w:hAnsi="Aptos" w:eastAsia="Aptos" w:cs="Aptos" w:asciiTheme="minorAscii" w:hAnsiTheme="minorAscii" w:eastAsiaTheme="minorAscii" w:cstheme="minorAscii"/>
          <w:b w:val="1"/>
          <w:bCs w:val="1"/>
          <w:color w:val="auto"/>
          <w:sz w:val="24"/>
          <w:szCs w:val="24"/>
          <w:u w:val="single"/>
        </w:rPr>
      </w:pPr>
      <w:bookmarkStart w:name="_Toc1843300080" w:id="1859037279"/>
      <w:r w:rsidRPr="2F4B0B70" w:rsidR="68C6AE13">
        <w:rPr>
          <w:rFonts w:ascii="Aptos" w:hAnsi="Aptos" w:eastAsia="Aptos" w:cs="Aptos" w:asciiTheme="minorAscii" w:hAnsiTheme="minorAscii" w:eastAsiaTheme="minorAscii" w:cstheme="minorAscii"/>
          <w:b w:val="1"/>
          <w:bCs w:val="1"/>
          <w:color w:val="auto"/>
          <w:sz w:val="24"/>
          <w:szCs w:val="24"/>
          <w:u w:val="single"/>
        </w:rPr>
        <w:t>Cons-</w:t>
      </w:r>
      <w:bookmarkEnd w:id="1859037279"/>
    </w:p>
    <w:p w:rsidR="68C6AE13" w:rsidP="2F4B0B70" w:rsidRDefault="68C6AE13" w14:paraId="0A6544D7" w14:textId="5CC8B497">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Remote working can increase feelings of social isolation among employees, which creates </w:t>
      </w: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additional</w:t>
      </w: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challenges for managers. Wang et al. (2021) found that a </w:t>
      </w: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significant number</w:t>
      </w: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of remote workers experience reduced wellbeing and engagement due to limited face-to-face interaction. Without everyday conversations or informal moments in the workplace, employees may feel less connected to their teams, which can gradually affect motivation. While virtual meetings help </w:t>
      </w: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w:t>
      </w: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communication, they do not always replace the social aspect of working together in person. </w:t>
      </w:r>
    </w:p>
    <w:p w:rsidR="68C6AE13" w:rsidP="2F4B0B70" w:rsidRDefault="68C6AE13" w14:paraId="656C82B9" w14:textId="21E2D6DB">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68C6AE13" w:rsidP="2F4B0B70" w:rsidRDefault="68C6AE13" w14:paraId="34C0AF01" w14:textId="68512F45">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Another challenge is the way remote work can blur the boundaries between professional and personal life. Some employees find it difficult to “switch off,” which can lead to longer working hours and increased stress. For example, research by </w:t>
      </w: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Kossek</w:t>
      </w: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et al. (2006) suggests that remote workers may work significantly more hours than those in office-based roles. Over time, this can contribute to burnout and reduced productivity rather than improved performance. Although flexible working can be beneficial, it requires clear expectations and routines. Managers therefore play </w:t>
      </w: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an important role</w:t>
      </w: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in encouraging healthy working patterns and ensuring employees are not overworking.</w:t>
      </w:r>
    </w:p>
    <w:p w:rsidR="68C6AE13" w:rsidP="2F4B0B70" w:rsidRDefault="68C6AE13" w14:paraId="5730C458" w14:textId="74B1A14B">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68C6AE13" w:rsidP="2F4B0B70" w:rsidRDefault="68C6AE13" w14:paraId="5188C7E2" w14:textId="13A647EB">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Communication and collaboration can also become more complex in remote settings. Without immediate access to colleagues, delays in responses or misunderstandings can occur more easily. Gilson et al. (2015) found that some remote employees felt less involved in decision-making processes, which can affect both engagement and teamwork. In addition, the lack of informal communication makes it harder to share quick updates or resolve minor issues efficiently. While digital tools can support collaboration, they are not always a complete substitute for in-person interaction. </w:t>
      </w:r>
    </w:p>
    <w:p w:rsidR="68C6AE13" w:rsidP="2F4B0B70" w:rsidRDefault="68C6AE13" w14:paraId="46F8BC60" w14:textId="0DD65993">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68C6AE13" w:rsidP="2F4B0B70" w:rsidRDefault="68C6AE13" w14:paraId="06A5A9FB" w14:textId="717BB539">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1"/>
          <w:bCs w:val="1"/>
          <w:color w:val="auto"/>
          <w:sz w:val="24"/>
          <w:szCs w:val="24"/>
          <w:u w:val="single"/>
        </w:rPr>
      </w:pP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Finally, remote employees may not always have access to the same resources as those working in an office environment. Bailey and Kurland (2002) highlight that some remote workers lack essential equipment or reliable technology, which can affect both comfort and productivity. Working in an unsuitable environment can also have longer-term impacts on wellbeing. Although many </w:t>
      </w: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1E237E7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now provide support for home working, this is not always consistent. Managers must therefore ensure that employees have the necessary tools and guidance to work effectively, as this directly influences overall team performance.</w:t>
      </w:r>
    </w:p>
    <w:p w:rsidR="68C6AE13" w:rsidP="2F4B0B70" w:rsidRDefault="68C6AE13" w14:paraId="4980AB74" w14:textId="6C439351">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1"/>
          <w:bCs w:val="1"/>
          <w:color w:val="auto"/>
          <w:sz w:val="24"/>
          <w:szCs w:val="24"/>
          <w:u w:val="single"/>
        </w:rPr>
      </w:pPr>
      <w:r w:rsidRPr="2F4B0B70" w:rsidR="68C6AE13">
        <w:rPr>
          <w:rFonts w:ascii="Aptos" w:hAnsi="Aptos" w:eastAsia="Aptos" w:cs="Aptos" w:asciiTheme="minorAscii" w:hAnsiTheme="minorAscii" w:eastAsiaTheme="minorAscii" w:cstheme="minorAscii"/>
          <w:b w:val="1"/>
          <w:bCs w:val="1"/>
          <w:color w:val="auto"/>
          <w:sz w:val="24"/>
          <w:szCs w:val="24"/>
          <w:u w:val="single"/>
        </w:rPr>
        <w:t>Recommendations</w:t>
      </w:r>
      <w:r w:rsidRPr="2F4B0B70" w:rsidR="2F8B8A53">
        <w:rPr>
          <w:rFonts w:ascii="Aptos" w:hAnsi="Aptos" w:eastAsia="Aptos" w:cs="Aptos" w:asciiTheme="minorAscii" w:hAnsiTheme="minorAscii" w:eastAsiaTheme="minorAscii" w:cstheme="minorAscii"/>
          <w:b w:val="1"/>
          <w:bCs w:val="1"/>
          <w:color w:val="auto"/>
          <w:sz w:val="24"/>
          <w:szCs w:val="24"/>
          <w:u w:val="single"/>
        </w:rPr>
        <w:t xml:space="preserve"> &amp; workplace examples</w:t>
      </w:r>
      <w:r w:rsidRPr="2F4B0B70" w:rsidR="2F8B8A53">
        <w:rPr>
          <w:rFonts w:ascii="Aptos" w:hAnsi="Aptos" w:eastAsia="Aptos" w:cs="Aptos" w:asciiTheme="minorAscii" w:hAnsiTheme="minorAscii" w:eastAsiaTheme="minorAscii" w:cstheme="minorAscii"/>
          <w:b w:val="1"/>
          <w:bCs w:val="1"/>
          <w:color w:val="auto"/>
          <w:sz w:val="24"/>
          <w:szCs w:val="24"/>
          <w:u w:val="single"/>
        </w:rPr>
        <w:t xml:space="preserve"> </w:t>
      </w:r>
    </w:p>
    <w:p w:rsidR="44FFFBCE" w:rsidP="2F4B0B70" w:rsidRDefault="44FFFBCE" w14:paraId="7E45A4EE" w14:textId="3AA8A5D7">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44FFFBC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Managers need to </w:t>
      </w:r>
      <w:r w:rsidRPr="2F4B0B70" w:rsidR="44FFFBC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w:t>
      </w:r>
      <w:r w:rsidRPr="2F4B0B70" w:rsidR="44FFFBC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clear and consistent communication with their teams, particularly in remote working environments. The Office for National Statistics (ONS, 2022) highlights that employees can feel disconnected when communication is irregular or unclear. Regular check-ins and open communication channels can help reduce misunderstandings and ensure that employees feel supported. For example, at Maximus, managers hold weekly meetings using Microsoft Teams and rely on emails and group chats for day-to-day updates. This combination of formal and informal communication helps maintain team cohesion and keeps employees engaged. As a result, consistent communication plays a key role in sustaining productivity in remote teams.</w:t>
      </w:r>
    </w:p>
    <w:p w:rsidR="2F4B0B70" w:rsidP="2F4B0B70" w:rsidRDefault="2F4B0B70" w14:paraId="1A39BBA6" w14:textId="1495B9EE">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44FFFBCE" w:rsidP="2F4B0B70" w:rsidRDefault="44FFFBCE" w14:paraId="473B1594" w14:textId="09B7C479">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44FFFBC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Providing </w:t>
      </w:r>
      <w:r w:rsidRPr="2F4B0B70" w:rsidR="44FFFBC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appropriate technical</w:t>
      </w:r>
      <w:r w:rsidRPr="2F4B0B70" w:rsidR="44FFFBC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support and training is also essential for effective remote </w:t>
      </w:r>
      <w:r w:rsidRPr="2F4B0B70" w:rsidR="3DCFD670">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work</w:t>
      </w:r>
      <w:r w:rsidRPr="2F4B0B70" w:rsidR="44FFFBC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At Maximus, employees are given access to IT support and virtual training sessions to help them use digital tools confidently. This is particularly important in a remote setting, where employees cannot rely on immediate in-person </w:t>
      </w:r>
      <w:r w:rsidRPr="2F4B0B70" w:rsidR="44FFFBC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assistance</w:t>
      </w:r>
      <w:r w:rsidRPr="2F4B0B70" w:rsidR="44FFFBC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When staff feel comfortable using the required technology, they are more likely to work efficiently and with fewer disruptions. In this way, managerial support contributes directly to both performance and employee confidence.</w:t>
      </w:r>
    </w:p>
    <w:p w:rsidR="2F4B0B70" w:rsidP="2F4B0B70" w:rsidRDefault="2F4B0B70" w14:paraId="4594AB9A" w14:textId="7AF7C6EA">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44FFFBCE" w:rsidP="2F4B0B70" w:rsidRDefault="44FFFBCE" w14:paraId="0B968679" w14:textId="1F4FC16D">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44FFFBC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Managers also have a responsibility to promote a healthy work–life balance. Welch (2025) suggests that remote workers often struggle to separate their professional and personal lives, which can increase stress and the risk of burnout. At Maximus, managers encourage employees to log off at the end of their working day and respect clear boundaries between work and home life. While remote working offers flexibility, without guidance it can lead to overworking. By setting expectations around working hours and encouraging breaks, managers can help protect employee wellbeing. This </w:t>
      </w:r>
      <w:r w:rsidRPr="2F4B0B70" w:rsidR="44FFFBC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ultimately supports</w:t>
      </w:r>
      <w:r w:rsidRPr="2F4B0B70" w:rsidR="44FFFBC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long-term productivity and job satisfaction.</w:t>
      </w:r>
    </w:p>
    <w:p w:rsidR="2F4B0B70" w:rsidP="2F4B0B70" w:rsidRDefault="2F4B0B70" w14:paraId="03D9229C" w14:textId="5C0E9710">
      <w:pPr>
        <w:rPr>
          <w:rFonts w:ascii="Aptos" w:hAnsi="Aptos" w:eastAsia="Aptos" w:cs="Aptos" w:asciiTheme="minorAscii" w:hAnsiTheme="minorAscii" w:eastAsiaTheme="minorAscii" w:cstheme="minorAscii"/>
          <w:sz w:val="24"/>
          <w:szCs w:val="24"/>
        </w:rPr>
      </w:pPr>
    </w:p>
    <w:p w:rsidR="2F4B0B70" w:rsidP="2F4B0B70" w:rsidRDefault="2F4B0B70" w14:paraId="2319DB98" w14:textId="042DF55D">
      <w:pPr>
        <w:pStyle w:val="Normal"/>
        <w:rPr>
          <w:rFonts w:ascii="Aptos" w:hAnsi="Aptos" w:eastAsia="Aptos" w:cs="Aptos" w:asciiTheme="minorAscii" w:hAnsiTheme="minorAscii" w:eastAsiaTheme="minorAscii" w:cstheme="minorAscii"/>
          <w:sz w:val="24"/>
          <w:szCs w:val="24"/>
        </w:rPr>
      </w:pPr>
    </w:p>
    <w:p w:rsidR="68C6AE13" w:rsidP="44D74457" w:rsidRDefault="68C6AE13" w14:paraId="3498F0EE" w14:textId="6E340748">
      <w:pPr>
        <w:pStyle w:val="Heading1"/>
        <w:rPr>
          <w:rFonts w:ascii="Aptos" w:hAnsi="Aptos" w:eastAsia="Aptos" w:cs="Aptos" w:asciiTheme="minorAscii" w:hAnsiTheme="minorAscii" w:eastAsiaTheme="minorAscii" w:cstheme="minorAscii"/>
          <w:b w:val="1"/>
          <w:bCs w:val="1"/>
          <w:color w:val="auto"/>
          <w:sz w:val="24"/>
          <w:szCs w:val="24"/>
          <w:u w:val="single"/>
        </w:rPr>
      </w:pPr>
      <w:bookmarkStart w:name="_Toc772099174" w:id="765373403"/>
      <w:r w:rsidRPr="2F4B0B70" w:rsidR="68C6AE13">
        <w:rPr>
          <w:rFonts w:ascii="Aptos" w:hAnsi="Aptos" w:eastAsia="Aptos" w:cs="Aptos" w:asciiTheme="minorAscii" w:hAnsiTheme="minorAscii" w:eastAsiaTheme="minorAscii" w:cstheme="minorAscii"/>
          <w:b w:val="1"/>
          <w:bCs w:val="1"/>
          <w:color w:val="auto"/>
          <w:sz w:val="24"/>
          <w:szCs w:val="24"/>
          <w:u w:val="single"/>
        </w:rPr>
        <w:t>Organ</w:t>
      </w:r>
      <w:r w:rsidRPr="2F4B0B70" w:rsidR="68C6AE13">
        <w:rPr>
          <w:rFonts w:ascii="Aptos" w:hAnsi="Aptos" w:eastAsia="Aptos" w:cs="Aptos" w:asciiTheme="minorAscii" w:hAnsiTheme="minorAscii" w:eastAsiaTheme="minorAscii" w:cstheme="minorAscii"/>
          <w:b w:val="1"/>
          <w:bCs w:val="1"/>
          <w:color w:val="auto"/>
          <w:sz w:val="24"/>
          <w:szCs w:val="24"/>
          <w:u w:val="single"/>
        </w:rPr>
        <w:t>ization</w:t>
      </w:r>
      <w:bookmarkEnd w:id="765373403"/>
    </w:p>
    <w:p w:rsidR="68C6AE13" w:rsidP="44D74457" w:rsidRDefault="68C6AE13" w14:paraId="52F88E33" w14:textId="1B3224DF">
      <w:pPr>
        <w:pStyle w:val="Heading2"/>
        <w:rPr>
          <w:rFonts w:ascii="Aptos" w:hAnsi="Aptos" w:eastAsia="Aptos" w:cs="Aptos" w:asciiTheme="minorAscii" w:hAnsiTheme="minorAscii" w:eastAsiaTheme="minorAscii" w:cstheme="minorAscii"/>
          <w:b w:val="1"/>
          <w:bCs w:val="1"/>
          <w:color w:val="auto"/>
          <w:sz w:val="24"/>
          <w:szCs w:val="24"/>
          <w:u w:val="single"/>
        </w:rPr>
      </w:pPr>
      <w:bookmarkStart w:name="_Toc1496128071" w:id="547827242"/>
      <w:r w:rsidRPr="2F4B0B70" w:rsidR="68C6AE13">
        <w:rPr>
          <w:rFonts w:ascii="Aptos" w:hAnsi="Aptos" w:eastAsia="Aptos" w:cs="Aptos" w:asciiTheme="minorAscii" w:hAnsiTheme="minorAscii" w:eastAsiaTheme="minorAscii" w:cstheme="minorAscii"/>
          <w:b w:val="1"/>
          <w:bCs w:val="1"/>
          <w:color w:val="auto"/>
          <w:sz w:val="24"/>
          <w:szCs w:val="24"/>
          <w:u w:val="single"/>
        </w:rPr>
        <w:t>Pros-</w:t>
      </w:r>
      <w:bookmarkEnd w:id="547827242"/>
    </w:p>
    <w:p w:rsidR="030D629C" w:rsidP="2F4B0B70" w:rsidRDefault="030D629C" w14:paraId="01617D2E" w14:textId="175DD6FB">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Remote working can significantly reduce operational costs for </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although the extent of these savings may vary depending on how it is implemented. According to the U.S. Bureau of Labor Statistics (2024), businesses that adopt remote working often spend less on office space, utilities, and other overheads. In some cases, </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that moved </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 large proportion</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of their workforce online reported </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substantial</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annual savings per employee. This creates opportunities to reinvest in areas such as technology or staff development. However, initial costs—such as setting up digital infrastructure—should also be considered. </w:t>
      </w:r>
    </w:p>
    <w:p w:rsidR="2F4B0B70" w:rsidP="2F4B0B70" w:rsidRDefault="2F4B0B70" w14:paraId="79CB5234" w14:textId="0FA07C51">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030D629C" w:rsidP="2F4B0B70" w:rsidRDefault="030D629C" w14:paraId="47FA09AB" w14:textId="1F59D8ED">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There is also evidence to suggest that remote working can have a positive impact on productivity. The Office for National Statistics (ONS, 2022) found that many employees feel more focused when working from home, which can contribute to higher output. Some </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have reported improvements in project completion rates after introducing flexible working arrangements. This may be due to fewer workplace distractions and greater autonomy over how tasks are managed. That said, productivity gains are not guaranteed and can depend on factors such as communication and individual work styles. </w:t>
      </w:r>
    </w:p>
    <w:p w:rsidR="030D629C" w:rsidP="2F4B0B70" w:rsidRDefault="030D629C" w14:paraId="0917F057" w14:textId="34B407F7">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In addition, remote working allows </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to recruit from a much wider talent pool. By removing geographical limitations, companies can attract candidates from different regions and backgrounds. ONS (2022) highlights that this is particularly beneficial for individuals with specific needs, such as caregiving responsibilities, who may not be able to work on-site. As a result, </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030D629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can build more diverse teams, which are often linked to improved creativity and problem-solving.</w:t>
      </w:r>
    </w:p>
    <w:p w:rsidR="2F4B0B70" w:rsidP="2F4B0B70" w:rsidRDefault="2F4B0B70" w14:paraId="5389E971" w14:textId="38E6B0C7">
      <w:pPr>
        <w:pStyle w:val="Normal"/>
        <w:rPr>
          <w:rFonts w:ascii="Aptos" w:hAnsi="Aptos" w:eastAsia="Aptos" w:cs="Aptos" w:asciiTheme="minorAscii" w:hAnsiTheme="minorAscii" w:eastAsiaTheme="minorAscii" w:cstheme="minorAscii"/>
          <w:sz w:val="24"/>
          <w:szCs w:val="24"/>
        </w:rPr>
      </w:pPr>
    </w:p>
    <w:p w:rsidR="68C6AE13" w:rsidP="44D74457" w:rsidRDefault="68C6AE13" w14:paraId="18392D5C" w14:textId="66EECA36">
      <w:pPr>
        <w:pStyle w:val="Heading2"/>
        <w:rPr>
          <w:rFonts w:ascii="Aptos" w:hAnsi="Aptos" w:eastAsia="Aptos" w:cs="Aptos" w:asciiTheme="minorAscii" w:hAnsiTheme="minorAscii" w:eastAsiaTheme="minorAscii" w:cstheme="minorAscii"/>
          <w:b w:val="1"/>
          <w:bCs w:val="1"/>
          <w:color w:val="auto"/>
          <w:sz w:val="24"/>
          <w:szCs w:val="24"/>
          <w:u w:val="single"/>
        </w:rPr>
      </w:pPr>
      <w:bookmarkStart w:name="_Toc198679672" w:id="2077733089"/>
      <w:r w:rsidRPr="2F4B0B70" w:rsidR="68C6AE13">
        <w:rPr>
          <w:rFonts w:ascii="Aptos" w:hAnsi="Aptos" w:eastAsia="Aptos" w:cs="Aptos" w:asciiTheme="minorAscii" w:hAnsiTheme="minorAscii" w:eastAsiaTheme="minorAscii" w:cstheme="minorAscii"/>
          <w:b w:val="1"/>
          <w:bCs w:val="1"/>
          <w:color w:val="auto"/>
          <w:sz w:val="24"/>
          <w:szCs w:val="24"/>
          <w:u w:val="single"/>
        </w:rPr>
        <w:t>Cons-</w:t>
      </w:r>
      <w:bookmarkEnd w:id="2077733089"/>
    </w:p>
    <w:p w:rsidR="68C6AE13" w:rsidP="2F4B0B70" w:rsidRDefault="68C6AE13" w14:paraId="3501FBD9" w14:textId="0139045D">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Remote working can make it more difficult for </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to </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consistent communication across teams. Wang et al. (2021) found that </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 significant proportion</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of remote employees experienced delays in receiving </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important information</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which can lead to misunderstandings and slower decision-making. Without regular face-to-face interaction, it is harder to ensure that all teams </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remain</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aligned, particularly in larger </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Although digital tools help to bridge this gap, they are not always as immediate or effective as in-person communication. </w:t>
      </w:r>
    </w:p>
    <w:p w:rsidR="68C6AE13" w:rsidP="2F4B0B70" w:rsidRDefault="68C6AE13" w14:paraId="51BA5C96" w14:textId="58B4CDE6">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68C6AE13" w:rsidP="2F4B0B70" w:rsidRDefault="68C6AE13" w14:paraId="5D04F6E3" w14:textId="461E54DA">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Monitoring employee performance can also become more challenging in a remote working environment. According to the Office for National Statistics (ONS, 2022), managers often find it harder to track progress and ensure deadlines are consistently met when employees are working from home. Some have reported issues with inconsistent task completion, particularly where there is limited direct supervision. While performance management systems and tracking tools can help address this, they may also increase administrative workload. </w:t>
      </w:r>
    </w:p>
    <w:p w:rsidR="68C6AE13" w:rsidP="2F4B0B70" w:rsidRDefault="68C6AE13" w14:paraId="0D9E5E9B" w14:textId="3C6944E4">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68C6AE13" w:rsidP="2F4B0B70" w:rsidRDefault="68C6AE13" w14:paraId="12545BCA" w14:textId="77A5C1D7">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Remote working may also have an impact on </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organisational</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culture and team cohesion. The ONS (2022) reports that some remote employees feel less connected to their colleagues, which can weaken engagement over time. Without informal interactions in the workplace, it becomes more difficult to build relationships, reinforce shared values, and </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 strong sense</w:t>
      </w:r>
      <w:r w:rsidRPr="2F4B0B70" w:rsidR="4C95E4A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of team identity. Although virtual activities and regular check-ins can help, they may not fully replicate the benefits of in-person interaction. </w:t>
      </w:r>
    </w:p>
    <w:p w:rsidR="68C6AE13" w:rsidP="2F4B0B70" w:rsidRDefault="68C6AE13" w14:paraId="0ED906F7" w14:textId="44DA5472">
      <w:pPr>
        <w:rPr>
          <w:rFonts w:ascii="Aptos" w:hAnsi="Aptos" w:eastAsia="Aptos" w:cs="Aptos" w:asciiTheme="minorAscii" w:hAnsiTheme="minorAscii" w:eastAsiaTheme="minorAscii" w:cstheme="minorAscii"/>
          <w:sz w:val="24"/>
          <w:szCs w:val="24"/>
        </w:rPr>
      </w:pPr>
    </w:p>
    <w:p w:rsidR="68C6AE13" w:rsidP="2F4B0B70" w:rsidRDefault="68C6AE13" w14:paraId="4004E951" w14:textId="5E950495">
      <w:pPr>
        <w:pStyle w:val="Heading2"/>
        <w:rPr>
          <w:rFonts w:ascii="Aptos" w:hAnsi="Aptos" w:eastAsia="Aptos" w:cs="Aptos" w:asciiTheme="minorAscii" w:hAnsiTheme="minorAscii" w:eastAsiaTheme="minorAscii" w:cstheme="minorAscii"/>
          <w:b w:val="1"/>
          <w:bCs w:val="1"/>
          <w:color w:val="auto"/>
          <w:sz w:val="24"/>
          <w:szCs w:val="24"/>
          <w:u w:val="single"/>
        </w:rPr>
      </w:pPr>
      <w:bookmarkStart w:name="_Toc2052530196" w:id="1678259413"/>
      <w:r w:rsidRPr="2F4B0B70" w:rsidR="68C6AE13">
        <w:rPr>
          <w:rFonts w:ascii="Aptos" w:hAnsi="Aptos" w:eastAsia="Aptos" w:cs="Aptos" w:asciiTheme="minorAscii" w:hAnsiTheme="minorAscii" w:eastAsiaTheme="minorAscii" w:cstheme="minorAscii"/>
          <w:b w:val="1"/>
          <w:bCs w:val="1"/>
          <w:color w:val="auto"/>
          <w:sz w:val="24"/>
          <w:szCs w:val="24"/>
          <w:u w:val="single"/>
        </w:rPr>
        <w:t>Recommendations</w:t>
      </w:r>
      <w:r w:rsidRPr="2F4B0B70" w:rsidR="35FCD854">
        <w:rPr>
          <w:rFonts w:ascii="Aptos" w:hAnsi="Aptos" w:eastAsia="Aptos" w:cs="Aptos" w:asciiTheme="minorAscii" w:hAnsiTheme="minorAscii" w:eastAsiaTheme="minorAscii" w:cstheme="minorAscii"/>
          <w:b w:val="1"/>
          <w:bCs w:val="1"/>
          <w:color w:val="auto"/>
          <w:sz w:val="24"/>
          <w:szCs w:val="24"/>
          <w:u w:val="single"/>
        </w:rPr>
        <w:t xml:space="preserve"> &amp; workplace example</w:t>
      </w:r>
      <w:r w:rsidRPr="2F4B0B70" w:rsidR="37BD88A2">
        <w:rPr>
          <w:rFonts w:ascii="Aptos" w:hAnsi="Aptos" w:eastAsia="Aptos" w:cs="Aptos" w:asciiTheme="minorAscii" w:hAnsiTheme="minorAscii" w:eastAsiaTheme="minorAscii" w:cstheme="minorAscii"/>
          <w:b w:val="1"/>
          <w:bCs w:val="1"/>
          <w:color w:val="auto"/>
          <w:sz w:val="24"/>
          <w:szCs w:val="24"/>
          <w:u w:val="single"/>
        </w:rPr>
        <w:t>-</w:t>
      </w:r>
      <w:bookmarkEnd w:id="1678259413"/>
    </w:p>
    <w:p w:rsidR="0A0F805C" w:rsidP="2F4B0B70" w:rsidRDefault="0A0F805C" w14:paraId="449029DA" w14:textId="424AD644">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For remote working to be effective, </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need to invest in reliable technology and infrastructure. Bailey and Kurland (2002) suggest that inadequate home IT setups can limit productivity and make collaboration more difficult. Providing employees with </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appropriate equipment</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secure systems, and access to cloud-based platforms allows them to work more efficiently and stay connected with their teams. For example, </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that supply laptops, headsets, and secure storage systems enable smoother communication and project management. While this requires initial investment, it plays a key role in </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maintaining</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overall </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organisational</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performance.</w:t>
      </w:r>
    </w:p>
    <w:p w:rsidR="0A0F805C" w:rsidP="2F4B0B70" w:rsidRDefault="0A0F805C" w14:paraId="05B82D74" w14:textId="4ABE4F0F">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0A0F805C" w:rsidP="2F4B0B70" w:rsidRDefault="0A0F805C" w14:paraId="7748D0D5" w14:textId="61E7847D">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Clear policies and expectations are also essential in a remote working environment. The Office for National Statistics (ONS, 2022) highlights that uncertainty around working hours and responsibilities can lead to stress and inconsistent performance. By setting guidelines on communication, availability, and output, </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can create a more structured and fair working environment. At Maximus, employees are given guidance on flexible working hours, communication protocols, and home office standards, which helps reduce confusion and supports both employees and managers. This structure makes remote work more manageable and effective.</w:t>
      </w:r>
    </w:p>
    <w:p w:rsidR="0A0F805C" w:rsidP="2F4B0B70" w:rsidRDefault="0A0F805C" w14:paraId="6C289C1A" w14:textId="6D4093EA">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sz w:val="24"/>
          <w:szCs w:val="24"/>
        </w:rPr>
      </w:pPr>
    </w:p>
    <w:p w:rsidR="0A0F805C" w:rsidP="2F4B0B70" w:rsidRDefault="0A0F805C" w14:paraId="104270E9" w14:textId="7F4FF931">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1"/>
          <w:bCs w:val="1"/>
          <w:color w:val="auto"/>
          <w:sz w:val="24"/>
          <w:szCs w:val="24"/>
          <w:u w:val="single"/>
        </w:rPr>
      </w:pP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Remote workers can sometimes feel isolated, which may affect motivation and engagement over time (ONS, 2022). To address this, many </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offer wellbeing initiatives such as virtual team-building activities, regular check-ins, and access to mental health resources. At Maximus, employees take part in both online and in-person social events, alongside wellness sessions designed to </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w:t>
      </w:r>
      <w:r w:rsidRPr="2F4B0B70" w:rsidR="5EFC0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engagement. Although these initiatives may not fully replace in-person interaction, they help employees feel more connected and supported. </w:t>
      </w:r>
    </w:p>
    <w:p w:rsidR="0A0F805C" w:rsidP="2F4B0B70" w:rsidRDefault="0A0F805C" w14:paraId="06264CA6" w14:textId="32BD2A6B">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1"/>
          <w:bCs w:val="1"/>
          <w:color w:val="auto"/>
          <w:sz w:val="24"/>
          <w:szCs w:val="24"/>
          <w:u w:val="single"/>
        </w:rPr>
      </w:pPr>
    </w:p>
    <w:p w:rsidR="0A0F805C" w:rsidP="2F4B0B70" w:rsidRDefault="0A0F805C" w14:paraId="2FED90FA" w14:textId="3291CFF6">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1"/>
          <w:bCs w:val="1"/>
          <w:color w:val="auto"/>
          <w:sz w:val="24"/>
          <w:szCs w:val="24"/>
          <w:u w:val="single"/>
        </w:rPr>
      </w:pPr>
      <w:r w:rsidRPr="2F4B0B70" w:rsidR="0A0F805C">
        <w:rPr>
          <w:rFonts w:ascii="Aptos" w:hAnsi="Aptos" w:eastAsia="Aptos" w:cs="Aptos" w:asciiTheme="minorAscii" w:hAnsiTheme="minorAscii" w:eastAsiaTheme="minorAscii" w:cstheme="minorAscii"/>
          <w:b w:val="1"/>
          <w:bCs w:val="1"/>
          <w:color w:val="auto"/>
          <w:sz w:val="24"/>
          <w:szCs w:val="24"/>
          <w:u w:val="single"/>
        </w:rPr>
        <w:t>Conclusion</w:t>
      </w:r>
    </w:p>
    <w:p w:rsidR="0A0F805C" w:rsidP="2F4B0B70" w:rsidRDefault="0A0F805C" w14:paraId="252A0DFA" w14:textId="62FC9914">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285EFEB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This report has examined the advantages, disadvantages, and recommendations associated with remote management from employee, managerial, and </w:t>
      </w:r>
      <w:r w:rsidRPr="2F4B0B70" w:rsidR="285EFEB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organisational</w:t>
      </w:r>
      <w:r w:rsidRPr="2F4B0B70" w:rsidR="285EFEB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perspectives. The CRAAP test (Blakeslee, 2004) was used to evaluate the reliability and relevance of sources, ensuring that the evidence presented is credible. Overall, the findings suggest that remote working offers several benefits, including increased flexibility, improved work–life balance, and reduced operational costs. However, challenges such as social isolation and communication difficulties </w:t>
      </w:r>
      <w:r w:rsidRPr="2F4B0B70" w:rsidR="285EFEB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remain</w:t>
      </w:r>
      <w:r w:rsidRPr="2F4B0B70" w:rsidR="285EFEB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significant concerns.</w:t>
      </w:r>
    </w:p>
    <w:p w:rsidR="0A0F805C" w:rsidP="2F4B0B70" w:rsidRDefault="0A0F805C" w14:paraId="59E8A8C2" w14:textId="5ED00228">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285EFEB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For remote management to be effective, it is essential that employees, managers, and </w:t>
      </w:r>
      <w:r w:rsidRPr="2F4B0B70" w:rsidR="285EFEB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285EFEB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2F4B0B70" w:rsidR="285EFEB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w:t>
      </w:r>
      <w:r w:rsidRPr="2F4B0B70" w:rsidR="285EFEB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clear structures and consistent communication. Establishing expectations, encouraging collaboration, and supporting employee wellbeing can help strengthen working relationships and improve overall performance. </w:t>
      </w:r>
      <w:r w:rsidRPr="2F4B0B70" w:rsidR="285EFEB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Ultimately, the</w:t>
      </w:r>
      <w:r w:rsidRPr="2F4B0B70" w:rsidR="285EFEB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success of remote working depends on how well these factors are managed in practice.</w:t>
      </w:r>
    </w:p>
    <w:p w:rsidR="0A0F805C" w:rsidP="44D74457" w:rsidRDefault="0A0F805C" w14:paraId="1D4346AD" w14:textId="0CFA4570">
      <w:pPr>
        <w:pStyle w:val="Heading1"/>
        <w:rPr>
          <w:rFonts w:ascii="Aptos" w:hAnsi="Aptos" w:eastAsia="Aptos" w:cs="Aptos" w:asciiTheme="minorAscii" w:hAnsiTheme="minorAscii" w:eastAsiaTheme="minorAscii" w:cstheme="minorAscii"/>
          <w:b w:val="1"/>
          <w:bCs w:val="1"/>
          <w:color w:val="auto"/>
          <w:sz w:val="24"/>
          <w:szCs w:val="24"/>
          <w:u w:val="single"/>
        </w:rPr>
      </w:pPr>
      <w:bookmarkStart w:name="_Toc2137001189" w:id="790896600"/>
      <w:r w:rsidRPr="2F4B0B70" w:rsidR="0A0F805C">
        <w:rPr>
          <w:rFonts w:ascii="Aptos" w:hAnsi="Aptos" w:eastAsia="Aptos" w:cs="Aptos" w:asciiTheme="minorAscii" w:hAnsiTheme="minorAscii" w:eastAsiaTheme="minorAscii" w:cstheme="minorAscii"/>
          <w:b w:val="1"/>
          <w:bCs w:val="1"/>
          <w:color w:val="auto"/>
          <w:sz w:val="24"/>
          <w:szCs w:val="24"/>
          <w:u w:val="single"/>
        </w:rPr>
        <w:t>Reflection</w:t>
      </w:r>
      <w:bookmarkEnd w:id="790896600"/>
      <w:r w:rsidRPr="2F4B0B70" w:rsidR="3CFBBCFF">
        <w:rPr>
          <w:rFonts w:ascii="Aptos" w:hAnsi="Aptos" w:eastAsia="Aptos" w:cs="Aptos" w:asciiTheme="minorAscii" w:hAnsiTheme="minorAscii" w:eastAsiaTheme="minorAscii" w:cstheme="minorAscii"/>
          <w:b w:val="1"/>
          <w:bCs w:val="1"/>
          <w:color w:val="auto"/>
          <w:sz w:val="24"/>
          <w:szCs w:val="24"/>
          <w:u w:val="single"/>
        </w:rPr>
        <w:t xml:space="preserve"> </w:t>
      </w:r>
    </w:p>
    <w:p w:rsidR="77C17211" w:rsidP="2F4B0B70" w:rsidRDefault="77C17211" w14:paraId="34345137" w14:textId="07CE83CF">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In this reflection, I have used Gibbs’ Reflective Cycle to explore my learning and understanding of remote management.</w:t>
      </w:r>
      <w:r w:rsidRPr="2F4B0B70" w:rsidR="675AEDC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In this report, I explored remote management from the perspectives of employees, managers, and </w:t>
      </w: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including the advantages, disadvantages, and strategies for effective management. I also drew on academic research, data, and real workplace examples to support my findings.</w:t>
      </w:r>
    </w:p>
    <w:p w:rsidR="77C17211" w:rsidP="2F4B0B70" w:rsidRDefault="77C17211" w14:paraId="7317485E" w14:textId="2922B63C">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6406CA3A">
        <w:rPr>
          <w:rFonts w:ascii="Aptos" w:hAnsi="Aptos" w:eastAsia="Aptos" w:cs="Aptos" w:asciiTheme="minorAscii" w:hAnsiTheme="minorAscii" w:eastAsiaTheme="minorAscii" w:cstheme="minorAscii"/>
          <w:b w:val="1"/>
          <w:bCs w:val="1"/>
          <w:i w:val="0"/>
          <w:iCs w:val="0"/>
          <w:caps w:val="0"/>
          <w:smallCaps w:val="0"/>
          <w:noProof w:val="0"/>
          <w:color w:val="242424"/>
          <w:sz w:val="24"/>
          <w:szCs w:val="24"/>
          <w:lang w:val="en-US"/>
        </w:rPr>
        <w:t>Feelings:</w:t>
      </w:r>
      <w:r>
        <w:br/>
      </w: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At the start, I was uncertain about how remote management impacts employees, managers, and </w:t>
      </w: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particularly </w:t>
      </w: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regarding</w:t>
      </w: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the balance between flexibility, productivity, and wellbeing. However, through my research, I gained a better understanding of its potential benefits, such as increased productivity, inclusivity, and cost savings, while also recognizing challenges like isolation and communication difficulties.</w:t>
      </w:r>
    </w:p>
    <w:p w:rsidR="77C17211" w:rsidP="2F4B0B70" w:rsidRDefault="77C17211" w14:paraId="606527E5" w14:textId="4133FCF4">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6406CA3A">
        <w:rPr>
          <w:rFonts w:ascii="Aptos" w:hAnsi="Aptos" w:eastAsia="Aptos" w:cs="Aptos" w:asciiTheme="minorAscii" w:hAnsiTheme="minorAscii" w:eastAsiaTheme="minorAscii" w:cstheme="minorAscii"/>
          <w:b w:val="1"/>
          <w:bCs w:val="1"/>
          <w:i w:val="0"/>
          <w:iCs w:val="0"/>
          <w:caps w:val="0"/>
          <w:smallCaps w:val="0"/>
          <w:noProof w:val="0"/>
          <w:color w:val="242424"/>
          <w:sz w:val="24"/>
          <w:szCs w:val="24"/>
          <w:lang w:val="en-US"/>
        </w:rPr>
        <w:t>Evaluation:</w:t>
      </w:r>
      <w:r>
        <w:br/>
      </w: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The report highlighted several positive aspects of remote management, including flexibility, improved work–life balance, and access to a broader talent pool. At the same time, it revealed challenges, such as difficulties in monitoring performance and potential stress for managers. Overall, the effectiveness of remote management appears </w:t>
      </w: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closely linked</w:t>
      </w: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to how well </w:t>
      </w: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organisations</w:t>
      </w:r>
      <w:r w:rsidRPr="2F4B0B70" w:rsidR="6406CA3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implement policies, communication strategies, and technological support.</w:t>
      </w:r>
    </w:p>
    <w:p w:rsidR="77C17211" w:rsidP="2F4B0B70" w:rsidRDefault="77C17211" w14:paraId="4BC9FA56" w14:textId="339FBB5C">
      <w:pPr>
        <w:shd w:val="clear" w:color="auto" w:fill="FFFFFF" w:themeFill="background1"/>
        <w:spacing w:before="0" w:beforeAutospacing="off" w:after="0" w:afterAutospacing="off"/>
      </w:pPr>
      <w:r w:rsidRPr="2F4B0B70" w:rsidR="6406CA3A">
        <w:rPr>
          <w:rFonts w:ascii="Segoe UI" w:hAnsi="Segoe UI" w:eastAsia="Segoe UI" w:cs="Segoe UI"/>
          <w:b w:val="1"/>
          <w:bCs w:val="1"/>
          <w:i w:val="0"/>
          <w:iCs w:val="0"/>
          <w:caps w:val="0"/>
          <w:smallCaps w:val="0"/>
          <w:noProof w:val="0"/>
          <w:color w:val="242424"/>
          <w:sz w:val="22"/>
          <w:szCs w:val="22"/>
          <w:lang w:val="en-US"/>
        </w:rPr>
        <w:t>Analysis:</w:t>
      </w:r>
      <w:r>
        <w:br/>
      </w:r>
      <w:r w:rsidRPr="2F4B0B70" w:rsidR="6406CA3A">
        <w:rPr>
          <w:rFonts w:ascii="Segoe UI" w:hAnsi="Segoe UI" w:eastAsia="Segoe UI" w:cs="Segoe UI"/>
          <w:b w:val="0"/>
          <w:bCs w:val="0"/>
          <w:i w:val="0"/>
          <w:iCs w:val="0"/>
          <w:caps w:val="0"/>
          <w:smallCaps w:val="0"/>
          <w:noProof w:val="0"/>
          <w:color w:val="242424"/>
          <w:sz w:val="22"/>
          <w:szCs w:val="22"/>
          <w:lang w:val="en-US"/>
        </w:rPr>
        <w:t>Researching remote management helped me appreciate that successful implementation requires a balance of trust, clear communication, and effective use of digital tools. Employee wellbeing, managerial support, and organisational policies all influence outcomes. The data emphasized the importance of monitoring both productivity and wellbeing, while workplace examples illustrated practical strategies for achieving success.</w:t>
      </w:r>
    </w:p>
    <w:p w:rsidR="77C17211" w:rsidP="2F4B0B70" w:rsidRDefault="77C17211" w14:paraId="25EB577D" w14:textId="0A68A6FD">
      <w:pPr>
        <w:shd w:val="clear" w:color="auto" w:fill="FFFFFF" w:themeFill="background1"/>
        <w:spacing w:before="0" w:beforeAutospacing="off" w:after="0" w:afterAutospacing="off"/>
      </w:pPr>
      <w:r w:rsidRPr="2F4B0B70" w:rsidR="6406CA3A">
        <w:rPr>
          <w:rFonts w:ascii="Segoe UI" w:hAnsi="Segoe UI" w:eastAsia="Segoe UI" w:cs="Segoe UI"/>
          <w:b w:val="1"/>
          <w:bCs w:val="1"/>
          <w:i w:val="0"/>
          <w:iCs w:val="0"/>
          <w:caps w:val="0"/>
          <w:smallCaps w:val="0"/>
          <w:noProof w:val="0"/>
          <w:color w:val="242424"/>
          <w:sz w:val="22"/>
          <w:szCs w:val="22"/>
          <w:lang w:val="en-US"/>
        </w:rPr>
        <w:t>Conclusion:</w:t>
      </w:r>
      <w:r>
        <w:br/>
      </w:r>
      <w:r w:rsidRPr="2F4B0B70" w:rsidR="6406CA3A">
        <w:rPr>
          <w:rFonts w:ascii="Segoe UI" w:hAnsi="Segoe UI" w:eastAsia="Segoe UI" w:cs="Segoe UI"/>
          <w:b w:val="0"/>
          <w:bCs w:val="0"/>
          <w:i w:val="0"/>
          <w:iCs w:val="0"/>
          <w:caps w:val="0"/>
          <w:smallCaps w:val="0"/>
          <w:noProof w:val="0"/>
          <w:color w:val="242424"/>
          <w:sz w:val="22"/>
          <w:szCs w:val="22"/>
          <w:lang w:val="en-US"/>
        </w:rPr>
        <w:t>I have learned that remote management can be highly effective when organisations, managers, and employees collaborate to address potential challenges. Flexibility, clear communication, and appropriate technological support are crucial for maximizing benefits while mitigating disadvantages.</w:t>
      </w:r>
    </w:p>
    <w:p w:rsidR="77C17211" w:rsidP="2F4B0B70" w:rsidRDefault="77C17211" w14:paraId="79BDA8F8" w14:textId="021D6004">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color w:val="auto"/>
          <w:sz w:val="24"/>
          <w:szCs w:val="24"/>
        </w:rPr>
      </w:pPr>
      <w:r w:rsidRPr="2F4B0B70" w:rsidR="6406CA3A">
        <w:rPr>
          <w:rFonts w:ascii="Segoe UI" w:hAnsi="Segoe UI" w:eastAsia="Segoe UI" w:cs="Segoe UI"/>
          <w:b w:val="1"/>
          <w:bCs w:val="1"/>
          <w:i w:val="0"/>
          <w:iCs w:val="0"/>
          <w:caps w:val="0"/>
          <w:smallCaps w:val="0"/>
          <w:noProof w:val="0"/>
          <w:color w:val="242424"/>
          <w:sz w:val="22"/>
          <w:szCs w:val="22"/>
          <w:lang w:val="en-US"/>
        </w:rPr>
        <w:t>Action Plan:</w:t>
      </w:r>
      <w:r>
        <w:br/>
      </w:r>
      <w:r w:rsidRPr="2F4B0B70" w:rsidR="6406CA3A">
        <w:rPr>
          <w:rFonts w:ascii="Segoe UI" w:hAnsi="Segoe UI" w:eastAsia="Segoe UI" w:cs="Segoe UI"/>
          <w:b w:val="0"/>
          <w:bCs w:val="0"/>
          <w:i w:val="0"/>
          <w:iCs w:val="0"/>
          <w:caps w:val="0"/>
          <w:smallCaps w:val="0"/>
          <w:noProof w:val="0"/>
          <w:color w:val="242424"/>
          <w:sz w:val="22"/>
          <w:szCs w:val="22"/>
          <w:lang w:val="en-US"/>
        </w:rPr>
        <w:t xml:space="preserve">In the future, I aim to study </w:t>
      </w:r>
      <w:r w:rsidRPr="2F4B0B70" w:rsidR="6406CA3A">
        <w:rPr>
          <w:rFonts w:ascii="Segoe UI" w:hAnsi="Segoe UI" w:eastAsia="Segoe UI" w:cs="Segoe UI"/>
          <w:b w:val="0"/>
          <w:bCs w:val="0"/>
          <w:i w:val="0"/>
          <w:iCs w:val="0"/>
          <w:caps w:val="0"/>
          <w:smallCaps w:val="0"/>
          <w:noProof w:val="0"/>
          <w:color w:val="242424"/>
          <w:sz w:val="22"/>
          <w:szCs w:val="22"/>
          <w:lang w:val="en-US"/>
        </w:rPr>
        <w:t>additional</w:t>
      </w:r>
      <w:r w:rsidRPr="2F4B0B70" w:rsidR="6406CA3A">
        <w:rPr>
          <w:rFonts w:ascii="Segoe UI" w:hAnsi="Segoe UI" w:eastAsia="Segoe UI" w:cs="Segoe UI"/>
          <w:b w:val="0"/>
          <w:bCs w:val="0"/>
          <w:i w:val="0"/>
          <w:iCs w:val="0"/>
          <w:caps w:val="0"/>
          <w:smallCaps w:val="0"/>
          <w:noProof w:val="0"/>
          <w:color w:val="242424"/>
          <w:sz w:val="22"/>
          <w:szCs w:val="22"/>
          <w:lang w:val="en-US"/>
        </w:rPr>
        <w:t xml:space="preserve"> case studies of remote management across different industries to </w:t>
      </w:r>
      <w:r w:rsidRPr="2F4B0B70" w:rsidR="6406CA3A">
        <w:rPr>
          <w:rFonts w:ascii="Segoe UI" w:hAnsi="Segoe UI" w:eastAsia="Segoe UI" w:cs="Segoe UI"/>
          <w:b w:val="0"/>
          <w:bCs w:val="0"/>
          <w:i w:val="0"/>
          <w:iCs w:val="0"/>
          <w:caps w:val="0"/>
          <w:smallCaps w:val="0"/>
          <w:noProof w:val="0"/>
          <w:color w:val="242424"/>
          <w:sz w:val="22"/>
          <w:szCs w:val="22"/>
          <w:lang w:val="en-US"/>
        </w:rPr>
        <w:t>identify</w:t>
      </w:r>
      <w:r w:rsidRPr="2F4B0B70" w:rsidR="6406CA3A">
        <w:rPr>
          <w:rFonts w:ascii="Segoe UI" w:hAnsi="Segoe UI" w:eastAsia="Segoe UI" w:cs="Segoe UI"/>
          <w:b w:val="0"/>
          <w:bCs w:val="0"/>
          <w:i w:val="0"/>
          <w:iCs w:val="0"/>
          <w:caps w:val="0"/>
          <w:smallCaps w:val="0"/>
          <w:noProof w:val="0"/>
          <w:color w:val="242424"/>
          <w:sz w:val="22"/>
          <w:szCs w:val="22"/>
          <w:lang w:val="en-US"/>
        </w:rPr>
        <w:t xml:space="preserve"> best practices. I will also explore how hybrid work models influence productivity, engagement, and employee wellbeing and recommend useful policies. Additionally, I plan to further develop my research skills to analyze data more effectively and apply findings in practical contexts</w:t>
      </w:r>
      <w:r w:rsidRPr="2F4B0B70" w:rsidR="4F033FAD">
        <w:rPr>
          <w:rFonts w:ascii="Segoe UI" w:hAnsi="Segoe UI" w:eastAsia="Segoe UI" w:cs="Segoe UI"/>
          <w:b w:val="0"/>
          <w:bCs w:val="0"/>
          <w:i w:val="0"/>
          <w:iCs w:val="0"/>
          <w:caps w:val="0"/>
          <w:smallCaps w:val="0"/>
          <w:noProof w:val="0"/>
          <w:color w:val="242424"/>
          <w:sz w:val="22"/>
          <w:szCs w:val="22"/>
          <w:lang w:val="en-US"/>
        </w:rPr>
        <w:t>.</w:t>
      </w:r>
    </w:p>
    <w:p w:rsidR="77C17211" w:rsidP="2F4B0B70" w:rsidRDefault="77C17211" w14:paraId="4DB32391" w14:textId="2FC6AAF8">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w:rsidR="77C17211" w:rsidP="2F4B0B70" w:rsidRDefault="77C17211" w14:paraId="690E4ACF" w14:textId="5A8EDB97">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w:rsidR="77C17211" w:rsidP="2F4B0B70" w:rsidRDefault="77C17211" w14:paraId="3C1E4BC3" w14:textId="0198D362">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w:rsidR="77C17211" w:rsidP="2F4B0B70" w:rsidRDefault="77C17211" w14:paraId="275826A8" w14:textId="54F5A84A">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w:rsidR="77C17211" w:rsidP="2F4B0B70" w:rsidRDefault="77C17211" w14:paraId="78DA0916" w14:textId="725DA8F1">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w:rsidR="77C17211" w:rsidP="2F4B0B70" w:rsidRDefault="77C17211" w14:paraId="0F33E751" w14:textId="7D591E5B">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w:rsidR="77C17211" w:rsidP="2F4B0B70" w:rsidRDefault="77C17211" w14:paraId="23F57C78" w14:textId="38A79C3C">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w:rsidR="77C17211" w:rsidP="2F4B0B70" w:rsidRDefault="77C17211" w14:paraId="45A24E49" w14:textId="78BE5437">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w:rsidR="77C17211" w:rsidP="2F4B0B70" w:rsidRDefault="77C17211" w14:paraId="415E07DC" w14:textId="01604121">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w:rsidR="77C17211" w:rsidP="2F4B0B70" w:rsidRDefault="77C17211" w14:paraId="4A56738C" w14:textId="2665EE07">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w:rsidR="77C17211" w:rsidP="2F4B0B70" w:rsidRDefault="77C17211" w14:paraId="7463C96F" w14:textId="4AF32B3B">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w:rsidR="77C17211" w:rsidP="2F4B0B70" w:rsidRDefault="77C17211" w14:paraId="57CAB4AD" w14:textId="7DBA8B74">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p>
    <w:p w:rsidR="77C17211" w:rsidP="2F4B0B70" w:rsidRDefault="77C17211" w14:paraId="354CB74D" w14:textId="2F12E173">
      <w:pPr>
        <w:shd w:val="clear" w:color="auto" w:fill="FFFFFF" w:themeFill="background1"/>
        <w:spacing w:before="0" w:beforeAutospacing="off" w:after="0" w:afterAutospacing="off"/>
        <w:rPr>
          <w:b w:val="1"/>
          <w:bCs w:val="1"/>
          <w:u w:val="single"/>
        </w:rPr>
      </w:pPr>
    </w:p>
    <w:p w:rsidR="77C17211" w:rsidP="2F4B0B70" w:rsidRDefault="77C17211" w14:paraId="34B8037B" w14:textId="68B1CCD2">
      <w:pPr>
        <w:shd w:val="clear" w:color="auto" w:fill="FFFFFF" w:themeFill="background1"/>
        <w:spacing w:before="0" w:beforeAutospacing="off" w:after="0" w:afterAutospacing="off"/>
        <w:rPr>
          <w:b w:val="1"/>
          <w:bCs w:val="1"/>
          <w:u w:val="single"/>
        </w:rPr>
      </w:pPr>
    </w:p>
    <w:p w:rsidR="77C17211" w:rsidP="2F4B0B70" w:rsidRDefault="77C17211" w14:paraId="0A947423" w14:textId="190A1107">
      <w:pPr>
        <w:shd w:val="clear" w:color="auto" w:fill="FFFFFF" w:themeFill="background1"/>
        <w:spacing w:before="0" w:beforeAutospacing="off" w:after="0" w:afterAutospacing="off"/>
        <w:rPr>
          <w:b w:val="1"/>
          <w:bCs w:val="1"/>
          <w:u w:val="single"/>
        </w:rPr>
      </w:pPr>
    </w:p>
    <w:p w:rsidR="77C17211" w:rsidP="2F4B0B70" w:rsidRDefault="77C17211" w14:paraId="2E723B1C" w14:textId="410746EE">
      <w:pPr>
        <w:shd w:val="clear" w:color="auto" w:fill="FFFFFF" w:themeFill="background1"/>
        <w:spacing w:before="0" w:beforeAutospacing="off" w:after="0" w:afterAutospacing="off"/>
        <w:rPr>
          <w:b w:val="1"/>
          <w:bCs w:val="1"/>
          <w:u w:val="single"/>
        </w:rPr>
      </w:pPr>
    </w:p>
    <w:p w:rsidR="77C17211" w:rsidP="2F4B0B70" w:rsidRDefault="77C17211" w14:paraId="1FD1DC3C" w14:textId="3648A4C7">
      <w:pPr>
        <w:shd w:val="clear" w:color="auto" w:fill="FFFFFF" w:themeFill="background1"/>
        <w:spacing w:before="0" w:beforeAutospacing="off" w:after="0" w:afterAutospacing="off"/>
        <w:rPr>
          <w:b w:val="1"/>
          <w:bCs w:val="1"/>
          <w:u w:val="single"/>
        </w:rPr>
      </w:pPr>
    </w:p>
    <w:p w:rsidR="77C17211" w:rsidP="2F4B0B70" w:rsidRDefault="77C17211" w14:paraId="0918F462" w14:textId="08C89D2B">
      <w:pPr>
        <w:shd w:val="clear" w:color="auto" w:fill="FFFFFF" w:themeFill="background1"/>
        <w:spacing w:before="0" w:beforeAutospacing="off" w:after="0" w:afterAutospacing="off"/>
        <w:rPr>
          <w:b w:val="1"/>
          <w:bCs w:val="1"/>
          <w:u w:val="single"/>
        </w:rPr>
      </w:pPr>
    </w:p>
    <w:p w:rsidR="77C17211" w:rsidP="2F4B0B70" w:rsidRDefault="77C17211" w14:paraId="1BD3D914" w14:textId="44FB77C6">
      <w:pPr>
        <w:shd w:val="clear" w:color="auto" w:fill="FFFFFF" w:themeFill="background1"/>
        <w:spacing w:before="0" w:beforeAutospacing="off" w:after="0" w:afterAutospacing="off"/>
        <w:rPr>
          <w:b w:val="1"/>
          <w:bCs w:val="1"/>
          <w:u w:val="single"/>
        </w:rPr>
      </w:pPr>
    </w:p>
    <w:p w:rsidR="77C17211" w:rsidP="2F4B0B70" w:rsidRDefault="77C17211" w14:paraId="27E9E07E" w14:textId="561261B1">
      <w:pPr>
        <w:shd w:val="clear" w:color="auto" w:fill="FFFFFF" w:themeFill="background1"/>
        <w:spacing w:before="0" w:beforeAutospacing="off" w:after="0" w:afterAutospacing="off"/>
        <w:rPr>
          <w:b w:val="1"/>
          <w:bCs w:val="1"/>
          <w:u w:val="single"/>
        </w:rPr>
      </w:pPr>
    </w:p>
    <w:p w:rsidR="77C17211" w:rsidP="2F4B0B70" w:rsidRDefault="77C17211" w14:paraId="025AED6A" w14:textId="77384332">
      <w:pPr>
        <w:shd w:val="clear" w:color="auto" w:fill="FFFFFF" w:themeFill="background1"/>
        <w:spacing w:before="0" w:beforeAutospacing="off" w:after="0" w:afterAutospacing="off"/>
        <w:rPr>
          <w:b w:val="1"/>
          <w:bCs w:val="1"/>
          <w:u w:val="single"/>
        </w:rPr>
      </w:pPr>
    </w:p>
    <w:p w:rsidR="77C17211" w:rsidP="2F4B0B70" w:rsidRDefault="77C17211" w14:paraId="1738EC68" w14:textId="1A00FD74">
      <w:pPr>
        <w:shd w:val="clear" w:color="auto" w:fill="FFFFFF" w:themeFill="background1"/>
        <w:spacing w:before="0" w:beforeAutospacing="off" w:after="0" w:afterAutospacing="off"/>
        <w:rPr>
          <w:b w:val="1"/>
          <w:bCs w:val="1"/>
          <w:u w:val="single"/>
        </w:rPr>
      </w:pPr>
    </w:p>
    <w:p w:rsidR="77C17211" w:rsidP="2F4B0B70" w:rsidRDefault="77C17211" w14:paraId="153D51E8" w14:textId="4CAAE409">
      <w:pPr>
        <w:shd w:val="clear" w:color="auto" w:fill="FFFFFF" w:themeFill="background1"/>
        <w:spacing w:before="0" w:beforeAutospacing="off" w:after="0" w:afterAutospacing="off"/>
        <w:rPr>
          <w:b w:val="1"/>
          <w:bCs w:val="1"/>
          <w:u w:val="single"/>
        </w:rPr>
      </w:pPr>
    </w:p>
    <w:p w:rsidR="77C17211" w:rsidP="2F4B0B70" w:rsidRDefault="77C17211" w14:paraId="39DBAFE1" w14:textId="5BE2B127">
      <w:pPr>
        <w:shd w:val="clear" w:color="auto" w:fill="FFFFFF" w:themeFill="background1"/>
        <w:spacing w:before="0" w:beforeAutospacing="off" w:after="0" w:afterAutospacing="off"/>
        <w:rPr>
          <w:b w:val="1"/>
          <w:bCs w:val="1"/>
          <w:u w:val="single"/>
        </w:rPr>
      </w:pPr>
    </w:p>
    <w:p w:rsidR="77C17211" w:rsidP="2F4B0B70" w:rsidRDefault="77C17211" w14:paraId="577D32AF" w14:textId="7E87A411">
      <w:pPr>
        <w:shd w:val="clear" w:color="auto" w:fill="FFFFFF" w:themeFill="background1"/>
        <w:spacing w:before="0" w:beforeAutospacing="off" w:after="0" w:afterAutospacing="off"/>
        <w:rPr>
          <w:b w:val="1"/>
          <w:bCs w:val="1"/>
          <w:u w:val="single"/>
        </w:rPr>
      </w:pPr>
    </w:p>
    <w:p w:rsidR="77C17211" w:rsidP="2F4B0B70" w:rsidRDefault="77C17211" w14:paraId="7CA1ECA2" w14:textId="641F3CF8">
      <w:pPr>
        <w:shd w:val="clear" w:color="auto" w:fill="FFFFFF" w:themeFill="background1"/>
        <w:spacing w:before="0" w:beforeAutospacing="off" w:after="0" w:afterAutospacing="off"/>
        <w:rPr>
          <w:b w:val="1"/>
          <w:bCs w:val="1"/>
          <w:u w:val="single"/>
        </w:rPr>
      </w:pPr>
    </w:p>
    <w:p w:rsidR="77C17211" w:rsidP="2F4B0B70" w:rsidRDefault="77C17211" w14:paraId="20B6F4D6" w14:textId="25EB219E">
      <w:pPr>
        <w:shd w:val="clear" w:color="auto" w:fill="FFFFFF" w:themeFill="background1"/>
        <w:spacing w:before="0" w:beforeAutospacing="off" w:after="0" w:afterAutospacing="off"/>
        <w:rPr>
          <w:b w:val="1"/>
          <w:bCs w:val="1"/>
          <w:u w:val="single"/>
        </w:rPr>
      </w:pPr>
    </w:p>
    <w:p w:rsidR="77C17211" w:rsidP="2F4B0B70" w:rsidRDefault="77C17211" w14:paraId="3719AE57" w14:textId="591A7482">
      <w:pPr>
        <w:shd w:val="clear" w:color="auto" w:fill="FFFFFF" w:themeFill="background1"/>
        <w:spacing w:before="0" w:beforeAutospacing="off" w:after="0" w:afterAutospacing="off"/>
        <w:rPr>
          <w:b w:val="1"/>
          <w:bCs w:val="1"/>
          <w:u w:val="single"/>
        </w:rPr>
      </w:pPr>
    </w:p>
    <w:p w:rsidR="77C17211" w:rsidP="2F4B0B70" w:rsidRDefault="77C17211" w14:paraId="053EB453" w14:textId="20C2A902">
      <w:pPr>
        <w:shd w:val="clear" w:color="auto" w:fill="FFFFFF" w:themeFill="background1"/>
        <w:spacing w:before="0" w:beforeAutospacing="off" w:after="0" w:afterAutospacing="off"/>
        <w:rPr>
          <w:b w:val="1"/>
          <w:bCs w:val="1"/>
          <w:u w:val="single"/>
        </w:rPr>
      </w:pPr>
    </w:p>
    <w:p w:rsidR="77C17211" w:rsidP="2F4B0B70" w:rsidRDefault="77C17211" w14:paraId="548CB0A9" w14:textId="274F994F">
      <w:pPr>
        <w:shd w:val="clear" w:color="auto" w:fill="FFFFFF" w:themeFill="background1"/>
        <w:spacing w:before="0" w:beforeAutospacing="off" w:after="0" w:afterAutospacing="off"/>
        <w:rPr>
          <w:b w:val="1"/>
          <w:bCs w:val="1"/>
          <w:u w:val="single"/>
        </w:rPr>
      </w:pPr>
    </w:p>
    <w:p w:rsidR="77C17211" w:rsidP="2F4B0B70" w:rsidRDefault="77C17211" w14:paraId="56DFC2D7" w14:textId="33804E7A">
      <w:pPr>
        <w:shd w:val="clear" w:color="auto" w:fill="FFFFFF" w:themeFill="background1"/>
        <w:spacing w:before="0" w:beforeAutospacing="off" w:after="0" w:afterAutospacing="off"/>
        <w:rPr>
          <w:b w:val="1"/>
          <w:bCs w:val="1"/>
          <w:u w:val="single"/>
        </w:rPr>
      </w:pPr>
    </w:p>
    <w:p w:rsidR="77C17211" w:rsidP="2F4B0B70" w:rsidRDefault="77C17211" w14:paraId="1977C894" w14:textId="6DD67512">
      <w:pPr>
        <w:shd w:val="clear" w:color="auto" w:fill="FFFFFF" w:themeFill="background1"/>
        <w:spacing w:before="0" w:beforeAutospacing="off" w:after="0" w:afterAutospacing="off"/>
        <w:rPr>
          <w:b w:val="1"/>
          <w:bCs w:val="1"/>
          <w:u w:val="single"/>
        </w:rPr>
      </w:pPr>
    </w:p>
    <w:p w:rsidR="77C17211" w:rsidP="2F4B0B70" w:rsidRDefault="77C17211" w14:paraId="2C819DFD" w14:textId="559A6B5E">
      <w:pPr>
        <w:shd w:val="clear" w:color="auto" w:fill="FFFFFF" w:themeFill="background1"/>
        <w:spacing w:before="0" w:beforeAutospacing="off" w:after="0" w:afterAutospacing="off"/>
        <w:rPr>
          <w:b w:val="1"/>
          <w:bCs w:val="1"/>
          <w:u w:val="single"/>
        </w:rPr>
      </w:pPr>
    </w:p>
    <w:p w:rsidR="77C17211" w:rsidP="2F4B0B70" w:rsidRDefault="77C17211" w14:paraId="7BC5D29E" w14:textId="195EC84B">
      <w:pPr>
        <w:shd w:val="clear" w:color="auto" w:fill="FFFFFF" w:themeFill="background1"/>
        <w:spacing w:before="0" w:beforeAutospacing="off" w:after="0" w:afterAutospacing="off"/>
        <w:rPr>
          <w:b w:val="1"/>
          <w:bCs w:val="1"/>
          <w:u w:val="single"/>
        </w:rPr>
      </w:pPr>
    </w:p>
    <w:p w:rsidR="77C17211" w:rsidP="2F4B0B70" w:rsidRDefault="77C17211" w14:paraId="2EABE0E3" w14:textId="36187155">
      <w:pPr>
        <w:shd w:val="clear" w:color="auto" w:fill="FFFFFF" w:themeFill="background1"/>
        <w:spacing w:before="0" w:beforeAutospacing="off" w:after="0" w:afterAutospacing="off"/>
        <w:rPr>
          <w:b w:val="1"/>
          <w:bCs w:val="1"/>
          <w:u w:val="single"/>
        </w:rPr>
      </w:pPr>
    </w:p>
    <w:p w:rsidR="77C17211" w:rsidP="2F4B0B70" w:rsidRDefault="77C17211" w14:paraId="77810852" w14:textId="5AF23D4C">
      <w:pPr>
        <w:shd w:val="clear" w:color="auto" w:fill="FFFFFF" w:themeFill="background1"/>
        <w:spacing w:before="0" w:beforeAutospacing="off" w:after="0" w:afterAutospacing="off"/>
        <w:rPr>
          <w:b w:val="1"/>
          <w:bCs w:val="1"/>
          <w:u w:val="single"/>
        </w:rPr>
      </w:pPr>
    </w:p>
    <w:p w:rsidR="77C17211" w:rsidP="2F4B0B70" w:rsidRDefault="77C17211" w14:paraId="69FD3AB9" w14:textId="41F9BFFE">
      <w:pPr>
        <w:shd w:val="clear" w:color="auto" w:fill="FFFFFF" w:themeFill="background1"/>
        <w:spacing w:before="0" w:beforeAutospacing="off" w:after="0" w:afterAutospacing="off"/>
        <w:rPr>
          <w:b w:val="1"/>
          <w:bCs w:val="1"/>
          <w:u w:val="single"/>
        </w:rPr>
      </w:pPr>
    </w:p>
    <w:p w:rsidR="77C17211" w:rsidP="2F4B0B70" w:rsidRDefault="77C17211" w14:paraId="20662A59" w14:textId="79B8339C">
      <w:pPr>
        <w:pStyle w:val="Heading1"/>
        <w:rPr>
          <w:rFonts w:ascii="Aptos" w:hAnsi="Aptos" w:eastAsia="Aptos" w:cs="Aptos" w:asciiTheme="minorAscii" w:hAnsiTheme="minorAscii" w:eastAsiaTheme="minorAscii" w:cstheme="minorAscii"/>
          <w:b w:val="1"/>
          <w:bCs w:val="1"/>
          <w:color w:val="auto"/>
          <w:sz w:val="24"/>
          <w:szCs w:val="24"/>
          <w:u w:val="single"/>
        </w:rPr>
      </w:pPr>
      <w:bookmarkStart w:name="_Toc2043615908" w:id="508187236"/>
      <w:r w:rsidRPr="2F4B0B70" w:rsidR="77C17211">
        <w:rPr>
          <w:b w:val="1"/>
          <w:bCs w:val="1"/>
          <w:color w:val="auto"/>
          <w:sz w:val="24"/>
          <w:szCs w:val="24"/>
          <w:u w:val="single"/>
        </w:rPr>
        <w:t>References</w:t>
      </w:r>
      <w:bookmarkEnd w:id="508187236"/>
    </w:p>
    <w:p w:rsidR="77C17211" w:rsidP="44D74457" w:rsidRDefault="77C17211" w14:paraId="0E4A3935" w14:textId="1699BECD">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sz w:val="24"/>
          <w:szCs w:val="24"/>
        </w:rPr>
      </w:pP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Allen, T. D., Golden, T. D., &amp; Shockley, K. M. (2015). How effective is telecommuting? Assessing the status of our scientific findings. Psychological Science in the Public Interest, 16(2), 40–68. </w:t>
      </w:r>
      <w:hyperlink r:id="R9ac2b7f92db64c21">
        <w:r w:rsidRPr="44D74457" w:rsidR="77C17211">
          <w:rPr>
            <w:rStyle w:val="Hyperlink"/>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https://doi.org/10.1177/1529100615593273</w:t>
        </w:r>
      </w:hyperlink>
    </w:p>
    <w:p w:rsidR="77C17211" w:rsidP="44D74457" w:rsidRDefault="77C17211" w14:paraId="6B045C50" w14:textId="596F3075">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sz w:val="24"/>
          <w:szCs w:val="24"/>
        </w:rPr>
      </w:pP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Bailey, D. E., &amp; Kurland, N. B. (2002). A review of telework research: Findings, new directions, and lessons for the study of modern work. Journal of Organizational Behavior, 23(4), 383–400. </w:t>
      </w:r>
      <w:hyperlink r:id="R2a25aa931ab24b13">
        <w:r w:rsidRPr="44D74457" w:rsidR="77C17211">
          <w:rPr>
            <w:rStyle w:val="Hyperlink"/>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https://doi.org/10.1002/job.144</w:t>
        </w:r>
      </w:hyperlink>
    </w:p>
    <w:p w:rsidR="77C17211" w:rsidP="44D74457" w:rsidRDefault="77C17211" w14:paraId="5932EA4D" w14:textId="747410AB">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Blakeslee, S. (2004). The CRAAP test. LOEX Quarterly, 31(3), Article 4.</w:t>
      </w:r>
    </w:p>
    <w:p w:rsidR="77C17211" w:rsidP="44D74457" w:rsidRDefault="77C17211" w14:paraId="2382CC96" w14:textId="47426219">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sz w:val="24"/>
          <w:szCs w:val="24"/>
        </w:rPr>
      </w:pP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Bloom, N., Liang, J., Roberts, J., &amp; Ying, Z. J. (2015). Does working from </w:t>
      </w: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home work</w:t>
      </w: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Evidence from a Chinese experiment. Quarterly Journal of Economics, 130(1), 165–218. </w:t>
      </w:r>
      <w:hyperlink r:id="R6580d6aff1f94793">
        <w:r w:rsidRPr="44D74457" w:rsidR="77C17211">
          <w:rPr>
            <w:rStyle w:val="Hyperlink"/>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https://doi.org/10.1093/qje/qju032</w:t>
        </w:r>
      </w:hyperlink>
    </w:p>
    <w:p w:rsidR="77C17211" w:rsidP="44D74457" w:rsidRDefault="77C17211" w14:paraId="2FBFDFB1" w14:textId="4ABF968D">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sz w:val="24"/>
          <w:szCs w:val="24"/>
        </w:rPr>
      </w:pP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Choudhury, P., Foroughi, C., &amp; Larson, B. Z. (2021). Work-</w:t>
      </w: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from-anywhere</w:t>
      </w: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The productivity effects of geographic flexibility. Strategic Management Journal, 42(4), 655–683. </w:t>
      </w:r>
      <w:hyperlink r:id="R52ed2bb74b294ab2">
        <w:r w:rsidRPr="44D74457" w:rsidR="77C17211">
          <w:rPr>
            <w:rStyle w:val="Hyperlink"/>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https://doi.org/10.1002/smj.3251</w:t>
        </w:r>
      </w:hyperlink>
    </w:p>
    <w:p w:rsidR="77C17211" w:rsidP="44D74457" w:rsidRDefault="77C17211" w14:paraId="613349EA" w14:textId="1AEFF563">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Gajendran, R. S., &amp; Harrison, D. A. (2007). The good, the bad, and the unknown about telecommuting: Meta-analysis of psychological mediators and individual consequences. Journal of Applied Psychology, 92(6), 1524–1541. </w:t>
      </w:r>
      <w:hyperlink r:id="R5fdbed0d5e59414a">
        <w:r w:rsidRPr="44D74457" w:rsidR="77C17211">
          <w:rPr>
            <w:rStyle w:val="Hyperlink"/>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https://doi.org/10.1037/0021-9010.92.6.1524</w:t>
        </w:r>
      </w:hyperlink>
    </w:p>
    <w:p w:rsidR="77C17211" w:rsidP="2F4B0B70" w:rsidRDefault="77C17211" w14:paraId="38FC32E9" w14:textId="0CBB4404">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2F4B0B70"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Gibbs, G. (19</w:t>
      </w:r>
      <w:r w:rsidRPr="2F4B0B70" w:rsidR="4B331A9D">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8</w:t>
      </w:r>
      <w:r w:rsidRPr="2F4B0B70"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8). Learning by doing: A guide to teaching and learning methods. FEU.</w:t>
      </w:r>
    </w:p>
    <w:p w:rsidR="77C17211" w:rsidP="44D74457" w:rsidRDefault="77C17211" w14:paraId="7E356953" w14:textId="519492F5">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sz w:val="24"/>
          <w:szCs w:val="24"/>
        </w:rPr>
      </w:pP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Gilson, L. L., Maynard, M. T., Jones Young, N. C., Vartiainen, M., &amp; </w:t>
      </w: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Hakonen</w:t>
      </w: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M. (2015). Virtual </w:t>
      </w: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teams</w:t>
      </w: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research: 10 years, 10 themes, and 10 opportunities. Journal of Management, 41(5), 1313–1337. </w:t>
      </w:r>
      <w:hyperlink r:id="Rba7a756a938940ed">
        <w:r w:rsidRPr="44D74457" w:rsidR="77C17211">
          <w:rPr>
            <w:rStyle w:val="Hyperlink"/>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https://doi.org/10.1177/0149206314559946</w:t>
        </w:r>
      </w:hyperlink>
    </w:p>
    <w:p w:rsidR="77C17211" w:rsidP="44D74457" w:rsidRDefault="77C17211" w14:paraId="0E075B26" w14:textId="3A4F84C3">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sz w:val="24"/>
          <w:szCs w:val="24"/>
        </w:rPr>
      </w:pP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Kossek</w:t>
      </w: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E. E., </w:t>
      </w: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Lautsch</w:t>
      </w: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B. A., &amp; Eaton, S. C. (2006). Telecommuting, control, and boundary management: Correlates of policy use and practice, job control, and work–family effectiveness. Journal of Vocational Behavior, 68(2), 347–367. </w:t>
      </w:r>
      <w:hyperlink r:id="R47fb2546cd6b4a09">
        <w:r w:rsidRPr="44D74457" w:rsidR="77C17211">
          <w:rPr>
            <w:rStyle w:val="Hyperlink"/>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https://doi.org/10.1016/j.jvb.2005.07.002</w:t>
        </w:r>
      </w:hyperlink>
    </w:p>
    <w:p w:rsidR="77C17211" w:rsidP="44D74457" w:rsidRDefault="77C17211" w14:paraId="5531A0BE" w14:textId="218C62C5">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sz w:val="24"/>
          <w:szCs w:val="24"/>
        </w:rPr>
      </w:pP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Messenger, J. C., &amp; Gschwind, L. (2016). Three generations of telework: New ICTs and </w:t>
      </w: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the (r)</w:t>
      </w: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evolution from home office to virtual office. New Technology, Work and Employment, 31(3), 195–208. </w:t>
      </w:r>
      <w:hyperlink r:id="Ra40f9b1774d5441f">
        <w:r w:rsidRPr="44D74457" w:rsidR="77C17211">
          <w:rPr>
            <w:rStyle w:val="Hyperlink"/>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https://doi.org/10.1111/ntwe.12073</w:t>
        </w:r>
      </w:hyperlink>
    </w:p>
    <w:p w:rsidR="77C17211" w:rsidP="44D74457" w:rsidRDefault="77C17211" w14:paraId="4F930341" w14:textId="4B0B4B88">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sz w:val="24"/>
          <w:szCs w:val="24"/>
        </w:rPr>
      </w:pP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Office for National Statistics. (2022). Business and individual attitudes towards the increase in homeworking. </w:t>
      </w:r>
      <w:hyperlink r:id="R1da6a57e9d034f5f">
        <w:r w:rsidRPr="44D74457" w:rsidR="77C17211">
          <w:rPr>
            <w:rStyle w:val="Hyperlink"/>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https://www.ons.gov.uk/employmentandlabourmarket/peopleinwork/employmentandemployeetypes/articles/businessandindividualattitudestoincreaseinhomeworking/2022</w:t>
        </w:r>
      </w:hyperlink>
    </w:p>
    <w:p w:rsidR="77C17211" w:rsidP="44D74457" w:rsidRDefault="77C17211" w14:paraId="150E7AA5" w14:textId="487B3FB4">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sz w:val="24"/>
          <w:szCs w:val="24"/>
        </w:rPr>
      </w:pPr>
      <w:r w:rsidRPr="44D74457" w:rsidR="77C1721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Wang, B., Liu, Y., Qian, J., &amp; Parker, S. K. (2021). Achieving effective remote working during the COVID-19 pandemic: A work design perspective. Applied Psychology, 70(1), 16–59. </w:t>
      </w:r>
      <w:hyperlink r:id="R63e0abdad05a4767">
        <w:r w:rsidRPr="44D74457" w:rsidR="77C17211">
          <w:rPr>
            <w:rStyle w:val="Hyperlink"/>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https://doi.org/10.1111/apps.12290</w:t>
        </w:r>
      </w:hyperlink>
    </w:p>
    <w:p w:rsidR="44D74457" w:rsidP="44D74457" w:rsidRDefault="44D74457" w14:paraId="2A93A0A4" w14:textId="0BDB3BCA">
      <w:pPr>
        <w:rPr>
          <w:rFonts w:ascii="Aptos" w:hAnsi="Aptos" w:eastAsia="Aptos" w:cs="Aptos" w:asciiTheme="minorAscii" w:hAnsiTheme="minorAscii" w:eastAsiaTheme="minorAscii" w:cstheme="minorAscii"/>
          <w:sz w:val="24"/>
          <w:szCs w:val="24"/>
        </w:rPr>
      </w:pPr>
    </w:p>
    <w:p w:rsidR="44D74457" w:rsidP="44D74457" w:rsidRDefault="44D74457" w14:paraId="4695A8D1" w14:textId="3A98A666">
      <w:pPr>
        <w:pStyle w:val="Normal"/>
        <w:rPr>
          <w:rFonts w:ascii="Aptos" w:hAnsi="Aptos" w:eastAsia="Aptos" w:cs="Aptos" w:asciiTheme="minorAscii" w:hAnsiTheme="minorAscii" w:eastAsiaTheme="minorAscii" w:cstheme="minorAscii"/>
          <w:b w:val="1"/>
          <w:bCs w:val="1"/>
          <w:sz w:val="24"/>
          <w:szCs w:val="24"/>
          <w:u w:val="single"/>
        </w:rPr>
      </w:pPr>
    </w:p>
    <w:p w:rsidR="44D74457" w:rsidP="44D74457" w:rsidRDefault="44D74457" w14:paraId="1D3C8FFD" w14:textId="541459A5">
      <w:pPr>
        <w:pStyle w:val="Normal"/>
        <w:rPr>
          <w:rFonts w:ascii="Aptos" w:hAnsi="Aptos" w:eastAsia="Aptos" w:cs="Aptos" w:asciiTheme="minorAscii" w:hAnsiTheme="minorAscii" w:eastAsiaTheme="minorAscii" w:cstheme="minorAscii"/>
          <w:b w:val="1"/>
          <w:bCs w:val="1"/>
          <w:sz w:val="24"/>
          <w:szCs w:val="24"/>
          <w:u w:val="single"/>
        </w:rPr>
      </w:pPr>
    </w:p>
    <w:p w:rsidR="44D74457" w:rsidP="44D74457" w:rsidRDefault="44D74457" w14:paraId="5F4F837F" w14:textId="46FF3E6B">
      <w:pPr>
        <w:pStyle w:val="Normal"/>
        <w:rPr>
          <w:rFonts w:ascii="Aptos" w:hAnsi="Aptos" w:eastAsia="Aptos" w:cs="Aptos" w:asciiTheme="minorAscii" w:hAnsiTheme="minorAscii" w:eastAsiaTheme="minorAscii" w:cstheme="minorAscii"/>
          <w:b w:val="1"/>
          <w:bCs w:val="1"/>
          <w:sz w:val="24"/>
          <w:szCs w:val="24"/>
          <w:u w:val="single"/>
        </w:rPr>
      </w:pPr>
    </w:p>
    <w:p w:rsidR="44D74457" w:rsidP="44D74457" w:rsidRDefault="44D74457" w14:paraId="48AB89CE" w14:textId="7C15DE38">
      <w:pPr>
        <w:pStyle w:val="Normal"/>
        <w:rPr>
          <w:rFonts w:ascii="Aptos" w:hAnsi="Aptos" w:eastAsia="Aptos" w:cs="Aptos" w:asciiTheme="minorAscii" w:hAnsiTheme="minorAscii" w:eastAsiaTheme="minorAscii" w:cstheme="minorAscii"/>
          <w:b w:val="1"/>
          <w:bCs w:val="1"/>
          <w:sz w:val="24"/>
          <w:szCs w:val="24"/>
          <w:u w:val="single"/>
        </w:rPr>
      </w:pPr>
    </w:p>
    <w:p w:rsidR="44D74457" w:rsidP="44D74457" w:rsidRDefault="44D74457" w14:paraId="6A33E855" w14:textId="33D3D59C">
      <w:pPr>
        <w:pStyle w:val="Normal"/>
        <w:rPr>
          <w:rFonts w:ascii="Aptos" w:hAnsi="Aptos" w:eastAsia="Aptos" w:cs="Aptos" w:asciiTheme="minorAscii" w:hAnsiTheme="minorAscii" w:eastAsiaTheme="minorAscii" w:cstheme="minorAscii"/>
          <w:b w:val="1"/>
          <w:bCs w:val="1"/>
          <w:sz w:val="24"/>
          <w:szCs w:val="24"/>
          <w:u w:val="single"/>
        </w:rPr>
      </w:pPr>
    </w:p>
    <w:p w:rsidR="44D74457" w:rsidP="44D74457" w:rsidRDefault="44D74457" w14:paraId="6BB202DD" w14:textId="330549A4">
      <w:pPr>
        <w:pStyle w:val="Normal"/>
        <w:rPr>
          <w:rFonts w:ascii="Aptos" w:hAnsi="Aptos" w:eastAsia="Aptos" w:cs="Aptos" w:asciiTheme="minorAscii" w:hAnsiTheme="minorAscii" w:eastAsiaTheme="minorAscii" w:cstheme="minorAscii"/>
          <w:b w:val="1"/>
          <w:bCs w:val="1"/>
          <w:sz w:val="24"/>
          <w:szCs w:val="24"/>
          <w:u w:val="single"/>
        </w:rPr>
      </w:pPr>
    </w:p>
    <w:p w:rsidR="44D74457" w:rsidP="44D74457" w:rsidRDefault="44D74457" w14:paraId="1200063E" w14:textId="3C702B21">
      <w:pPr>
        <w:pStyle w:val="Normal"/>
        <w:rPr>
          <w:rFonts w:ascii="Aptos" w:hAnsi="Aptos" w:eastAsia="Aptos" w:cs="Aptos" w:asciiTheme="minorAscii" w:hAnsiTheme="minorAscii" w:eastAsiaTheme="minorAscii" w:cstheme="minorAscii"/>
          <w:b w:val="1"/>
          <w:bCs w:val="1"/>
          <w:sz w:val="24"/>
          <w:szCs w:val="24"/>
          <w:u w:val="single"/>
        </w:rPr>
      </w:pPr>
    </w:p>
    <w:p w:rsidR="44D74457" w:rsidP="44D74457" w:rsidRDefault="44D74457" w14:paraId="1BBA273A" w14:textId="4F4E64F9">
      <w:pPr>
        <w:pStyle w:val="Normal"/>
        <w:rPr>
          <w:rFonts w:ascii="Aptos" w:hAnsi="Aptos" w:eastAsia="Aptos" w:cs="Aptos" w:asciiTheme="minorAscii" w:hAnsiTheme="minorAscii" w:eastAsiaTheme="minorAscii" w:cstheme="minorAscii"/>
          <w:b w:val="1"/>
          <w:bCs w:val="1"/>
          <w:sz w:val="24"/>
          <w:szCs w:val="24"/>
          <w:u w:val="single"/>
        </w:rPr>
      </w:pPr>
    </w:p>
    <w:p w:rsidR="44D74457" w:rsidP="44D74457" w:rsidRDefault="44D74457" w14:paraId="2A9EA65C" w14:textId="17978BAE">
      <w:pPr>
        <w:pStyle w:val="Normal"/>
        <w:rPr>
          <w:rFonts w:ascii="Aptos" w:hAnsi="Aptos" w:eastAsia="Aptos" w:cs="Aptos" w:asciiTheme="minorAscii" w:hAnsiTheme="minorAscii" w:eastAsiaTheme="minorAscii" w:cstheme="minorAscii"/>
          <w:noProof w:val="0"/>
          <w:sz w:val="24"/>
          <w:szCs w:val="24"/>
          <w:lang w:val="en-US"/>
        </w:rPr>
      </w:pPr>
    </w:p>
    <w:p w:rsidR="44D74457" w:rsidP="44D74457" w:rsidRDefault="44D74457" w14:paraId="61A1A696" w14:textId="680AB12C">
      <w:pPr>
        <w:pStyle w:val="Normal"/>
        <w:rPr>
          <w:rFonts w:ascii="Aptos" w:hAnsi="Aptos" w:eastAsia="Aptos" w:cs="Aptos" w:asciiTheme="minorAscii" w:hAnsiTheme="minorAscii" w:eastAsiaTheme="minorAscii" w:cstheme="minorAscii"/>
          <w:noProof w:val="0"/>
          <w:sz w:val="24"/>
          <w:szCs w:val="24"/>
          <w:lang w:val="en-US"/>
        </w:rPr>
      </w:pPr>
    </w:p>
    <w:p w:rsidR="44D74457" w:rsidP="44D74457" w:rsidRDefault="44D74457" w14:paraId="1BB812AC" w14:textId="09247917">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44D74457" w:rsidP="44D74457" w:rsidRDefault="44D74457" w14:paraId="0300DE08" w14:textId="4769A532">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44D74457" w:rsidP="44D74457" w:rsidRDefault="44D74457" w14:paraId="779E943A" w14:textId="49BB04F7">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sz w:val="24"/>
          <w:szCs w:val="24"/>
        </w:rPr>
      </w:pPr>
    </w:p>
    <w:sectPr>
      <w:pgSz w:w="12240" w:h="15840" w:orient="portrait"/>
      <w:pgMar w:top="1440" w:right="1440" w:bottom="1440" w:left="1440" w:header="720" w:footer="720" w:gutter="0"/>
      <w:cols w:space="720"/>
      <w:docGrid w:linePitch="360"/>
      <w:headerReference w:type="default" r:id="R6e4b3b750779486f"/>
      <w:footerReference w:type="default" r:id="R1be7582fbafe47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4D74457" w:rsidTr="44D74457" w14:paraId="20C58164">
      <w:trPr>
        <w:trHeight w:val="300"/>
      </w:trPr>
      <w:tc>
        <w:tcPr>
          <w:tcW w:w="3120" w:type="dxa"/>
          <w:tcMar/>
        </w:tcPr>
        <w:p w:rsidR="44D74457" w:rsidP="44D74457" w:rsidRDefault="44D74457" w14:paraId="4C443A6B" w14:textId="351638EB">
          <w:pPr>
            <w:pStyle w:val="Header"/>
            <w:bidi w:val="0"/>
            <w:ind w:left="-115"/>
            <w:jc w:val="left"/>
          </w:pPr>
        </w:p>
      </w:tc>
      <w:tc>
        <w:tcPr>
          <w:tcW w:w="3120" w:type="dxa"/>
          <w:tcMar/>
        </w:tcPr>
        <w:p w:rsidR="44D74457" w:rsidP="44D74457" w:rsidRDefault="44D74457" w14:paraId="4FB9F810" w14:textId="57F5DB59">
          <w:pPr>
            <w:pStyle w:val="Header"/>
            <w:bidi w:val="0"/>
            <w:jc w:val="center"/>
          </w:pPr>
        </w:p>
      </w:tc>
      <w:tc>
        <w:tcPr>
          <w:tcW w:w="3120" w:type="dxa"/>
          <w:tcMar/>
        </w:tcPr>
        <w:p w:rsidR="44D74457" w:rsidP="44D74457" w:rsidRDefault="44D74457" w14:paraId="379B5446" w14:textId="3AB8201D">
          <w:pPr>
            <w:pStyle w:val="Header"/>
            <w:bidi w:val="0"/>
            <w:ind w:right="-115"/>
            <w:jc w:val="right"/>
          </w:pPr>
        </w:p>
      </w:tc>
    </w:tr>
  </w:tbl>
  <w:p w:rsidR="44D74457" w:rsidP="44D74457" w:rsidRDefault="44D74457" w14:paraId="46AE2D70" w14:textId="670F355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4D74457" w:rsidTr="44D74457" w14:paraId="2FB3A3EF">
      <w:trPr>
        <w:trHeight w:val="300"/>
      </w:trPr>
      <w:tc>
        <w:tcPr>
          <w:tcW w:w="3120" w:type="dxa"/>
          <w:tcMar/>
        </w:tcPr>
        <w:p w:rsidR="44D74457" w:rsidP="44D74457" w:rsidRDefault="44D74457" w14:paraId="625DDDE8" w14:textId="67AEAF96">
          <w:pPr>
            <w:pStyle w:val="Header"/>
            <w:bidi w:val="0"/>
            <w:ind w:left="-115"/>
            <w:jc w:val="left"/>
          </w:pPr>
        </w:p>
      </w:tc>
      <w:tc>
        <w:tcPr>
          <w:tcW w:w="3120" w:type="dxa"/>
          <w:tcMar/>
        </w:tcPr>
        <w:p w:rsidR="44D74457" w:rsidP="44D74457" w:rsidRDefault="44D74457" w14:paraId="4469B697" w14:textId="348CBB31">
          <w:pPr>
            <w:pStyle w:val="Header"/>
            <w:bidi w:val="0"/>
            <w:jc w:val="center"/>
          </w:pPr>
        </w:p>
      </w:tc>
      <w:tc>
        <w:tcPr>
          <w:tcW w:w="3120" w:type="dxa"/>
          <w:tcMar/>
        </w:tcPr>
        <w:p w:rsidR="44D74457" w:rsidP="44D74457" w:rsidRDefault="44D74457" w14:paraId="5B0575AD" w14:textId="30EE0E69">
          <w:pPr>
            <w:pStyle w:val="Header"/>
            <w:bidi w:val="0"/>
            <w:ind w:right="-115"/>
            <w:jc w:val="right"/>
          </w:pPr>
        </w:p>
      </w:tc>
    </w:tr>
  </w:tbl>
  <w:p w:rsidR="44D74457" w:rsidP="44D74457" w:rsidRDefault="44D74457" w14:paraId="732F2BAC" w14:textId="308AF76C">
    <w:pPr>
      <w:pStyle w:val="Header"/>
      <w:bidi w:val="0"/>
    </w:pPr>
  </w:p>
</w:hdr>
</file>

<file path=word/intelligence2.xml><?xml version="1.0" encoding="utf-8"?>
<int2:intelligence xmlns:int2="http://schemas.microsoft.com/office/intelligence/2020/intelligence">
  <int2:observations>
    <int2:textHash int2:hashCode="kv4UVae7TQCfC0" int2:id="fOxRhFOj">
      <int2:state int2:type="spell" int2:value="Rejected"/>
    </int2:textHash>
    <int2:textHash int2:hashCode="kByidkXaRxGvMx" int2:id="ldawce3b">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870DCA"/>
    <w:rsid w:val="003B7AFB"/>
    <w:rsid w:val="003BA3FA"/>
    <w:rsid w:val="012B660C"/>
    <w:rsid w:val="0149270E"/>
    <w:rsid w:val="01527B80"/>
    <w:rsid w:val="02032303"/>
    <w:rsid w:val="0206C816"/>
    <w:rsid w:val="02246B1A"/>
    <w:rsid w:val="0237C838"/>
    <w:rsid w:val="02388C32"/>
    <w:rsid w:val="02789230"/>
    <w:rsid w:val="02C768CF"/>
    <w:rsid w:val="02D8D918"/>
    <w:rsid w:val="02EF664A"/>
    <w:rsid w:val="030BBAF3"/>
    <w:rsid w:val="030D629C"/>
    <w:rsid w:val="034CB6CB"/>
    <w:rsid w:val="034F6756"/>
    <w:rsid w:val="0372EE98"/>
    <w:rsid w:val="03C1A090"/>
    <w:rsid w:val="03DBF695"/>
    <w:rsid w:val="0421CC0D"/>
    <w:rsid w:val="0421E6E5"/>
    <w:rsid w:val="04417991"/>
    <w:rsid w:val="045EA26A"/>
    <w:rsid w:val="0481664C"/>
    <w:rsid w:val="048EECCA"/>
    <w:rsid w:val="0507FC7B"/>
    <w:rsid w:val="0513E00C"/>
    <w:rsid w:val="053AE56E"/>
    <w:rsid w:val="053E0335"/>
    <w:rsid w:val="063B4747"/>
    <w:rsid w:val="065F69DB"/>
    <w:rsid w:val="0696B440"/>
    <w:rsid w:val="06D27463"/>
    <w:rsid w:val="06F1F17E"/>
    <w:rsid w:val="06F92E1E"/>
    <w:rsid w:val="0796D03A"/>
    <w:rsid w:val="07A4C104"/>
    <w:rsid w:val="07C28187"/>
    <w:rsid w:val="07D99432"/>
    <w:rsid w:val="07EC1B98"/>
    <w:rsid w:val="07ECEA16"/>
    <w:rsid w:val="081C3F80"/>
    <w:rsid w:val="082553F7"/>
    <w:rsid w:val="082D9556"/>
    <w:rsid w:val="086DDB97"/>
    <w:rsid w:val="0889269D"/>
    <w:rsid w:val="0897A011"/>
    <w:rsid w:val="08BC0908"/>
    <w:rsid w:val="08F8D554"/>
    <w:rsid w:val="0919DD9B"/>
    <w:rsid w:val="093C60DE"/>
    <w:rsid w:val="094B36F7"/>
    <w:rsid w:val="09A4E012"/>
    <w:rsid w:val="09A53C10"/>
    <w:rsid w:val="09E5FB0F"/>
    <w:rsid w:val="0A07B9FE"/>
    <w:rsid w:val="0A0F805C"/>
    <w:rsid w:val="0A591118"/>
    <w:rsid w:val="0A655178"/>
    <w:rsid w:val="0A744C3C"/>
    <w:rsid w:val="0AB5BD35"/>
    <w:rsid w:val="0AF388A0"/>
    <w:rsid w:val="0AF4D7B8"/>
    <w:rsid w:val="0B189CD5"/>
    <w:rsid w:val="0B1EB70A"/>
    <w:rsid w:val="0B4EACF9"/>
    <w:rsid w:val="0B984C4E"/>
    <w:rsid w:val="0B9DB700"/>
    <w:rsid w:val="0BA8A845"/>
    <w:rsid w:val="0BAAE697"/>
    <w:rsid w:val="0BB7A0CD"/>
    <w:rsid w:val="0BB8A01F"/>
    <w:rsid w:val="0C077CF4"/>
    <w:rsid w:val="0C0AC5BA"/>
    <w:rsid w:val="0C191115"/>
    <w:rsid w:val="0C33E881"/>
    <w:rsid w:val="0C3D9E6C"/>
    <w:rsid w:val="0C8E074F"/>
    <w:rsid w:val="0CE60ADF"/>
    <w:rsid w:val="0D03AF3A"/>
    <w:rsid w:val="0D3FA76E"/>
    <w:rsid w:val="0D91C7B0"/>
    <w:rsid w:val="0DDE5585"/>
    <w:rsid w:val="0E0703F2"/>
    <w:rsid w:val="0E49FAB7"/>
    <w:rsid w:val="0F0934ED"/>
    <w:rsid w:val="0F343045"/>
    <w:rsid w:val="0F8873EA"/>
    <w:rsid w:val="100244BF"/>
    <w:rsid w:val="10241C9C"/>
    <w:rsid w:val="1046D90D"/>
    <w:rsid w:val="105F9683"/>
    <w:rsid w:val="107CD832"/>
    <w:rsid w:val="10AD0F9B"/>
    <w:rsid w:val="10F5C009"/>
    <w:rsid w:val="10F77C7F"/>
    <w:rsid w:val="11130F6C"/>
    <w:rsid w:val="11EA461E"/>
    <w:rsid w:val="12327DAD"/>
    <w:rsid w:val="1279AEAE"/>
    <w:rsid w:val="128FB35E"/>
    <w:rsid w:val="12D10C87"/>
    <w:rsid w:val="12D9B72D"/>
    <w:rsid w:val="13139F7E"/>
    <w:rsid w:val="135955AE"/>
    <w:rsid w:val="1392060B"/>
    <w:rsid w:val="13C0838A"/>
    <w:rsid w:val="140C43DF"/>
    <w:rsid w:val="147220A3"/>
    <w:rsid w:val="149828B1"/>
    <w:rsid w:val="14A28305"/>
    <w:rsid w:val="14A93E84"/>
    <w:rsid w:val="14D2CBE6"/>
    <w:rsid w:val="151E95B9"/>
    <w:rsid w:val="1521C9C0"/>
    <w:rsid w:val="1538548C"/>
    <w:rsid w:val="154FA836"/>
    <w:rsid w:val="15B91FE6"/>
    <w:rsid w:val="15CE7AC4"/>
    <w:rsid w:val="15DE0616"/>
    <w:rsid w:val="160AE860"/>
    <w:rsid w:val="1679CA76"/>
    <w:rsid w:val="169D5A58"/>
    <w:rsid w:val="16BC1972"/>
    <w:rsid w:val="16BDB8D8"/>
    <w:rsid w:val="16E06A7C"/>
    <w:rsid w:val="1720A8B3"/>
    <w:rsid w:val="17CD278B"/>
    <w:rsid w:val="1804A5CF"/>
    <w:rsid w:val="187B3047"/>
    <w:rsid w:val="18E1C428"/>
    <w:rsid w:val="191F1C10"/>
    <w:rsid w:val="1992DC03"/>
    <w:rsid w:val="199CB4B0"/>
    <w:rsid w:val="19E9ABDE"/>
    <w:rsid w:val="1A0009DB"/>
    <w:rsid w:val="1A07A87C"/>
    <w:rsid w:val="1A2E8B8E"/>
    <w:rsid w:val="1A357475"/>
    <w:rsid w:val="1B079632"/>
    <w:rsid w:val="1B452444"/>
    <w:rsid w:val="1BB5A85A"/>
    <w:rsid w:val="1BECDF57"/>
    <w:rsid w:val="1C19FF14"/>
    <w:rsid w:val="1C23FFA7"/>
    <w:rsid w:val="1C33C8F7"/>
    <w:rsid w:val="1C441A56"/>
    <w:rsid w:val="1C7C12EB"/>
    <w:rsid w:val="1C91D6C5"/>
    <w:rsid w:val="1CA54DC0"/>
    <w:rsid w:val="1CF9C4E7"/>
    <w:rsid w:val="1D1CDAAA"/>
    <w:rsid w:val="1D5B2E53"/>
    <w:rsid w:val="1D888B68"/>
    <w:rsid w:val="1E237E72"/>
    <w:rsid w:val="1E42BD9E"/>
    <w:rsid w:val="1EA97CAB"/>
    <w:rsid w:val="1EB3763E"/>
    <w:rsid w:val="1EC1E2B2"/>
    <w:rsid w:val="1EDC5275"/>
    <w:rsid w:val="1EF5EF86"/>
    <w:rsid w:val="1F403573"/>
    <w:rsid w:val="1F5F5448"/>
    <w:rsid w:val="1F5FB74B"/>
    <w:rsid w:val="1F78A8F0"/>
    <w:rsid w:val="1F8E03D3"/>
    <w:rsid w:val="1F915DE0"/>
    <w:rsid w:val="1F959A24"/>
    <w:rsid w:val="1F9D9B39"/>
    <w:rsid w:val="1FC5C750"/>
    <w:rsid w:val="20351877"/>
    <w:rsid w:val="2053494A"/>
    <w:rsid w:val="20C979EA"/>
    <w:rsid w:val="20E28B94"/>
    <w:rsid w:val="21135703"/>
    <w:rsid w:val="2128AFFF"/>
    <w:rsid w:val="214DC999"/>
    <w:rsid w:val="215B5F22"/>
    <w:rsid w:val="215B7ABC"/>
    <w:rsid w:val="21E715D1"/>
    <w:rsid w:val="2247E3E1"/>
    <w:rsid w:val="2263749E"/>
    <w:rsid w:val="228CD30F"/>
    <w:rsid w:val="228E5D0B"/>
    <w:rsid w:val="2292C73D"/>
    <w:rsid w:val="22B4B897"/>
    <w:rsid w:val="22BB4EA6"/>
    <w:rsid w:val="230CB3ED"/>
    <w:rsid w:val="2349D20E"/>
    <w:rsid w:val="23C1E8BF"/>
    <w:rsid w:val="23C26DF1"/>
    <w:rsid w:val="246E131E"/>
    <w:rsid w:val="24A7CC56"/>
    <w:rsid w:val="2572B5B2"/>
    <w:rsid w:val="257A2366"/>
    <w:rsid w:val="257ADCC9"/>
    <w:rsid w:val="25E28296"/>
    <w:rsid w:val="25ED02EE"/>
    <w:rsid w:val="25FE4554"/>
    <w:rsid w:val="261FB70A"/>
    <w:rsid w:val="2642E4AD"/>
    <w:rsid w:val="264CF225"/>
    <w:rsid w:val="2663FB51"/>
    <w:rsid w:val="268BF875"/>
    <w:rsid w:val="26B477C2"/>
    <w:rsid w:val="26E53A07"/>
    <w:rsid w:val="26FCF80E"/>
    <w:rsid w:val="270B2E2C"/>
    <w:rsid w:val="2727B68F"/>
    <w:rsid w:val="274984CB"/>
    <w:rsid w:val="2749D96B"/>
    <w:rsid w:val="274B73D3"/>
    <w:rsid w:val="27CB0133"/>
    <w:rsid w:val="27D878B2"/>
    <w:rsid w:val="2835F9EC"/>
    <w:rsid w:val="283C250C"/>
    <w:rsid w:val="283F4F76"/>
    <w:rsid w:val="28487A1A"/>
    <w:rsid w:val="285EFEB3"/>
    <w:rsid w:val="2868D176"/>
    <w:rsid w:val="286A9DF7"/>
    <w:rsid w:val="287D4440"/>
    <w:rsid w:val="2886BF91"/>
    <w:rsid w:val="28DA6716"/>
    <w:rsid w:val="2928CFAD"/>
    <w:rsid w:val="292A60CE"/>
    <w:rsid w:val="293457CA"/>
    <w:rsid w:val="297D3F9C"/>
    <w:rsid w:val="2A172DDF"/>
    <w:rsid w:val="2A22DAFA"/>
    <w:rsid w:val="2A34564D"/>
    <w:rsid w:val="2A46E951"/>
    <w:rsid w:val="2A5BF412"/>
    <w:rsid w:val="2A672990"/>
    <w:rsid w:val="2A6D3BB6"/>
    <w:rsid w:val="2AA77DD4"/>
    <w:rsid w:val="2AB90970"/>
    <w:rsid w:val="2AC353CA"/>
    <w:rsid w:val="2B2C8124"/>
    <w:rsid w:val="2B8E87F9"/>
    <w:rsid w:val="2BBB18BD"/>
    <w:rsid w:val="2BF8F444"/>
    <w:rsid w:val="2C1DB184"/>
    <w:rsid w:val="2C597FD8"/>
    <w:rsid w:val="2C9D240C"/>
    <w:rsid w:val="2CCBA3F3"/>
    <w:rsid w:val="2CF0C091"/>
    <w:rsid w:val="2D14755D"/>
    <w:rsid w:val="2D436DE4"/>
    <w:rsid w:val="2DC56BF1"/>
    <w:rsid w:val="2DC9675C"/>
    <w:rsid w:val="2E1D169D"/>
    <w:rsid w:val="2E388FF3"/>
    <w:rsid w:val="2E4C6593"/>
    <w:rsid w:val="2EC47CA3"/>
    <w:rsid w:val="2EF5C2BE"/>
    <w:rsid w:val="2F04A0D7"/>
    <w:rsid w:val="2F08551F"/>
    <w:rsid w:val="2F2483BC"/>
    <w:rsid w:val="2F4B0B70"/>
    <w:rsid w:val="2F7336F9"/>
    <w:rsid w:val="2F856624"/>
    <w:rsid w:val="2F8B8A53"/>
    <w:rsid w:val="2FF0AC94"/>
    <w:rsid w:val="3007F2BB"/>
    <w:rsid w:val="3014B895"/>
    <w:rsid w:val="3019EE44"/>
    <w:rsid w:val="303E695D"/>
    <w:rsid w:val="306F9A24"/>
    <w:rsid w:val="308D9DF1"/>
    <w:rsid w:val="309F90FB"/>
    <w:rsid w:val="30A4764C"/>
    <w:rsid w:val="30B074A2"/>
    <w:rsid w:val="30E3F12D"/>
    <w:rsid w:val="3100E809"/>
    <w:rsid w:val="311FA8D7"/>
    <w:rsid w:val="312E1687"/>
    <w:rsid w:val="3191CB91"/>
    <w:rsid w:val="31980931"/>
    <w:rsid w:val="31BB73D3"/>
    <w:rsid w:val="3213F07F"/>
    <w:rsid w:val="3230B428"/>
    <w:rsid w:val="3254E004"/>
    <w:rsid w:val="332A3190"/>
    <w:rsid w:val="332E8192"/>
    <w:rsid w:val="3341E4F1"/>
    <w:rsid w:val="334DBE1E"/>
    <w:rsid w:val="3359816B"/>
    <w:rsid w:val="33638589"/>
    <w:rsid w:val="33B00F57"/>
    <w:rsid w:val="33DDEE16"/>
    <w:rsid w:val="33E613EE"/>
    <w:rsid w:val="33F32491"/>
    <w:rsid w:val="34098AC8"/>
    <w:rsid w:val="343259F5"/>
    <w:rsid w:val="3434E973"/>
    <w:rsid w:val="3445CE17"/>
    <w:rsid w:val="3477BEC0"/>
    <w:rsid w:val="3484D32C"/>
    <w:rsid w:val="348A3090"/>
    <w:rsid w:val="34DD59A0"/>
    <w:rsid w:val="351F1A12"/>
    <w:rsid w:val="3526083A"/>
    <w:rsid w:val="3528BD69"/>
    <w:rsid w:val="352C25F9"/>
    <w:rsid w:val="3554EB78"/>
    <w:rsid w:val="356DFDCA"/>
    <w:rsid w:val="35991676"/>
    <w:rsid w:val="35D4DC47"/>
    <w:rsid w:val="35E3908F"/>
    <w:rsid w:val="35F9468A"/>
    <w:rsid w:val="35FCD854"/>
    <w:rsid w:val="361CA89E"/>
    <w:rsid w:val="36228822"/>
    <w:rsid w:val="3625CC6E"/>
    <w:rsid w:val="363904C6"/>
    <w:rsid w:val="366F8E29"/>
    <w:rsid w:val="36A8EB94"/>
    <w:rsid w:val="36C99B00"/>
    <w:rsid w:val="36D2CC60"/>
    <w:rsid w:val="36DD18B6"/>
    <w:rsid w:val="36DF4BDD"/>
    <w:rsid w:val="3718BA93"/>
    <w:rsid w:val="371C9B84"/>
    <w:rsid w:val="37910902"/>
    <w:rsid w:val="37BD88A2"/>
    <w:rsid w:val="37C3A235"/>
    <w:rsid w:val="3822AF6E"/>
    <w:rsid w:val="386146FF"/>
    <w:rsid w:val="389C25F6"/>
    <w:rsid w:val="38A4EA1D"/>
    <w:rsid w:val="38A4EA1D"/>
    <w:rsid w:val="38DF81F8"/>
    <w:rsid w:val="38E22BED"/>
    <w:rsid w:val="38F3BEBB"/>
    <w:rsid w:val="3907EC4B"/>
    <w:rsid w:val="39203926"/>
    <w:rsid w:val="392154C7"/>
    <w:rsid w:val="395E3CDA"/>
    <w:rsid w:val="399DFB82"/>
    <w:rsid w:val="39F7EECC"/>
    <w:rsid w:val="3A3ABD9F"/>
    <w:rsid w:val="3A8BF719"/>
    <w:rsid w:val="3A8CE718"/>
    <w:rsid w:val="3B083CE2"/>
    <w:rsid w:val="3B1F4E64"/>
    <w:rsid w:val="3B3EB366"/>
    <w:rsid w:val="3B8F03A4"/>
    <w:rsid w:val="3B9345C3"/>
    <w:rsid w:val="3B9345C3"/>
    <w:rsid w:val="3BE5F5CA"/>
    <w:rsid w:val="3BF500B8"/>
    <w:rsid w:val="3C9DB227"/>
    <w:rsid w:val="3CB31360"/>
    <w:rsid w:val="3CD45521"/>
    <w:rsid w:val="3CFA6446"/>
    <w:rsid w:val="3CFBBCFF"/>
    <w:rsid w:val="3D10E003"/>
    <w:rsid w:val="3D382335"/>
    <w:rsid w:val="3DAB3E98"/>
    <w:rsid w:val="3DB8C7CE"/>
    <w:rsid w:val="3DCFD670"/>
    <w:rsid w:val="3DDA3D42"/>
    <w:rsid w:val="3DEC7A1F"/>
    <w:rsid w:val="3E2C064E"/>
    <w:rsid w:val="3E535717"/>
    <w:rsid w:val="3EC77A3B"/>
    <w:rsid w:val="3F2D7AB0"/>
    <w:rsid w:val="3F34C9A8"/>
    <w:rsid w:val="3F48B0F0"/>
    <w:rsid w:val="3F97D175"/>
    <w:rsid w:val="3FF4CE40"/>
    <w:rsid w:val="4004F5D8"/>
    <w:rsid w:val="40761BF2"/>
    <w:rsid w:val="4093FE0F"/>
    <w:rsid w:val="409C522E"/>
    <w:rsid w:val="40AB1F38"/>
    <w:rsid w:val="40B66388"/>
    <w:rsid w:val="40C3B490"/>
    <w:rsid w:val="40C9545D"/>
    <w:rsid w:val="40CA2A7B"/>
    <w:rsid w:val="40CAFC8F"/>
    <w:rsid w:val="40E550E3"/>
    <w:rsid w:val="4138D6F5"/>
    <w:rsid w:val="41445249"/>
    <w:rsid w:val="41AA83E2"/>
    <w:rsid w:val="41D3E4D9"/>
    <w:rsid w:val="41EC0696"/>
    <w:rsid w:val="42788D04"/>
    <w:rsid w:val="42A82572"/>
    <w:rsid w:val="42BE29CC"/>
    <w:rsid w:val="4355B09E"/>
    <w:rsid w:val="435B92D5"/>
    <w:rsid w:val="438F2015"/>
    <w:rsid w:val="43CB42B5"/>
    <w:rsid w:val="43D8A105"/>
    <w:rsid w:val="43DCA0F7"/>
    <w:rsid w:val="44155026"/>
    <w:rsid w:val="44182CB7"/>
    <w:rsid w:val="442EB472"/>
    <w:rsid w:val="44D74457"/>
    <w:rsid w:val="44D7D8EA"/>
    <w:rsid w:val="44FFFBCE"/>
    <w:rsid w:val="455E758D"/>
    <w:rsid w:val="45AEAA67"/>
    <w:rsid w:val="4601BC23"/>
    <w:rsid w:val="4628BB0A"/>
    <w:rsid w:val="469E6A4B"/>
    <w:rsid w:val="46CD1D79"/>
    <w:rsid w:val="46D6BA88"/>
    <w:rsid w:val="46E6F3AB"/>
    <w:rsid w:val="47175517"/>
    <w:rsid w:val="4790DA16"/>
    <w:rsid w:val="47A58402"/>
    <w:rsid w:val="47B6A5CA"/>
    <w:rsid w:val="47BB9952"/>
    <w:rsid w:val="47C8A059"/>
    <w:rsid w:val="47CF7247"/>
    <w:rsid w:val="47D01076"/>
    <w:rsid w:val="47DF324F"/>
    <w:rsid w:val="47F5DE91"/>
    <w:rsid w:val="48171619"/>
    <w:rsid w:val="4818B731"/>
    <w:rsid w:val="482043C6"/>
    <w:rsid w:val="483611A4"/>
    <w:rsid w:val="48434824"/>
    <w:rsid w:val="48807887"/>
    <w:rsid w:val="48807887"/>
    <w:rsid w:val="4893122A"/>
    <w:rsid w:val="48ABF12B"/>
    <w:rsid w:val="48AEC21D"/>
    <w:rsid w:val="48D2961B"/>
    <w:rsid w:val="48D3AF97"/>
    <w:rsid w:val="48D5A696"/>
    <w:rsid w:val="48EA708D"/>
    <w:rsid w:val="48EC59EB"/>
    <w:rsid w:val="48F5FDA2"/>
    <w:rsid w:val="490197EF"/>
    <w:rsid w:val="492F8669"/>
    <w:rsid w:val="495E1442"/>
    <w:rsid w:val="49795DD9"/>
    <w:rsid w:val="49829079"/>
    <w:rsid w:val="49AB9441"/>
    <w:rsid w:val="49D6353A"/>
    <w:rsid w:val="49FB3C71"/>
    <w:rsid w:val="4A5189B1"/>
    <w:rsid w:val="4A6FC53A"/>
    <w:rsid w:val="4ABC0D31"/>
    <w:rsid w:val="4AD8B065"/>
    <w:rsid w:val="4ADB582E"/>
    <w:rsid w:val="4AE9CC43"/>
    <w:rsid w:val="4B1A2F48"/>
    <w:rsid w:val="4B331A9D"/>
    <w:rsid w:val="4BAD96F2"/>
    <w:rsid w:val="4C00984F"/>
    <w:rsid w:val="4C3DFAA5"/>
    <w:rsid w:val="4C4A6CE3"/>
    <w:rsid w:val="4C690814"/>
    <w:rsid w:val="4C95E4A3"/>
    <w:rsid w:val="4D78DB12"/>
    <w:rsid w:val="4D9F593D"/>
    <w:rsid w:val="4DABD412"/>
    <w:rsid w:val="4DB2C2D8"/>
    <w:rsid w:val="4DC4414F"/>
    <w:rsid w:val="4DE722AC"/>
    <w:rsid w:val="4E04DA55"/>
    <w:rsid w:val="4E26917F"/>
    <w:rsid w:val="4E313412"/>
    <w:rsid w:val="4E4D88F3"/>
    <w:rsid w:val="4E57E1F6"/>
    <w:rsid w:val="4EEDBACE"/>
    <w:rsid w:val="4F033FAD"/>
    <w:rsid w:val="4F11570B"/>
    <w:rsid w:val="4F43B4EA"/>
    <w:rsid w:val="4F8B9D27"/>
    <w:rsid w:val="4FA5B2E8"/>
    <w:rsid w:val="4FD79E9C"/>
    <w:rsid w:val="500740D1"/>
    <w:rsid w:val="500C2DAF"/>
    <w:rsid w:val="502A0E6B"/>
    <w:rsid w:val="508311D8"/>
    <w:rsid w:val="51398B31"/>
    <w:rsid w:val="516D322B"/>
    <w:rsid w:val="5176C9DC"/>
    <w:rsid w:val="51C7D08D"/>
    <w:rsid w:val="5212A9C5"/>
    <w:rsid w:val="52398D43"/>
    <w:rsid w:val="52556272"/>
    <w:rsid w:val="525999C9"/>
    <w:rsid w:val="5268A64A"/>
    <w:rsid w:val="52805B48"/>
    <w:rsid w:val="529D2FCC"/>
    <w:rsid w:val="52FC707D"/>
    <w:rsid w:val="530B123A"/>
    <w:rsid w:val="530E147D"/>
    <w:rsid w:val="53245E8E"/>
    <w:rsid w:val="534694B7"/>
    <w:rsid w:val="5362353B"/>
    <w:rsid w:val="5379E02A"/>
    <w:rsid w:val="53F02952"/>
    <w:rsid w:val="53FFEFBB"/>
    <w:rsid w:val="542AC348"/>
    <w:rsid w:val="54473B9E"/>
    <w:rsid w:val="54769F3A"/>
    <w:rsid w:val="557BA4FE"/>
    <w:rsid w:val="55E6F302"/>
    <w:rsid w:val="55F112E4"/>
    <w:rsid w:val="55F77472"/>
    <w:rsid w:val="5608055D"/>
    <w:rsid w:val="563472AD"/>
    <w:rsid w:val="5649BC02"/>
    <w:rsid w:val="568EAFAD"/>
    <w:rsid w:val="56DD2E64"/>
    <w:rsid w:val="57144BD4"/>
    <w:rsid w:val="5751F614"/>
    <w:rsid w:val="575EA68D"/>
    <w:rsid w:val="579E9F6A"/>
    <w:rsid w:val="57BCA889"/>
    <w:rsid w:val="57D18CBD"/>
    <w:rsid w:val="58B658ED"/>
    <w:rsid w:val="58FD832B"/>
    <w:rsid w:val="5917490A"/>
    <w:rsid w:val="592195EF"/>
    <w:rsid w:val="592B1DC2"/>
    <w:rsid w:val="59CE6323"/>
    <w:rsid w:val="59FD3334"/>
    <w:rsid w:val="5A4F7A8E"/>
    <w:rsid w:val="5A6CF6D5"/>
    <w:rsid w:val="5A9927F3"/>
    <w:rsid w:val="5AC03803"/>
    <w:rsid w:val="5AC3A614"/>
    <w:rsid w:val="5AC80526"/>
    <w:rsid w:val="5AD9AE4C"/>
    <w:rsid w:val="5B09ADFB"/>
    <w:rsid w:val="5B88F01E"/>
    <w:rsid w:val="5B8C68A2"/>
    <w:rsid w:val="5BCDA2B3"/>
    <w:rsid w:val="5C2EB704"/>
    <w:rsid w:val="5C31C6D5"/>
    <w:rsid w:val="5C8C6821"/>
    <w:rsid w:val="5CABD11F"/>
    <w:rsid w:val="5D13DA11"/>
    <w:rsid w:val="5DA77B60"/>
    <w:rsid w:val="5DB86789"/>
    <w:rsid w:val="5DF4711F"/>
    <w:rsid w:val="5DFCA60C"/>
    <w:rsid w:val="5E4BCD6C"/>
    <w:rsid w:val="5E81DBC0"/>
    <w:rsid w:val="5E9F9298"/>
    <w:rsid w:val="5EA8B918"/>
    <w:rsid w:val="5EC53F46"/>
    <w:rsid w:val="5ED6C53F"/>
    <w:rsid w:val="5ED728C8"/>
    <w:rsid w:val="5EE722CA"/>
    <w:rsid w:val="5EF749FF"/>
    <w:rsid w:val="5EFC064A"/>
    <w:rsid w:val="5F3B190A"/>
    <w:rsid w:val="5F4375C3"/>
    <w:rsid w:val="5F594A29"/>
    <w:rsid w:val="5F63CBFD"/>
    <w:rsid w:val="5F647078"/>
    <w:rsid w:val="5F77E466"/>
    <w:rsid w:val="5FB542F5"/>
    <w:rsid w:val="5FDA3B82"/>
    <w:rsid w:val="5FF41AD9"/>
    <w:rsid w:val="5FF68C5D"/>
    <w:rsid w:val="60519C58"/>
    <w:rsid w:val="607679E4"/>
    <w:rsid w:val="60FD5FF9"/>
    <w:rsid w:val="6134C1A1"/>
    <w:rsid w:val="6137FA2E"/>
    <w:rsid w:val="61630603"/>
    <w:rsid w:val="616EFDE8"/>
    <w:rsid w:val="616FF202"/>
    <w:rsid w:val="619E1E85"/>
    <w:rsid w:val="61AB7851"/>
    <w:rsid w:val="61DC7622"/>
    <w:rsid w:val="622BBBFD"/>
    <w:rsid w:val="62477E1B"/>
    <w:rsid w:val="6262142E"/>
    <w:rsid w:val="6280E9C8"/>
    <w:rsid w:val="62B955D3"/>
    <w:rsid w:val="62E8AF1E"/>
    <w:rsid w:val="62E915BB"/>
    <w:rsid w:val="62EC8F9E"/>
    <w:rsid w:val="62F47E88"/>
    <w:rsid w:val="6358F31B"/>
    <w:rsid w:val="63774943"/>
    <w:rsid w:val="63D46A3B"/>
    <w:rsid w:val="63FFF272"/>
    <w:rsid w:val="6406CA3A"/>
    <w:rsid w:val="64AA2205"/>
    <w:rsid w:val="64F5FC35"/>
    <w:rsid w:val="652CE155"/>
    <w:rsid w:val="6541F5DD"/>
    <w:rsid w:val="65473511"/>
    <w:rsid w:val="655C60E2"/>
    <w:rsid w:val="65C244F2"/>
    <w:rsid w:val="65D161EC"/>
    <w:rsid w:val="662E7074"/>
    <w:rsid w:val="6657234E"/>
    <w:rsid w:val="6674634F"/>
    <w:rsid w:val="669494C3"/>
    <w:rsid w:val="669C975A"/>
    <w:rsid w:val="675AEDC3"/>
    <w:rsid w:val="675FE829"/>
    <w:rsid w:val="67C7C185"/>
    <w:rsid w:val="67DE417B"/>
    <w:rsid w:val="67E5AD1F"/>
    <w:rsid w:val="67F5B65D"/>
    <w:rsid w:val="67F739D7"/>
    <w:rsid w:val="683A3C88"/>
    <w:rsid w:val="6850D69F"/>
    <w:rsid w:val="686F9B1C"/>
    <w:rsid w:val="6886E849"/>
    <w:rsid w:val="68C6AE13"/>
    <w:rsid w:val="68C8B292"/>
    <w:rsid w:val="69298FA3"/>
    <w:rsid w:val="696B63AB"/>
    <w:rsid w:val="6971F125"/>
    <w:rsid w:val="697C1B72"/>
    <w:rsid w:val="6A31AC56"/>
    <w:rsid w:val="6A42CEFC"/>
    <w:rsid w:val="6BEC9C4A"/>
    <w:rsid w:val="6C28B7D2"/>
    <w:rsid w:val="6C59C34C"/>
    <w:rsid w:val="6C9BCCE7"/>
    <w:rsid w:val="6CB66343"/>
    <w:rsid w:val="6CF88B0E"/>
    <w:rsid w:val="6CFACD94"/>
    <w:rsid w:val="6D1DB4EB"/>
    <w:rsid w:val="6D723C01"/>
    <w:rsid w:val="6D8F3465"/>
    <w:rsid w:val="6DAB0F14"/>
    <w:rsid w:val="6DDF0C70"/>
    <w:rsid w:val="6E3A7ED1"/>
    <w:rsid w:val="6E422EB3"/>
    <w:rsid w:val="6E84656C"/>
    <w:rsid w:val="6EAD235E"/>
    <w:rsid w:val="6EEAA7AE"/>
    <w:rsid w:val="6F2B1E68"/>
    <w:rsid w:val="6F62E3D5"/>
    <w:rsid w:val="6FBFF524"/>
    <w:rsid w:val="6FFD68DF"/>
    <w:rsid w:val="706B27CC"/>
    <w:rsid w:val="70A3A3E4"/>
    <w:rsid w:val="70C7D5B7"/>
    <w:rsid w:val="71249A5E"/>
    <w:rsid w:val="7144C328"/>
    <w:rsid w:val="717CAFCA"/>
    <w:rsid w:val="71866AEA"/>
    <w:rsid w:val="718EAFAD"/>
    <w:rsid w:val="719CDBD1"/>
    <w:rsid w:val="71F5FEF0"/>
    <w:rsid w:val="720CFE68"/>
    <w:rsid w:val="724E8366"/>
    <w:rsid w:val="72870DCA"/>
    <w:rsid w:val="728DE796"/>
    <w:rsid w:val="729B4DFC"/>
    <w:rsid w:val="72CBA061"/>
    <w:rsid w:val="72D2EEE2"/>
    <w:rsid w:val="73610933"/>
    <w:rsid w:val="73918BBC"/>
    <w:rsid w:val="73946635"/>
    <w:rsid w:val="73BC62AC"/>
    <w:rsid w:val="74128D6D"/>
    <w:rsid w:val="741D016C"/>
    <w:rsid w:val="743AE7B8"/>
    <w:rsid w:val="745775A0"/>
    <w:rsid w:val="745E5526"/>
    <w:rsid w:val="746866D4"/>
    <w:rsid w:val="749BFFC5"/>
    <w:rsid w:val="74C6273E"/>
    <w:rsid w:val="74CD7635"/>
    <w:rsid w:val="754C8468"/>
    <w:rsid w:val="759758AE"/>
    <w:rsid w:val="75E87459"/>
    <w:rsid w:val="765AB3C1"/>
    <w:rsid w:val="76751813"/>
    <w:rsid w:val="76A45921"/>
    <w:rsid w:val="76B80995"/>
    <w:rsid w:val="76D65E5B"/>
    <w:rsid w:val="76F2EABF"/>
    <w:rsid w:val="7715C6ED"/>
    <w:rsid w:val="772928EE"/>
    <w:rsid w:val="779F32CE"/>
    <w:rsid w:val="77BF8074"/>
    <w:rsid w:val="77C17211"/>
    <w:rsid w:val="781FC3B0"/>
    <w:rsid w:val="78518557"/>
    <w:rsid w:val="78C75557"/>
    <w:rsid w:val="78D077A1"/>
    <w:rsid w:val="78D112DC"/>
    <w:rsid w:val="78ECC1B9"/>
    <w:rsid w:val="791ACD0B"/>
    <w:rsid w:val="791EB10F"/>
    <w:rsid w:val="79417FE7"/>
    <w:rsid w:val="799F9459"/>
    <w:rsid w:val="79A8C1D3"/>
    <w:rsid w:val="79E474BC"/>
    <w:rsid w:val="79FE8C3B"/>
    <w:rsid w:val="7A814470"/>
    <w:rsid w:val="7B62C39B"/>
    <w:rsid w:val="7B784113"/>
    <w:rsid w:val="7B9A5920"/>
    <w:rsid w:val="7BC9BB28"/>
    <w:rsid w:val="7BF9AECA"/>
    <w:rsid w:val="7C11A9C6"/>
    <w:rsid w:val="7C146241"/>
    <w:rsid w:val="7C231F21"/>
    <w:rsid w:val="7C4B28E7"/>
    <w:rsid w:val="7C6014A7"/>
    <w:rsid w:val="7C7D3C3C"/>
    <w:rsid w:val="7C9405D9"/>
    <w:rsid w:val="7D00C05D"/>
    <w:rsid w:val="7D08A776"/>
    <w:rsid w:val="7D13C9F4"/>
    <w:rsid w:val="7D4F6043"/>
    <w:rsid w:val="7D74BC75"/>
    <w:rsid w:val="7D882184"/>
    <w:rsid w:val="7DED21B0"/>
    <w:rsid w:val="7E788117"/>
    <w:rsid w:val="7EEBFEEF"/>
    <w:rsid w:val="7F019C00"/>
    <w:rsid w:val="7F1E7D0A"/>
    <w:rsid w:val="7F40E72C"/>
    <w:rsid w:val="7F56FFCA"/>
    <w:rsid w:val="7F602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70DCA"/>
  <w15:chartTrackingRefBased/>
  <w15:docId w15:val="{DB1DEC63-0C9B-4FEC-A085-E387D7C1EE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483611A4"/>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ing1">
    <w:uiPriority w:val="9"/>
    <w:name w:val="heading 1"/>
    <w:basedOn w:val="Normal"/>
    <w:next w:val="Normal"/>
    <w:link w:val="Heading1Char"/>
    <w:qFormat/>
    <w:rsid w:val="483611A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83611A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483611A4"/>
    <w:rPr>
      <w:color w:val="467886"/>
      <w:u w:val="single"/>
    </w:rPr>
  </w:style>
  <w:style w:type="paragraph" w:styleId="TOC1">
    <w:uiPriority w:val="39"/>
    <w:name w:val="toc 1"/>
    <w:basedOn w:val="Normal"/>
    <w:next w:val="Normal"/>
    <w:unhideWhenUsed/>
    <w:rsid w:val="483611A4"/>
    <w:pPr>
      <w:spacing w:after="100"/>
    </w:pPr>
  </w:style>
  <w:style w:type="paragraph" w:styleId="TOC2">
    <w:uiPriority w:val="39"/>
    <w:name w:val="toc 2"/>
    <w:basedOn w:val="Normal"/>
    <w:next w:val="Normal"/>
    <w:unhideWhenUsed/>
    <w:rsid w:val="483611A4"/>
    <w:pPr>
      <w:spacing w:after="100"/>
      <w:ind w:left="220"/>
    </w:pPr>
  </w:style>
  <w:style w:type="paragraph" w:styleId="Header">
    <w:uiPriority w:val="99"/>
    <w:name w:val="header"/>
    <w:basedOn w:val="Normal"/>
    <w:unhideWhenUsed/>
    <w:rsid w:val="44D74457"/>
    <w:pPr>
      <w:tabs>
        <w:tab w:val="center" w:leader="none" w:pos="4680"/>
        <w:tab w:val="right" w:leader="none" w:pos="9360"/>
      </w:tabs>
      <w:spacing w:after="0" w:line="240" w:lineRule="auto"/>
    </w:pPr>
  </w:style>
  <w:style w:type="paragraph" w:styleId="Footer">
    <w:uiPriority w:val="99"/>
    <w:name w:val="footer"/>
    <w:basedOn w:val="Normal"/>
    <w:unhideWhenUsed/>
    <w:rsid w:val="44D7445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367268977" /><Relationship Type="http://schemas.openxmlformats.org/officeDocument/2006/relationships/image" Target="/media/image2.png" Id="rId299550962" /><Relationship Type="http://schemas.openxmlformats.org/officeDocument/2006/relationships/image" Target="/media/image3.png" Id="rId1342953008" /><Relationship Type="http://schemas.openxmlformats.org/officeDocument/2006/relationships/hyperlink" Target="https://doi.org/10.1177/1529100615593273" TargetMode="External" Id="R9ac2b7f92db64c21" /><Relationship Type="http://schemas.openxmlformats.org/officeDocument/2006/relationships/hyperlink" Target="https://doi.org/10.1002/job.144" TargetMode="External" Id="R2a25aa931ab24b13" /><Relationship Type="http://schemas.openxmlformats.org/officeDocument/2006/relationships/hyperlink" Target="https://doi.org/10.1093/qje/qju032" TargetMode="External" Id="R6580d6aff1f94793" /><Relationship Type="http://schemas.openxmlformats.org/officeDocument/2006/relationships/hyperlink" Target="https://doi.org/10.1002/smj.3251" TargetMode="External" Id="R52ed2bb74b294ab2" /><Relationship Type="http://schemas.openxmlformats.org/officeDocument/2006/relationships/hyperlink" Target="https://doi.org/10.1037/0021-9010.92.6.1524" TargetMode="External" Id="R5fdbed0d5e59414a" /><Relationship Type="http://schemas.openxmlformats.org/officeDocument/2006/relationships/hyperlink" Target="https://doi.org/10.1177/0149206314559946" TargetMode="External" Id="Rba7a756a938940ed" /><Relationship Type="http://schemas.openxmlformats.org/officeDocument/2006/relationships/hyperlink" Target="https://doi.org/10.1016/j.jvb.2005.07.002" TargetMode="External" Id="R47fb2546cd6b4a09" /><Relationship Type="http://schemas.openxmlformats.org/officeDocument/2006/relationships/hyperlink" Target="https://doi.org/10.1111/ntwe.12073" TargetMode="External" Id="Ra40f9b1774d5441f" /><Relationship Type="http://schemas.openxmlformats.org/officeDocument/2006/relationships/hyperlink" Target="https://www.ons.gov.uk/employmentandlabourmarket/peopleinwork/employmentandemployeetypes/articles/businessandindividualattitudestoincreaseinhomeworking/2022" TargetMode="External" Id="R1da6a57e9d034f5f" /><Relationship Type="http://schemas.openxmlformats.org/officeDocument/2006/relationships/hyperlink" Target="https://doi.org/10.1111/apps.12290" TargetMode="External" Id="R63e0abdad05a4767" /><Relationship Type="http://schemas.openxmlformats.org/officeDocument/2006/relationships/header" Target="header.xml" Id="R6e4b3b750779486f" /><Relationship Type="http://schemas.openxmlformats.org/officeDocument/2006/relationships/footer" Target="footer.xml" Id="R1be7582fbafe4783" /><Relationship Type="http://schemas.microsoft.com/office/2020/10/relationships/intelligence" Target="intelligence2.xml" Id="R1d12dc18724740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2026-03-03T13:57:27.5749202Z</dcterms:created>
  <dcterms:modified xsi:type="dcterms:W3CDTF">2026-03-22T18:40:36.5964658Z</dcterms:modified>
  <dc:creator>Hollie Willmott</dc:creator>
  <lastModifiedBy>Hollie Willmott</lastModifiedBy>
</coreProperties>
</file>