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after="120" w:line="240" w:lineRule="auto"/>
        <w:ind w:left="0" w:right="0" w:firstLine="0"/>
        <w:jc w:val="center"/>
        <w:rPr>
          <w:rFonts w:ascii="Times New Roman" w:hAnsi="Times New Roman"/>
          <w:b w:val="1"/>
          <w:bCs w:val="1"/>
          <w:sz w:val="42"/>
          <w:szCs w:val="42"/>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rFonts w:ascii="Times New Roman" w:hAnsi="Times New Roman" w:hint="default"/>
          <w:sz w:val="36"/>
          <w:szCs w:val="36"/>
          <w:shd w:val="clear" w:color="auto" w:fill="feffff"/>
          <w:rtl w:val="0"/>
        </w:rPr>
        <w:t xml:space="preserve">                            </w:t>
      </w:r>
      <w:r>
        <w:rPr>
          <w:rFonts w:ascii="Times New Roman" w:cs="Times New Roman" w:hAnsi="Times New Roman" w:eastAsia="Times New Roman"/>
          <w:sz w:val="36"/>
          <w:szCs w:val="36"/>
          <w:shd w:val="clear" w:color="auto" w:fill="feffff"/>
          <w:rtl w:val="0"/>
        </w:rPr>
        <w:drawing xmlns:a="http://schemas.openxmlformats.org/drawingml/2006/main">
          <wp:inline distT="0" distB="0" distL="0" distR="0">
            <wp:extent cx="2628900" cy="1320800"/>
            <wp:effectExtent l="0" t="0" r="0" b="0"/>
            <wp:docPr id="1073741825" name="officeArt object" descr="3C9499D4-6176-4BED-AEE0-55D2820CFF22.jpg"/>
            <wp:cNvGraphicFramePr/>
            <a:graphic xmlns:a="http://schemas.openxmlformats.org/drawingml/2006/main">
              <a:graphicData uri="http://schemas.openxmlformats.org/drawingml/2006/picture">
                <pic:pic xmlns:pic="http://schemas.openxmlformats.org/drawingml/2006/picture">
                  <pic:nvPicPr>
                    <pic:cNvPr id="1073741825" name="3C9499D4-6176-4BED-AEE0-55D2820CFF22.jpg" descr="3C9499D4-6176-4BED-AEE0-55D2820CFF22.jpg"/>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Module name:</w:t>
      </w:r>
      <w:r>
        <w:rPr>
          <w:rFonts w:ascii="Times New Roman" w:hAnsi="Times New Roman"/>
          <w:b w:val="1"/>
          <w:bCs w:val="1"/>
          <w:sz w:val="42"/>
          <w:szCs w:val="42"/>
          <w:shd w:val="clear" w:color="auto" w:fill="fefffe"/>
          <w:rtl w:val="0"/>
          <w:lang w:val="en-US"/>
        </w:rPr>
        <w:t xml:space="preserve">International Business Communication </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 xml:space="preserve">Module code: LCBB </w:t>
      </w:r>
      <w:r>
        <w:rPr>
          <w:rFonts w:ascii="Times New Roman" w:hAnsi="Times New Roman"/>
          <w:b w:val="1"/>
          <w:bCs w:val="1"/>
          <w:sz w:val="42"/>
          <w:szCs w:val="42"/>
          <w:shd w:val="clear" w:color="auto" w:fill="fefffe"/>
          <w:rtl w:val="0"/>
          <w:lang w:val="en-US"/>
        </w:rPr>
        <w:t>6001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lang w:val="en-US"/>
        </w:rPr>
        <w:t xml:space="preserve">Assignment Title: Assessment </w:t>
      </w:r>
      <w:r>
        <w:rPr>
          <w:rFonts w:ascii="Times New Roman" w:hAnsi="Times New Roman"/>
          <w:b w:val="1"/>
          <w:bCs w:val="1"/>
          <w:sz w:val="36"/>
          <w:szCs w:val="36"/>
          <w:shd w:val="clear" w:color="auto" w:fill="fefffe"/>
          <w:rtl w:val="0"/>
          <w:lang w:val="en-US"/>
        </w:rPr>
        <w:t>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 xml:space="preserve">Submission date: </w:t>
      </w:r>
      <w:r>
        <w:rPr>
          <w:rFonts w:ascii="Times New Roman" w:hAnsi="Times New Roman"/>
          <w:b w:val="1"/>
          <w:bCs w:val="1"/>
          <w:sz w:val="42"/>
          <w:szCs w:val="42"/>
          <w:shd w:val="clear" w:color="auto" w:fill="fefffe"/>
          <w:rtl w:val="0"/>
          <w:lang w:val="en-US"/>
        </w:rPr>
        <w:t>25/8/2023</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2"/>
          <w:szCs w:val="42"/>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2"/>
          <w:szCs w:val="42"/>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2"/>
          <w:szCs w:val="42"/>
          <w:rtl w:val="0"/>
        </w:rPr>
      </w:pPr>
    </w:p>
    <w:p>
      <w:pPr>
        <w:pStyle w:val="Default"/>
        <w:bidi w:val="0"/>
        <w:spacing w:before="0" w:after="12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fffff"/>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shd w:val="clear" w:color="auto" w:fill="ffffff"/>
          <w:rtl w:val="0"/>
          <w:lang w:val="de-DE"/>
        </w:rPr>
        <w:t xml:space="preserve">INTRODUCTION </w:t>
      </w:r>
      <w:r>
        <w:rPr>
          <w:rFonts w:ascii="Times New Roman" w:hAnsi="Times New Roman" w:hint="default"/>
          <w:sz w:val="36"/>
          <w:szCs w:val="36"/>
          <w:shd w:val="clear" w:color="auto" w:fill="ffffff"/>
          <w:rtl w:val="0"/>
        </w:rPr>
        <w:t xml:space="preserve">  </w:t>
      </w:r>
      <w:r>
        <w:rPr>
          <w:rFonts w:ascii="Times New Roman" w:hAnsi="Times New Roman"/>
          <w:outline w:val="0"/>
          <w:color w:val="0000ed"/>
          <w:sz w:val="36"/>
          <w:szCs w:val="36"/>
          <w:u w:val="single" w:color="0000ed"/>
          <w:shd w:val="clear" w:color="auto" w:fill="ffffff"/>
          <w:rtl w:val="0"/>
          <w14:textFill>
            <w14:solidFill>
              <w14:srgbClr w14:val="0000EE"/>
            </w14:solidFill>
          </w14:textFill>
        </w:rPr>
        <w:t>3</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de-DE"/>
        </w:rPr>
        <w:t xml:space="preserve">MAIN BODY </w:t>
      </w:r>
      <w:r>
        <w:rPr>
          <w:rFonts w:ascii="Times New Roman" w:hAnsi="Times New Roman"/>
          <w:outline w:val="0"/>
          <w:color w:val="0000ed"/>
          <w:sz w:val="36"/>
          <w:szCs w:val="36"/>
          <w:u w:val="single" w:color="0000ed"/>
          <w:shd w:val="clear" w:color="auto" w:fill="ffffff"/>
          <w:rtl w:val="0"/>
          <w14:textFill>
            <w14:solidFill>
              <w14:srgbClr w14:val="0000EE"/>
            </w14:solidFill>
          </w14:textFill>
        </w:rPr>
        <w:t>3</w:t>
      </w:r>
    </w:p>
    <w:p>
      <w:pPr>
        <w:pStyle w:val="Default"/>
        <w:bidi w:val="0"/>
        <w:spacing w:before="0" w:line="240" w:lineRule="auto"/>
        <w:ind w:left="280" w:right="0" w:hanging="28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 xml:space="preserve">Overview of the Company </w:t>
      </w:r>
      <w:r>
        <w:rPr>
          <w:rFonts w:ascii="Times New Roman" w:hAnsi="Times New Roman"/>
          <w:outline w:val="0"/>
          <w:color w:val="0000ed"/>
          <w:sz w:val="36"/>
          <w:szCs w:val="36"/>
          <w:u w:val="single" w:color="0000ed"/>
          <w:shd w:val="clear" w:color="auto" w:fill="ffffff"/>
          <w:rtl w:val="0"/>
          <w14:textFill>
            <w14:solidFill>
              <w14:srgbClr w14:val="0000EE"/>
            </w14:solidFill>
          </w14:textFill>
        </w:rPr>
        <w:t>3</w:t>
      </w:r>
    </w:p>
    <w:p>
      <w:pPr>
        <w:pStyle w:val="Default"/>
        <w:bidi w:val="0"/>
        <w:spacing w:before="0" w:line="240" w:lineRule="auto"/>
        <w:ind w:left="280" w:right="0" w:hanging="28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 xml:space="preserve">Theoretical Framework - Application of International and Intercultural Communication Theories </w:t>
      </w:r>
      <w:r>
        <w:rPr>
          <w:rFonts w:ascii="Times New Roman" w:hAnsi="Times New Roman"/>
          <w:outline w:val="0"/>
          <w:color w:val="0000ed"/>
          <w:sz w:val="36"/>
          <w:szCs w:val="36"/>
          <w:u w:val="single" w:color="0000ed"/>
          <w:shd w:val="clear" w:color="auto" w:fill="ffffff"/>
          <w:rtl w:val="0"/>
          <w14:textFill>
            <w14:solidFill>
              <w14:srgbClr w14:val="0000EE"/>
            </w14:solidFill>
          </w14:textFill>
        </w:rPr>
        <w:t>4</w:t>
      </w:r>
    </w:p>
    <w:p>
      <w:pPr>
        <w:pStyle w:val="Default"/>
        <w:bidi w:val="0"/>
        <w:spacing w:before="0" w:line="240" w:lineRule="auto"/>
        <w:ind w:left="280" w:right="0" w:hanging="28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 xml:space="preserve">Cultural Sensitivity in UK Business Operations </w:t>
      </w:r>
      <w:r>
        <w:rPr>
          <w:rFonts w:ascii="Times New Roman" w:hAnsi="Times New Roman"/>
          <w:outline w:val="0"/>
          <w:color w:val="0000ed"/>
          <w:sz w:val="36"/>
          <w:szCs w:val="36"/>
          <w:u w:val="single" w:color="0000ed"/>
          <w:shd w:val="clear" w:color="auto" w:fill="ffffff"/>
          <w:rtl w:val="0"/>
          <w14:textFill>
            <w14:solidFill>
              <w14:srgbClr w14:val="0000EE"/>
            </w14:solidFill>
          </w14:textFill>
        </w:rPr>
        <w:t>5</w:t>
      </w:r>
    </w:p>
    <w:p>
      <w:pPr>
        <w:pStyle w:val="Default"/>
        <w:bidi w:val="0"/>
        <w:spacing w:before="0" w:line="240" w:lineRule="auto"/>
        <w:ind w:left="280" w:right="0" w:hanging="28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 xml:space="preserve">Communication Barriers in a Diverse Workforce </w:t>
      </w:r>
      <w:r>
        <w:rPr>
          <w:rFonts w:ascii="Times New Roman" w:hAnsi="Times New Roman"/>
          <w:outline w:val="0"/>
          <w:color w:val="0000ed"/>
          <w:sz w:val="36"/>
          <w:szCs w:val="36"/>
          <w:u w:val="single" w:color="0000ed"/>
          <w:shd w:val="clear" w:color="auto" w:fill="ffffff"/>
          <w:rtl w:val="0"/>
          <w14:textFill>
            <w14:solidFill>
              <w14:srgbClr w14:val="0000EE"/>
            </w14:solidFill>
          </w14:textFill>
        </w:rPr>
        <w:t>6</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de-DE"/>
        </w:rPr>
        <w:t xml:space="preserve">RECOMMENDATIONS </w:t>
      </w:r>
      <w:r>
        <w:rPr>
          <w:rFonts w:ascii="Times New Roman" w:hAnsi="Times New Roman"/>
          <w:outline w:val="0"/>
          <w:color w:val="0000ed"/>
          <w:sz w:val="36"/>
          <w:szCs w:val="36"/>
          <w:u w:val="single" w:color="0000ed"/>
          <w:shd w:val="clear" w:color="auto" w:fill="ffffff"/>
          <w:rtl w:val="0"/>
          <w14:textFill>
            <w14:solidFill>
              <w14:srgbClr w14:val="0000EE"/>
            </w14:solidFill>
          </w14:textFill>
        </w:rPr>
        <w:t>7</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rPr>
        <w:t xml:space="preserve">CONCLUSION </w:t>
      </w:r>
      <w:r>
        <w:rPr>
          <w:rFonts w:ascii="Times New Roman" w:hAnsi="Times New Roman"/>
          <w:outline w:val="0"/>
          <w:color w:val="0000ed"/>
          <w:sz w:val="36"/>
          <w:szCs w:val="36"/>
          <w:u w:val="single" w:color="0000ed"/>
          <w:shd w:val="clear" w:color="auto" w:fill="ffffff"/>
          <w:rtl w:val="0"/>
          <w14:textFill>
            <w14:solidFill>
              <w14:srgbClr w14:val="0000EE"/>
            </w14:solidFill>
          </w14:textFill>
        </w:rPr>
        <w:t>9</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de-DE"/>
        </w:rPr>
        <w:t xml:space="preserve">REFERENCES </w:t>
      </w:r>
      <w:r>
        <w:rPr>
          <w:rFonts w:ascii="Times New Roman" w:hAnsi="Times New Roman"/>
          <w:outline w:val="0"/>
          <w:color w:val="0000ed"/>
          <w:sz w:val="36"/>
          <w:szCs w:val="36"/>
          <w:u w:val="single" w:color="0000ed"/>
          <w:shd w:val="clear" w:color="auto" w:fill="ffffff"/>
          <w:rtl w:val="0"/>
          <w14:textFill>
            <w14:solidFill>
              <w14:srgbClr w14:val="0000EE"/>
            </w14:solidFill>
          </w14:textFill>
        </w:rPr>
        <w:t>9</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hint="default"/>
          <w:sz w:val="36"/>
          <w:szCs w:val="36"/>
          <w:u w:color="0000ed"/>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ed"/>
          <w:shd w:val="clear" w:color="auto" w:fill="ffffff"/>
          <w:rtl w:val="0"/>
        </w:rPr>
      </w:pPr>
      <w:r>
        <w:rPr>
          <w:rFonts w:ascii="Times New Roman" w:hAnsi="Times New Roman"/>
          <w:b w:val="1"/>
          <w:bCs w:val="1"/>
          <w:sz w:val="42"/>
          <w:szCs w:val="42"/>
          <w:u w:color="0000ed"/>
          <w:shd w:val="clear" w:color="auto" w:fill="ffffff"/>
          <w:rtl w:val="0"/>
          <w:lang w:val="de-DE"/>
        </w:rPr>
        <w:t xml:space="preserve">INTRODUCTION </w:t>
      </w:r>
      <w:r>
        <w:rPr>
          <w:rFonts w:ascii="Times New Roman" w:hAnsi="Times New Roman" w:hint="default"/>
          <w:b w:val="1"/>
          <w:bCs w:val="1"/>
          <w:sz w:val="42"/>
          <w:szCs w:val="42"/>
          <w:u w:color="0000ed"/>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 xml:space="preserve">The term British Business Communications means that there must be various ways by the use of which the individuals and the organisations of the United Kingdom works for carrying out the various process of communication while setting up of any business or the organisation. The various ways that are involved are factors related to society, economy and culture who further have the potential to out a great impact on the on the ways the individuals communicate with one another for the purpose of further interaction.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 xml:space="preserve">There are two different categories in which there is the distinction made in the cultures related to communication they are direct and the indirect. In case of </w:t>
      </w:r>
      <w:r>
        <w:rPr>
          <w:rFonts w:ascii="Times New Roman" w:hAnsi="Times New Roman"/>
          <w:b w:val="1"/>
          <w:bCs w:val="1"/>
          <w:sz w:val="36"/>
          <w:szCs w:val="36"/>
          <w:u w:color="0000ed"/>
          <w:shd w:val="clear" w:color="auto" w:fill="ffffff"/>
          <w:rtl w:val="0"/>
          <w:lang w:val="fr-FR"/>
        </w:rPr>
        <w:t xml:space="preserve">direct communication </w:t>
      </w:r>
      <w:r>
        <w:rPr>
          <w:rFonts w:ascii="Times New Roman" w:hAnsi="Times New Roman"/>
          <w:sz w:val="36"/>
          <w:szCs w:val="36"/>
          <w:u w:color="0000ed"/>
          <w:shd w:val="clear" w:color="auto" w:fill="ffffff"/>
          <w:rtl w:val="0"/>
          <w:lang w:val="en-US"/>
        </w:rPr>
        <w:t xml:space="preserve">culture there is the analysis made that all those individuals who are working for the adaption of this culture generally shows the tendency that they speak what they actually have in their thoughts for the purpose of maintaining up of the transparency while making the communication with one another. Whereas all those individuals who have adopted the method of </w:t>
      </w:r>
      <w:r>
        <w:rPr>
          <w:rFonts w:ascii="Times New Roman" w:hAnsi="Times New Roman"/>
          <w:b w:val="1"/>
          <w:bCs w:val="1"/>
          <w:sz w:val="36"/>
          <w:szCs w:val="36"/>
          <w:u w:color="0000ed"/>
          <w:shd w:val="clear" w:color="auto" w:fill="ffffff"/>
          <w:rtl w:val="0"/>
          <w:lang w:val="fr-FR"/>
        </w:rPr>
        <w:t>indirect communication</w:t>
      </w:r>
      <w:r>
        <w:rPr>
          <w:rFonts w:ascii="Times New Roman" w:hAnsi="Times New Roman"/>
          <w:sz w:val="36"/>
          <w:szCs w:val="36"/>
          <w:u w:color="0000ed"/>
          <w:shd w:val="clear" w:color="auto" w:fill="ffffff"/>
          <w:rtl w:val="0"/>
          <w:lang w:val="en-US"/>
        </w:rPr>
        <w:t xml:space="preserve"> works for giving more value and emphasis on the relationship and the feelings of other rather than giving values to there thinking. In the British colonies the people communicate with one another by making use of the combined method of direct and indirect communication. In the present report there will be the study of the company Unilever, which is a brand of consumer goods. The essay woks with the aim to make application of all the theories related to international and intercultural aspect (Coffelt,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 xml:space="preserve">Cosgrove, and Vance,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rPr>
        <w:t xml:space="preserve">2022).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In the given report there will be further evaluation of the concept of cultural sensitivity while carrying out the business in the country after taking into consideration certain aspects like the experiences of the organisation. There is the discussion of the different kinds of strategies of communication that are been used in the organisation for the purpose of creating a positive working environment for he different kind of workforce.</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ed"/>
          <w:shd w:val="clear" w:color="auto" w:fill="ffffff"/>
          <w:rtl w:val="0"/>
        </w:rPr>
      </w:pPr>
      <w:r>
        <w:rPr>
          <w:rFonts w:ascii="Times New Roman" w:hAnsi="Times New Roman"/>
          <w:b w:val="1"/>
          <w:bCs w:val="1"/>
          <w:sz w:val="42"/>
          <w:szCs w:val="42"/>
          <w:u w:color="0000ed"/>
          <w:shd w:val="clear" w:color="auto" w:fill="ffffff"/>
          <w:rtl w:val="0"/>
          <w:lang w:val="de-DE"/>
        </w:rPr>
        <w:t>MAIN BODY</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36"/>
          <w:szCs w:val="36"/>
          <w:u w:val="single" w:color="000000"/>
          <w:shd w:val="clear" w:color="auto" w:fill="ffffff"/>
          <w:rtl w:val="0"/>
          <w:lang w:val="en-US"/>
        </w:rPr>
        <w:t>Overview of the Company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 xml:space="preserve">The company Unilever is considered to be one of the fastest and the largest moving company of consumer goods and have the good brand image in the whole world. The founder of the company was Lever Brother and Margarine Unie and it was commenced in the year 1929. It has its headquarter in London United Kingdom and in the recent times operated in almost 190 different countries across the world with 400 different brands. The different kinds of product which is been offered by the organisation includes items of home care, personal care and the goods of well-being. After the analysis it is been evaluated that there are 3.4 billion people across the world who make use of such a product in their daily life on regular basis. The famous brand that comes under this company are Dove , Lux Lifebuoy, Horlicks Sunskilk, Magnum and much more (Leone, </w:t>
      </w:r>
      <w:r>
        <w:rPr>
          <w:rFonts w:ascii="Times New Roman" w:hAnsi="Times New Roman" w:hint="default"/>
          <w:sz w:val="36"/>
          <w:szCs w:val="36"/>
          <w:u w:color="000000"/>
          <w:shd w:val="clear" w:color="auto" w:fill="ffffff"/>
          <w:rtl w:val="0"/>
        </w:rPr>
        <w:t> </w:t>
      </w:r>
      <w:r>
        <w:rPr>
          <w:rFonts w:ascii="Times New Roman" w:hAnsi="Times New Roman"/>
          <w:sz w:val="36"/>
          <w:szCs w:val="36"/>
          <w:u w:color="000000"/>
          <w:shd w:val="clear" w:color="auto" w:fill="ffffff"/>
          <w:rtl w:val="0"/>
          <w:lang w:val="it-IT"/>
        </w:rPr>
        <w:t xml:space="preserve">Pietronudo, </w:t>
      </w:r>
      <w:r>
        <w:rPr>
          <w:rFonts w:ascii="Times New Roman" w:hAnsi="Times New Roman" w:hint="default"/>
          <w:sz w:val="36"/>
          <w:szCs w:val="36"/>
          <w:u w:color="000000"/>
          <w:shd w:val="clear" w:color="auto" w:fill="ffffff"/>
          <w:rtl w:val="0"/>
        </w:rPr>
        <w:t> </w:t>
      </w:r>
      <w:r>
        <w:rPr>
          <w:rFonts w:ascii="Times New Roman" w:hAnsi="Times New Roman"/>
          <w:sz w:val="36"/>
          <w:szCs w:val="36"/>
          <w:u w:color="000000"/>
          <w:shd w:val="clear" w:color="auto" w:fill="ffffff"/>
          <w:rtl w:val="0"/>
          <w:lang w:val="en-US"/>
        </w:rPr>
        <w:t>and Dezi, 2022.). The aim of the organisation is to provide best quality services to their customers therefore it has employed almost 148000 employees all over the world for working in manner. By this there comes diversification in the number of employees engaged in the organisation belonging to different culture countries and speaking different languages. The various countries that works with the organisation are Netherland, Poland, India Spain and various others.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36"/>
          <w:szCs w:val="36"/>
          <w:u w:val="single" w:color="000000"/>
          <w:shd w:val="clear" w:color="auto" w:fill="ffffff"/>
          <w:rtl w:val="0"/>
          <w:lang w:val="en-US"/>
        </w:rPr>
        <w:t>Theoretical Framework - Application of International and Intercultural Communication Theories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Since there are large number of employees working in the organisation its very necessary that there must there must be the use of the different international and intercultural theories of communication so that there can be effectiveness and efficiency. The different kinds of theories are explained in detail below-</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Symbol" w:hAnsi="Symbol" w:hint="default"/>
          <w:sz w:val="24"/>
          <w:szCs w:val="24"/>
          <w:u w:color="000000"/>
          <w:shd w:val="clear" w:color="auto" w:fill="ffffff"/>
          <w:rtl w:val="0"/>
        </w:rPr>
        <w:t xml:space="preserve">· </w:t>
      </w:r>
      <w:r>
        <w:rPr>
          <w:rFonts w:ascii="Times New Roman" w:hAnsi="Times New Roman"/>
          <w:b w:val="1"/>
          <w:bCs w:val="1"/>
          <w:sz w:val="36"/>
          <w:szCs w:val="36"/>
          <w:u w:color="000000"/>
          <w:shd w:val="clear" w:color="auto" w:fill="ffffff"/>
          <w:rtl w:val="0"/>
          <w:lang w:val="en-US"/>
        </w:rPr>
        <w:t>Hofstede's cultural dimensions</w:t>
      </w:r>
      <w:r>
        <w:rPr>
          <w:rFonts w:ascii="Times New Roman" w:hAnsi="Times New Roman" w:hint="default"/>
          <w:b w:val="1"/>
          <w:bCs w:val="1"/>
          <w:sz w:val="36"/>
          <w:szCs w:val="36"/>
          <w:u w:color="000000"/>
          <w:shd w:val="clear" w:color="auto" w:fill="ffffff"/>
          <w:rtl w:val="1"/>
        </w:rPr>
        <w:t xml:space="preserve">’ </w:t>
      </w:r>
      <w:r>
        <w:rPr>
          <w:rFonts w:ascii="Times New Roman" w:hAnsi="Times New Roman"/>
          <w:b w:val="1"/>
          <w:bCs w:val="1"/>
          <w:sz w:val="36"/>
          <w:szCs w:val="36"/>
          <w:u w:color="000000"/>
          <w:shd w:val="clear" w:color="auto" w:fill="ffffff"/>
          <w:rtl w:val="0"/>
        </w:rPr>
        <w:t>theory</w:t>
      </w:r>
      <w:r>
        <w:rPr>
          <w:rFonts w:ascii="Times New Roman" w:hAnsi="Times New Roman"/>
          <w:sz w:val="36"/>
          <w:szCs w:val="36"/>
          <w:u w:color="000000"/>
          <w:shd w:val="clear" w:color="auto" w:fill="ffffff"/>
          <w:rtl w:val="0"/>
          <w:lang w:val="en-US"/>
        </w:rPr>
        <w:t xml:space="preserve">- It was developed in the year 1980 by Geert Hofsrede. As per the given theory there are 5 different dimensions that highlights the difference in culture between two more countries. The different dimensions are power distance, individualism, masculinity, uncertainty avoidance long term orientation and indulgence . The dimension </w:t>
      </w:r>
      <w:r>
        <w:rPr>
          <w:rFonts w:ascii="Times New Roman" w:hAnsi="Times New Roman"/>
          <w:b w:val="1"/>
          <w:bCs w:val="1"/>
          <w:sz w:val="36"/>
          <w:szCs w:val="36"/>
          <w:u w:color="000000"/>
          <w:shd w:val="clear" w:color="auto" w:fill="ffffff"/>
          <w:rtl w:val="0"/>
          <w:lang w:val="en-US"/>
        </w:rPr>
        <w:t>power distance</w:t>
      </w:r>
      <w:r>
        <w:rPr>
          <w:rFonts w:ascii="Times New Roman" w:hAnsi="Times New Roman"/>
          <w:sz w:val="36"/>
          <w:szCs w:val="36"/>
          <w:u w:color="000000"/>
          <w:shd w:val="clear" w:color="auto" w:fill="ffffff"/>
          <w:rtl w:val="0"/>
          <w:lang w:val="en-US"/>
        </w:rPr>
        <w:t xml:space="preserve"> indicates the dominance of the authorities in the workplace. In context of Britain it is been believed that there must be reduction in the inequality in the country. As per the dimension of </w:t>
      </w:r>
      <w:r>
        <w:rPr>
          <w:rFonts w:ascii="Times New Roman" w:hAnsi="Times New Roman"/>
          <w:b w:val="1"/>
          <w:bCs w:val="1"/>
          <w:sz w:val="36"/>
          <w:szCs w:val="36"/>
          <w:u w:color="000000"/>
          <w:shd w:val="clear" w:color="auto" w:fill="ffffff"/>
          <w:rtl w:val="0"/>
          <w:lang w:val="en-US"/>
        </w:rPr>
        <w:t>masculinity</w:t>
      </w:r>
      <w:r>
        <w:rPr>
          <w:rFonts w:ascii="Times New Roman" w:hAnsi="Times New Roman"/>
          <w:sz w:val="36"/>
          <w:szCs w:val="36"/>
          <w:u w:color="000000"/>
          <w:shd w:val="clear" w:color="auto" w:fill="ffffff"/>
          <w:rtl w:val="0"/>
          <w:lang w:val="en-US"/>
        </w:rPr>
        <w:t xml:space="preserve"> evaluates that w in the particular country the factors that drive the society are the rate of achievement, competition and success or the other are the quality of life and the care given to others. The country ranks 66 in this dimension (Minkov and Kaasa, 2021). </w:t>
      </w:r>
      <w:r>
        <w:rPr>
          <w:rFonts w:ascii="Times New Roman" w:hAnsi="Times New Roman" w:hint="default"/>
          <w:sz w:val="36"/>
          <w:szCs w:val="36"/>
          <w:u w:color="000000"/>
          <w:shd w:val="clear" w:color="auto" w:fill="ffffff"/>
          <w:rtl w:val="0"/>
        </w:rPr>
        <w:t> </w:t>
      </w:r>
      <w:r>
        <w:rPr>
          <w:rFonts w:ascii="Times New Roman" w:hAnsi="Times New Roman"/>
          <w:sz w:val="36"/>
          <w:szCs w:val="36"/>
          <w:u w:color="000000"/>
          <w:shd w:val="clear" w:color="auto" w:fill="ffffff"/>
          <w:rtl w:val="0"/>
          <w:lang w:val="en-US"/>
        </w:rPr>
        <w:t xml:space="preserve">As per the dimension of </w:t>
      </w:r>
      <w:r>
        <w:rPr>
          <w:rFonts w:ascii="Times New Roman" w:hAnsi="Times New Roman"/>
          <w:b w:val="1"/>
          <w:bCs w:val="1"/>
          <w:sz w:val="36"/>
          <w:szCs w:val="36"/>
          <w:u w:color="000000"/>
          <w:shd w:val="clear" w:color="auto" w:fill="ffffff"/>
          <w:rtl w:val="0"/>
          <w:lang w:val="en-US"/>
        </w:rPr>
        <w:t>long term orientation</w:t>
      </w:r>
      <w:r>
        <w:rPr>
          <w:rFonts w:ascii="Times New Roman" w:hAnsi="Times New Roman"/>
          <w:sz w:val="36"/>
          <w:szCs w:val="36"/>
          <w:u w:color="000000"/>
          <w:shd w:val="clear" w:color="auto" w:fill="ffffff"/>
          <w:rtl w:val="0"/>
          <w:lang w:val="en-US"/>
        </w:rPr>
        <w:t xml:space="preserve"> there must be the maintaining up of the proper link between the person individual past for the purpose of countering there present and future challenges. The dimension of </w:t>
      </w:r>
      <w:r>
        <w:rPr>
          <w:rFonts w:ascii="Times New Roman" w:hAnsi="Times New Roman"/>
          <w:b w:val="1"/>
          <w:bCs w:val="1"/>
          <w:sz w:val="36"/>
          <w:szCs w:val="36"/>
          <w:u w:color="000000"/>
          <w:shd w:val="clear" w:color="auto" w:fill="ffffff"/>
          <w:rtl w:val="0"/>
          <w:lang w:val="pt-PT"/>
        </w:rPr>
        <w:t>individualism</w:t>
      </w:r>
      <w:r>
        <w:rPr>
          <w:rFonts w:ascii="Times New Roman" w:hAnsi="Times New Roman"/>
          <w:sz w:val="36"/>
          <w:szCs w:val="36"/>
          <w:u w:color="000000"/>
          <w:shd w:val="clear" w:color="auto" w:fill="ffffff"/>
          <w:rtl w:val="0"/>
        </w:rPr>
        <w:t xml:space="preserve"> </w:t>
      </w:r>
      <w:r>
        <w:rPr>
          <w:rFonts w:ascii="Times New Roman" w:hAnsi="Times New Roman"/>
          <w:b w:val="1"/>
          <w:bCs w:val="1"/>
          <w:sz w:val="36"/>
          <w:szCs w:val="36"/>
          <w:u w:color="000000"/>
          <w:shd w:val="clear" w:color="auto" w:fill="ffffff"/>
          <w:rtl w:val="0"/>
          <w:lang w:val="en-US"/>
        </w:rPr>
        <w:t>gives</w:t>
      </w:r>
      <w:r>
        <w:rPr>
          <w:rFonts w:ascii="Times New Roman" w:hAnsi="Times New Roman"/>
          <w:sz w:val="36"/>
          <w:szCs w:val="36"/>
          <w:u w:color="000000"/>
          <w:shd w:val="clear" w:color="auto" w:fill="ffffff"/>
          <w:rtl w:val="0"/>
          <w:lang w:val="en-US"/>
        </w:rPr>
        <w:t xml:space="preserve"> priority to the independence and success of each individual. </w:t>
      </w:r>
      <w:r>
        <w:rPr>
          <w:rFonts w:ascii="Times New Roman" w:hAnsi="Times New Roman"/>
          <w:b w:val="1"/>
          <w:bCs w:val="1"/>
          <w:sz w:val="36"/>
          <w:szCs w:val="36"/>
          <w:u w:color="000000"/>
          <w:shd w:val="clear" w:color="auto" w:fill="ffffff"/>
          <w:rtl w:val="0"/>
          <w:lang w:val="fr-FR"/>
        </w:rPr>
        <w:t xml:space="preserve">Indulgence </w:t>
      </w:r>
      <w:r>
        <w:rPr>
          <w:rFonts w:ascii="Times New Roman" w:hAnsi="Times New Roman"/>
          <w:sz w:val="36"/>
          <w:szCs w:val="36"/>
          <w:u w:color="000000"/>
          <w:shd w:val="clear" w:color="auto" w:fill="ffffff"/>
          <w:rtl w:val="0"/>
          <w:lang w:val="en-US"/>
        </w:rPr>
        <w:t xml:space="preserve">gives the idea of penchant for the purpose of moderation and conformity. The last dimension is of the </w:t>
      </w:r>
      <w:r>
        <w:rPr>
          <w:rFonts w:ascii="Times New Roman" w:hAnsi="Times New Roman"/>
          <w:b w:val="1"/>
          <w:bCs w:val="1"/>
          <w:sz w:val="36"/>
          <w:szCs w:val="36"/>
          <w:u w:color="000000"/>
          <w:shd w:val="clear" w:color="auto" w:fill="ffffff"/>
          <w:rtl w:val="0"/>
          <w:lang w:val="fr-FR"/>
        </w:rPr>
        <w:t>Uncertainty Avoidance</w:t>
      </w:r>
      <w:r>
        <w:rPr>
          <w:rFonts w:ascii="Times New Roman" w:hAnsi="Times New Roman"/>
          <w:sz w:val="36"/>
          <w:szCs w:val="36"/>
          <w:u w:color="000000"/>
          <w:shd w:val="clear" w:color="auto" w:fill="ffffff"/>
          <w:rtl w:val="0"/>
          <w:lang w:val="en-US"/>
        </w:rPr>
        <w:t xml:space="preserve"> that say that all the employees working in the organisation must feel safe while expressing their thoughts and views in the organisation.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Symbol" w:hAnsi="Symbol" w:hint="default"/>
          <w:sz w:val="24"/>
          <w:szCs w:val="24"/>
          <w:u w:color="000000"/>
          <w:shd w:val="clear" w:color="auto" w:fill="ffffff"/>
          <w:rtl w:val="0"/>
        </w:rPr>
        <w:t xml:space="preserve">· </w:t>
      </w:r>
      <w:r>
        <w:rPr>
          <w:rFonts w:ascii="Times New Roman" w:hAnsi="Times New Roman"/>
          <w:b w:val="1"/>
          <w:bCs w:val="1"/>
          <w:sz w:val="36"/>
          <w:szCs w:val="36"/>
          <w:u w:color="000000"/>
          <w:shd w:val="clear" w:color="auto" w:fill="ffffff"/>
          <w:rtl w:val="0"/>
          <w:lang w:val="en-US"/>
        </w:rPr>
        <w:t>Samovar and Porters theory</w:t>
      </w:r>
      <w:r>
        <w:rPr>
          <w:rFonts w:ascii="Times New Roman" w:hAnsi="Times New Roman"/>
          <w:sz w:val="36"/>
          <w:szCs w:val="36"/>
          <w:u w:color="000000"/>
          <w:shd w:val="clear" w:color="auto" w:fill="ffffff"/>
          <w:rtl w:val="0"/>
          <w:lang w:val="en-US"/>
        </w:rPr>
        <w:t>- Under this theory there has been significance given to the background of the culture and the various modes of communication at the international level. There can be huge benefit to the line manager of the organisation in the organisation where multicultural workforce is considered to be one of the norm by increasing the level of cultural competency and sensitivity (Sarbazvatan, 2022). In Uniliver, there must not be any kind of discrimination as per the cultural background of the individual and it must be the responsibility of the manager to hear to all the members of the staff and feel them included in the organisation. There must be inclusion of the staff members so that they so not feel any kind of cultural misunderstanding.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Symbol" w:hAnsi="Symbol" w:hint="default"/>
          <w:sz w:val="24"/>
          <w:szCs w:val="24"/>
          <w:u w:color="000000"/>
          <w:shd w:val="clear" w:color="auto" w:fill="ffffff"/>
          <w:rtl w:val="0"/>
        </w:rPr>
        <w:t xml:space="preserve">· </w:t>
      </w:r>
      <w:r>
        <w:rPr>
          <w:rFonts w:ascii="Times New Roman" w:hAnsi="Times New Roman"/>
          <w:b w:val="1"/>
          <w:bCs w:val="1"/>
          <w:sz w:val="36"/>
          <w:szCs w:val="36"/>
          <w:u w:color="000000"/>
          <w:shd w:val="clear" w:color="auto" w:fill="ffffff"/>
          <w:rtl w:val="0"/>
          <w:lang w:val="da-DK"/>
        </w:rPr>
        <w:t>Jonathan Jandt Theory</w:t>
      </w:r>
      <w:r>
        <w:rPr>
          <w:rFonts w:ascii="Times New Roman" w:hAnsi="Times New Roman"/>
          <w:sz w:val="36"/>
          <w:szCs w:val="36"/>
          <w:u w:color="000000"/>
          <w:shd w:val="clear" w:color="auto" w:fill="ffffff"/>
          <w:rtl w:val="0"/>
          <w:lang w:val="en-US"/>
        </w:rPr>
        <w:t>- It has been extensively used in the world of business in United Kingdom. Under this approach there has been the description of 5 different approaches of conflict that includes domination, integration, avoidance, compromise and obligation. There can be benefit to the managers of the Uniliever if they understand the conflict patterns for the purpose of giving solutions to the to the complaint of the employees(Knight, 2020). There is the choosing up of the integrating management approach where there is the identification of that common ground on which everyone idea is been incorporated. It is the duty of the manager of the organisation to provide such kind of environment which can be safe for the employees for the purpose of raising up their voices and ideas.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36"/>
          <w:szCs w:val="36"/>
          <w:u w:val="single" w:color="000000"/>
          <w:shd w:val="clear" w:color="auto" w:fill="ffffff"/>
          <w:rtl w:val="0"/>
          <w:lang w:val="en-US"/>
        </w:rPr>
        <w:t>Cultural Sensitivity in UK Business Operations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It is said to be that process under this the employees are being made aware and are ask to accept the differences in the culture between all the employees who belongs to different background and countries (Hinner, 2020). This concept is considered very important in all the companies and the organisations so that the company Unilever can have the increase in the engagementesco company overview communicationt with the various kinds of consumers that are there in the target market, so that there can be enhancement in their brand image, and have the increase in the reach of the market by direct and indirect contribution of the volume of sale and increase in profitability. The workforce of Unilever is very diverse and have the employees from almost 100 different nations having great diversity in the background, race, caste, culture, gender, colour, religion, creed and mush more. Thus it becomes very essential for the organisation to work for the promotion of the concept of cultural sensitivity between various employees so that there can be insurance that employees work effectively by having the understanding of the behaviour expectations of their firm as per the laid code of conduct and various policies and practises. For example, uniliver has the employees from Asia, Africa and UK and their religion is diverse, so company must respect all religion and allow them to celebrate their culture. By this manner there can reduction in the chances of employee</w:t>
      </w:r>
      <w:r>
        <w:rPr>
          <w:rFonts w:ascii="Times New Roman" w:hAnsi="Times New Roman" w:hint="default"/>
          <w:sz w:val="36"/>
          <w:szCs w:val="36"/>
          <w:u w:color="000000"/>
          <w:shd w:val="clear" w:color="auto" w:fill="ffffff"/>
          <w:rtl w:val="1"/>
        </w:rPr>
        <w:t>’</w:t>
      </w:r>
      <w:r>
        <w:rPr>
          <w:rFonts w:ascii="Times New Roman" w:hAnsi="Times New Roman"/>
          <w:sz w:val="36"/>
          <w:szCs w:val="36"/>
          <w:u w:color="000000"/>
          <w:shd w:val="clear" w:color="auto" w:fill="ffffff"/>
          <w:rtl w:val="0"/>
          <w:lang w:val="en-US"/>
        </w:rPr>
        <w:t xml:space="preserve">s discrimination harassment bullying and various acts of misconduct. There must also be the conducting up of the various training programs by Unilever in relation to the communication sensitivity so that all the workforce that is been engaged in the organisation is able to understand the differences in the recognition of the various cultures for overcoming the barriers of communication and making improvement in the coordination and communication at the workplace (Tang, and Tang, 2019). In future Unilever must also work for the implementation of the proactive approaches for the aim to promote the effective cultural sensitivity among the different employees of the organisation. By making improvement in the cultural sensitivity and promoting it the company will able to make enhancement in their mode of communication and coordination between the employees and also increasing the work efficiency and productivity of the employees. </w:t>
      </w: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fffff"/>
          <w:rtl w:val="0"/>
        </w:rPr>
      </w:pPr>
      <w:r>
        <w:rPr>
          <w:rFonts w:ascii="Times New Roman" w:hAnsi="Times New Roman"/>
          <w:b w:val="1"/>
          <w:bCs w:val="1"/>
          <w:sz w:val="36"/>
          <w:szCs w:val="36"/>
          <w:u w:val="single" w:color="000000"/>
          <w:shd w:val="clear" w:color="auto" w:fill="ffffff"/>
          <w:rtl w:val="0"/>
          <w:lang w:val="en-US"/>
        </w:rPr>
        <w:t>Communication Barriers in a Diverse Workforce</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 xml:space="preserve">In the organisations under operation in United Kingdom there are large variety of workforce engaged and they prefer to speak different kinds of language in different modes of communication. Working with diverse workforce can be beneficial for the organisation but at the same time it has certain limitations for the purpose of overcoming the different kinds of obstacles (Gohsman, </w:t>
      </w:r>
      <w:r>
        <w:rPr>
          <w:rFonts w:ascii="Times New Roman" w:hAnsi="Times New Roman" w:hint="default"/>
          <w:sz w:val="36"/>
          <w:szCs w:val="36"/>
          <w:u w:color="000000"/>
          <w:shd w:val="clear" w:color="auto" w:fill="ffffff"/>
          <w:rtl w:val="0"/>
        </w:rPr>
        <w:t> </w:t>
      </w:r>
      <w:r>
        <w:rPr>
          <w:rFonts w:ascii="Times New Roman" w:hAnsi="Times New Roman"/>
          <w:sz w:val="36"/>
          <w:szCs w:val="36"/>
          <w:u w:color="000000"/>
          <w:shd w:val="clear" w:color="auto" w:fill="ffffff"/>
          <w:rtl w:val="0"/>
          <w:lang w:val="en-US"/>
        </w:rPr>
        <w:t>and Johnson, 2023). Due to the barriers in the communication there is the negative impact on the process of communication thereby leading to confusion and miscommunication. When there is the study in regards to the multinational company like Unilever there is diversity in workforce and have the employees from almost 100 nationalities due to which there are certain obstacles like-</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fffff"/>
          <w:rtl w:val="0"/>
        </w:rPr>
      </w:pPr>
      <w:r>
        <w:rPr>
          <w:rFonts w:ascii="Times New Roman" w:hAnsi="Times New Roman"/>
          <w:b w:val="1"/>
          <w:bCs w:val="1"/>
          <w:sz w:val="36"/>
          <w:szCs w:val="36"/>
          <w:u w:color="000000"/>
          <w:shd w:val="clear" w:color="auto" w:fill="ffffff"/>
          <w:rtl w:val="0"/>
          <w:lang w:val="it-IT"/>
        </w:rPr>
        <w:t>Language Barriers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Symbol" w:hAnsi="Symbol" w:hint="default"/>
          <w:sz w:val="24"/>
          <w:szCs w:val="24"/>
          <w:u w:color="000000"/>
          <w:shd w:val="clear" w:color="auto" w:fill="ffffff"/>
          <w:rtl w:val="0"/>
        </w:rPr>
        <w:t xml:space="preserve">· </w:t>
      </w:r>
      <w:r>
        <w:rPr>
          <w:rFonts w:ascii="Times New Roman" w:hAnsi="Times New Roman"/>
          <w:sz w:val="36"/>
          <w:szCs w:val="36"/>
          <w:u w:color="000000"/>
          <w:shd w:val="clear" w:color="auto" w:fill="ffffff"/>
          <w:rtl w:val="0"/>
          <w:lang w:val="en-US"/>
        </w:rPr>
        <w:t>It is considered to be one of the biggest barrier while working as the team in the multinational organisations. All the employees working in the organisation belongs to different religion and thereby faces struggle and difficulty when it comes to articulate the thoughts and ideas of different employees for making effective communication in the organisation. Due to all this there can be certain difficulties which may occur between the team members like misunderstanding, assuming something in the incorrect manner and lack of clarity among the colleagues.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Symbol" w:hAnsi="Symbol" w:hint="default"/>
          <w:sz w:val="24"/>
          <w:szCs w:val="24"/>
          <w:u w:color="000000"/>
          <w:shd w:val="clear" w:color="auto" w:fill="ffffff"/>
          <w:rtl w:val="0"/>
        </w:rPr>
        <w:t xml:space="preserve">· </w:t>
      </w:r>
      <w:r>
        <w:rPr>
          <w:rFonts w:ascii="Times New Roman" w:hAnsi="Times New Roman"/>
          <w:b w:val="1"/>
          <w:bCs w:val="1"/>
          <w:sz w:val="36"/>
          <w:szCs w:val="36"/>
          <w:u w:color="000000"/>
          <w:shd w:val="clear" w:color="auto" w:fill="ffffff"/>
          <w:rtl w:val="0"/>
          <w:lang w:val="en-US"/>
        </w:rPr>
        <w:t>For example</w:t>
      </w:r>
      <w:r>
        <w:rPr>
          <w:rFonts w:ascii="Times New Roman" w:hAnsi="Times New Roman"/>
          <w:sz w:val="36"/>
          <w:szCs w:val="36"/>
          <w:u w:color="000000"/>
          <w:shd w:val="clear" w:color="auto" w:fill="ffffff"/>
          <w:rtl w:val="0"/>
          <w:lang w:val="en-US"/>
        </w:rPr>
        <w:t xml:space="preserve">, if there is certain group of employees who are not good in English communication skills faces difficulties at the time of the conducting up of the team meetings. The impact that it will have is the negative effect on the teamwork and problem during the process of decision making (Latha </w:t>
      </w:r>
      <w:r>
        <w:rPr>
          <w:rFonts w:ascii="Times New Roman" w:hAnsi="Times New Roman" w:hint="default"/>
          <w:sz w:val="36"/>
          <w:szCs w:val="36"/>
          <w:u w:color="000000"/>
          <w:shd w:val="clear" w:color="auto" w:fill="ffffff"/>
          <w:rtl w:val="0"/>
        </w:rPr>
        <w:t> </w:t>
      </w:r>
      <w:r>
        <w:rPr>
          <w:rFonts w:ascii="Times New Roman" w:hAnsi="Times New Roman"/>
          <w:sz w:val="36"/>
          <w:szCs w:val="36"/>
          <w:u w:color="000000"/>
          <w:shd w:val="clear" w:color="auto" w:fill="ffffff"/>
          <w:rtl w:val="0"/>
          <w:lang w:val="nl-NL"/>
        </w:rPr>
        <w:t>and Sameera, 2021). It</w:t>
      </w:r>
      <w:r>
        <w:rPr>
          <w:rFonts w:ascii="Times New Roman" w:hAnsi="Times New Roman" w:hint="default"/>
          <w:sz w:val="36"/>
          <w:szCs w:val="36"/>
          <w:u w:color="000000"/>
          <w:shd w:val="clear" w:color="auto" w:fill="ffffff"/>
          <w:rtl w:val="1"/>
        </w:rPr>
        <w:t>’</w:t>
      </w:r>
      <w:r>
        <w:rPr>
          <w:rFonts w:ascii="Times New Roman" w:hAnsi="Times New Roman"/>
          <w:sz w:val="36"/>
          <w:szCs w:val="36"/>
          <w:u w:color="000000"/>
          <w:shd w:val="clear" w:color="auto" w:fill="ffffff"/>
          <w:rtl w:val="0"/>
          <w:lang w:val="en-US"/>
        </w:rPr>
        <w:t>s very important to have the inclusion of all the workers in the organisation which may overcome the negative impact on the productivity of the organisation.</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fffff"/>
          <w:rtl w:val="0"/>
        </w:rPr>
      </w:pPr>
      <w:r>
        <w:rPr>
          <w:rFonts w:ascii="Times New Roman" w:hAnsi="Times New Roman"/>
          <w:b w:val="1"/>
          <w:bCs w:val="1"/>
          <w:sz w:val="36"/>
          <w:szCs w:val="36"/>
          <w:u w:color="000000"/>
          <w:shd w:val="clear" w:color="auto" w:fill="ffffff"/>
          <w:rtl w:val="0"/>
          <w:lang w:val="fr-FR"/>
        </w:rPr>
        <w:t xml:space="preserve">Non-verbal Communication </w:t>
      </w:r>
      <w:r>
        <w:rPr>
          <w:rFonts w:ascii="Times New Roman" w:hAnsi="Times New Roman" w:hint="default"/>
          <w:b w:val="1"/>
          <w:bCs w:val="1"/>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Symbol" w:hAnsi="Symbol" w:hint="default"/>
          <w:sz w:val="24"/>
          <w:szCs w:val="24"/>
          <w:u w:color="000000"/>
          <w:shd w:val="clear" w:color="auto" w:fill="ffffff"/>
          <w:rtl w:val="0"/>
        </w:rPr>
        <w:t xml:space="preserve">· </w:t>
      </w:r>
      <w:r>
        <w:rPr>
          <w:rFonts w:ascii="Times New Roman" w:hAnsi="Times New Roman"/>
          <w:sz w:val="36"/>
          <w:szCs w:val="36"/>
          <w:u w:color="000000"/>
          <w:shd w:val="clear" w:color="auto" w:fill="ffffff"/>
          <w:rtl w:val="0"/>
          <w:lang w:val="en-US"/>
        </w:rPr>
        <w:t>Due to the change in the culture of the individual there is also the difference made in the body language and facial expression of the employees. The face of individual leads to confusion, misreading and frictions among each other</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Symbol" w:hAnsi="Symbol" w:hint="default"/>
          <w:sz w:val="24"/>
          <w:szCs w:val="24"/>
          <w:u w:color="000000"/>
          <w:shd w:val="clear" w:color="auto" w:fill="ffffff"/>
          <w:rtl w:val="0"/>
        </w:rPr>
        <w:t xml:space="preserve">· </w:t>
      </w:r>
      <w:r>
        <w:rPr>
          <w:rFonts w:ascii="Times New Roman" w:hAnsi="Times New Roman"/>
          <w:sz w:val="36"/>
          <w:szCs w:val="36"/>
          <w:u w:color="000000"/>
          <w:shd w:val="clear" w:color="auto" w:fill="ffffff"/>
          <w:rtl w:val="0"/>
          <w:lang w:val="en-US"/>
        </w:rPr>
        <w:t>For instance-In the organisation Unilever there is the position of the manager who belongs to that culture where there is the interpretation of the behaviour of the employees by having direct eye contact with them (Agnihotri, 2023). The individual who do not have the quality of direct eye contact represents to be very rude and uninterested in the working of the organisation.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fffff"/>
          <w:rtl w:val="0"/>
        </w:rPr>
      </w:pPr>
      <w:r>
        <w:rPr>
          <w:rFonts w:ascii="Times New Roman" w:hAnsi="Times New Roman"/>
          <w:b w:val="1"/>
          <w:bCs w:val="1"/>
          <w:sz w:val="42"/>
          <w:szCs w:val="42"/>
          <w:u w:color="000000"/>
          <w:shd w:val="clear" w:color="auto" w:fill="ffffff"/>
          <w:rtl w:val="0"/>
          <w:lang w:val="de-DE"/>
        </w:rPr>
        <w:t>RECOMMENDATIONS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There are some valid communication strategies and its recommendation which are helpful for Unilever to deal with different communication barriers because of diverse workers in the company and this helps in the development of a healthy and positive working environment in the organisation. The company conducts many training and development workshops for the workers so that they will be able to understand and become good in the common language. This all helps in coordination and avoiding misunderstanding among the workers and lead to achieve goals on time. The company also encourage to speak basic language by the employees of the company which is important to understand the feelings of fellow employee and also make easy to understand the course of action, this also helps in less quarrels within the workplace and also avoid confusing situation among the employee. At last Unilever is focusing on improving cultural awareness and celebrating different traditions among the employees which helps in understanding different traditions and culture of the different countries of the world all this is going with the participation of different members participate in global citizenship training programmes in which the attention I given to cultural differences, listening to colleagues and clients who are associated from the different countries of the world with different backgrounds.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fffff"/>
          <w:rtl w:val="0"/>
        </w:rPr>
      </w:pPr>
      <w:r>
        <w:rPr>
          <w:rFonts w:ascii="Times New Roman" w:hAnsi="Times New Roman"/>
          <w:b w:val="1"/>
          <w:bCs w:val="1"/>
          <w:sz w:val="42"/>
          <w:szCs w:val="42"/>
          <w:u w:color="000000"/>
          <w:shd w:val="clear" w:color="auto" w:fill="ffffff"/>
          <w:rtl w:val="0"/>
        </w:rPr>
        <w:t>CONCLUSION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The essay concluded that British Business Communication describe the ways by which different organisation of the United Kingdom carry out the communication process. The distinct social, economic and cultural factors are the different ways through which influences the individual's communication, interaction and engagement with each other. Global culture of communication is divided in two main categories that are direct communication and indirect communication. The essay talks about how the direct communication culture is helpful in analysing the transparency among the people who are directly says what they feel and how the things are going in the company to other people in the company. Later the essay also said that the indifference among the people through awareness and making people to accept different cultures of the different people who are from different countries and background so that the cultural sensitivity will be reduced. The meaning of communication barriers is hindrances in communication among the people, it also refers of having problem in conveying ideas, information, data, thoughts and various other things among the people of an organisation. The company is facing the four major barriers which are as follows: linguistic, cultural, communication and psychological. This all will be able to over with the help of training and development programmes conducted by the company.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fffff"/>
          <w:rtl w:val="0"/>
        </w:rPr>
      </w:pPr>
      <w:r>
        <w:rPr>
          <w:rFonts w:ascii="Times New Roman" w:hAnsi="Times New Roman"/>
          <w:b w:val="1"/>
          <w:bCs w:val="1"/>
          <w:sz w:val="42"/>
          <w:szCs w:val="42"/>
          <w:u w:color="000000"/>
          <w:shd w:val="clear" w:color="auto" w:fill="ffffff"/>
          <w:rtl w:val="0"/>
          <w:lang w:val="de-DE"/>
        </w:rPr>
        <w:t>REFERENCES</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fffff"/>
          <w:rtl w:val="0"/>
        </w:rPr>
      </w:pPr>
      <w:r>
        <w:rPr>
          <w:rFonts w:ascii="Times New Roman" w:hAnsi="Times New Roman"/>
          <w:sz w:val="36"/>
          <w:szCs w:val="36"/>
          <w:u w:val="single" w:color="000000"/>
          <w:shd w:val="clear" w:color="auto" w:fill="ffffff"/>
          <w:rtl w:val="0"/>
          <w:lang w:val="en-US"/>
        </w:rPr>
        <w:t>Books and Journals</w:t>
      </w:r>
    </w:p>
    <w:p>
      <w:pPr>
        <w:pStyle w:val="Default"/>
        <w:bidi w:val="0"/>
        <w:spacing w:before="0" w:line="240" w:lineRule="auto"/>
        <w:ind w:left="860" w:right="0" w:hanging="860"/>
        <w:jc w:val="both"/>
        <w:rPr>
          <w:rFonts w:ascii="Times New Roman" w:cs="Times New Roman" w:hAnsi="Times New Roman" w:eastAsia="Times New Roman"/>
          <w:i w:val="0"/>
          <w:iCs w:val="0"/>
          <w:sz w:val="36"/>
          <w:szCs w:val="36"/>
          <w:u w:color="000000"/>
          <w:shd w:val="clear" w:color="auto" w:fill="feffff"/>
          <w:rtl w:val="0"/>
        </w:rPr>
      </w:pPr>
      <w:r>
        <w:rPr>
          <w:rFonts w:ascii="Times New Roman" w:hAnsi="Times New Roman"/>
          <w:i w:val="0"/>
          <w:iCs w:val="0"/>
          <w:sz w:val="36"/>
          <w:szCs w:val="36"/>
          <w:u w:color="000000"/>
          <w:shd w:val="clear" w:color="auto" w:fill="feffff"/>
          <w:rtl w:val="0"/>
          <w:lang w:val="it-IT"/>
        </w:rPr>
        <w:t>Agnihotri, N., 2023. Non-Verbal Communication. In</w:t>
      </w:r>
      <w:r>
        <w:rPr>
          <w:rFonts w:ascii="Times New Roman" w:hAnsi="Times New Roman" w:hint="default"/>
          <w:i w:val="0"/>
          <w:iCs w:val="0"/>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Promoting Consumer Engagement Through Emotional Branding and Sensory Marketing</w:t>
      </w:r>
      <w:r>
        <w:rPr>
          <w:rFonts w:ascii="Times New Roman" w:hAnsi="Times New Roman" w:hint="default"/>
          <w:i w:val="0"/>
          <w:iCs w:val="0"/>
          <w:sz w:val="36"/>
          <w:szCs w:val="36"/>
          <w:u w:color="000000"/>
          <w:shd w:val="clear" w:color="auto" w:fill="feffff"/>
          <w:rtl w:val="0"/>
        </w:rPr>
        <w:t> </w:t>
      </w:r>
      <w:r>
        <w:rPr>
          <w:rFonts w:ascii="Times New Roman" w:hAnsi="Times New Roman"/>
          <w:i w:val="0"/>
          <w:iCs w:val="0"/>
          <w:sz w:val="36"/>
          <w:szCs w:val="36"/>
          <w:u w:color="000000"/>
          <w:shd w:val="clear" w:color="auto" w:fill="feffff"/>
          <w:rtl w:val="0"/>
        </w:rPr>
        <w:t>(pp. 220-225). IGI Global.</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Coffelt, T., Cosgrove, S. and Vance, B., 2022. Measuring business and professional communication skills.</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Business and Professional Communication Quarterly</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85</w:t>
      </w:r>
      <w:r>
        <w:rPr>
          <w:rFonts w:ascii="Times New Roman" w:hAnsi="Times New Roman"/>
          <w:sz w:val="36"/>
          <w:szCs w:val="36"/>
          <w:u w:color="000000"/>
          <w:shd w:val="clear" w:color="auto" w:fill="feffff"/>
          <w:rtl w:val="0"/>
        </w:rPr>
        <w:t>(2), pp.169-191.</w:t>
      </w:r>
    </w:p>
    <w:p>
      <w:pPr>
        <w:pStyle w:val="Default"/>
        <w:bidi w:val="0"/>
        <w:spacing w:before="0" w:line="240" w:lineRule="auto"/>
        <w:ind w:left="860" w:right="0" w:hanging="86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Gohsman, M.K. and Johnson, R.K., 2023. Reported barriers to augmentative and alternative communication service delivery and learning preferences among speech-language pathologists.</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American Journal of Speech-Language Pathology</w:t>
      </w:r>
      <w:r>
        <w:rPr>
          <w:rFonts w:ascii="Times New Roman" w:hAnsi="Times New Roman"/>
          <w:sz w:val="36"/>
          <w:szCs w:val="36"/>
          <w:u w:color="000000"/>
          <w:shd w:val="clear" w:color="auto" w:fill="feffff"/>
          <w:rtl w:val="0"/>
        </w:rPr>
        <w:t>, pp.1-15.</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Hinner, M.B., 2020. Communication Competence across Cultures: An Examination of the Relevant Characteristics in an Intercultural Context.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China Media Research</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16</w:t>
      </w:r>
      <w:r>
        <w:rPr>
          <w:rFonts w:ascii="Times New Roman" w:hAnsi="Times New Roman"/>
          <w:sz w:val="36"/>
          <w:szCs w:val="36"/>
          <w:u w:color="000000"/>
          <w:shd w:val="clear" w:color="auto" w:fill="feffff"/>
          <w:rtl w:val="0"/>
        </w:rPr>
        <w:t>(2).</w:t>
      </w:r>
    </w:p>
    <w:p>
      <w:pPr>
        <w:pStyle w:val="Default"/>
        <w:bidi w:val="0"/>
        <w:spacing w:before="0" w:line="240" w:lineRule="auto"/>
        <w:ind w:left="860" w:right="0" w:hanging="86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Knight, M., 2020. The communication skills employers value.</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Business and Professional Communication Quarterly</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83</w:t>
      </w:r>
      <w:r>
        <w:rPr>
          <w:rFonts w:ascii="Times New Roman" w:hAnsi="Times New Roman"/>
          <w:sz w:val="36"/>
          <w:szCs w:val="36"/>
          <w:u w:color="000000"/>
          <w:shd w:val="clear" w:color="auto" w:fill="feffff"/>
          <w:rtl w:val="0"/>
        </w:rPr>
        <w:t>(4), pp.363-364.</w:t>
      </w:r>
    </w:p>
    <w:p>
      <w:pPr>
        <w:pStyle w:val="Default"/>
        <w:bidi w:val="0"/>
        <w:spacing w:before="0" w:line="240" w:lineRule="auto"/>
        <w:ind w:left="860" w:right="0" w:hanging="86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Latha, M. and Sameera, V., 2021. Activities To Enhance Effective Communication Using Non-Verbal Communication Skills In Different Levels Of Students.</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Int. J. of Aquatic Science</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12</w:t>
      </w:r>
      <w:r>
        <w:rPr>
          <w:rFonts w:ascii="Times New Roman" w:hAnsi="Times New Roman"/>
          <w:sz w:val="36"/>
          <w:szCs w:val="36"/>
          <w:u w:color="000000"/>
          <w:shd w:val="clear" w:color="auto" w:fill="feffff"/>
          <w:rtl w:val="0"/>
        </w:rPr>
        <w:t>(2), pp.1051-1054.</w:t>
      </w:r>
    </w:p>
    <w:p>
      <w:pPr>
        <w:pStyle w:val="Default"/>
        <w:bidi w:val="0"/>
        <w:spacing w:before="0" w:line="240" w:lineRule="auto"/>
        <w:ind w:left="860" w:right="0" w:hanging="86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Leone, D., Pietronudo, M.C. and Dezi, L., 2022. Improving business models through augmented reality applications: evidence from history, theory, and practice. </w:t>
      </w:r>
      <w:r>
        <w:rPr>
          <w:rFonts w:ascii="Times New Roman" w:hAnsi="Times New Roman"/>
          <w:i w:val="1"/>
          <w:iCs w:val="1"/>
          <w:sz w:val="36"/>
          <w:szCs w:val="36"/>
          <w:u w:color="000000"/>
          <w:shd w:val="clear" w:color="auto" w:fill="feffff"/>
          <w:rtl w:val="0"/>
          <w:lang w:val="en-US"/>
        </w:rPr>
        <w:t>International Journal of Quality and Innovation</w:t>
      </w:r>
      <w:r>
        <w:rPr>
          <w:rFonts w:ascii="Times New Roman" w:hAnsi="Times New Roman"/>
          <w:sz w:val="36"/>
          <w:szCs w:val="36"/>
          <w:u w:color="000000"/>
          <w:shd w:val="clear" w:color="auto" w:fill="feffff"/>
          <w:rtl w:val="0"/>
        </w:rPr>
        <w:t xml:space="preserve">, </w:t>
      </w:r>
      <w:r>
        <w:rPr>
          <w:rFonts w:ascii="Times New Roman" w:hAnsi="Times New Roman"/>
          <w:i w:val="1"/>
          <w:iCs w:val="1"/>
          <w:sz w:val="36"/>
          <w:szCs w:val="36"/>
          <w:u w:color="000000"/>
          <w:shd w:val="clear" w:color="auto" w:fill="feffff"/>
          <w:rtl w:val="0"/>
        </w:rPr>
        <w:t>6</w:t>
      </w:r>
      <w:r>
        <w:rPr>
          <w:rFonts w:ascii="Times New Roman" w:hAnsi="Times New Roman"/>
          <w:sz w:val="36"/>
          <w:szCs w:val="36"/>
          <w:u w:color="000000"/>
          <w:shd w:val="clear" w:color="auto" w:fill="feffff"/>
          <w:rtl w:val="0"/>
        </w:rPr>
        <w:t>(1), pp.28-42.</w:t>
      </w:r>
    </w:p>
    <w:p>
      <w:pPr>
        <w:pStyle w:val="Default"/>
        <w:bidi w:val="0"/>
        <w:spacing w:before="0" w:line="240" w:lineRule="auto"/>
        <w:ind w:left="860" w:right="0" w:hanging="86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Sarbazvatan, S., 2022. From the fair trade concept to a symbiotic sustainability business model: the case of Unilever and the Lipton-Rainforest Alliance partnership. </w:t>
      </w:r>
      <w:r>
        <w:rPr>
          <w:rFonts w:ascii="Times New Roman" w:hAnsi="Times New Roman"/>
          <w:i w:val="1"/>
          <w:iCs w:val="1"/>
          <w:sz w:val="36"/>
          <w:szCs w:val="36"/>
          <w:u w:color="000000"/>
          <w:shd w:val="clear" w:color="auto" w:fill="feffff"/>
          <w:rtl w:val="0"/>
          <w:lang w:val="en-US"/>
        </w:rPr>
        <w:t>International Journal of Competitiveness</w:t>
      </w:r>
      <w:r>
        <w:rPr>
          <w:rFonts w:ascii="Times New Roman" w:hAnsi="Times New Roman"/>
          <w:sz w:val="36"/>
          <w:szCs w:val="36"/>
          <w:u w:color="000000"/>
          <w:shd w:val="clear" w:color="auto" w:fill="feffff"/>
          <w:rtl w:val="0"/>
        </w:rPr>
        <w:t xml:space="preserve">, </w:t>
      </w:r>
      <w:r>
        <w:rPr>
          <w:rFonts w:ascii="Times New Roman" w:hAnsi="Times New Roman"/>
          <w:i w:val="1"/>
          <w:iCs w:val="1"/>
          <w:sz w:val="36"/>
          <w:szCs w:val="36"/>
          <w:u w:color="000000"/>
          <w:shd w:val="clear" w:color="auto" w:fill="feffff"/>
          <w:rtl w:val="0"/>
        </w:rPr>
        <w:t>2</w:t>
      </w:r>
      <w:r>
        <w:rPr>
          <w:rFonts w:ascii="Times New Roman" w:hAnsi="Times New Roman"/>
          <w:sz w:val="36"/>
          <w:szCs w:val="36"/>
          <w:u w:color="000000"/>
          <w:shd w:val="clear" w:color="auto" w:fill="feffff"/>
          <w:rtl w:val="0"/>
        </w:rPr>
        <w:t>(3), pp.189-211.</w:t>
      </w:r>
    </w:p>
    <w:p>
      <w:pPr>
        <w:pStyle w:val="Default"/>
        <w:bidi w:val="0"/>
        <w:spacing w:before="0" w:line="240" w:lineRule="auto"/>
        <w:ind w:left="860" w:right="0" w:hanging="86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Tang, K.N. and Tang, K.N., 2019. Communication skills of business leader.</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Leadership and Change Management</w:t>
      </w:r>
      <w:r>
        <w:rPr>
          <w:rFonts w:ascii="Times New Roman" w:hAnsi="Times New Roman"/>
          <w:sz w:val="36"/>
          <w:szCs w:val="36"/>
          <w:u w:color="000000"/>
          <w:shd w:val="clear" w:color="auto" w:fill="feffff"/>
          <w:rtl w:val="0"/>
        </w:rPr>
        <w:t>, pp.63-68.</w:t>
      </w:r>
    </w:p>
    <w:p>
      <w:pPr>
        <w:pStyle w:val="Default"/>
        <w:bidi w:val="0"/>
        <w:spacing w:before="0" w:line="240" w:lineRule="auto"/>
        <w:ind w:left="860" w:right="0" w:hanging="860"/>
        <w:jc w:val="both"/>
        <w:rPr>
          <w:rtl w:val="0"/>
        </w:rPr>
      </w:pPr>
      <w:r>
        <w:rPr>
          <w:rFonts w:ascii="Times New Roman" w:hAnsi="Times New Roman"/>
          <w:sz w:val="36"/>
          <w:szCs w:val="36"/>
          <w:u w:color="000000"/>
          <w:shd w:val="clear" w:color="auto" w:fill="feffff"/>
          <w:rtl w:val="0"/>
          <w:lang w:val="en-US"/>
        </w:rPr>
        <w:t>Minkov, M. and Kaasa, A., 2021. A test of Hofstede's model of culture following his own approach.</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it-IT"/>
        </w:rPr>
        <w:t>Cross Cultural &amp; Strategic Management</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28</w:t>
      </w:r>
      <w:r>
        <w:rPr>
          <w:rFonts w:ascii="Times New Roman" w:hAnsi="Times New Roman"/>
          <w:sz w:val="36"/>
          <w:szCs w:val="36"/>
          <w:u w:color="000000"/>
          <w:shd w:val="clear" w:color="auto" w:fill="feffff"/>
          <w:rtl w:val="0"/>
        </w:rPr>
        <w:t>(2), pp.384-406.</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