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eastAsia="Calibri" w:hAnsi="Arial" w:cs="Calibri"/>
          <w:color w:val="4472C4" w:themeColor="accent1"/>
          <w:sz w:val="24"/>
          <w:szCs w:val="24"/>
          <w:lang w:eastAsia="en-GB"/>
        </w:rPr>
        <w:id w:val="-779640451"/>
        <w:docPartObj>
          <w:docPartGallery w:val="Cover Pages"/>
          <w:docPartUnique/>
        </w:docPartObj>
      </w:sdtPr>
      <w:sdtEndPr>
        <w:rPr>
          <w:color w:val="auto"/>
        </w:rPr>
      </w:sdtEndPr>
      <w:sdtContent>
        <w:p w14:paraId="1048CFED" w14:textId="1D1FD1E8" w:rsidR="00E93506" w:rsidRDefault="00E93506">
          <w:pPr>
            <w:pStyle w:val="NoSpacing"/>
            <w:spacing w:before="1540" w:after="240"/>
            <w:jc w:val="center"/>
            <w:rPr>
              <w:color w:val="4472C4" w:themeColor="accent1"/>
            </w:rPr>
          </w:pPr>
          <w:r>
            <w:rPr>
              <w:noProof/>
              <w:color w:val="4472C4" w:themeColor="accent1"/>
            </w:rPr>
            <w:drawing>
              <wp:inline distT="0" distB="0" distL="0" distR="0" wp14:anchorId="13F1E614" wp14:editId="4214499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895493B6EC794E108AE0E9DD598C52D1"/>
            </w:placeholder>
            <w:dataBinding w:prefixMappings="xmlns:ns0='http://purl.org/dc/elements/1.1/' xmlns:ns1='http://schemas.openxmlformats.org/package/2006/metadata/core-properties' " w:xpath="/ns1:coreProperties[1]/ns0:title[1]" w:storeItemID="{6C3C8BC8-F283-45AE-878A-BAB7291924A1}"/>
            <w:text/>
          </w:sdtPr>
          <w:sdtEndPr/>
          <w:sdtContent>
            <w:p w14:paraId="545D7583" w14:textId="61D848B6" w:rsidR="00E93506" w:rsidRDefault="00E9350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E93506">
                <w:rPr>
                  <w:rFonts w:asciiTheme="majorHAnsi" w:eastAsiaTheme="majorEastAsia" w:hAnsiTheme="majorHAnsi" w:cstheme="majorBidi"/>
                  <w:caps/>
                  <w:color w:val="4472C4" w:themeColor="accent1"/>
                  <w:sz w:val="72"/>
                  <w:szCs w:val="72"/>
                </w:rPr>
                <w:t>Accounting fundamentals LCBB4001</w:t>
              </w:r>
            </w:p>
          </w:sdtContent>
        </w:sdt>
        <w:sdt>
          <w:sdtPr>
            <w:rPr>
              <w:color w:val="4472C4" w:themeColor="accent1"/>
              <w:sz w:val="28"/>
              <w:szCs w:val="28"/>
            </w:rPr>
            <w:alias w:val="Subtitle"/>
            <w:tag w:val=""/>
            <w:id w:val="328029620"/>
            <w:placeholder>
              <w:docPart w:val="AA80486125AF4B3D9B0C8D1535E0037B"/>
            </w:placeholder>
            <w:dataBinding w:prefixMappings="xmlns:ns0='http://purl.org/dc/elements/1.1/' xmlns:ns1='http://schemas.openxmlformats.org/package/2006/metadata/core-properties' " w:xpath="/ns1:coreProperties[1]/ns0:subject[1]" w:storeItemID="{6C3C8BC8-F283-45AE-878A-BAB7291924A1}"/>
            <w:text/>
          </w:sdtPr>
          <w:sdtEndPr/>
          <w:sdtContent>
            <w:p w14:paraId="20720832" w14:textId="14061DB0" w:rsidR="00E93506" w:rsidRDefault="00E93506">
              <w:pPr>
                <w:pStyle w:val="NoSpacing"/>
                <w:jc w:val="center"/>
                <w:rPr>
                  <w:color w:val="4472C4" w:themeColor="accent1"/>
                  <w:sz w:val="28"/>
                  <w:szCs w:val="28"/>
                </w:rPr>
              </w:pPr>
              <w:r>
                <w:rPr>
                  <w:color w:val="4472C4" w:themeColor="accent1"/>
                  <w:sz w:val="28"/>
                  <w:szCs w:val="28"/>
                </w:rPr>
                <w:t>Student Name:</w:t>
              </w:r>
            </w:p>
          </w:sdtContent>
        </w:sdt>
        <w:p w14:paraId="51B12554" w14:textId="77777777" w:rsidR="00E93506" w:rsidRDefault="00E93506">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F57BB70" wp14:editId="03BE772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18269E6" w14:textId="7363D63E" w:rsidR="00E93506" w:rsidRDefault="00E93506">
                                    <w:pPr>
                                      <w:pStyle w:val="NoSpacing"/>
                                      <w:spacing w:after="40"/>
                                      <w:jc w:val="center"/>
                                      <w:rPr>
                                        <w:caps/>
                                        <w:color w:val="4472C4" w:themeColor="accent1"/>
                                        <w:sz w:val="28"/>
                                        <w:szCs w:val="28"/>
                                      </w:rPr>
                                    </w:pPr>
                                    <w:r>
                                      <w:rPr>
                                        <w:caps/>
                                        <w:color w:val="4472C4" w:themeColor="accent1"/>
                                        <w:sz w:val="28"/>
                                        <w:szCs w:val="28"/>
                                      </w:rPr>
                                      <w:t>student id:</w:t>
                                    </w:r>
                                  </w:p>
                                </w:sdtContent>
                              </w:sdt>
                              <w:p w14:paraId="1325750C" w14:textId="7CB44BA7" w:rsidR="00E93506" w:rsidRDefault="008F022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93506">
                                      <w:rPr>
                                        <w:caps/>
                                        <w:color w:val="4472C4" w:themeColor="accent1"/>
                                      </w:rPr>
                                      <w:t>Module leader:</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F57BB7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18269E6" w14:textId="7363D63E" w:rsidR="00E93506" w:rsidRDefault="00E93506">
                              <w:pPr>
                                <w:pStyle w:val="NoSpacing"/>
                                <w:spacing w:after="40"/>
                                <w:jc w:val="center"/>
                                <w:rPr>
                                  <w:caps/>
                                  <w:color w:val="4472C4" w:themeColor="accent1"/>
                                  <w:sz w:val="28"/>
                                  <w:szCs w:val="28"/>
                                </w:rPr>
                              </w:pPr>
                              <w:r>
                                <w:rPr>
                                  <w:caps/>
                                  <w:color w:val="4472C4" w:themeColor="accent1"/>
                                  <w:sz w:val="28"/>
                                  <w:szCs w:val="28"/>
                                </w:rPr>
                                <w:t>student id:</w:t>
                              </w:r>
                            </w:p>
                          </w:sdtContent>
                        </w:sdt>
                        <w:p w14:paraId="1325750C" w14:textId="7CB44BA7" w:rsidR="00E93506" w:rsidRDefault="008F022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93506">
                                <w:rPr>
                                  <w:caps/>
                                  <w:color w:val="4472C4" w:themeColor="accent1"/>
                                </w:rPr>
                                <w:t>Module leader:</w:t>
                              </w:r>
                            </w:sdtContent>
                          </w:sdt>
                        </w:p>
                      </w:txbxContent>
                    </v:textbox>
                    <w10:wrap anchorx="margin" anchory="page"/>
                  </v:shape>
                </w:pict>
              </mc:Fallback>
            </mc:AlternateContent>
          </w:r>
          <w:r>
            <w:rPr>
              <w:noProof/>
              <w:color w:val="4472C4" w:themeColor="accent1"/>
            </w:rPr>
            <w:drawing>
              <wp:inline distT="0" distB="0" distL="0" distR="0" wp14:anchorId="3CEDE73D" wp14:editId="0DCCE15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8493DC4" w14:textId="7F6E3572" w:rsidR="00E93506" w:rsidRDefault="00E93506">
          <w:pPr>
            <w:spacing w:after="160" w:line="259" w:lineRule="auto"/>
            <w:rPr>
              <w:rFonts w:asciiTheme="majorHAnsi" w:eastAsiaTheme="majorEastAsia" w:hAnsiTheme="majorHAnsi" w:cstheme="majorBidi"/>
              <w:color w:val="2F5496" w:themeColor="accent1" w:themeShade="BF"/>
              <w:sz w:val="32"/>
              <w:szCs w:val="32"/>
              <w:lang w:eastAsia="en-US"/>
            </w:rPr>
          </w:pPr>
          <w:r>
            <w:br w:type="page"/>
          </w:r>
        </w:p>
      </w:sdtContent>
    </w:sdt>
    <w:sdt>
      <w:sdtPr>
        <w:rPr>
          <w:rFonts w:ascii="Arial" w:eastAsia="Calibri" w:hAnsi="Arial" w:cs="Calibri"/>
          <w:color w:val="auto"/>
          <w:sz w:val="24"/>
          <w:szCs w:val="24"/>
          <w:lang w:eastAsia="en-GB"/>
        </w:rPr>
        <w:id w:val="528300420"/>
        <w:docPartObj>
          <w:docPartGallery w:val="Table of Contents"/>
          <w:docPartUnique/>
        </w:docPartObj>
      </w:sdtPr>
      <w:sdtEndPr>
        <w:rPr>
          <w:b/>
          <w:bCs/>
          <w:noProof/>
        </w:rPr>
      </w:sdtEndPr>
      <w:sdtContent>
        <w:p w14:paraId="28978802" w14:textId="031CF0A9" w:rsidR="00E93506" w:rsidRDefault="00E93506">
          <w:pPr>
            <w:pStyle w:val="TOCHeading"/>
          </w:pPr>
          <w:r>
            <w:t>Table of Contents</w:t>
          </w:r>
        </w:p>
        <w:p w14:paraId="4E7AC87B" w14:textId="75E6EB42" w:rsidR="00E93506" w:rsidRDefault="00E93506">
          <w:pPr>
            <w:pStyle w:val="TOC1"/>
            <w:tabs>
              <w:tab w:val="right" w:leader="dot" w:pos="9016"/>
            </w:tabs>
            <w:rPr>
              <w:noProof/>
            </w:rPr>
          </w:pPr>
          <w:r>
            <w:fldChar w:fldCharType="begin"/>
          </w:r>
          <w:r>
            <w:instrText xml:space="preserve"> TOC \o "1-3" \h \z \u </w:instrText>
          </w:r>
          <w:r>
            <w:fldChar w:fldCharType="separate"/>
          </w:r>
          <w:hyperlink w:anchor="_Toc40473230" w:history="1">
            <w:r w:rsidRPr="000D59A8">
              <w:rPr>
                <w:rStyle w:val="Hyperlink"/>
                <w:noProof/>
                <w:lang w:val="en-GB"/>
              </w:rPr>
              <w:t>Introduction</w:t>
            </w:r>
            <w:r>
              <w:rPr>
                <w:noProof/>
                <w:webHidden/>
              </w:rPr>
              <w:tab/>
            </w:r>
            <w:r>
              <w:rPr>
                <w:noProof/>
                <w:webHidden/>
              </w:rPr>
              <w:fldChar w:fldCharType="begin"/>
            </w:r>
            <w:r>
              <w:rPr>
                <w:noProof/>
                <w:webHidden/>
              </w:rPr>
              <w:instrText xml:space="preserve"> PAGEREF _Toc40473230 \h </w:instrText>
            </w:r>
            <w:r>
              <w:rPr>
                <w:noProof/>
                <w:webHidden/>
              </w:rPr>
            </w:r>
            <w:r>
              <w:rPr>
                <w:noProof/>
                <w:webHidden/>
              </w:rPr>
              <w:fldChar w:fldCharType="separate"/>
            </w:r>
            <w:r w:rsidR="005D087B">
              <w:rPr>
                <w:noProof/>
                <w:webHidden/>
              </w:rPr>
              <w:t>2</w:t>
            </w:r>
            <w:r>
              <w:rPr>
                <w:noProof/>
                <w:webHidden/>
              </w:rPr>
              <w:fldChar w:fldCharType="end"/>
            </w:r>
          </w:hyperlink>
        </w:p>
        <w:p w14:paraId="5769F0E5" w14:textId="39A1AB41" w:rsidR="00E93506" w:rsidRDefault="008F0220">
          <w:pPr>
            <w:pStyle w:val="TOC1"/>
            <w:tabs>
              <w:tab w:val="right" w:leader="dot" w:pos="9016"/>
            </w:tabs>
            <w:rPr>
              <w:noProof/>
            </w:rPr>
          </w:pPr>
          <w:hyperlink w:anchor="_Toc40473231" w:history="1">
            <w:r w:rsidR="00E93506" w:rsidRPr="000D59A8">
              <w:rPr>
                <w:rStyle w:val="Hyperlink"/>
                <w:noProof/>
                <w:lang w:val="en-GB"/>
              </w:rPr>
              <w:t>Task 1</w:t>
            </w:r>
            <w:r w:rsidR="00E93506">
              <w:rPr>
                <w:noProof/>
                <w:webHidden/>
              </w:rPr>
              <w:tab/>
            </w:r>
            <w:r w:rsidR="00E93506">
              <w:rPr>
                <w:noProof/>
                <w:webHidden/>
              </w:rPr>
              <w:fldChar w:fldCharType="begin"/>
            </w:r>
            <w:r w:rsidR="00E93506">
              <w:rPr>
                <w:noProof/>
                <w:webHidden/>
              </w:rPr>
              <w:instrText xml:space="preserve"> PAGEREF _Toc40473231 \h </w:instrText>
            </w:r>
            <w:r w:rsidR="00E93506">
              <w:rPr>
                <w:noProof/>
                <w:webHidden/>
              </w:rPr>
            </w:r>
            <w:r w:rsidR="00E93506">
              <w:rPr>
                <w:noProof/>
                <w:webHidden/>
              </w:rPr>
              <w:fldChar w:fldCharType="separate"/>
            </w:r>
            <w:r w:rsidR="005D087B">
              <w:rPr>
                <w:noProof/>
                <w:webHidden/>
              </w:rPr>
              <w:t>2</w:t>
            </w:r>
            <w:r w:rsidR="00E93506">
              <w:rPr>
                <w:noProof/>
                <w:webHidden/>
              </w:rPr>
              <w:fldChar w:fldCharType="end"/>
            </w:r>
          </w:hyperlink>
        </w:p>
        <w:p w14:paraId="164B75B5" w14:textId="0DE363F6" w:rsidR="00E93506" w:rsidRDefault="008F0220">
          <w:pPr>
            <w:pStyle w:val="TOC2"/>
            <w:tabs>
              <w:tab w:val="right" w:leader="dot" w:pos="9016"/>
            </w:tabs>
            <w:rPr>
              <w:noProof/>
            </w:rPr>
          </w:pPr>
          <w:hyperlink w:anchor="_Toc40473232" w:history="1">
            <w:r w:rsidR="00E93506" w:rsidRPr="000D59A8">
              <w:rPr>
                <w:rStyle w:val="Hyperlink"/>
                <w:noProof/>
                <w:lang w:val="en-GB"/>
              </w:rPr>
              <w:t>Definition of capital expenditure</w:t>
            </w:r>
            <w:r w:rsidR="00E93506">
              <w:rPr>
                <w:noProof/>
                <w:webHidden/>
              </w:rPr>
              <w:tab/>
            </w:r>
            <w:r w:rsidR="00E93506">
              <w:rPr>
                <w:noProof/>
                <w:webHidden/>
              </w:rPr>
              <w:fldChar w:fldCharType="begin"/>
            </w:r>
            <w:r w:rsidR="00E93506">
              <w:rPr>
                <w:noProof/>
                <w:webHidden/>
              </w:rPr>
              <w:instrText xml:space="preserve"> PAGEREF _Toc40473232 \h </w:instrText>
            </w:r>
            <w:r w:rsidR="00E93506">
              <w:rPr>
                <w:noProof/>
                <w:webHidden/>
              </w:rPr>
            </w:r>
            <w:r w:rsidR="00E93506">
              <w:rPr>
                <w:noProof/>
                <w:webHidden/>
              </w:rPr>
              <w:fldChar w:fldCharType="separate"/>
            </w:r>
            <w:r w:rsidR="005D087B">
              <w:rPr>
                <w:noProof/>
                <w:webHidden/>
              </w:rPr>
              <w:t>2</w:t>
            </w:r>
            <w:r w:rsidR="00E93506">
              <w:rPr>
                <w:noProof/>
                <w:webHidden/>
              </w:rPr>
              <w:fldChar w:fldCharType="end"/>
            </w:r>
          </w:hyperlink>
        </w:p>
        <w:p w14:paraId="67EF6589" w14:textId="6178EC4F" w:rsidR="00E93506" w:rsidRDefault="008F0220">
          <w:pPr>
            <w:pStyle w:val="TOC2"/>
            <w:tabs>
              <w:tab w:val="right" w:leader="dot" w:pos="9016"/>
            </w:tabs>
            <w:rPr>
              <w:noProof/>
            </w:rPr>
          </w:pPr>
          <w:hyperlink w:anchor="_Toc40473233" w:history="1">
            <w:r w:rsidR="00E93506" w:rsidRPr="000D59A8">
              <w:rPr>
                <w:rStyle w:val="Hyperlink"/>
                <w:noProof/>
                <w:lang w:val="en-GB"/>
              </w:rPr>
              <w:t>Determining revenue costs</w:t>
            </w:r>
            <w:r w:rsidR="00E93506">
              <w:rPr>
                <w:noProof/>
                <w:webHidden/>
              </w:rPr>
              <w:tab/>
            </w:r>
            <w:r w:rsidR="00E93506">
              <w:rPr>
                <w:noProof/>
                <w:webHidden/>
              </w:rPr>
              <w:fldChar w:fldCharType="begin"/>
            </w:r>
            <w:r w:rsidR="00E93506">
              <w:rPr>
                <w:noProof/>
                <w:webHidden/>
              </w:rPr>
              <w:instrText xml:space="preserve"> PAGEREF _Toc40473233 \h </w:instrText>
            </w:r>
            <w:r w:rsidR="00E93506">
              <w:rPr>
                <w:noProof/>
                <w:webHidden/>
              </w:rPr>
            </w:r>
            <w:r w:rsidR="00E93506">
              <w:rPr>
                <w:noProof/>
                <w:webHidden/>
              </w:rPr>
              <w:fldChar w:fldCharType="separate"/>
            </w:r>
            <w:r w:rsidR="005D087B">
              <w:rPr>
                <w:noProof/>
                <w:webHidden/>
              </w:rPr>
              <w:t>2</w:t>
            </w:r>
            <w:r w:rsidR="00E93506">
              <w:rPr>
                <w:noProof/>
                <w:webHidden/>
              </w:rPr>
              <w:fldChar w:fldCharType="end"/>
            </w:r>
          </w:hyperlink>
        </w:p>
        <w:p w14:paraId="66172F3B" w14:textId="59F5F672" w:rsidR="00E93506" w:rsidRDefault="008F0220">
          <w:pPr>
            <w:pStyle w:val="TOC2"/>
            <w:tabs>
              <w:tab w:val="right" w:leader="dot" w:pos="9016"/>
            </w:tabs>
            <w:rPr>
              <w:noProof/>
            </w:rPr>
          </w:pPr>
          <w:hyperlink w:anchor="_Toc40473234" w:history="1">
            <w:r w:rsidR="00E93506" w:rsidRPr="000D59A8">
              <w:rPr>
                <w:rStyle w:val="Hyperlink"/>
                <w:noProof/>
                <w:lang w:val="en-GB"/>
              </w:rPr>
              <w:t>Key variations between capital and revenue expenditures</w:t>
            </w:r>
            <w:r w:rsidR="00E93506">
              <w:rPr>
                <w:noProof/>
                <w:webHidden/>
              </w:rPr>
              <w:tab/>
            </w:r>
            <w:r w:rsidR="00E93506">
              <w:rPr>
                <w:noProof/>
                <w:webHidden/>
              </w:rPr>
              <w:fldChar w:fldCharType="begin"/>
            </w:r>
            <w:r w:rsidR="00E93506">
              <w:rPr>
                <w:noProof/>
                <w:webHidden/>
              </w:rPr>
              <w:instrText xml:space="preserve"> PAGEREF _Toc40473234 \h </w:instrText>
            </w:r>
            <w:r w:rsidR="00E93506">
              <w:rPr>
                <w:noProof/>
                <w:webHidden/>
              </w:rPr>
            </w:r>
            <w:r w:rsidR="00E93506">
              <w:rPr>
                <w:noProof/>
                <w:webHidden/>
              </w:rPr>
              <w:fldChar w:fldCharType="separate"/>
            </w:r>
            <w:r w:rsidR="005D087B">
              <w:rPr>
                <w:noProof/>
                <w:webHidden/>
              </w:rPr>
              <w:t>2</w:t>
            </w:r>
            <w:r w:rsidR="00E93506">
              <w:rPr>
                <w:noProof/>
                <w:webHidden/>
              </w:rPr>
              <w:fldChar w:fldCharType="end"/>
            </w:r>
          </w:hyperlink>
        </w:p>
        <w:p w14:paraId="227BCAF2" w14:textId="02567823" w:rsidR="00E93506" w:rsidRDefault="008F0220">
          <w:pPr>
            <w:pStyle w:val="TOC1"/>
            <w:tabs>
              <w:tab w:val="right" w:leader="dot" w:pos="9016"/>
            </w:tabs>
            <w:rPr>
              <w:noProof/>
            </w:rPr>
          </w:pPr>
          <w:hyperlink w:anchor="_Toc40473235" w:history="1">
            <w:r w:rsidR="00E93506" w:rsidRPr="000D59A8">
              <w:rPr>
                <w:rStyle w:val="Hyperlink"/>
                <w:noProof/>
                <w:lang w:val="en-GB"/>
              </w:rPr>
              <w:t>Task 2</w:t>
            </w:r>
            <w:r w:rsidR="00E93506">
              <w:rPr>
                <w:noProof/>
                <w:webHidden/>
              </w:rPr>
              <w:tab/>
            </w:r>
            <w:r w:rsidR="00E93506">
              <w:rPr>
                <w:noProof/>
                <w:webHidden/>
              </w:rPr>
              <w:fldChar w:fldCharType="begin"/>
            </w:r>
            <w:r w:rsidR="00E93506">
              <w:rPr>
                <w:noProof/>
                <w:webHidden/>
              </w:rPr>
              <w:instrText xml:space="preserve"> PAGEREF _Toc40473235 \h </w:instrText>
            </w:r>
            <w:r w:rsidR="00E93506">
              <w:rPr>
                <w:noProof/>
                <w:webHidden/>
              </w:rPr>
            </w:r>
            <w:r w:rsidR="00E93506">
              <w:rPr>
                <w:noProof/>
                <w:webHidden/>
              </w:rPr>
              <w:fldChar w:fldCharType="separate"/>
            </w:r>
            <w:r w:rsidR="005D087B">
              <w:rPr>
                <w:noProof/>
                <w:webHidden/>
              </w:rPr>
              <w:t>3</w:t>
            </w:r>
            <w:r w:rsidR="00E93506">
              <w:rPr>
                <w:noProof/>
                <w:webHidden/>
              </w:rPr>
              <w:fldChar w:fldCharType="end"/>
            </w:r>
          </w:hyperlink>
        </w:p>
        <w:p w14:paraId="02255798" w14:textId="0773FEB7" w:rsidR="00E93506" w:rsidRDefault="008F0220">
          <w:pPr>
            <w:pStyle w:val="TOC2"/>
            <w:tabs>
              <w:tab w:val="right" w:leader="dot" w:pos="9016"/>
            </w:tabs>
            <w:rPr>
              <w:noProof/>
            </w:rPr>
          </w:pPr>
          <w:hyperlink w:anchor="_Toc40473236" w:history="1">
            <w:r w:rsidR="00E93506" w:rsidRPr="000D59A8">
              <w:rPr>
                <w:rStyle w:val="Hyperlink"/>
                <w:noProof/>
                <w:lang w:val="en-GB"/>
              </w:rPr>
              <w:t>Sub task A</w:t>
            </w:r>
            <w:r w:rsidR="00E93506">
              <w:rPr>
                <w:noProof/>
                <w:webHidden/>
              </w:rPr>
              <w:tab/>
            </w:r>
            <w:r w:rsidR="00E93506">
              <w:rPr>
                <w:noProof/>
                <w:webHidden/>
              </w:rPr>
              <w:fldChar w:fldCharType="begin"/>
            </w:r>
            <w:r w:rsidR="00E93506">
              <w:rPr>
                <w:noProof/>
                <w:webHidden/>
              </w:rPr>
              <w:instrText xml:space="preserve"> PAGEREF _Toc40473236 \h </w:instrText>
            </w:r>
            <w:r w:rsidR="00E93506">
              <w:rPr>
                <w:noProof/>
                <w:webHidden/>
              </w:rPr>
            </w:r>
            <w:r w:rsidR="00E93506">
              <w:rPr>
                <w:noProof/>
                <w:webHidden/>
              </w:rPr>
              <w:fldChar w:fldCharType="separate"/>
            </w:r>
            <w:r w:rsidR="005D087B">
              <w:rPr>
                <w:noProof/>
                <w:webHidden/>
              </w:rPr>
              <w:t>3</w:t>
            </w:r>
            <w:r w:rsidR="00E93506">
              <w:rPr>
                <w:noProof/>
                <w:webHidden/>
              </w:rPr>
              <w:fldChar w:fldCharType="end"/>
            </w:r>
          </w:hyperlink>
        </w:p>
        <w:p w14:paraId="6D9E261A" w14:textId="4927B43A" w:rsidR="00E93506" w:rsidRDefault="008F0220">
          <w:pPr>
            <w:pStyle w:val="TOC2"/>
            <w:tabs>
              <w:tab w:val="right" w:leader="dot" w:pos="9016"/>
            </w:tabs>
            <w:rPr>
              <w:noProof/>
            </w:rPr>
          </w:pPr>
          <w:hyperlink w:anchor="_Toc40473237" w:history="1">
            <w:r w:rsidR="00E93506" w:rsidRPr="000D59A8">
              <w:rPr>
                <w:rStyle w:val="Hyperlink"/>
                <w:noProof/>
                <w:lang w:val="en-GB"/>
              </w:rPr>
              <w:t>Sub task B</w:t>
            </w:r>
            <w:r w:rsidR="00E93506">
              <w:rPr>
                <w:noProof/>
                <w:webHidden/>
              </w:rPr>
              <w:tab/>
            </w:r>
            <w:r w:rsidR="00E93506">
              <w:rPr>
                <w:noProof/>
                <w:webHidden/>
              </w:rPr>
              <w:fldChar w:fldCharType="begin"/>
            </w:r>
            <w:r w:rsidR="00E93506">
              <w:rPr>
                <w:noProof/>
                <w:webHidden/>
              </w:rPr>
              <w:instrText xml:space="preserve"> PAGEREF _Toc40473237 \h </w:instrText>
            </w:r>
            <w:r w:rsidR="00E93506">
              <w:rPr>
                <w:noProof/>
                <w:webHidden/>
              </w:rPr>
            </w:r>
            <w:r w:rsidR="00E93506">
              <w:rPr>
                <w:noProof/>
                <w:webHidden/>
              </w:rPr>
              <w:fldChar w:fldCharType="separate"/>
            </w:r>
            <w:r w:rsidR="005D087B">
              <w:rPr>
                <w:noProof/>
                <w:webHidden/>
              </w:rPr>
              <w:t>4</w:t>
            </w:r>
            <w:r w:rsidR="00E93506">
              <w:rPr>
                <w:noProof/>
                <w:webHidden/>
              </w:rPr>
              <w:fldChar w:fldCharType="end"/>
            </w:r>
          </w:hyperlink>
        </w:p>
        <w:p w14:paraId="6728A304" w14:textId="7CBC5EAF" w:rsidR="00E93506" w:rsidRDefault="008F0220">
          <w:pPr>
            <w:pStyle w:val="TOC1"/>
            <w:tabs>
              <w:tab w:val="right" w:leader="dot" w:pos="9016"/>
            </w:tabs>
            <w:rPr>
              <w:noProof/>
            </w:rPr>
          </w:pPr>
          <w:hyperlink w:anchor="_Toc40473238" w:history="1">
            <w:r w:rsidR="00E93506" w:rsidRPr="000D59A8">
              <w:rPr>
                <w:rStyle w:val="Hyperlink"/>
                <w:noProof/>
                <w:lang w:val="en-GB"/>
              </w:rPr>
              <w:t>Task 3</w:t>
            </w:r>
            <w:r w:rsidR="00E93506">
              <w:rPr>
                <w:noProof/>
                <w:webHidden/>
              </w:rPr>
              <w:tab/>
            </w:r>
            <w:r w:rsidR="00E93506">
              <w:rPr>
                <w:noProof/>
                <w:webHidden/>
              </w:rPr>
              <w:fldChar w:fldCharType="begin"/>
            </w:r>
            <w:r w:rsidR="00E93506">
              <w:rPr>
                <w:noProof/>
                <w:webHidden/>
              </w:rPr>
              <w:instrText xml:space="preserve"> PAGEREF _Toc40473238 \h </w:instrText>
            </w:r>
            <w:r w:rsidR="00E93506">
              <w:rPr>
                <w:noProof/>
                <w:webHidden/>
              </w:rPr>
            </w:r>
            <w:r w:rsidR="00E93506">
              <w:rPr>
                <w:noProof/>
                <w:webHidden/>
              </w:rPr>
              <w:fldChar w:fldCharType="separate"/>
            </w:r>
            <w:r w:rsidR="005D087B">
              <w:rPr>
                <w:noProof/>
                <w:webHidden/>
              </w:rPr>
              <w:t>4</w:t>
            </w:r>
            <w:r w:rsidR="00E93506">
              <w:rPr>
                <w:noProof/>
                <w:webHidden/>
              </w:rPr>
              <w:fldChar w:fldCharType="end"/>
            </w:r>
          </w:hyperlink>
        </w:p>
        <w:p w14:paraId="1D02ACB1" w14:textId="640C6D72" w:rsidR="00E93506" w:rsidRDefault="008F0220">
          <w:pPr>
            <w:pStyle w:val="TOC2"/>
            <w:tabs>
              <w:tab w:val="right" w:leader="dot" w:pos="9016"/>
            </w:tabs>
            <w:rPr>
              <w:noProof/>
            </w:rPr>
          </w:pPr>
          <w:hyperlink w:anchor="_Toc40473239" w:history="1">
            <w:r w:rsidR="00E93506" w:rsidRPr="000D59A8">
              <w:rPr>
                <w:rStyle w:val="Hyperlink"/>
                <w:noProof/>
                <w:lang w:val="en-GB"/>
              </w:rPr>
              <w:t>Profit Centre</w:t>
            </w:r>
            <w:r w:rsidR="00E93506">
              <w:rPr>
                <w:noProof/>
                <w:webHidden/>
              </w:rPr>
              <w:tab/>
            </w:r>
            <w:r w:rsidR="00E93506">
              <w:rPr>
                <w:noProof/>
                <w:webHidden/>
              </w:rPr>
              <w:fldChar w:fldCharType="begin"/>
            </w:r>
            <w:r w:rsidR="00E93506">
              <w:rPr>
                <w:noProof/>
                <w:webHidden/>
              </w:rPr>
              <w:instrText xml:space="preserve"> PAGEREF _Toc40473239 \h </w:instrText>
            </w:r>
            <w:r w:rsidR="00E93506">
              <w:rPr>
                <w:noProof/>
                <w:webHidden/>
              </w:rPr>
            </w:r>
            <w:r w:rsidR="00E93506">
              <w:rPr>
                <w:noProof/>
                <w:webHidden/>
              </w:rPr>
              <w:fldChar w:fldCharType="separate"/>
            </w:r>
            <w:r w:rsidR="005D087B">
              <w:rPr>
                <w:noProof/>
                <w:webHidden/>
              </w:rPr>
              <w:t>4</w:t>
            </w:r>
            <w:r w:rsidR="00E93506">
              <w:rPr>
                <w:noProof/>
                <w:webHidden/>
              </w:rPr>
              <w:fldChar w:fldCharType="end"/>
            </w:r>
          </w:hyperlink>
        </w:p>
        <w:p w14:paraId="0AA7CCC8" w14:textId="2F7BCF4C" w:rsidR="00E93506" w:rsidRDefault="008F0220">
          <w:pPr>
            <w:pStyle w:val="TOC2"/>
            <w:tabs>
              <w:tab w:val="right" w:leader="dot" w:pos="9016"/>
            </w:tabs>
            <w:rPr>
              <w:noProof/>
            </w:rPr>
          </w:pPr>
          <w:hyperlink w:anchor="_Toc40473240" w:history="1">
            <w:r w:rsidR="00E93506" w:rsidRPr="000D59A8">
              <w:rPr>
                <w:rStyle w:val="Hyperlink"/>
                <w:noProof/>
                <w:lang w:val="en-GB"/>
              </w:rPr>
              <w:t>Investment Centre</w:t>
            </w:r>
            <w:r w:rsidR="00E93506">
              <w:rPr>
                <w:noProof/>
                <w:webHidden/>
              </w:rPr>
              <w:tab/>
            </w:r>
            <w:r w:rsidR="00E93506">
              <w:rPr>
                <w:noProof/>
                <w:webHidden/>
              </w:rPr>
              <w:fldChar w:fldCharType="begin"/>
            </w:r>
            <w:r w:rsidR="00E93506">
              <w:rPr>
                <w:noProof/>
                <w:webHidden/>
              </w:rPr>
              <w:instrText xml:space="preserve"> PAGEREF _Toc40473240 \h </w:instrText>
            </w:r>
            <w:r w:rsidR="00E93506">
              <w:rPr>
                <w:noProof/>
                <w:webHidden/>
              </w:rPr>
            </w:r>
            <w:r w:rsidR="00E93506">
              <w:rPr>
                <w:noProof/>
                <w:webHidden/>
              </w:rPr>
              <w:fldChar w:fldCharType="separate"/>
            </w:r>
            <w:r w:rsidR="005D087B">
              <w:rPr>
                <w:noProof/>
                <w:webHidden/>
              </w:rPr>
              <w:t>5</w:t>
            </w:r>
            <w:r w:rsidR="00E93506">
              <w:rPr>
                <w:noProof/>
                <w:webHidden/>
              </w:rPr>
              <w:fldChar w:fldCharType="end"/>
            </w:r>
          </w:hyperlink>
        </w:p>
        <w:p w14:paraId="6267DD43" w14:textId="496B26E3" w:rsidR="00E93506" w:rsidRDefault="008F0220">
          <w:pPr>
            <w:pStyle w:val="TOC1"/>
            <w:tabs>
              <w:tab w:val="right" w:leader="dot" w:pos="9016"/>
            </w:tabs>
            <w:rPr>
              <w:noProof/>
            </w:rPr>
          </w:pPr>
          <w:hyperlink w:anchor="_Toc40473241" w:history="1">
            <w:r w:rsidR="00E93506" w:rsidRPr="000D59A8">
              <w:rPr>
                <w:rStyle w:val="Hyperlink"/>
                <w:noProof/>
              </w:rPr>
              <w:t>Task 4</w:t>
            </w:r>
            <w:r w:rsidR="00E93506">
              <w:rPr>
                <w:noProof/>
                <w:webHidden/>
              </w:rPr>
              <w:tab/>
            </w:r>
            <w:r w:rsidR="00E93506">
              <w:rPr>
                <w:noProof/>
                <w:webHidden/>
              </w:rPr>
              <w:fldChar w:fldCharType="begin"/>
            </w:r>
            <w:r w:rsidR="00E93506">
              <w:rPr>
                <w:noProof/>
                <w:webHidden/>
              </w:rPr>
              <w:instrText xml:space="preserve"> PAGEREF _Toc40473241 \h </w:instrText>
            </w:r>
            <w:r w:rsidR="00E93506">
              <w:rPr>
                <w:noProof/>
                <w:webHidden/>
              </w:rPr>
            </w:r>
            <w:r w:rsidR="00E93506">
              <w:rPr>
                <w:noProof/>
                <w:webHidden/>
              </w:rPr>
              <w:fldChar w:fldCharType="separate"/>
            </w:r>
            <w:r w:rsidR="005D087B">
              <w:rPr>
                <w:noProof/>
                <w:webHidden/>
              </w:rPr>
              <w:t>5</w:t>
            </w:r>
            <w:r w:rsidR="00E93506">
              <w:rPr>
                <w:noProof/>
                <w:webHidden/>
              </w:rPr>
              <w:fldChar w:fldCharType="end"/>
            </w:r>
          </w:hyperlink>
        </w:p>
        <w:p w14:paraId="45A02D8E" w14:textId="795A5AA9" w:rsidR="00E93506" w:rsidRDefault="008F0220">
          <w:pPr>
            <w:pStyle w:val="TOC2"/>
            <w:tabs>
              <w:tab w:val="right" w:leader="dot" w:pos="9016"/>
            </w:tabs>
            <w:rPr>
              <w:noProof/>
            </w:rPr>
          </w:pPr>
          <w:hyperlink w:anchor="_Toc40473242" w:history="1">
            <w:r w:rsidR="00E93506" w:rsidRPr="000D59A8">
              <w:rPr>
                <w:rStyle w:val="Hyperlink"/>
                <w:noProof/>
                <w:lang w:val="en-GB"/>
              </w:rPr>
              <w:t>Review</w:t>
            </w:r>
            <w:r w:rsidR="00E93506">
              <w:rPr>
                <w:noProof/>
                <w:webHidden/>
              </w:rPr>
              <w:tab/>
            </w:r>
            <w:r w:rsidR="00E93506">
              <w:rPr>
                <w:noProof/>
                <w:webHidden/>
              </w:rPr>
              <w:fldChar w:fldCharType="begin"/>
            </w:r>
            <w:r w:rsidR="00E93506">
              <w:rPr>
                <w:noProof/>
                <w:webHidden/>
              </w:rPr>
              <w:instrText xml:space="preserve"> PAGEREF _Toc40473242 \h </w:instrText>
            </w:r>
            <w:r w:rsidR="00E93506">
              <w:rPr>
                <w:noProof/>
                <w:webHidden/>
              </w:rPr>
            </w:r>
            <w:r w:rsidR="00E93506">
              <w:rPr>
                <w:noProof/>
                <w:webHidden/>
              </w:rPr>
              <w:fldChar w:fldCharType="separate"/>
            </w:r>
            <w:r w:rsidR="005D087B">
              <w:rPr>
                <w:noProof/>
                <w:webHidden/>
              </w:rPr>
              <w:t>5</w:t>
            </w:r>
            <w:r w:rsidR="00E93506">
              <w:rPr>
                <w:noProof/>
                <w:webHidden/>
              </w:rPr>
              <w:fldChar w:fldCharType="end"/>
            </w:r>
          </w:hyperlink>
        </w:p>
        <w:p w14:paraId="2D006EBD" w14:textId="685F528D" w:rsidR="00E93506" w:rsidRDefault="008F0220">
          <w:pPr>
            <w:pStyle w:val="TOC2"/>
            <w:tabs>
              <w:tab w:val="right" w:leader="dot" w:pos="9016"/>
            </w:tabs>
            <w:rPr>
              <w:noProof/>
            </w:rPr>
          </w:pPr>
          <w:hyperlink w:anchor="_Toc40473243" w:history="1">
            <w:r w:rsidR="00E93506" w:rsidRPr="000D59A8">
              <w:rPr>
                <w:rStyle w:val="Hyperlink"/>
                <w:noProof/>
                <w:lang w:val="en-GB"/>
              </w:rPr>
              <w:t>Main goals of any accounting practice</w:t>
            </w:r>
            <w:r w:rsidR="00E93506">
              <w:rPr>
                <w:noProof/>
                <w:webHidden/>
              </w:rPr>
              <w:tab/>
            </w:r>
            <w:r w:rsidR="00E93506">
              <w:rPr>
                <w:noProof/>
                <w:webHidden/>
              </w:rPr>
              <w:fldChar w:fldCharType="begin"/>
            </w:r>
            <w:r w:rsidR="00E93506">
              <w:rPr>
                <w:noProof/>
                <w:webHidden/>
              </w:rPr>
              <w:instrText xml:space="preserve"> PAGEREF _Toc40473243 \h </w:instrText>
            </w:r>
            <w:r w:rsidR="00E93506">
              <w:rPr>
                <w:noProof/>
                <w:webHidden/>
              </w:rPr>
            </w:r>
            <w:r w:rsidR="00E93506">
              <w:rPr>
                <w:noProof/>
                <w:webHidden/>
              </w:rPr>
              <w:fldChar w:fldCharType="separate"/>
            </w:r>
            <w:r w:rsidR="005D087B">
              <w:rPr>
                <w:noProof/>
                <w:webHidden/>
              </w:rPr>
              <w:t>5</w:t>
            </w:r>
            <w:r w:rsidR="00E93506">
              <w:rPr>
                <w:noProof/>
                <w:webHidden/>
              </w:rPr>
              <w:fldChar w:fldCharType="end"/>
            </w:r>
          </w:hyperlink>
        </w:p>
        <w:p w14:paraId="04A50D73" w14:textId="73E64BDB" w:rsidR="00E93506" w:rsidRDefault="008F0220">
          <w:pPr>
            <w:pStyle w:val="TOC2"/>
            <w:tabs>
              <w:tab w:val="right" w:leader="dot" w:pos="9016"/>
            </w:tabs>
            <w:rPr>
              <w:noProof/>
            </w:rPr>
          </w:pPr>
          <w:hyperlink w:anchor="_Toc40473244" w:history="1">
            <w:r w:rsidR="00E93506" w:rsidRPr="000D59A8">
              <w:rPr>
                <w:rStyle w:val="Hyperlink"/>
                <w:noProof/>
                <w:lang w:val="en-GB"/>
              </w:rPr>
              <w:t>Past and use of gifts</w:t>
            </w:r>
            <w:r w:rsidR="00E93506">
              <w:rPr>
                <w:noProof/>
                <w:webHidden/>
              </w:rPr>
              <w:tab/>
            </w:r>
            <w:r w:rsidR="00E93506">
              <w:rPr>
                <w:noProof/>
                <w:webHidden/>
              </w:rPr>
              <w:fldChar w:fldCharType="begin"/>
            </w:r>
            <w:r w:rsidR="00E93506">
              <w:rPr>
                <w:noProof/>
                <w:webHidden/>
              </w:rPr>
              <w:instrText xml:space="preserve"> PAGEREF _Toc40473244 \h </w:instrText>
            </w:r>
            <w:r w:rsidR="00E93506">
              <w:rPr>
                <w:noProof/>
                <w:webHidden/>
              </w:rPr>
            </w:r>
            <w:r w:rsidR="00E93506">
              <w:rPr>
                <w:noProof/>
                <w:webHidden/>
              </w:rPr>
              <w:fldChar w:fldCharType="separate"/>
            </w:r>
            <w:r w:rsidR="005D087B">
              <w:rPr>
                <w:noProof/>
                <w:webHidden/>
              </w:rPr>
              <w:t>6</w:t>
            </w:r>
            <w:r w:rsidR="00E93506">
              <w:rPr>
                <w:noProof/>
                <w:webHidden/>
              </w:rPr>
              <w:fldChar w:fldCharType="end"/>
            </w:r>
          </w:hyperlink>
        </w:p>
        <w:p w14:paraId="4B019E83" w14:textId="5D313AB3" w:rsidR="00E93506" w:rsidRDefault="008F0220">
          <w:pPr>
            <w:pStyle w:val="TOC2"/>
            <w:tabs>
              <w:tab w:val="right" w:leader="dot" w:pos="9016"/>
            </w:tabs>
            <w:rPr>
              <w:noProof/>
            </w:rPr>
          </w:pPr>
          <w:hyperlink w:anchor="_Toc40473245" w:history="1">
            <w:r w:rsidR="00E93506" w:rsidRPr="000D59A8">
              <w:rPr>
                <w:rStyle w:val="Hyperlink"/>
                <w:noProof/>
                <w:lang w:val="en-GB"/>
              </w:rPr>
              <w:t>Regulation and unity</w:t>
            </w:r>
            <w:r w:rsidR="00E93506">
              <w:rPr>
                <w:noProof/>
                <w:webHidden/>
              </w:rPr>
              <w:tab/>
            </w:r>
            <w:r w:rsidR="00E93506">
              <w:rPr>
                <w:noProof/>
                <w:webHidden/>
              </w:rPr>
              <w:fldChar w:fldCharType="begin"/>
            </w:r>
            <w:r w:rsidR="00E93506">
              <w:rPr>
                <w:noProof/>
                <w:webHidden/>
              </w:rPr>
              <w:instrText xml:space="preserve"> PAGEREF _Toc40473245 \h </w:instrText>
            </w:r>
            <w:r w:rsidR="00E93506">
              <w:rPr>
                <w:noProof/>
                <w:webHidden/>
              </w:rPr>
            </w:r>
            <w:r w:rsidR="00E93506">
              <w:rPr>
                <w:noProof/>
                <w:webHidden/>
              </w:rPr>
              <w:fldChar w:fldCharType="separate"/>
            </w:r>
            <w:r w:rsidR="005D087B">
              <w:rPr>
                <w:noProof/>
                <w:webHidden/>
              </w:rPr>
              <w:t>6</w:t>
            </w:r>
            <w:r w:rsidR="00E93506">
              <w:rPr>
                <w:noProof/>
                <w:webHidden/>
              </w:rPr>
              <w:fldChar w:fldCharType="end"/>
            </w:r>
          </w:hyperlink>
        </w:p>
        <w:p w14:paraId="182AE81A" w14:textId="0FE2481A" w:rsidR="00E93506" w:rsidRDefault="008F0220">
          <w:pPr>
            <w:pStyle w:val="TOC2"/>
            <w:tabs>
              <w:tab w:val="right" w:leader="dot" w:pos="9016"/>
            </w:tabs>
            <w:rPr>
              <w:noProof/>
            </w:rPr>
          </w:pPr>
          <w:hyperlink w:anchor="_Toc40473246" w:history="1">
            <w:r w:rsidR="00E93506" w:rsidRPr="000D59A8">
              <w:rPr>
                <w:rStyle w:val="Hyperlink"/>
                <w:noProof/>
                <w:lang w:val="en-GB"/>
              </w:rPr>
              <w:t>Reporting details</w:t>
            </w:r>
            <w:r w:rsidR="00E93506">
              <w:rPr>
                <w:noProof/>
                <w:webHidden/>
              </w:rPr>
              <w:tab/>
            </w:r>
            <w:r w:rsidR="00E93506">
              <w:rPr>
                <w:noProof/>
                <w:webHidden/>
              </w:rPr>
              <w:fldChar w:fldCharType="begin"/>
            </w:r>
            <w:r w:rsidR="00E93506">
              <w:rPr>
                <w:noProof/>
                <w:webHidden/>
              </w:rPr>
              <w:instrText xml:space="preserve"> PAGEREF _Toc40473246 \h </w:instrText>
            </w:r>
            <w:r w:rsidR="00E93506">
              <w:rPr>
                <w:noProof/>
                <w:webHidden/>
              </w:rPr>
            </w:r>
            <w:r w:rsidR="00E93506">
              <w:rPr>
                <w:noProof/>
                <w:webHidden/>
              </w:rPr>
              <w:fldChar w:fldCharType="separate"/>
            </w:r>
            <w:r w:rsidR="005D087B">
              <w:rPr>
                <w:noProof/>
                <w:webHidden/>
              </w:rPr>
              <w:t>6</w:t>
            </w:r>
            <w:r w:rsidR="00E93506">
              <w:rPr>
                <w:noProof/>
                <w:webHidden/>
              </w:rPr>
              <w:fldChar w:fldCharType="end"/>
            </w:r>
          </w:hyperlink>
        </w:p>
        <w:p w14:paraId="4116DF1F" w14:textId="293FA9BE" w:rsidR="00E93506" w:rsidRDefault="008F0220">
          <w:pPr>
            <w:pStyle w:val="TOC1"/>
            <w:tabs>
              <w:tab w:val="right" w:leader="dot" w:pos="9016"/>
            </w:tabs>
            <w:rPr>
              <w:noProof/>
            </w:rPr>
          </w:pPr>
          <w:hyperlink w:anchor="_Toc40473247" w:history="1">
            <w:r w:rsidR="00E93506" w:rsidRPr="000D59A8">
              <w:rPr>
                <w:rStyle w:val="Hyperlink"/>
                <w:noProof/>
                <w:lang w:val="en-GB"/>
              </w:rPr>
              <w:t>Conclusion</w:t>
            </w:r>
            <w:r w:rsidR="00E93506">
              <w:rPr>
                <w:noProof/>
                <w:webHidden/>
              </w:rPr>
              <w:tab/>
            </w:r>
            <w:r w:rsidR="00E93506">
              <w:rPr>
                <w:noProof/>
                <w:webHidden/>
              </w:rPr>
              <w:fldChar w:fldCharType="begin"/>
            </w:r>
            <w:r w:rsidR="00E93506">
              <w:rPr>
                <w:noProof/>
                <w:webHidden/>
              </w:rPr>
              <w:instrText xml:space="preserve"> PAGEREF _Toc40473247 \h </w:instrText>
            </w:r>
            <w:r w:rsidR="00E93506">
              <w:rPr>
                <w:noProof/>
                <w:webHidden/>
              </w:rPr>
            </w:r>
            <w:r w:rsidR="00E93506">
              <w:rPr>
                <w:noProof/>
                <w:webHidden/>
              </w:rPr>
              <w:fldChar w:fldCharType="separate"/>
            </w:r>
            <w:r w:rsidR="005D087B">
              <w:rPr>
                <w:noProof/>
                <w:webHidden/>
              </w:rPr>
              <w:t>7</w:t>
            </w:r>
            <w:r w:rsidR="00E93506">
              <w:rPr>
                <w:noProof/>
                <w:webHidden/>
              </w:rPr>
              <w:fldChar w:fldCharType="end"/>
            </w:r>
          </w:hyperlink>
        </w:p>
        <w:p w14:paraId="257A9283" w14:textId="32C71A97" w:rsidR="00E93506" w:rsidRDefault="008F0220">
          <w:pPr>
            <w:pStyle w:val="TOC1"/>
            <w:tabs>
              <w:tab w:val="right" w:leader="dot" w:pos="9016"/>
            </w:tabs>
            <w:rPr>
              <w:noProof/>
            </w:rPr>
          </w:pPr>
          <w:hyperlink w:anchor="_Toc40473248" w:history="1">
            <w:r w:rsidR="00E93506" w:rsidRPr="000D59A8">
              <w:rPr>
                <w:rStyle w:val="Hyperlink"/>
                <w:noProof/>
                <w:lang w:val="en-GB"/>
              </w:rPr>
              <w:t>Reference List</w:t>
            </w:r>
            <w:r w:rsidR="00E93506">
              <w:rPr>
                <w:noProof/>
                <w:webHidden/>
              </w:rPr>
              <w:tab/>
            </w:r>
            <w:r w:rsidR="00E93506">
              <w:rPr>
                <w:noProof/>
                <w:webHidden/>
              </w:rPr>
              <w:fldChar w:fldCharType="begin"/>
            </w:r>
            <w:r w:rsidR="00E93506">
              <w:rPr>
                <w:noProof/>
                <w:webHidden/>
              </w:rPr>
              <w:instrText xml:space="preserve"> PAGEREF _Toc40473248 \h </w:instrText>
            </w:r>
            <w:r w:rsidR="00E93506">
              <w:rPr>
                <w:noProof/>
                <w:webHidden/>
              </w:rPr>
            </w:r>
            <w:r w:rsidR="00E93506">
              <w:rPr>
                <w:noProof/>
                <w:webHidden/>
              </w:rPr>
              <w:fldChar w:fldCharType="separate"/>
            </w:r>
            <w:r w:rsidR="005D087B">
              <w:rPr>
                <w:noProof/>
                <w:webHidden/>
              </w:rPr>
              <w:t>8</w:t>
            </w:r>
            <w:r w:rsidR="00E93506">
              <w:rPr>
                <w:noProof/>
                <w:webHidden/>
              </w:rPr>
              <w:fldChar w:fldCharType="end"/>
            </w:r>
          </w:hyperlink>
        </w:p>
        <w:p w14:paraId="58498CB1" w14:textId="448C86FD" w:rsidR="00E93506" w:rsidRDefault="00E93506">
          <w:r>
            <w:rPr>
              <w:b/>
              <w:bCs/>
              <w:noProof/>
            </w:rPr>
            <w:fldChar w:fldCharType="end"/>
          </w:r>
        </w:p>
      </w:sdtContent>
    </w:sdt>
    <w:p w14:paraId="445350E5" w14:textId="4B532959" w:rsidR="00E93506" w:rsidRDefault="00E93506" w:rsidP="00E93506">
      <w:pPr>
        <w:rPr>
          <w:lang w:val="en-GB"/>
        </w:rPr>
      </w:pPr>
    </w:p>
    <w:p w14:paraId="50661219" w14:textId="76D12FF5" w:rsidR="00E93506" w:rsidRDefault="00E93506" w:rsidP="00E93506">
      <w:pPr>
        <w:rPr>
          <w:lang w:val="en-GB"/>
        </w:rPr>
      </w:pPr>
    </w:p>
    <w:p w14:paraId="5229B2E7" w14:textId="24C12D26" w:rsidR="00E93506" w:rsidRDefault="00E93506" w:rsidP="00E93506">
      <w:pPr>
        <w:rPr>
          <w:lang w:val="en-GB"/>
        </w:rPr>
      </w:pPr>
    </w:p>
    <w:p w14:paraId="21EDCD7E" w14:textId="3AF12793" w:rsidR="00E93506" w:rsidRDefault="00E93506" w:rsidP="00E93506">
      <w:pPr>
        <w:rPr>
          <w:lang w:val="en-GB"/>
        </w:rPr>
      </w:pPr>
    </w:p>
    <w:p w14:paraId="50881336" w14:textId="0F55CC2C" w:rsidR="00E93506" w:rsidRDefault="00E93506" w:rsidP="00E93506">
      <w:pPr>
        <w:rPr>
          <w:lang w:val="en-GB"/>
        </w:rPr>
      </w:pPr>
    </w:p>
    <w:p w14:paraId="69866762" w14:textId="64390BAB" w:rsidR="00E93506" w:rsidRDefault="00E93506" w:rsidP="00E93506">
      <w:pPr>
        <w:rPr>
          <w:lang w:val="en-GB"/>
        </w:rPr>
      </w:pPr>
    </w:p>
    <w:p w14:paraId="7B817CA1" w14:textId="319720B4" w:rsidR="00E93506" w:rsidRDefault="00E93506" w:rsidP="00E93506">
      <w:pPr>
        <w:rPr>
          <w:lang w:val="en-GB"/>
        </w:rPr>
      </w:pPr>
    </w:p>
    <w:p w14:paraId="0DCE68BE" w14:textId="42950236" w:rsidR="00E93506" w:rsidRDefault="00E93506" w:rsidP="00E93506">
      <w:pPr>
        <w:rPr>
          <w:lang w:val="en-GB"/>
        </w:rPr>
      </w:pPr>
    </w:p>
    <w:p w14:paraId="36CD6797" w14:textId="010BE58C" w:rsidR="00E93506" w:rsidRDefault="00E93506" w:rsidP="00E93506">
      <w:pPr>
        <w:rPr>
          <w:lang w:val="en-GB"/>
        </w:rPr>
      </w:pPr>
    </w:p>
    <w:p w14:paraId="4071EF98" w14:textId="6E017BD9" w:rsidR="00E93506" w:rsidRDefault="00E93506" w:rsidP="00E93506">
      <w:pPr>
        <w:rPr>
          <w:lang w:val="en-GB"/>
        </w:rPr>
      </w:pPr>
    </w:p>
    <w:p w14:paraId="49F93323" w14:textId="782B9091" w:rsidR="00E93506" w:rsidRDefault="00E93506" w:rsidP="00E93506">
      <w:pPr>
        <w:rPr>
          <w:lang w:val="en-GB"/>
        </w:rPr>
      </w:pPr>
    </w:p>
    <w:p w14:paraId="3A55F620" w14:textId="0ECFEF63" w:rsidR="00E93506" w:rsidRDefault="00E93506" w:rsidP="00E93506">
      <w:pPr>
        <w:rPr>
          <w:lang w:val="en-GB"/>
        </w:rPr>
      </w:pPr>
    </w:p>
    <w:p w14:paraId="5A1F608F" w14:textId="00C8459D" w:rsidR="00E93506" w:rsidRDefault="00E93506" w:rsidP="00E93506">
      <w:pPr>
        <w:rPr>
          <w:lang w:val="en-GB"/>
        </w:rPr>
      </w:pPr>
    </w:p>
    <w:p w14:paraId="1E234E96" w14:textId="4B8A8CF6" w:rsidR="00E93506" w:rsidRDefault="00E93506" w:rsidP="00E93506">
      <w:pPr>
        <w:rPr>
          <w:lang w:val="en-GB"/>
        </w:rPr>
      </w:pPr>
    </w:p>
    <w:p w14:paraId="1D4E8EC0" w14:textId="69C72195" w:rsidR="00E93506" w:rsidRDefault="00E93506" w:rsidP="00E93506">
      <w:pPr>
        <w:rPr>
          <w:lang w:val="en-GB"/>
        </w:rPr>
      </w:pPr>
    </w:p>
    <w:p w14:paraId="1760360F" w14:textId="6106AAA0" w:rsidR="00E93506" w:rsidRDefault="00E93506" w:rsidP="00E93506">
      <w:pPr>
        <w:rPr>
          <w:lang w:val="en-GB"/>
        </w:rPr>
      </w:pPr>
    </w:p>
    <w:p w14:paraId="57CC9969" w14:textId="5F263074" w:rsidR="00E93506" w:rsidRDefault="00E93506" w:rsidP="00E93506">
      <w:pPr>
        <w:rPr>
          <w:lang w:val="en-GB"/>
        </w:rPr>
      </w:pPr>
    </w:p>
    <w:p w14:paraId="571DADC7" w14:textId="28A08AC1" w:rsidR="00E93506" w:rsidRDefault="00E93506" w:rsidP="00E93506">
      <w:pPr>
        <w:rPr>
          <w:lang w:val="en-GB"/>
        </w:rPr>
      </w:pPr>
    </w:p>
    <w:p w14:paraId="31F7D153" w14:textId="0B26345F" w:rsidR="00E93506" w:rsidRDefault="00E93506" w:rsidP="00E93506">
      <w:pPr>
        <w:rPr>
          <w:lang w:val="en-GB"/>
        </w:rPr>
      </w:pPr>
    </w:p>
    <w:p w14:paraId="53B3E479" w14:textId="3750C622" w:rsidR="00E93506" w:rsidRDefault="00E93506" w:rsidP="00E93506">
      <w:pPr>
        <w:rPr>
          <w:lang w:val="en-GB"/>
        </w:rPr>
      </w:pPr>
    </w:p>
    <w:p w14:paraId="78E66DEE" w14:textId="77777777" w:rsidR="00E93506" w:rsidRDefault="00E93506" w:rsidP="00E93506">
      <w:pPr>
        <w:rPr>
          <w:lang w:val="en-GB"/>
        </w:rPr>
      </w:pPr>
    </w:p>
    <w:p w14:paraId="7B9A5D31" w14:textId="6D8C8EE8" w:rsidR="00844443" w:rsidRDefault="00D647A9" w:rsidP="00E93506">
      <w:pPr>
        <w:pStyle w:val="Heading1"/>
        <w:spacing w:line="276" w:lineRule="auto"/>
        <w:rPr>
          <w:lang w:val="en-GB"/>
        </w:rPr>
      </w:pPr>
      <w:bookmarkStart w:id="0" w:name="_Toc40473230"/>
      <w:r>
        <w:rPr>
          <w:lang w:val="en-GB"/>
        </w:rPr>
        <w:lastRenderedPageBreak/>
        <w:t>Introduction</w:t>
      </w:r>
      <w:bookmarkEnd w:id="0"/>
    </w:p>
    <w:p w14:paraId="65DA9875" w14:textId="53E9395F" w:rsidR="00D647A9" w:rsidRDefault="00EA3655" w:rsidP="00E93506">
      <w:pPr>
        <w:spacing w:line="276" w:lineRule="auto"/>
        <w:rPr>
          <w:lang w:val="en-GB"/>
        </w:rPr>
      </w:pPr>
      <w:r>
        <w:rPr>
          <w:lang w:val="en-GB"/>
        </w:rPr>
        <w:t>Accounting is a field of business study and application to operations that are fully related to financial statements and their analysis</w:t>
      </w:r>
      <w:r w:rsidR="006C7B1E">
        <w:rPr>
          <w:lang w:val="en-GB"/>
        </w:rPr>
        <w:t xml:space="preserve"> </w:t>
      </w:r>
      <w:r w:rsidR="006C7B1E" w:rsidRPr="006C7B1E">
        <w:rPr>
          <w:lang w:val="en-GB"/>
        </w:rPr>
        <w:t>(Racine, 2010)</w:t>
      </w:r>
      <w:r>
        <w:rPr>
          <w:lang w:val="en-GB"/>
        </w:rPr>
        <w:t xml:space="preserve">. The field is one of the broadest one, and has many branches to cover, two of which are managerial and financial accounting, which will be analysed in some parts of this report. The report overall will aim to complete a total of four tasks which are related to different, but essential, parts of accounting practices and principles. </w:t>
      </w:r>
    </w:p>
    <w:p w14:paraId="3F265E7D" w14:textId="73E52B6E" w:rsidR="00D647A9" w:rsidRDefault="00D647A9" w:rsidP="00E93506">
      <w:pPr>
        <w:spacing w:line="276" w:lineRule="auto"/>
        <w:rPr>
          <w:lang w:val="en-GB"/>
        </w:rPr>
      </w:pPr>
    </w:p>
    <w:p w14:paraId="39C02235" w14:textId="77777777" w:rsidR="00D647A9" w:rsidRDefault="00D647A9" w:rsidP="00E93506">
      <w:pPr>
        <w:spacing w:line="276" w:lineRule="auto"/>
        <w:rPr>
          <w:lang w:val="en-GB"/>
        </w:rPr>
      </w:pPr>
    </w:p>
    <w:p w14:paraId="2F44C2A8" w14:textId="23A662D9" w:rsidR="00D647A9" w:rsidRDefault="00D647A9" w:rsidP="00E93506">
      <w:pPr>
        <w:pStyle w:val="Heading1"/>
        <w:spacing w:line="276" w:lineRule="auto"/>
        <w:rPr>
          <w:lang w:val="en-GB"/>
        </w:rPr>
      </w:pPr>
      <w:bookmarkStart w:id="1" w:name="_Toc40473231"/>
      <w:r>
        <w:rPr>
          <w:lang w:val="en-GB"/>
        </w:rPr>
        <w:t>Task 1</w:t>
      </w:r>
      <w:bookmarkEnd w:id="1"/>
    </w:p>
    <w:p w14:paraId="5F68356E" w14:textId="77777777" w:rsidR="00CE1C49" w:rsidRPr="00CE1C49" w:rsidRDefault="00CE1C49" w:rsidP="00E93506">
      <w:pPr>
        <w:pStyle w:val="Heading2"/>
        <w:spacing w:line="276" w:lineRule="auto"/>
        <w:rPr>
          <w:lang w:val="en-GB"/>
        </w:rPr>
      </w:pPr>
      <w:bookmarkStart w:id="2" w:name="_Toc40473232"/>
      <w:r w:rsidRPr="00CE1C49">
        <w:rPr>
          <w:lang w:val="en-GB"/>
        </w:rPr>
        <w:t>Definition of capital expenditure</w:t>
      </w:r>
      <w:bookmarkEnd w:id="2"/>
    </w:p>
    <w:p w14:paraId="3BD69E38" w14:textId="54E8E875" w:rsidR="00CE1C49" w:rsidRPr="00CE1C49" w:rsidRDefault="00CE1C49" w:rsidP="00E93506">
      <w:pPr>
        <w:spacing w:line="276" w:lineRule="auto"/>
        <w:rPr>
          <w:lang w:val="en-GB"/>
        </w:rPr>
      </w:pPr>
      <w:r w:rsidRPr="00CE1C49">
        <w:rPr>
          <w:lang w:val="en-GB"/>
        </w:rPr>
        <w:t>The amount spent by the corporation to maintain long-term capital or to strengthen the operating capacity of any existing capital asset or to extend its period to receive future cash flows or to reduce the value of production is understood as price</w:t>
      </w:r>
      <w:r w:rsidR="006C7B1E">
        <w:rPr>
          <w:lang w:val="en-GB"/>
        </w:rPr>
        <w:t xml:space="preserve"> </w:t>
      </w:r>
      <w:r w:rsidR="006C7B1E" w:rsidRPr="006C7B1E">
        <w:rPr>
          <w:lang w:val="en-GB"/>
        </w:rPr>
        <w:t>(Racine, 2010)</w:t>
      </w:r>
      <w:r w:rsidRPr="00CE1C49">
        <w:rPr>
          <w:lang w:val="en-GB"/>
        </w:rPr>
        <w:t>. Since a huge amount is spent on them, the costs are capitalized, ie. the quantity of costs covers the remaining useful life of the quality.</w:t>
      </w:r>
    </w:p>
    <w:p w14:paraId="33809B58" w14:textId="77777777" w:rsidR="00CE1C49" w:rsidRPr="00CE1C49" w:rsidRDefault="00CE1C49" w:rsidP="00E93506">
      <w:pPr>
        <w:spacing w:line="276" w:lineRule="auto"/>
        <w:rPr>
          <w:lang w:val="en-GB"/>
        </w:rPr>
      </w:pPr>
    </w:p>
    <w:p w14:paraId="67D44001" w14:textId="77777777" w:rsidR="00CE1C49" w:rsidRPr="00CE1C49" w:rsidRDefault="00CE1C49" w:rsidP="00E93506">
      <w:pPr>
        <w:spacing w:line="276" w:lineRule="auto"/>
        <w:rPr>
          <w:lang w:val="en-GB"/>
        </w:rPr>
      </w:pPr>
      <w:r w:rsidRPr="00CE1C49">
        <w:rPr>
          <w:lang w:val="en-GB"/>
        </w:rPr>
        <w:t>Generally speaking, the costs that are willing to introduce electricity, but as a future economic gain, are costs. it is a long investment made by the company on behalf of the assets to win the years of return. for example, buying machinery or installing a kit for the machine, which can improve its performance or years of life.</w:t>
      </w:r>
    </w:p>
    <w:p w14:paraId="54A859AD" w14:textId="77777777" w:rsidR="00CE1C49" w:rsidRPr="00CE1C49" w:rsidRDefault="00CE1C49" w:rsidP="00E93506">
      <w:pPr>
        <w:spacing w:line="276" w:lineRule="auto"/>
        <w:rPr>
          <w:lang w:val="en-GB"/>
        </w:rPr>
      </w:pPr>
    </w:p>
    <w:p w14:paraId="59853097" w14:textId="77777777" w:rsidR="00CE1C49" w:rsidRPr="00CE1C49" w:rsidRDefault="00CE1C49" w:rsidP="00E93506">
      <w:pPr>
        <w:pStyle w:val="Heading2"/>
        <w:spacing w:line="276" w:lineRule="auto"/>
        <w:rPr>
          <w:lang w:val="en-GB"/>
        </w:rPr>
      </w:pPr>
      <w:bookmarkStart w:id="3" w:name="_Toc40473233"/>
      <w:r w:rsidRPr="00CE1C49">
        <w:rPr>
          <w:lang w:val="en-GB"/>
        </w:rPr>
        <w:t>Determining revenue costs</w:t>
      </w:r>
      <w:bookmarkEnd w:id="3"/>
    </w:p>
    <w:p w14:paraId="32336C09" w14:textId="77777777" w:rsidR="00B75D1D" w:rsidRPr="00B75D1D" w:rsidRDefault="00B75D1D" w:rsidP="00B75D1D">
      <w:pPr>
        <w:spacing w:line="276" w:lineRule="auto"/>
        <w:rPr>
          <w:lang w:val="en-GB"/>
        </w:rPr>
      </w:pPr>
      <w:r w:rsidRPr="00B75D1D">
        <w:rPr>
          <w:lang w:val="en-GB"/>
        </w:rPr>
        <w:t>Expenses incurred day by day to perform the working activities of the commercial enterprise are pronounced as profits, much like the purchase of a warehouse, transportation, transportation of goods, and many others are the revenue expenditure aspects. Once earned, while expenses are diagnosed whilst incurred. Therefore, revenue is diagnosed within the income statement and because it arises. This satisfies the basic precept of Accounting, i.E. Principle of coincidence, wherein the expenses are recorded within the amount of the commitments (Fahlevi, 2018).</w:t>
      </w:r>
    </w:p>
    <w:p w14:paraId="79C45A6D" w14:textId="77777777" w:rsidR="00B75D1D" w:rsidRPr="00B75D1D" w:rsidRDefault="00B75D1D" w:rsidP="00B75D1D">
      <w:pPr>
        <w:spacing w:line="276" w:lineRule="auto"/>
        <w:rPr>
          <w:lang w:val="en-GB"/>
        </w:rPr>
      </w:pPr>
    </w:p>
    <w:p w14:paraId="4B6E7156" w14:textId="05114C30" w:rsidR="00CE1C49" w:rsidRDefault="00B75D1D" w:rsidP="00B75D1D">
      <w:pPr>
        <w:spacing w:line="276" w:lineRule="auto"/>
        <w:rPr>
          <w:lang w:val="en-GB"/>
        </w:rPr>
      </w:pPr>
      <w:r w:rsidRPr="00B75D1D">
        <w:rPr>
          <w:lang w:val="en-GB"/>
        </w:rPr>
        <w:t>The profit generated from the revenues is for the present day accounting year. Examples of profits are below - salaries and wages, printing and writing paper, electricity fees, repair and preservation expenses, inventory, postage, insurance, taxes and more.</w:t>
      </w:r>
    </w:p>
    <w:p w14:paraId="03A48F01" w14:textId="77777777" w:rsidR="00B75D1D" w:rsidRPr="00CE1C49" w:rsidRDefault="00B75D1D" w:rsidP="00B75D1D">
      <w:pPr>
        <w:spacing w:line="276" w:lineRule="auto"/>
        <w:rPr>
          <w:lang w:val="en-GB"/>
        </w:rPr>
      </w:pPr>
    </w:p>
    <w:p w14:paraId="66FEC1D6" w14:textId="77777777" w:rsidR="00CE1C49" w:rsidRPr="00CE1C49" w:rsidRDefault="00CE1C49" w:rsidP="00E93506">
      <w:pPr>
        <w:pStyle w:val="Heading2"/>
        <w:spacing w:line="276" w:lineRule="auto"/>
        <w:rPr>
          <w:lang w:val="en-GB"/>
        </w:rPr>
      </w:pPr>
      <w:bookmarkStart w:id="4" w:name="_Toc40473234"/>
      <w:r w:rsidRPr="00CE1C49">
        <w:rPr>
          <w:lang w:val="en-GB"/>
        </w:rPr>
        <w:t>Key variations between capital and revenue expenditures</w:t>
      </w:r>
      <w:bookmarkEnd w:id="4"/>
    </w:p>
    <w:p w14:paraId="27BC0079" w14:textId="77777777" w:rsidR="00B75D1D" w:rsidRPr="00B75D1D" w:rsidRDefault="00B75D1D" w:rsidP="00B75D1D">
      <w:pPr>
        <w:spacing w:line="276" w:lineRule="auto"/>
        <w:rPr>
          <w:lang w:val="en-GB"/>
        </w:rPr>
      </w:pPr>
      <w:r w:rsidRPr="00B75D1D">
        <w:rPr>
          <w:lang w:val="en-GB"/>
        </w:rPr>
        <w:t>• Capital fees generate destiny financial benefits, however sales generate profits simplest for the current year.</w:t>
      </w:r>
    </w:p>
    <w:p w14:paraId="726ADB46" w14:textId="77777777" w:rsidR="00B75D1D" w:rsidRPr="00B75D1D" w:rsidRDefault="00B75D1D" w:rsidP="00B75D1D">
      <w:pPr>
        <w:spacing w:line="276" w:lineRule="auto"/>
        <w:rPr>
          <w:lang w:val="en-GB"/>
        </w:rPr>
      </w:pPr>
      <w:r w:rsidRPr="00B75D1D">
        <w:rPr>
          <w:lang w:val="en-GB"/>
        </w:rPr>
        <w:t>• The most important difference among the two is that charges can be a one-time funding of money. On the contrary, sales rise up at times.</w:t>
      </w:r>
    </w:p>
    <w:p w14:paraId="086B0AEA" w14:textId="77777777" w:rsidR="00B75D1D" w:rsidRPr="00B75D1D" w:rsidRDefault="00B75D1D" w:rsidP="00B75D1D">
      <w:pPr>
        <w:spacing w:line="276" w:lineRule="auto"/>
        <w:rPr>
          <w:lang w:val="en-GB"/>
        </w:rPr>
      </w:pPr>
      <w:r w:rsidRPr="00B75D1D">
        <w:rPr>
          <w:lang w:val="en-GB"/>
        </w:rPr>
        <w:lastRenderedPageBreak/>
        <w:t>• Capital expenses are shown inside the report as fine and in the assertion of sports (depreciation), however sales charges are shown simplest within the assertion of activities.</w:t>
      </w:r>
    </w:p>
    <w:p w14:paraId="0D8E5780" w14:textId="77777777" w:rsidR="00B75D1D" w:rsidRPr="00B75D1D" w:rsidRDefault="00B75D1D" w:rsidP="00B75D1D">
      <w:pPr>
        <w:spacing w:line="276" w:lineRule="auto"/>
        <w:rPr>
          <w:lang w:val="en-GB"/>
        </w:rPr>
      </w:pPr>
      <w:r w:rsidRPr="00B75D1D">
        <w:rPr>
          <w:lang w:val="en-GB"/>
        </w:rPr>
        <w:t>• Capital expenditures are capitalized as opposition expenses that are not capitalized.</w:t>
      </w:r>
    </w:p>
    <w:p w14:paraId="28BF8E96" w14:textId="77777777" w:rsidR="00B75D1D" w:rsidRPr="00B75D1D" w:rsidRDefault="00B75D1D" w:rsidP="00B75D1D">
      <w:pPr>
        <w:spacing w:line="276" w:lineRule="auto"/>
        <w:rPr>
          <w:lang w:val="en-GB"/>
        </w:rPr>
      </w:pPr>
      <w:r w:rsidRPr="00B75D1D">
        <w:rPr>
          <w:lang w:val="en-GB"/>
        </w:rPr>
        <w:t>• Capital costs might also be destiny fees. Conversely, revenue charges may be short-term expenses.</w:t>
      </w:r>
    </w:p>
    <w:p w14:paraId="57CDD619" w14:textId="77777777" w:rsidR="00B75D1D" w:rsidRPr="00B75D1D" w:rsidRDefault="00B75D1D" w:rsidP="00B75D1D">
      <w:pPr>
        <w:spacing w:line="276" w:lineRule="auto"/>
        <w:rPr>
          <w:lang w:val="en-GB"/>
        </w:rPr>
      </w:pPr>
      <w:r w:rsidRPr="00B75D1D">
        <w:rPr>
          <w:lang w:val="en-GB"/>
        </w:rPr>
        <w:t>• Capital costs strive to increase the business enterprise's profitability. On the contrary, sales are intended to aid the company's income opportunities.</w:t>
      </w:r>
    </w:p>
    <w:p w14:paraId="1975BA06" w14:textId="0E9B7379" w:rsidR="00D647A9" w:rsidRPr="00B75D1D" w:rsidRDefault="00B75D1D" w:rsidP="00B75D1D">
      <w:pPr>
        <w:spacing w:line="276" w:lineRule="auto"/>
        <w:rPr>
          <w:lang w:val="en-GB"/>
        </w:rPr>
      </w:pPr>
      <w:r w:rsidRPr="00B75D1D">
        <w:rPr>
          <w:lang w:val="en-GB"/>
        </w:rPr>
        <w:t>• The fee does no longer correspond to the capital receipts. rather than as sales prices which can be compared to sales (Fahlevi, 2018).</w:t>
      </w:r>
    </w:p>
    <w:p w14:paraId="15EBA472" w14:textId="77777777" w:rsidR="00D647A9" w:rsidRDefault="00D647A9" w:rsidP="00E93506">
      <w:pPr>
        <w:spacing w:line="276" w:lineRule="auto"/>
        <w:rPr>
          <w:lang w:val="en-GB"/>
        </w:rPr>
      </w:pPr>
    </w:p>
    <w:p w14:paraId="2408E120" w14:textId="1FFEE2C3" w:rsidR="00D647A9" w:rsidRDefault="00D647A9" w:rsidP="00E93506">
      <w:pPr>
        <w:spacing w:line="276" w:lineRule="auto"/>
        <w:rPr>
          <w:lang w:val="en-GB"/>
        </w:rPr>
      </w:pPr>
    </w:p>
    <w:p w14:paraId="104E1CA6" w14:textId="77777777" w:rsidR="00EA3655" w:rsidRDefault="00EA3655" w:rsidP="00E93506">
      <w:pPr>
        <w:spacing w:line="276" w:lineRule="auto"/>
        <w:rPr>
          <w:lang w:val="en-GB"/>
        </w:rPr>
      </w:pPr>
    </w:p>
    <w:p w14:paraId="42C892B1" w14:textId="072E220C" w:rsidR="00D647A9" w:rsidRDefault="00D647A9" w:rsidP="00E93506">
      <w:pPr>
        <w:pStyle w:val="Heading1"/>
        <w:spacing w:line="276" w:lineRule="auto"/>
        <w:rPr>
          <w:lang w:val="en-GB"/>
        </w:rPr>
      </w:pPr>
      <w:bookmarkStart w:id="5" w:name="_Toc40473235"/>
      <w:r>
        <w:rPr>
          <w:lang w:val="en-GB"/>
        </w:rPr>
        <w:t>Task 2</w:t>
      </w:r>
      <w:bookmarkEnd w:id="5"/>
    </w:p>
    <w:p w14:paraId="661817AF" w14:textId="74A4484E" w:rsidR="00D647A9" w:rsidRDefault="00382435" w:rsidP="00E93506">
      <w:pPr>
        <w:pStyle w:val="Heading2"/>
        <w:spacing w:line="276" w:lineRule="auto"/>
        <w:rPr>
          <w:lang w:val="en-GB"/>
        </w:rPr>
      </w:pPr>
      <w:bookmarkStart w:id="6" w:name="_Toc40473236"/>
      <w:r>
        <w:rPr>
          <w:lang w:val="en-GB"/>
        </w:rPr>
        <w:t>Sub task A</w:t>
      </w:r>
      <w:bookmarkEnd w:id="6"/>
    </w:p>
    <w:p w14:paraId="100F80F2" w14:textId="1C5CB6EB" w:rsidR="00382435" w:rsidRPr="00382435" w:rsidRDefault="00382435" w:rsidP="00E93506">
      <w:pPr>
        <w:spacing w:line="276" w:lineRule="auto"/>
        <w:rPr>
          <w:lang w:val="en-GB"/>
        </w:rPr>
      </w:pPr>
      <w:r w:rsidRPr="00382435">
        <w:rPr>
          <w:lang w:val="en-GB"/>
        </w:rPr>
        <w:t xml:space="preserve">Cost accounting can be an aspect of management accounting that determines the specific value associated with the production of a product or the provision of a service, observing all costs at intervals in the availability chain. in serious trouble is the purpose of budget preparation and profit analysis. the data obtained from this method are useful for managers in determining that the product, </w:t>
      </w:r>
      <w:r w:rsidR="00E93506" w:rsidRPr="00382435">
        <w:rPr>
          <w:lang w:val="en-GB"/>
        </w:rPr>
        <w:t>departments,</w:t>
      </w:r>
      <w:r w:rsidRPr="00382435">
        <w:rPr>
          <w:lang w:val="en-GB"/>
        </w:rPr>
        <w:t xml:space="preserve"> or services are the most profitable and which of them wants improvement.</w:t>
      </w:r>
    </w:p>
    <w:p w14:paraId="3DD286AD" w14:textId="77777777" w:rsidR="00382435" w:rsidRPr="00382435" w:rsidRDefault="00382435" w:rsidP="00E93506">
      <w:pPr>
        <w:spacing w:line="276" w:lineRule="auto"/>
        <w:rPr>
          <w:lang w:val="en-GB"/>
        </w:rPr>
      </w:pPr>
    </w:p>
    <w:p w14:paraId="50856E9E" w14:textId="747AB396" w:rsidR="00382435" w:rsidRPr="00382435" w:rsidRDefault="00382435" w:rsidP="00E93506">
      <w:pPr>
        <w:spacing w:line="276" w:lineRule="auto"/>
        <w:rPr>
          <w:lang w:val="en-GB"/>
        </w:rPr>
      </w:pPr>
      <w:r w:rsidRPr="00382435">
        <w:rPr>
          <w:lang w:val="en-GB"/>
        </w:rPr>
        <w:t>Cost accounting involves the determination of fixed and variable prices. set prices are costs that are repeated every month, regardless of the amount of production</w:t>
      </w:r>
      <w:r w:rsidR="006C7B1E" w:rsidRPr="006C7B1E">
        <w:rPr>
          <w:lang w:val="en-GB"/>
        </w:rPr>
        <w:t xml:space="preserve"> (Weygandt, Kimmel and Kieso, 2019)</w:t>
      </w:r>
      <w:r w:rsidRPr="00382435">
        <w:rPr>
          <w:lang w:val="en-GB"/>
        </w:rPr>
        <w:t xml:space="preserve">. Examples include rent, depreciation, interest on loans and leasing costs. Variable prices are costs that fluctuate with changes in the level of production, mimicking the costs of insurance, </w:t>
      </w:r>
      <w:r w:rsidR="006C7B1E" w:rsidRPr="00382435">
        <w:rPr>
          <w:lang w:val="en-GB"/>
        </w:rPr>
        <w:t>labour,</w:t>
      </w:r>
      <w:r w:rsidRPr="00382435">
        <w:rPr>
          <w:lang w:val="en-GB"/>
        </w:rPr>
        <w:t xml:space="preserve"> and maintenance. These prices are related to the production in these additional units of the created product, the additional costs are related to the materials and </w:t>
      </w:r>
      <w:r w:rsidR="00E93506" w:rsidRPr="00382435">
        <w:rPr>
          <w:lang w:val="en-GB"/>
        </w:rPr>
        <w:t>labour</w:t>
      </w:r>
      <w:r w:rsidRPr="00382435">
        <w:rPr>
          <w:lang w:val="en-GB"/>
        </w:rPr>
        <w:t xml:space="preserve"> that are invested in the creation of the product.</w:t>
      </w:r>
    </w:p>
    <w:p w14:paraId="29F18016" w14:textId="77777777" w:rsidR="00382435" w:rsidRPr="00382435" w:rsidRDefault="00382435" w:rsidP="00E93506">
      <w:pPr>
        <w:spacing w:line="276" w:lineRule="auto"/>
        <w:rPr>
          <w:lang w:val="en-GB"/>
        </w:rPr>
      </w:pPr>
    </w:p>
    <w:p w14:paraId="30CB99EB" w14:textId="4DF5E6A9" w:rsidR="00382435" w:rsidRPr="00382435" w:rsidRDefault="00382435" w:rsidP="00E93506">
      <w:pPr>
        <w:spacing w:line="276" w:lineRule="auto"/>
        <w:rPr>
          <w:lang w:val="en-GB"/>
        </w:rPr>
      </w:pPr>
      <w:r w:rsidRPr="00382435">
        <w:rPr>
          <w:lang w:val="en-GB"/>
        </w:rPr>
        <w:t xml:space="preserve">Cost accounting determines each fitted and variable price associated with a number of products to see the target hit, so that ultimately the profit. The point of impact is the goal at which costs are covered by sales. Profit is decided by a bad attitude towards the point of </w:t>
      </w:r>
      <w:r w:rsidR="00E93506" w:rsidRPr="00382435">
        <w:rPr>
          <w:lang w:val="en-GB"/>
        </w:rPr>
        <w:t>impartiality because</w:t>
      </w:r>
      <w:r w:rsidRPr="00382435">
        <w:rPr>
          <w:lang w:val="en-GB"/>
        </w:rPr>
        <w:t xml:space="preserve"> the starting line for insightful profit. All sales on the far side of the right goal are profit. determining the size of the units that must be signed in order to achieve the goal in order to achieve a profit is understood as a cost-benefit analysis</w:t>
      </w:r>
      <w:r w:rsidR="006C7B1E" w:rsidRPr="006C7B1E">
        <w:rPr>
          <w:lang w:val="en-GB"/>
        </w:rPr>
        <w:t xml:space="preserve"> (Weygandt, Kimmel and Kieso, 2019)</w:t>
      </w:r>
      <w:r w:rsidRPr="00382435">
        <w:rPr>
          <w:lang w:val="en-GB"/>
        </w:rPr>
        <w:t>.</w:t>
      </w:r>
    </w:p>
    <w:p w14:paraId="0DDCA29E" w14:textId="77777777" w:rsidR="00382435" w:rsidRPr="00382435" w:rsidRDefault="00382435" w:rsidP="00E93506">
      <w:pPr>
        <w:spacing w:line="276" w:lineRule="auto"/>
        <w:rPr>
          <w:lang w:val="en-GB"/>
        </w:rPr>
      </w:pPr>
    </w:p>
    <w:p w14:paraId="64573D7F" w14:textId="0F2ECCDC" w:rsidR="00382435" w:rsidRPr="00382435" w:rsidRDefault="00382435" w:rsidP="00E93506">
      <w:pPr>
        <w:spacing w:line="276" w:lineRule="auto"/>
        <w:rPr>
          <w:lang w:val="en-GB"/>
        </w:rPr>
      </w:pPr>
      <w:r w:rsidRPr="00382435">
        <w:rPr>
          <w:lang w:val="en-GB"/>
        </w:rPr>
        <w:t xml:space="preserve">The key distinction between accounting versus management accounting is that accounting collects and </w:t>
      </w:r>
      <w:r w:rsidR="00E93506" w:rsidRPr="00382435">
        <w:rPr>
          <w:lang w:val="en-GB"/>
        </w:rPr>
        <w:t>analyses</w:t>
      </w:r>
      <w:r w:rsidRPr="00382435">
        <w:rPr>
          <w:lang w:val="en-GB"/>
        </w:rPr>
        <w:t xml:space="preserve"> data related to the value that provides only </w:t>
      </w:r>
      <w:r w:rsidRPr="00382435">
        <w:rPr>
          <w:lang w:val="en-GB"/>
        </w:rPr>
        <w:lastRenderedPageBreak/>
        <w:t>quantitative information to account users, while management accounting is that the preparation of the cash supplement as non-financial information, ie. , it includes all quantitative and qualitative information</w:t>
      </w:r>
      <w:r w:rsidR="006C7B1E" w:rsidRPr="006C7B1E">
        <w:rPr>
          <w:lang w:val="en-GB"/>
        </w:rPr>
        <w:t xml:space="preserve"> (Collis, Holt and Hussey, 2017)</w:t>
      </w:r>
      <w:r w:rsidRPr="00382435">
        <w:rPr>
          <w:lang w:val="en-GB"/>
        </w:rPr>
        <w:t>.</w:t>
      </w:r>
    </w:p>
    <w:p w14:paraId="00D7E9D6" w14:textId="76325E3A" w:rsidR="00382435" w:rsidRDefault="00382435" w:rsidP="00E93506">
      <w:pPr>
        <w:spacing w:line="276" w:lineRule="auto"/>
        <w:rPr>
          <w:lang w:val="en-GB"/>
        </w:rPr>
      </w:pPr>
    </w:p>
    <w:p w14:paraId="0555CCB6" w14:textId="3D0EA68A" w:rsidR="00382435" w:rsidRDefault="00382435" w:rsidP="00E93506">
      <w:pPr>
        <w:spacing w:line="276" w:lineRule="auto"/>
        <w:rPr>
          <w:lang w:val="en-GB"/>
        </w:rPr>
      </w:pPr>
    </w:p>
    <w:p w14:paraId="7617D90A" w14:textId="1731997E" w:rsidR="00382435" w:rsidRDefault="00382435" w:rsidP="00E93506">
      <w:pPr>
        <w:pStyle w:val="Heading2"/>
        <w:spacing w:line="276" w:lineRule="auto"/>
        <w:rPr>
          <w:lang w:val="en-GB"/>
        </w:rPr>
      </w:pPr>
      <w:bookmarkStart w:id="7" w:name="_Toc40473237"/>
      <w:r>
        <w:rPr>
          <w:lang w:val="en-GB"/>
        </w:rPr>
        <w:t>Sub task B</w:t>
      </w:r>
      <w:bookmarkEnd w:id="7"/>
    </w:p>
    <w:p w14:paraId="010DFE8D" w14:textId="4E2B3B68" w:rsidR="00E93506" w:rsidRPr="00382435" w:rsidRDefault="00E93506" w:rsidP="00E93506">
      <w:pPr>
        <w:spacing w:line="276" w:lineRule="auto"/>
        <w:rPr>
          <w:lang w:val="en-GB"/>
        </w:rPr>
      </w:pPr>
      <w:r w:rsidRPr="00382435">
        <w:rPr>
          <w:lang w:val="en-GB"/>
        </w:rPr>
        <w:t>Management accounting includes many aspects of business, such as decision making, strategy, planning, performance management, risk management and others. On the other hand, accounting revolves only around value calculation, value management and overall reduction of business value</w:t>
      </w:r>
      <w:r w:rsidR="006C7B1E" w:rsidRPr="006C7B1E">
        <w:rPr>
          <w:lang w:val="en-GB"/>
        </w:rPr>
        <w:t xml:space="preserve"> (Weygandt, Kimmel and Kieso, 2019)</w:t>
      </w:r>
      <w:r w:rsidRPr="00382435">
        <w:rPr>
          <w:lang w:val="en-GB"/>
        </w:rPr>
        <w:t>.</w:t>
      </w:r>
    </w:p>
    <w:p w14:paraId="10EB0A24" w14:textId="77777777" w:rsidR="00E93506" w:rsidRPr="00382435" w:rsidRDefault="00E93506" w:rsidP="00E93506">
      <w:pPr>
        <w:spacing w:line="276" w:lineRule="auto"/>
        <w:rPr>
          <w:lang w:val="en-GB"/>
        </w:rPr>
      </w:pPr>
    </w:p>
    <w:p w14:paraId="23F0D349" w14:textId="77777777" w:rsidR="00E93506" w:rsidRDefault="00E93506" w:rsidP="00E93506">
      <w:pPr>
        <w:spacing w:line="276" w:lineRule="auto"/>
        <w:rPr>
          <w:lang w:val="en-GB"/>
        </w:rPr>
      </w:pPr>
      <w:r w:rsidRPr="00382435">
        <w:rPr>
          <w:lang w:val="en-GB"/>
        </w:rPr>
        <w:t>Honestly, accounting is one of the subsets of management accounting. As a result, the scope and scope of management accounting are much wider and more widespread than accounting. So, we can say that management accounting can give a smooth reading of the business by monitoring each country qualitatively and quantitatively. accounting offers only the reporting of the component of the price of each product, service, or</w:t>
      </w:r>
      <w:r>
        <w:rPr>
          <w:lang w:val="en-GB"/>
        </w:rPr>
        <w:t xml:space="preserve"> even</w:t>
      </w:r>
      <w:r w:rsidRPr="00382435">
        <w:rPr>
          <w:lang w:val="en-GB"/>
        </w:rPr>
        <w:t xml:space="preserve"> process.</w:t>
      </w:r>
    </w:p>
    <w:p w14:paraId="26559A56" w14:textId="64DA303E" w:rsidR="00382435" w:rsidRDefault="00382435" w:rsidP="00E93506">
      <w:pPr>
        <w:spacing w:line="276" w:lineRule="auto"/>
        <w:rPr>
          <w:lang w:val="en-GB"/>
        </w:rPr>
      </w:pPr>
    </w:p>
    <w:p w14:paraId="6269EEA2" w14:textId="14F49AD1" w:rsidR="00D647A9" w:rsidRDefault="00D647A9" w:rsidP="00E93506">
      <w:pPr>
        <w:spacing w:line="276" w:lineRule="auto"/>
        <w:rPr>
          <w:lang w:val="en-GB"/>
        </w:rPr>
      </w:pPr>
    </w:p>
    <w:p w14:paraId="06E3EEDD" w14:textId="1496DEC2" w:rsidR="00D647A9" w:rsidRDefault="00D647A9" w:rsidP="00E93506">
      <w:pPr>
        <w:pStyle w:val="Heading1"/>
        <w:spacing w:line="276" w:lineRule="auto"/>
        <w:rPr>
          <w:lang w:val="en-GB"/>
        </w:rPr>
      </w:pPr>
      <w:bookmarkStart w:id="8" w:name="_Toc40473238"/>
      <w:r>
        <w:rPr>
          <w:lang w:val="en-GB"/>
        </w:rPr>
        <w:t>Task 3</w:t>
      </w:r>
      <w:bookmarkEnd w:id="8"/>
    </w:p>
    <w:p w14:paraId="7BF3010B" w14:textId="7E33AA89" w:rsidR="00E93506" w:rsidRPr="00E93506" w:rsidRDefault="00E93506" w:rsidP="00E93506">
      <w:pPr>
        <w:pStyle w:val="Heading2"/>
        <w:spacing w:line="276" w:lineRule="auto"/>
        <w:rPr>
          <w:lang w:val="en-GB"/>
        </w:rPr>
      </w:pPr>
      <w:bookmarkStart w:id="9" w:name="_Toc40473239"/>
      <w:r w:rsidRPr="00E93506">
        <w:rPr>
          <w:lang w:val="en-GB"/>
        </w:rPr>
        <w:t>Profit Centre</w:t>
      </w:r>
      <w:bookmarkEnd w:id="9"/>
    </w:p>
    <w:p w14:paraId="155833EE" w14:textId="77777777" w:rsidR="00B75D1D" w:rsidRPr="00B75D1D" w:rsidRDefault="00B75D1D" w:rsidP="00B75D1D">
      <w:pPr>
        <w:spacing w:line="276" w:lineRule="auto"/>
        <w:rPr>
          <w:lang w:val="en-GB"/>
        </w:rPr>
      </w:pPr>
      <w:r w:rsidRPr="00B75D1D">
        <w:rPr>
          <w:lang w:val="en-GB"/>
        </w:rPr>
        <w:t>The profit centre can be an related phase in the company of the workforce in question, whose head is responsible for all sales and prices (Harney, Hanlon and Mandarini, 2020). In a very profitable place, the manager bears the obligation in addition to the strength to make a desire that affects all costs and revenues (and accordingly profits) for the branch or branch. The cause of the earnings centre is to make a income. Profit centre managers attempt for each product assembly and promotion.</w:t>
      </w:r>
    </w:p>
    <w:p w14:paraId="73CCE1C9" w14:textId="77777777" w:rsidR="00B75D1D" w:rsidRPr="00B75D1D" w:rsidRDefault="00B75D1D" w:rsidP="00B75D1D">
      <w:pPr>
        <w:spacing w:line="276" w:lineRule="auto"/>
        <w:rPr>
          <w:lang w:val="en-GB"/>
        </w:rPr>
      </w:pPr>
    </w:p>
    <w:p w14:paraId="15FEE24B" w14:textId="77777777" w:rsidR="00B75D1D" w:rsidRPr="00B75D1D" w:rsidRDefault="00B75D1D" w:rsidP="00B75D1D">
      <w:pPr>
        <w:spacing w:line="276" w:lineRule="auto"/>
        <w:rPr>
          <w:lang w:val="en-GB"/>
        </w:rPr>
      </w:pPr>
      <w:r w:rsidRPr="00B75D1D">
        <w:rPr>
          <w:lang w:val="en-GB"/>
        </w:rPr>
        <w:t>The operation of the income centre is classified in phrases of whether or not the centre has completed its price range profit or not. The department of the organization that manufactures and sells the product is also known as the income centre (Indjejikian and Nanda, 1999). Such a divisional supervisor determines the asking price by promoting packages and manufacturing policies.</w:t>
      </w:r>
    </w:p>
    <w:p w14:paraId="6E3C1DE7" w14:textId="77777777" w:rsidR="00B75D1D" w:rsidRPr="00B75D1D" w:rsidRDefault="00B75D1D" w:rsidP="00B75D1D">
      <w:pPr>
        <w:spacing w:line="276" w:lineRule="auto"/>
        <w:rPr>
          <w:lang w:val="en-GB"/>
        </w:rPr>
      </w:pPr>
    </w:p>
    <w:p w14:paraId="13540BC6" w14:textId="77777777" w:rsidR="00B75D1D" w:rsidRPr="00B75D1D" w:rsidRDefault="00B75D1D" w:rsidP="00B75D1D">
      <w:pPr>
        <w:spacing w:line="276" w:lineRule="auto"/>
        <w:rPr>
          <w:lang w:val="en-GB"/>
        </w:rPr>
      </w:pPr>
      <w:r w:rsidRPr="00B75D1D">
        <w:rPr>
          <w:lang w:val="en-GB"/>
        </w:rPr>
        <w:t>Profit centres create additional managers who are committed to locating approaches to increase the centre’s sales by growing production strategies or growing distribution techniques. The supervisor of a earnings commercial enterprise location does not create a desire regarding the plant assets presented to the centre. For example, the gadget branch manager does no longer create a choice to expand the space provided to the branch.</w:t>
      </w:r>
    </w:p>
    <w:p w14:paraId="1A54714A" w14:textId="77777777" w:rsidR="00B75D1D" w:rsidRPr="00B75D1D" w:rsidRDefault="00B75D1D" w:rsidP="00B75D1D">
      <w:pPr>
        <w:spacing w:line="276" w:lineRule="auto"/>
        <w:rPr>
          <w:lang w:val="en-GB"/>
        </w:rPr>
      </w:pPr>
    </w:p>
    <w:p w14:paraId="03899523" w14:textId="50ADB0FA" w:rsidR="00E93506" w:rsidRDefault="00B75D1D" w:rsidP="00B75D1D">
      <w:pPr>
        <w:spacing w:line="276" w:lineRule="auto"/>
        <w:rPr>
          <w:lang w:val="en-GB"/>
        </w:rPr>
      </w:pPr>
      <w:r w:rsidRPr="00B75D1D">
        <w:rPr>
          <w:lang w:val="en-GB"/>
        </w:rPr>
        <w:t>Most income centres are set up in an associate company for nurses, where they (earnings sharing) promote a service or product outside the enterprise. In some cases, profit centres are also a merchandising service or product inside the organisation. For example, the repair and protection department of an exclusive business enterprise will be considered a earnings business area if it's far allowed to price one-of-a-kind production departments for the services furnished to them. Similarly, the facts processing department can remember all the organization's our bodies inside the operational departments for imparting computer-related services.</w:t>
      </w:r>
    </w:p>
    <w:p w14:paraId="326B46BB" w14:textId="77777777" w:rsidR="00B75D1D" w:rsidRPr="00E93506" w:rsidRDefault="00B75D1D" w:rsidP="00B75D1D">
      <w:pPr>
        <w:spacing w:line="276" w:lineRule="auto"/>
        <w:rPr>
          <w:lang w:val="en-GB"/>
        </w:rPr>
      </w:pPr>
    </w:p>
    <w:p w14:paraId="502B05DA" w14:textId="77777777" w:rsidR="00E93506" w:rsidRPr="00E93506" w:rsidRDefault="00E93506" w:rsidP="00E93506">
      <w:pPr>
        <w:spacing w:line="276" w:lineRule="auto"/>
        <w:rPr>
          <w:lang w:val="en-GB"/>
        </w:rPr>
      </w:pPr>
    </w:p>
    <w:p w14:paraId="1D8C677F" w14:textId="5BC46660" w:rsidR="00E93506" w:rsidRPr="00E93506" w:rsidRDefault="00E93506" w:rsidP="00E93506">
      <w:pPr>
        <w:pStyle w:val="Heading2"/>
        <w:spacing w:line="276" w:lineRule="auto"/>
        <w:rPr>
          <w:lang w:val="en-GB"/>
        </w:rPr>
      </w:pPr>
      <w:bookmarkStart w:id="10" w:name="_Toc40473240"/>
      <w:r w:rsidRPr="00E93506">
        <w:rPr>
          <w:lang w:val="en-GB"/>
        </w:rPr>
        <w:t xml:space="preserve">Investment </w:t>
      </w:r>
      <w:r>
        <w:rPr>
          <w:lang w:val="en-GB"/>
        </w:rPr>
        <w:t>C</w:t>
      </w:r>
      <w:r w:rsidRPr="00E93506">
        <w:rPr>
          <w:lang w:val="en-GB"/>
        </w:rPr>
        <w:t>entre</w:t>
      </w:r>
      <w:bookmarkEnd w:id="10"/>
    </w:p>
    <w:p w14:paraId="11C0BAC4" w14:textId="2EE65AF8" w:rsidR="00D647A9" w:rsidRDefault="00E93506" w:rsidP="00E93506">
      <w:pPr>
        <w:spacing w:line="276" w:lineRule="auto"/>
        <w:rPr>
          <w:lang w:val="en-GB"/>
        </w:rPr>
      </w:pPr>
      <w:r w:rsidRPr="00E93506">
        <w:rPr>
          <w:lang w:val="en-GB"/>
        </w:rPr>
        <w:t>The investment centre is responsible for all profits and investments</w:t>
      </w:r>
      <w:r w:rsidR="006C7B1E">
        <w:rPr>
          <w:lang w:val="en-GB"/>
        </w:rPr>
        <w:t xml:space="preserve"> </w:t>
      </w:r>
      <w:r w:rsidR="006C7B1E" w:rsidRPr="006C7B1E">
        <w:rPr>
          <w:lang w:val="en-GB"/>
        </w:rPr>
        <w:t>(Harney, Hanlon and Mandarini, 2020)</w:t>
      </w:r>
      <w:r w:rsidRPr="00E93506">
        <w:rPr>
          <w:lang w:val="en-GB"/>
        </w:rPr>
        <w:t xml:space="preserve">. The manager of the investment centre has management of revenues, expenses, as well as the amounts provided in the assets of the </w:t>
      </w:r>
      <w:r>
        <w:rPr>
          <w:lang w:val="en-GB"/>
        </w:rPr>
        <w:t>location itself</w:t>
      </w:r>
      <w:r w:rsidRPr="00E93506">
        <w:rPr>
          <w:lang w:val="en-GB"/>
        </w:rPr>
        <w:t>. Here, the manager formulates the credit policy, which has a direct impact on the volume of debt, as well as the inventory policy, which determines the investment in inventories.</w:t>
      </w:r>
    </w:p>
    <w:p w14:paraId="6301F105" w14:textId="77777777" w:rsidR="00E93506" w:rsidRDefault="00E93506" w:rsidP="00E93506">
      <w:pPr>
        <w:spacing w:line="276" w:lineRule="auto"/>
        <w:rPr>
          <w:lang w:val="en-GB"/>
        </w:rPr>
      </w:pPr>
    </w:p>
    <w:p w14:paraId="747EA0D8" w14:textId="77777777" w:rsidR="00D647A9" w:rsidRDefault="00D647A9" w:rsidP="00E93506">
      <w:pPr>
        <w:spacing w:line="276" w:lineRule="auto"/>
        <w:rPr>
          <w:lang w:val="en-GB"/>
        </w:rPr>
      </w:pPr>
    </w:p>
    <w:p w14:paraId="3718C062" w14:textId="4B9951D5" w:rsidR="00D647A9" w:rsidRDefault="00D647A9" w:rsidP="00E93506">
      <w:pPr>
        <w:spacing w:line="276" w:lineRule="auto"/>
        <w:rPr>
          <w:lang w:val="en-GB"/>
        </w:rPr>
      </w:pPr>
    </w:p>
    <w:p w14:paraId="53E5373D" w14:textId="295A1194" w:rsidR="00D647A9" w:rsidRDefault="00D647A9" w:rsidP="00E93506">
      <w:pPr>
        <w:spacing w:line="276" w:lineRule="auto"/>
        <w:rPr>
          <w:lang w:val="en-GB"/>
        </w:rPr>
      </w:pPr>
      <w:bookmarkStart w:id="11" w:name="_Toc40473241"/>
      <w:r w:rsidRPr="00CE1C49">
        <w:rPr>
          <w:rStyle w:val="Heading1Char"/>
        </w:rPr>
        <w:t>Task 4</w:t>
      </w:r>
      <w:bookmarkEnd w:id="11"/>
    </w:p>
    <w:p w14:paraId="3D99D8E5" w14:textId="77777777" w:rsidR="00CE1C49" w:rsidRPr="00CE1C49" w:rsidRDefault="00CE1C49" w:rsidP="00E93506">
      <w:pPr>
        <w:pStyle w:val="Heading2"/>
        <w:spacing w:line="276" w:lineRule="auto"/>
        <w:rPr>
          <w:lang w:val="en-GB"/>
        </w:rPr>
      </w:pPr>
      <w:bookmarkStart w:id="12" w:name="_Toc40473242"/>
      <w:r w:rsidRPr="00CE1C49">
        <w:rPr>
          <w:lang w:val="en-GB"/>
        </w:rPr>
        <w:t>Review</w:t>
      </w:r>
      <w:bookmarkEnd w:id="12"/>
    </w:p>
    <w:p w14:paraId="522290BF" w14:textId="762B0823" w:rsidR="00CE1C49" w:rsidRPr="00CE1C49" w:rsidRDefault="00CE1C49" w:rsidP="00E93506">
      <w:pPr>
        <w:spacing w:line="276" w:lineRule="auto"/>
        <w:rPr>
          <w:lang w:val="en-GB"/>
        </w:rPr>
      </w:pPr>
      <w:r w:rsidRPr="00CE1C49">
        <w:rPr>
          <w:lang w:val="en-GB"/>
        </w:rPr>
        <w:t>Financial accounting and social control are 2 of the four largest branches of the accounting discipline (tax accounting and auditing are the others)</w:t>
      </w:r>
      <w:r w:rsidR="006C7B1E" w:rsidRPr="006C7B1E">
        <w:rPr>
          <w:lang w:val="en-GB"/>
        </w:rPr>
        <w:t xml:space="preserve"> (Horngren, 2014)</w:t>
      </w:r>
      <w:r w:rsidRPr="00CE1C49">
        <w:rPr>
          <w:lang w:val="en-GB"/>
        </w:rPr>
        <w:t>. Despite several similarities in approach and use, there are significant differences between 2. These options focus on compliance, accounting standards, and target audience.</w:t>
      </w:r>
    </w:p>
    <w:p w14:paraId="153E88D6" w14:textId="77777777" w:rsidR="00CE1C49" w:rsidRPr="00CE1C49" w:rsidRDefault="00CE1C49" w:rsidP="00E93506">
      <w:pPr>
        <w:spacing w:line="276" w:lineRule="auto"/>
        <w:rPr>
          <w:lang w:val="en-GB"/>
        </w:rPr>
      </w:pPr>
    </w:p>
    <w:p w14:paraId="1B143949" w14:textId="77777777" w:rsidR="00CE1C49" w:rsidRPr="00CE1C49" w:rsidRDefault="00CE1C49" w:rsidP="00E93506">
      <w:pPr>
        <w:pStyle w:val="Heading2"/>
        <w:spacing w:line="276" w:lineRule="auto"/>
        <w:rPr>
          <w:lang w:val="en-GB"/>
        </w:rPr>
      </w:pPr>
      <w:bookmarkStart w:id="13" w:name="_Toc40473243"/>
      <w:r w:rsidRPr="00CE1C49">
        <w:rPr>
          <w:lang w:val="en-GB"/>
        </w:rPr>
        <w:t>Main goals of any accounting practice</w:t>
      </w:r>
      <w:bookmarkEnd w:id="13"/>
    </w:p>
    <w:p w14:paraId="71E65A31" w14:textId="7A740323" w:rsidR="00CE1C49" w:rsidRPr="00CE1C49" w:rsidRDefault="00CE1C49" w:rsidP="00E93506">
      <w:pPr>
        <w:spacing w:line="276" w:lineRule="auto"/>
        <w:rPr>
          <w:lang w:val="en-GB"/>
        </w:rPr>
      </w:pPr>
      <w:r w:rsidRPr="00CE1C49">
        <w:rPr>
          <w:lang w:val="en-GB"/>
        </w:rPr>
        <w:t>The main purpose of social control accounting is to provide useful information for the internal use of the company. Business managers gather the information that promotes strategic design, helps them set realistic goals, and promotes the economic management of corporate resource</w:t>
      </w:r>
      <w:r w:rsidR="006C7B1E" w:rsidRPr="006C7B1E">
        <w:rPr>
          <w:lang w:val="en-GB"/>
        </w:rPr>
        <w:t xml:space="preserve"> (Horngren, 2014)</w:t>
      </w:r>
      <w:r w:rsidRPr="00CE1C49">
        <w:rPr>
          <w:lang w:val="en-GB"/>
        </w:rPr>
        <w:t>.</w:t>
      </w:r>
    </w:p>
    <w:p w14:paraId="2D1EFE3E" w14:textId="77777777" w:rsidR="00CE1C49" w:rsidRPr="00CE1C49" w:rsidRDefault="00CE1C49" w:rsidP="00E93506">
      <w:pPr>
        <w:spacing w:line="276" w:lineRule="auto"/>
        <w:rPr>
          <w:lang w:val="en-GB"/>
        </w:rPr>
      </w:pPr>
    </w:p>
    <w:p w14:paraId="082BF392" w14:textId="41C94F6F" w:rsidR="00CE1C49" w:rsidRPr="00CE1C49" w:rsidRDefault="00CE1C49" w:rsidP="00E93506">
      <w:pPr>
        <w:spacing w:line="276" w:lineRule="auto"/>
        <w:rPr>
          <w:lang w:val="en-GB"/>
        </w:rPr>
      </w:pPr>
      <w:r w:rsidRPr="00CE1C49">
        <w:rPr>
          <w:lang w:val="en-GB"/>
        </w:rPr>
        <w:t>Financial accounting still has some internal applications but is more concerned with informing those outside the organization. the final accounts or cash statements created through financial accounting are intended to disclose the business and financial health of the company. If the accounting of social control is formed for the management of the company, the accounting of money is formed for its investors, creditors, and business regulators.</w:t>
      </w:r>
    </w:p>
    <w:p w14:paraId="192BD992" w14:textId="77777777" w:rsidR="00CE1C49" w:rsidRPr="00CE1C49" w:rsidRDefault="00CE1C49" w:rsidP="00E93506">
      <w:pPr>
        <w:spacing w:line="276" w:lineRule="auto"/>
        <w:rPr>
          <w:lang w:val="en-GB"/>
        </w:rPr>
      </w:pPr>
    </w:p>
    <w:p w14:paraId="42466BFD" w14:textId="77777777" w:rsidR="00CE1C49" w:rsidRPr="00CE1C49" w:rsidRDefault="00CE1C49" w:rsidP="00E93506">
      <w:pPr>
        <w:pStyle w:val="Heading2"/>
        <w:spacing w:line="276" w:lineRule="auto"/>
        <w:rPr>
          <w:lang w:val="en-GB"/>
        </w:rPr>
      </w:pPr>
      <w:bookmarkStart w:id="14" w:name="_Toc40473244"/>
      <w:r w:rsidRPr="00CE1C49">
        <w:rPr>
          <w:lang w:val="en-GB"/>
        </w:rPr>
        <w:lastRenderedPageBreak/>
        <w:t>Past and use of gifts</w:t>
      </w:r>
      <w:bookmarkEnd w:id="14"/>
    </w:p>
    <w:p w14:paraId="22A99A5C" w14:textId="77777777" w:rsidR="00CE1C49" w:rsidRPr="00CE1C49" w:rsidRDefault="00CE1C49" w:rsidP="00E93506">
      <w:pPr>
        <w:spacing w:line="276" w:lineRule="auto"/>
        <w:rPr>
          <w:lang w:val="en-GB"/>
        </w:rPr>
      </w:pPr>
      <w:r w:rsidRPr="00CE1C49">
        <w:rPr>
          <w:lang w:val="en-GB"/>
        </w:rPr>
        <w:t>The information created through money accounting is entirely historical; the financial statements contain information for a certain period of your time. type of social control accounting with past results and creates business forecasts. Business choices need to be specified by this type of accounting.</w:t>
      </w:r>
    </w:p>
    <w:p w14:paraId="5F937FE8" w14:textId="77777777" w:rsidR="00CE1C49" w:rsidRPr="00CE1C49" w:rsidRDefault="00CE1C49" w:rsidP="00E93506">
      <w:pPr>
        <w:spacing w:line="276" w:lineRule="auto"/>
        <w:rPr>
          <w:lang w:val="en-GB"/>
        </w:rPr>
      </w:pPr>
    </w:p>
    <w:p w14:paraId="389EC1DF" w14:textId="77777777" w:rsidR="00CE1C49" w:rsidRPr="00CE1C49" w:rsidRDefault="00CE1C49" w:rsidP="00E93506">
      <w:pPr>
        <w:spacing w:line="276" w:lineRule="auto"/>
        <w:rPr>
          <w:lang w:val="en-GB"/>
        </w:rPr>
      </w:pPr>
      <w:r w:rsidRPr="00CE1C49">
        <w:rPr>
          <w:lang w:val="en-GB"/>
        </w:rPr>
        <w:t>Investors and lenders typically use cash declarations to make their own forecasts. during this method, the accounting of money does not lag completely behind. but no future forecast is allowed in the reports.</w:t>
      </w:r>
    </w:p>
    <w:p w14:paraId="7EEF341E" w14:textId="77777777" w:rsidR="00CE1C49" w:rsidRPr="00CE1C49" w:rsidRDefault="00CE1C49" w:rsidP="00E93506">
      <w:pPr>
        <w:spacing w:line="276" w:lineRule="auto"/>
        <w:rPr>
          <w:lang w:val="en-GB"/>
        </w:rPr>
      </w:pPr>
    </w:p>
    <w:p w14:paraId="39AF5B3C" w14:textId="77777777" w:rsidR="00CE1C49" w:rsidRPr="00CE1C49" w:rsidRDefault="00CE1C49" w:rsidP="00E93506">
      <w:pPr>
        <w:pStyle w:val="Heading2"/>
        <w:spacing w:line="276" w:lineRule="auto"/>
        <w:rPr>
          <w:lang w:val="en-GB"/>
        </w:rPr>
      </w:pPr>
      <w:bookmarkStart w:id="15" w:name="_Toc40473245"/>
      <w:r w:rsidRPr="00CE1C49">
        <w:rPr>
          <w:lang w:val="en-GB"/>
        </w:rPr>
        <w:t>Regulation and unity</w:t>
      </w:r>
      <w:bookmarkEnd w:id="15"/>
    </w:p>
    <w:p w14:paraId="174BDBD9" w14:textId="77777777" w:rsidR="00CE1C49" w:rsidRPr="00CE1C49" w:rsidRDefault="00CE1C49" w:rsidP="00E93506">
      <w:pPr>
        <w:spacing w:line="276" w:lineRule="auto"/>
        <w:rPr>
          <w:lang w:val="en-GB"/>
        </w:rPr>
      </w:pPr>
      <w:r w:rsidRPr="00CE1C49">
        <w:rPr>
          <w:lang w:val="en-GB"/>
        </w:rPr>
        <w:t>The biggest reasonable distinction between money accounting and social control accounting relates to their situation. The reports generated by social control accounting are distributed only internally. each company is absolute to create its own system and rules for social control reports. this means that there are no reports on centralized system regulation and it will usually take much longer to figure out what you want.</w:t>
      </w:r>
    </w:p>
    <w:p w14:paraId="543DDF82" w14:textId="77777777" w:rsidR="00CE1C49" w:rsidRPr="00CE1C49" w:rsidRDefault="00CE1C49" w:rsidP="00E93506">
      <w:pPr>
        <w:spacing w:line="276" w:lineRule="auto"/>
        <w:rPr>
          <w:lang w:val="en-GB"/>
        </w:rPr>
      </w:pPr>
    </w:p>
    <w:p w14:paraId="64B46999" w14:textId="77777777" w:rsidR="00CE1C49" w:rsidRPr="00CE1C49" w:rsidRDefault="00CE1C49" w:rsidP="00E93506">
      <w:pPr>
        <w:spacing w:line="276" w:lineRule="auto"/>
        <w:rPr>
          <w:lang w:val="en-GB"/>
        </w:rPr>
      </w:pPr>
      <w:r w:rsidRPr="00CE1C49">
        <w:rPr>
          <w:lang w:val="en-GB"/>
        </w:rPr>
        <w:t>In contrast, cash accounts are highly regulated, in particular the operating report, the statement of accounts and the income statement. Because this information is free to the public and is expected by many investors, companies need to be extremely careful about whether they create calculations, but the numbers are carried over and in what order these reports are created.</w:t>
      </w:r>
    </w:p>
    <w:p w14:paraId="7843F795" w14:textId="77777777" w:rsidR="00CE1C49" w:rsidRPr="00CE1C49" w:rsidRDefault="00CE1C49" w:rsidP="00E93506">
      <w:pPr>
        <w:spacing w:line="276" w:lineRule="auto"/>
        <w:rPr>
          <w:lang w:val="en-GB"/>
        </w:rPr>
      </w:pPr>
    </w:p>
    <w:p w14:paraId="18A6C7CC" w14:textId="3E5C96FF" w:rsidR="00CE1C49" w:rsidRPr="00CE1C49" w:rsidRDefault="00CE1C49" w:rsidP="00E93506">
      <w:pPr>
        <w:spacing w:line="276" w:lineRule="auto"/>
        <w:rPr>
          <w:lang w:val="en-GB"/>
        </w:rPr>
      </w:pPr>
      <w:r w:rsidRPr="00CE1C49">
        <w:rPr>
          <w:lang w:val="en-GB"/>
        </w:rPr>
        <w:t>The Monetary Accounting Standards Board (FASB), under the auspices of the Securities and Exchange Commission (SEC), establishes rules for reporting money under f. s . The total number of these rules is denoted as GAAP.</w:t>
      </w:r>
      <w:r>
        <w:rPr>
          <w:lang w:val="en-GB"/>
        </w:rPr>
        <w:t xml:space="preserve"> </w:t>
      </w:r>
      <w:r w:rsidRPr="00CE1C49">
        <w:rPr>
          <w:lang w:val="en-GB"/>
        </w:rPr>
        <w:t>Through this uniformity, investors and creditors directly compare companies with the idea of ​​their cash statements. In addition, cash reports are free for the daily schedule, establishing a sequence of external information flows.</w:t>
      </w:r>
    </w:p>
    <w:p w14:paraId="5A166640" w14:textId="77777777" w:rsidR="00CE1C49" w:rsidRPr="00CE1C49" w:rsidRDefault="00CE1C49" w:rsidP="00E93506">
      <w:pPr>
        <w:spacing w:line="276" w:lineRule="auto"/>
        <w:rPr>
          <w:lang w:val="en-GB"/>
        </w:rPr>
      </w:pPr>
    </w:p>
    <w:p w14:paraId="285D8D2D" w14:textId="77777777" w:rsidR="00CE1C49" w:rsidRPr="00CE1C49" w:rsidRDefault="00CE1C49" w:rsidP="00E93506">
      <w:pPr>
        <w:pStyle w:val="Heading2"/>
        <w:spacing w:line="276" w:lineRule="auto"/>
        <w:rPr>
          <w:lang w:val="en-GB"/>
        </w:rPr>
      </w:pPr>
      <w:bookmarkStart w:id="16" w:name="_Toc40473246"/>
      <w:r w:rsidRPr="00CE1C49">
        <w:rPr>
          <w:lang w:val="en-GB"/>
        </w:rPr>
        <w:t>Reporting details</w:t>
      </w:r>
      <w:bookmarkEnd w:id="16"/>
    </w:p>
    <w:p w14:paraId="35E7FE55" w14:textId="77777777" w:rsidR="006C7B1E" w:rsidRDefault="00CE1C49" w:rsidP="00E93506">
      <w:pPr>
        <w:spacing w:line="276" w:lineRule="auto"/>
        <w:rPr>
          <w:lang w:val="en-GB"/>
        </w:rPr>
      </w:pPr>
      <w:r w:rsidRPr="00CE1C49">
        <w:rPr>
          <w:lang w:val="en-GB"/>
        </w:rPr>
        <w:t>For a number of reasons, cash accounts are usually massive, short, and aggregated. the information is at the same time very clear and less revealing. This may not be the case in social control accounting, as there are several reasons to try to make things the chosen method for each company</w:t>
      </w:r>
      <w:r w:rsidR="006C7B1E" w:rsidRPr="006C7B1E">
        <w:rPr>
          <w:lang w:val="en-GB"/>
        </w:rPr>
        <w:t xml:space="preserve"> (Collis, Holt and Hussey, 2017)</w:t>
      </w:r>
      <w:r w:rsidRPr="00CE1C49">
        <w:rPr>
          <w:lang w:val="en-GB"/>
        </w:rPr>
        <w:t xml:space="preserve">. </w:t>
      </w:r>
      <w:r w:rsidR="006C7B1E">
        <w:rPr>
          <w:lang w:val="en-GB"/>
        </w:rPr>
        <w:t>In order to illustrate this</w:t>
      </w:r>
      <w:r w:rsidRPr="00CE1C49">
        <w:rPr>
          <w:lang w:val="en-GB"/>
        </w:rPr>
        <w:t>,</w:t>
      </w:r>
      <w:r w:rsidR="006C7B1E">
        <w:rPr>
          <w:lang w:val="en-GB"/>
        </w:rPr>
        <w:t xml:space="preserve"> we need to imagine that a given individual </w:t>
      </w:r>
      <w:r w:rsidRPr="00CE1C49">
        <w:rPr>
          <w:lang w:val="en-GB"/>
        </w:rPr>
        <w:t>may need to report lower bonuses internally so as not to upset mid- to lower-level workers who may want to study the report.</w:t>
      </w:r>
    </w:p>
    <w:p w14:paraId="5B55F129" w14:textId="77777777" w:rsidR="006C7B1E" w:rsidRDefault="006C7B1E" w:rsidP="00E93506">
      <w:pPr>
        <w:spacing w:line="276" w:lineRule="auto"/>
        <w:rPr>
          <w:lang w:val="en-GB"/>
        </w:rPr>
      </w:pPr>
    </w:p>
    <w:p w14:paraId="5DE7303B" w14:textId="47AB216A" w:rsidR="00D647A9" w:rsidRDefault="00CE1C49" w:rsidP="00E93506">
      <w:pPr>
        <w:spacing w:line="276" w:lineRule="auto"/>
        <w:rPr>
          <w:lang w:val="en-GB"/>
        </w:rPr>
      </w:pPr>
      <w:r>
        <w:rPr>
          <w:lang w:val="en-GB"/>
        </w:rPr>
        <w:t>On the other hand, m</w:t>
      </w:r>
      <w:r w:rsidRPr="00CE1C49">
        <w:rPr>
          <w:lang w:val="en-GB"/>
        </w:rPr>
        <w:t xml:space="preserve">anagement accounts are highly developed, technical, </w:t>
      </w:r>
      <w:r w:rsidR="00EA3655" w:rsidRPr="00CE1C49">
        <w:rPr>
          <w:lang w:val="en-GB"/>
        </w:rPr>
        <w:t>specific,</w:t>
      </w:r>
      <w:r w:rsidRPr="00CE1C49">
        <w:rPr>
          <w:lang w:val="en-GB"/>
        </w:rPr>
        <w:t xml:space="preserve"> and sometimes experimental. corporations are constantly looking for a competitive </w:t>
      </w:r>
      <w:r w:rsidRPr="00CE1C49">
        <w:rPr>
          <w:lang w:val="en-GB"/>
        </w:rPr>
        <w:lastRenderedPageBreak/>
        <w:t>advantage so that they can research large amounts of data that may seem plausible or confusing to outsiders</w:t>
      </w:r>
      <w:r w:rsidR="006C7B1E" w:rsidRPr="006C7B1E">
        <w:rPr>
          <w:lang w:val="en-GB"/>
        </w:rPr>
        <w:t xml:space="preserve"> (Collis, Holt and Hussey, 2017)</w:t>
      </w:r>
      <w:r w:rsidRPr="00CE1C49">
        <w:rPr>
          <w:lang w:val="en-GB"/>
        </w:rPr>
        <w:t>.</w:t>
      </w:r>
    </w:p>
    <w:p w14:paraId="09D3C1A7" w14:textId="77777777" w:rsidR="00D647A9" w:rsidRDefault="00D647A9" w:rsidP="00E93506">
      <w:pPr>
        <w:spacing w:line="276" w:lineRule="auto"/>
        <w:rPr>
          <w:lang w:val="en-GB"/>
        </w:rPr>
      </w:pPr>
    </w:p>
    <w:p w14:paraId="64445FD0" w14:textId="2E1CA673" w:rsidR="00D647A9" w:rsidRDefault="00D647A9" w:rsidP="00E93506">
      <w:pPr>
        <w:spacing w:line="276" w:lineRule="auto"/>
        <w:rPr>
          <w:lang w:val="en-GB"/>
        </w:rPr>
      </w:pPr>
    </w:p>
    <w:p w14:paraId="72BAFEEB" w14:textId="6EE71D21" w:rsidR="00D647A9" w:rsidRDefault="00D647A9" w:rsidP="00E93506">
      <w:pPr>
        <w:pStyle w:val="Heading1"/>
        <w:spacing w:line="276" w:lineRule="auto"/>
        <w:rPr>
          <w:lang w:val="en-GB"/>
        </w:rPr>
      </w:pPr>
      <w:bookmarkStart w:id="17" w:name="_Toc40473247"/>
      <w:r>
        <w:rPr>
          <w:lang w:val="en-GB"/>
        </w:rPr>
        <w:t>Conclusion</w:t>
      </w:r>
      <w:bookmarkEnd w:id="17"/>
    </w:p>
    <w:p w14:paraId="1C7E9F7D" w14:textId="1BC1F443" w:rsidR="00D647A9" w:rsidRDefault="00EA3655" w:rsidP="00E93506">
      <w:pPr>
        <w:spacing w:line="276" w:lineRule="auto"/>
        <w:rPr>
          <w:lang w:val="en-GB"/>
        </w:rPr>
      </w:pPr>
      <w:r>
        <w:rPr>
          <w:lang w:val="en-GB"/>
        </w:rPr>
        <w:t>In conclusion, the broad study in the area of accounting makes the subject very complex and requires constant updates on evolvements, should an individual choose to be an accountant. Nevertheless, it is important to note that accountants have a challenging job, which they are well-paid for, and can learn a lot from as well throughout their career.</w:t>
      </w:r>
    </w:p>
    <w:p w14:paraId="1C5F7BC5" w14:textId="1BF0B439" w:rsidR="00D647A9" w:rsidRDefault="00D647A9" w:rsidP="00E93506">
      <w:pPr>
        <w:spacing w:line="276" w:lineRule="auto"/>
        <w:rPr>
          <w:lang w:val="en-GB"/>
        </w:rPr>
      </w:pPr>
    </w:p>
    <w:p w14:paraId="7C3EBEF4" w14:textId="0E308517" w:rsidR="00E93506" w:rsidRDefault="00E93506" w:rsidP="00E93506">
      <w:pPr>
        <w:spacing w:line="276" w:lineRule="auto"/>
        <w:rPr>
          <w:lang w:val="en-GB"/>
        </w:rPr>
      </w:pPr>
    </w:p>
    <w:p w14:paraId="766E6CF0" w14:textId="05562C20" w:rsidR="00E93506" w:rsidRDefault="00E93506" w:rsidP="00E93506">
      <w:pPr>
        <w:spacing w:line="276" w:lineRule="auto"/>
        <w:rPr>
          <w:lang w:val="en-GB"/>
        </w:rPr>
      </w:pPr>
    </w:p>
    <w:p w14:paraId="55E781B2" w14:textId="2D675ABD" w:rsidR="00E93506" w:rsidRDefault="00E93506" w:rsidP="00E93506">
      <w:pPr>
        <w:spacing w:line="276" w:lineRule="auto"/>
        <w:rPr>
          <w:lang w:val="en-GB"/>
        </w:rPr>
      </w:pPr>
    </w:p>
    <w:p w14:paraId="7110CCAA" w14:textId="2C8884F4" w:rsidR="00E93506" w:rsidRDefault="00E93506" w:rsidP="00E93506">
      <w:pPr>
        <w:spacing w:line="276" w:lineRule="auto"/>
        <w:rPr>
          <w:lang w:val="en-GB"/>
        </w:rPr>
      </w:pPr>
    </w:p>
    <w:p w14:paraId="0C614D66" w14:textId="0BE303D8" w:rsidR="00E93506" w:rsidRDefault="00E93506" w:rsidP="00E93506">
      <w:pPr>
        <w:spacing w:line="276" w:lineRule="auto"/>
        <w:rPr>
          <w:lang w:val="en-GB"/>
        </w:rPr>
      </w:pPr>
    </w:p>
    <w:p w14:paraId="1F173B61" w14:textId="594DBDC5" w:rsidR="00E93506" w:rsidRDefault="00E93506" w:rsidP="00E93506">
      <w:pPr>
        <w:spacing w:line="276" w:lineRule="auto"/>
        <w:rPr>
          <w:lang w:val="en-GB"/>
        </w:rPr>
      </w:pPr>
    </w:p>
    <w:p w14:paraId="16761DFD" w14:textId="4C692A35" w:rsidR="00E93506" w:rsidRDefault="00E93506" w:rsidP="00E93506">
      <w:pPr>
        <w:spacing w:line="276" w:lineRule="auto"/>
        <w:rPr>
          <w:lang w:val="en-GB"/>
        </w:rPr>
      </w:pPr>
    </w:p>
    <w:p w14:paraId="79850F0A" w14:textId="009EE008" w:rsidR="00E93506" w:rsidRDefault="00E93506" w:rsidP="00E93506">
      <w:pPr>
        <w:spacing w:line="276" w:lineRule="auto"/>
        <w:rPr>
          <w:lang w:val="en-GB"/>
        </w:rPr>
      </w:pPr>
    </w:p>
    <w:p w14:paraId="6A054DDF" w14:textId="68896257" w:rsidR="00E93506" w:rsidRDefault="00E93506" w:rsidP="00E93506">
      <w:pPr>
        <w:spacing w:line="276" w:lineRule="auto"/>
        <w:rPr>
          <w:lang w:val="en-GB"/>
        </w:rPr>
      </w:pPr>
    </w:p>
    <w:p w14:paraId="798E9259" w14:textId="6D914C00" w:rsidR="00E93506" w:rsidRDefault="00E93506" w:rsidP="00E93506">
      <w:pPr>
        <w:spacing w:line="276" w:lineRule="auto"/>
        <w:rPr>
          <w:lang w:val="en-GB"/>
        </w:rPr>
      </w:pPr>
    </w:p>
    <w:p w14:paraId="7A1D9CF3" w14:textId="5D1B0758" w:rsidR="00E93506" w:rsidRDefault="00E93506" w:rsidP="00E93506">
      <w:pPr>
        <w:spacing w:line="276" w:lineRule="auto"/>
        <w:rPr>
          <w:lang w:val="en-GB"/>
        </w:rPr>
      </w:pPr>
    </w:p>
    <w:p w14:paraId="70F5988D" w14:textId="18EA5468" w:rsidR="00E93506" w:rsidRDefault="00E93506" w:rsidP="00E93506">
      <w:pPr>
        <w:spacing w:line="276" w:lineRule="auto"/>
        <w:rPr>
          <w:lang w:val="en-GB"/>
        </w:rPr>
      </w:pPr>
    </w:p>
    <w:p w14:paraId="70B4E4EF" w14:textId="66BF85C8" w:rsidR="00E93506" w:rsidRDefault="00E93506" w:rsidP="00E93506">
      <w:pPr>
        <w:spacing w:line="276" w:lineRule="auto"/>
        <w:rPr>
          <w:lang w:val="en-GB"/>
        </w:rPr>
      </w:pPr>
    </w:p>
    <w:p w14:paraId="5C7C254B" w14:textId="21AF8DB5" w:rsidR="00E93506" w:rsidRDefault="00E93506" w:rsidP="00E93506">
      <w:pPr>
        <w:spacing w:line="276" w:lineRule="auto"/>
        <w:rPr>
          <w:lang w:val="en-GB"/>
        </w:rPr>
      </w:pPr>
    </w:p>
    <w:p w14:paraId="66DC1BF6" w14:textId="2529A9F3" w:rsidR="00E93506" w:rsidRDefault="00E93506" w:rsidP="00E93506">
      <w:pPr>
        <w:spacing w:line="276" w:lineRule="auto"/>
        <w:rPr>
          <w:lang w:val="en-GB"/>
        </w:rPr>
      </w:pPr>
    </w:p>
    <w:p w14:paraId="4A69933D" w14:textId="4F425B55" w:rsidR="00E93506" w:rsidRDefault="00E93506" w:rsidP="00E93506">
      <w:pPr>
        <w:spacing w:line="276" w:lineRule="auto"/>
        <w:rPr>
          <w:lang w:val="en-GB"/>
        </w:rPr>
      </w:pPr>
    </w:p>
    <w:p w14:paraId="3FB6B35B" w14:textId="5F0B7DFA" w:rsidR="00E93506" w:rsidRDefault="00E93506" w:rsidP="00E93506">
      <w:pPr>
        <w:spacing w:line="276" w:lineRule="auto"/>
        <w:rPr>
          <w:lang w:val="en-GB"/>
        </w:rPr>
      </w:pPr>
    </w:p>
    <w:p w14:paraId="56ECCA71" w14:textId="551F3D19" w:rsidR="00E93506" w:rsidRDefault="00E93506" w:rsidP="00E93506">
      <w:pPr>
        <w:spacing w:line="276" w:lineRule="auto"/>
        <w:rPr>
          <w:lang w:val="en-GB"/>
        </w:rPr>
      </w:pPr>
    </w:p>
    <w:p w14:paraId="2A77BF13" w14:textId="4EEA1152" w:rsidR="00E93506" w:rsidRDefault="00E93506" w:rsidP="00E93506">
      <w:pPr>
        <w:spacing w:line="276" w:lineRule="auto"/>
        <w:rPr>
          <w:lang w:val="en-GB"/>
        </w:rPr>
      </w:pPr>
    </w:p>
    <w:p w14:paraId="04A75354" w14:textId="22347D82" w:rsidR="00E93506" w:rsidRDefault="00E93506" w:rsidP="00E93506">
      <w:pPr>
        <w:spacing w:line="276" w:lineRule="auto"/>
        <w:rPr>
          <w:lang w:val="en-GB"/>
        </w:rPr>
      </w:pPr>
    </w:p>
    <w:p w14:paraId="52BF9C59" w14:textId="1BDDDE0C" w:rsidR="00E93506" w:rsidRDefault="00E93506" w:rsidP="00E93506">
      <w:pPr>
        <w:spacing w:line="276" w:lineRule="auto"/>
        <w:rPr>
          <w:lang w:val="en-GB"/>
        </w:rPr>
      </w:pPr>
    </w:p>
    <w:p w14:paraId="299C326D" w14:textId="68473EAF" w:rsidR="00E93506" w:rsidRDefault="00E93506" w:rsidP="00E93506">
      <w:pPr>
        <w:spacing w:line="276" w:lineRule="auto"/>
        <w:rPr>
          <w:lang w:val="en-GB"/>
        </w:rPr>
      </w:pPr>
    </w:p>
    <w:p w14:paraId="103CBD88" w14:textId="053FCAD9" w:rsidR="00E93506" w:rsidRDefault="00E93506" w:rsidP="00E93506">
      <w:pPr>
        <w:spacing w:line="276" w:lineRule="auto"/>
        <w:rPr>
          <w:lang w:val="en-GB"/>
        </w:rPr>
      </w:pPr>
    </w:p>
    <w:p w14:paraId="7B55A266" w14:textId="1F440C68" w:rsidR="00E93506" w:rsidRDefault="00E93506" w:rsidP="00E93506">
      <w:pPr>
        <w:spacing w:line="276" w:lineRule="auto"/>
        <w:rPr>
          <w:lang w:val="en-GB"/>
        </w:rPr>
      </w:pPr>
    </w:p>
    <w:p w14:paraId="109CB43F" w14:textId="66BB8CC8" w:rsidR="00E93506" w:rsidRDefault="00E93506" w:rsidP="00E93506">
      <w:pPr>
        <w:spacing w:line="276" w:lineRule="auto"/>
        <w:rPr>
          <w:lang w:val="en-GB"/>
        </w:rPr>
      </w:pPr>
    </w:p>
    <w:p w14:paraId="4414C1D4" w14:textId="6B5CAE71" w:rsidR="00E93506" w:rsidRDefault="00E93506" w:rsidP="00E93506">
      <w:pPr>
        <w:spacing w:line="276" w:lineRule="auto"/>
        <w:rPr>
          <w:lang w:val="en-GB"/>
        </w:rPr>
      </w:pPr>
    </w:p>
    <w:p w14:paraId="5D9D0961" w14:textId="6C7DB078" w:rsidR="00E93506" w:rsidRDefault="00E93506" w:rsidP="00E93506">
      <w:pPr>
        <w:spacing w:line="276" w:lineRule="auto"/>
        <w:rPr>
          <w:lang w:val="en-GB"/>
        </w:rPr>
      </w:pPr>
    </w:p>
    <w:p w14:paraId="2CE7CA74" w14:textId="534E9C7B" w:rsidR="00E93506" w:rsidRDefault="00E93506" w:rsidP="00E93506">
      <w:pPr>
        <w:spacing w:line="276" w:lineRule="auto"/>
        <w:rPr>
          <w:lang w:val="en-GB"/>
        </w:rPr>
      </w:pPr>
    </w:p>
    <w:p w14:paraId="587DB43F" w14:textId="6978B40B" w:rsidR="00E93506" w:rsidRDefault="00E93506" w:rsidP="00E93506">
      <w:pPr>
        <w:spacing w:line="276" w:lineRule="auto"/>
        <w:rPr>
          <w:lang w:val="en-GB"/>
        </w:rPr>
      </w:pPr>
    </w:p>
    <w:p w14:paraId="569FFE0F" w14:textId="6DAC40C5" w:rsidR="00E93506" w:rsidRDefault="00E93506" w:rsidP="00E93506">
      <w:pPr>
        <w:pStyle w:val="Heading1"/>
        <w:spacing w:line="276" w:lineRule="auto"/>
        <w:rPr>
          <w:lang w:val="en-GB"/>
        </w:rPr>
      </w:pPr>
      <w:bookmarkStart w:id="18" w:name="_Toc40473248"/>
      <w:r>
        <w:rPr>
          <w:lang w:val="en-GB"/>
        </w:rPr>
        <w:lastRenderedPageBreak/>
        <w:t>Reference List</w:t>
      </w:r>
      <w:bookmarkEnd w:id="18"/>
    </w:p>
    <w:p w14:paraId="538233A1" w14:textId="7D78FECA" w:rsidR="00E93506" w:rsidRDefault="00B75D1D" w:rsidP="00E93506">
      <w:pPr>
        <w:spacing w:line="276" w:lineRule="auto"/>
        <w:rPr>
          <w:lang w:val="en-GB"/>
        </w:rPr>
      </w:pPr>
      <w:r w:rsidRPr="00B75D1D">
        <w:rPr>
          <w:noProof/>
        </w:rPr>
        <w:drawing>
          <wp:inline distT="0" distB="0" distL="0" distR="0" wp14:anchorId="25D37808" wp14:editId="60782764">
            <wp:extent cx="5731510" cy="445389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453890"/>
                    </a:xfrm>
                    <a:prstGeom prst="rect">
                      <a:avLst/>
                    </a:prstGeom>
                  </pic:spPr>
                </pic:pic>
              </a:graphicData>
            </a:graphic>
          </wp:inline>
        </w:drawing>
      </w:r>
    </w:p>
    <w:p w14:paraId="332EDD8F" w14:textId="27F68361" w:rsidR="00E93506" w:rsidRDefault="00E93506" w:rsidP="00E93506">
      <w:pPr>
        <w:spacing w:line="276" w:lineRule="auto"/>
        <w:rPr>
          <w:lang w:val="en-GB"/>
        </w:rPr>
      </w:pPr>
    </w:p>
    <w:p w14:paraId="371ADE34" w14:textId="1CCB530D" w:rsidR="00E93506" w:rsidRDefault="00E93506" w:rsidP="00E93506">
      <w:pPr>
        <w:spacing w:line="276" w:lineRule="auto"/>
        <w:rPr>
          <w:lang w:val="en-GB"/>
        </w:rPr>
      </w:pPr>
    </w:p>
    <w:p w14:paraId="3F3DCB40" w14:textId="40AB3290" w:rsidR="00E93506" w:rsidRDefault="00E93506" w:rsidP="00E93506">
      <w:pPr>
        <w:spacing w:line="276" w:lineRule="auto"/>
        <w:rPr>
          <w:lang w:val="en-GB"/>
        </w:rPr>
      </w:pPr>
    </w:p>
    <w:p w14:paraId="02BF8FC3" w14:textId="09FAF054" w:rsidR="00E93506" w:rsidRDefault="00E93506">
      <w:pPr>
        <w:rPr>
          <w:lang w:val="en-GB"/>
        </w:rPr>
      </w:pPr>
    </w:p>
    <w:p w14:paraId="7AE27ABD" w14:textId="5D8BACA5" w:rsidR="00E93506" w:rsidRDefault="00E93506">
      <w:pPr>
        <w:rPr>
          <w:lang w:val="en-GB"/>
        </w:rPr>
      </w:pPr>
    </w:p>
    <w:p w14:paraId="526B1A92" w14:textId="71E72AB4" w:rsidR="00E93506" w:rsidRDefault="00E93506">
      <w:pPr>
        <w:rPr>
          <w:lang w:val="en-GB"/>
        </w:rPr>
      </w:pPr>
    </w:p>
    <w:p w14:paraId="4C5E2929" w14:textId="535DE7C7" w:rsidR="00E93506" w:rsidRDefault="00E93506">
      <w:pPr>
        <w:rPr>
          <w:lang w:val="en-GB"/>
        </w:rPr>
      </w:pPr>
    </w:p>
    <w:p w14:paraId="5491ADFC" w14:textId="77777777" w:rsidR="00E93506" w:rsidRDefault="00E93506">
      <w:pPr>
        <w:rPr>
          <w:lang w:val="en-GB"/>
        </w:rPr>
      </w:pPr>
    </w:p>
    <w:p w14:paraId="18454383" w14:textId="343BA7B9" w:rsidR="00E93506" w:rsidRDefault="00E93506">
      <w:pPr>
        <w:rPr>
          <w:lang w:val="en-GB"/>
        </w:rPr>
      </w:pPr>
    </w:p>
    <w:p w14:paraId="6F9E2159" w14:textId="77777777" w:rsidR="00E93506" w:rsidRPr="00D647A9" w:rsidRDefault="00E93506">
      <w:pPr>
        <w:rPr>
          <w:lang w:val="en-GB"/>
        </w:rPr>
      </w:pPr>
    </w:p>
    <w:sectPr w:rsidR="00E93506" w:rsidRPr="00D647A9" w:rsidSect="00E93506">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150312" w14:textId="77777777" w:rsidR="008F0220" w:rsidRDefault="008F0220" w:rsidP="00E93506">
      <w:r>
        <w:separator/>
      </w:r>
    </w:p>
  </w:endnote>
  <w:endnote w:type="continuationSeparator" w:id="0">
    <w:p w14:paraId="3BB8CF02" w14:textId="77777777" w:rsidR="008F0220" w:rsidRDefault="008F0220" w:rsidP="00E935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76570540"/>
      <w:docPartObj>
        <w:docPartGallery w:val="Page Numbers (Bottom of Page)"/>
        <w:docPartUnique/>
      </w:docPartObj>
    </w:sdtPr>
    <w:sdtEndPr>
      <w:rPr>
        <w:noProof/>
      </w:rPr>
    </w:sdtEndPr>
    <w:sdtContent>
      <w:p w14:paraId="5DFF53E1" w14:textId="20DCA5B9" w:rsidR="00E93506" w:rsidRDefault="00E9350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4A5F68" w14:textId="77777777" w:rsidR="00E93506" w:rsidRDefault="00E935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C3435E" w14:textId="77777777" w:rsidR="008F0220" w:rsidRDefault="008F0220" w:rsidP="00E93506">
      <w:r>
        <w:separator/>
      </w:r>
    </w:p>
  </w:footnote>
  <w:footnote w:type="continuationSeparator" w:id="0">
    <w:p w14:paraId="751F565E" w14:textId="77777777" w:rsidR="008F0220" w:rsidRDefault="008F0220" w:rsidP="00E935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5D5811"/>
    <w:multiLevelType w:val="hybridMultilevel"/>
    <w:tmpl w:val="85A0B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6B4F76"/>
    <w:multiLevelType w:val="hybridMultilevel"/>
    <w:tmpl w:val="5EC896F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C4D"/>
    <w:rsid w:val="00014C0D"/>
    <w:rsid w:val="00382435"/>
    <w:rsid w:val="003A63CD"/>
    <w:rsid w:val="004C73A3"/>
    <w:rsid w:val="005D087B"/>
    <w:rsid w:val="006C7B1E"/>
    <w:rsid w:val="00844443"/>
    <w:rsid w:val="008F0220"/>
    <w:rsid w:val="00A175C4"/>
    <w:rsid w:val="00A45705"/>
    <w:rsid w:val="00B75D1D"/>
    <w:rsid w:val="00CE1C49"/>
    <w:rsid w:val="00CE66CF"/>
    <w:rsid w:val="00D647A9"/>
    <w:rsid w:val="00DD4A4A"/>
    <w:rsid w:val="00E93506"/>
    <w:rsid w:val="00EA3655"/>
    <w:rsid w:val="00F55C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86F65"/>
  <w15:chartTrackingRefBased/>
  <w15:docId w15:val="{F56D016C-6076-40F4-BE68-37D3CEF93F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4C0D"/>
    <w:pPr>
      <w:spacing w:after="0" w:line="240" w:lineRule="auto"/>
    </w:pPr>
    <w:rPr>
      <w:rFonts w:ascii="Arial" w:hAnsi="Arial" w:cs="Calibri"/>
      <w:sz w:val="24"/>
      <w:szCs w:val="24"/>
      <w:lang w:val="en-US" w:eastAsia="en-GB"/>
    </w:rPr>
  </w:style>
  <w:style w:type="paragraph" w:styleId="Heading1">
    <w:name w:val="heading 1"/>
    <w:basedOn w:val="Normal"/>
    <w:next w:val="Normal"/>
    <w:link w:val="Heading1Char"/>
    <w:uiPriority w:val="9"/>
    <w:qFormat/>
    <w:rsid w:val="00CE1C4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1C4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E1C49"/>
    <w:rPr>
      <w:rFonts w:asciiTheme="majorHAnsi" w:eastAsiaTheme="majorEastAsia" w:hAnsiTheme="majorHAnsi" w:cstheme="majorBidi"/>
      <w:color w:val="2F5496" w:themeColor="accent1" w:themeShade="BF"/>
      <w:sz w:val="26"/>
      <w:szCs w:val="26"/>
      <w:lang w:val="en-US" w:eastAsia="en-GB"/>
    </w:rPr>
  </w:style>
  <w:style w:type="character" w:customStyle="1" w:styleId="Heading1Char">
    <w:name w:val="Heading 1 Char"/>
    <w:basedOn w:val="DefaultParagraphFont"/>
    <w:link w:val="Heading1"/>
    <w:uiPriority w:val="9"/>
    <w:rsid w:val="00CE1C49"/>
    <w:rPr>
      <w:rFonts w:asciiTheme="majorHAnsi" w:eastAsiaTheme="majorEastAsia" w:hAnsiTheme="majorHAnsi" w:cstheme="majorBidi"/>
      <w:color w:val="2F5496" w:themeColor="accent1" w:themeShade="BF"/>
      <w:sz w:val="32"/>
      <w:szCs w:val="32"/>
      <w:lang w:val="en-US" w:eastAsia="en-GB"/>
    </w:rPr>
  </w:style>
  <w:style w:type="paragraph" w:styleId="ListParagraph">
    <w:name w:val="List Paragraph"/>
    <w:basedOn w:val="Normal"/>
    <w:uiPriority w:val="34"/>
    <w:qFormat/>
    <w:rsid w:val="00CE1C49"/>
    <w:pPr>
      <w:ind w:left="720"/>
      <w:contextualSpacing/>
    </w:pPr>
  </w:style>
  <w:style w:type="paragraph" w:styleId="Header">
    <w:name w:val="header"/>
    <w:basedOn w:val="Normal"/>
    <w:link w:val="HeaderChar"/>
    <w:uiPriority w:val="99"/>
    <w:unhideWhenUsed/>
    <w:rsid w:val="00E93506"/>
    <w:pPr>
      <w:tabs>
        <w:tab w:val="center" w:pos="4513"/>
        <w:tab w:val="right" w:pos="9026"/>
      </w:tabs>
    </w:pPr>
  </w:style>
  <w:style w:type="character" w:customStyle="1" w:styleId="HeaderChar">
    <w:name w:val="Header Char"/>
    <w:basedOn w:val="DefaultParagraphFont"/>
    <w:link w:val="Header"/>
    <w:uiPriority w:val="99"/>
    <w:rsid w:val="00E93506"/>
    <w:rPr>
      <w:rFonts w:ascii="Arial" w:hAnsi="Arial" w:cs="Calibri"/>
      <w:sz w:val="24"/>
      <w:szCs w:val="24"/>
      <w:lang w:val="en-US" w:eastAsia="en-GB"/>
    </w:rPr>
  </w:style>
  <w:style w:type="paragraph" w:styleId="Footer">
    <w:name w:val="footer"/>
    <w:basedOn w:val="Normal"/>
    <w:link w:val="FooterChar"/>
    <w:uiPriority w:val="99"/>
    <w:unhideWhenUsed/>
    <w:rsid w:val="00E93506"/>
    <w:pPr>
      <w:tabs>
        <w:tab w:val="center" w:pos="4513"/>
        <w:tab w:val="right" w:pos="9026"/>
      </w:tabs>
    </w:pPr>
  </w:style>
  <w:style w:type="character" w:customStyle="1" w:styleId="FooterChar">
    <w:name w:val="Footer Char"/>
    <w:basedOn w:val="DefaultParagraphFont"/>
    <w:link w:val="Footer"/>
    <w:uiPriority w:val="99"/>
    <w:rsid w:val="00E93506"/>
    <w:rPr>
      <w:rFonts w:ascii="Arial" w:hAnsi="Arial" w:cs="Calibri"/>
      <w:sz w:val="24"/>
      <w:szCs w:val="24"/>
      <w:lang w:val="en-US" w:eastAsia="en-GB"/>
    </w:rPr>
  </w:style>
  <w:style w:type="paragraph" w:styleId="TOCHeading">
    <w:name w:val="TOC Heading"/>
    <w:basedOn w:val="Heading1"/>
    <w:next w:val="Normal"/>
    <w:uiPriority w:val="39"/>
    <w:unhideWhenUsed/>
    <w:qFormat/>
    <w:rsid w:val="00E93506"/>
    <w:pPr>
      <w:spacing w:line="259" w:lineRule="auto"/>
      <w:outlineLvl w:val="9"/>
    </w:pPr>
    <w:rPr>
      <w:lang w:eastAsia="en-US"/>
    </w:rPr>
  </w:style>
  <w:style w:type="paragraph" w:styleId="TOC1">
    <w:name w:val="toc 1"/>
    <w:basedOn w:val="Normal"/>
    <w:next w:val="Normal"/>
    <w:autoRedefine/>
    <w:uiPriority w:val="39"/>
    <w:unhideWhenUsed/>
    <w:rsid w:val="00E93506"/>
    <w:pPr>
      <w:spacing w:after="100"/>
    </w:pPr>
  </w:style>
  <w:style w:type="paragraph" w:styleId="TOC2">
    <w:name w:val="toc 2"/>
    <w:basedOn w:val="Normal"/>
    <w:next w:val="Normal"/>
    <w:autoRedefine/>
    <w:uiPriority w:val="39"/>
    <w:unhideWhenUsed/>
    <w:rsid w:val="00E93506"/>
    <w:pPr>
      <w:spacing w:after="100"/>
      <w:ind w:left="240"/>
    </w:pPr>
  </w:style>
  <w:style w:type="character" w:styleId="Hyperlink">
    <w:name w:val="Hyperlink"/>
    <w:basedOn w:val="DefaultParagraphFont"/>
    <w:uiPriority w:val="99"/>
    <w:unhideWhenUsed/>
    <w:rsid w:val="00E93506"/>
    <w:rPr>
      <w:color w:val="0563C1" w:themeColor="hyperlink"/>
      <w:u w:val="single"/>
    </w:rPr>
  </w:style>
  <w:style w:type="paragraph" w:styleId="NoSpacing">
    <w:name w:val="No Spacing"/>
    <w:link w:val="NoSpacingChar"/>
    <w:uiPriority w:val="1"/>
    <w:qFormat/>
    <w:rsid w:val="00E9350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9350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5262694">
      <w:bodyDiv w:val="1"/>
      <w:marLeft w:val="0"/>
      <w:marRight w:val="0"/>
      <w:marTop w:val="0"/>
      <w:marBottom w:val="0"/>
      <w:divBdr>
        <w:top w:val="none" w:sz="0" w:space="0" w:color="auto"/>
        <w:left w:val="none" w:sz="0" w:space="0" w:color="auto"/>
        <w:bottom w:val="none" w:sz="0" w:space="0" w:color="auto"/>
        <w:right w:val="none" w:sz="0" w:space="0" w:color="auto"/>
      </w:divBdr>
      <w:divsChild>
        <w:div w:id="235558819">
          <w:marLeft w:val="0"/>
          <w:marRight w:val="0"/>
          <w:marTop w:val="0"/>
          <w:marBottom w:val="150"/>
          <w:divBdr>
            <w:top w:val="none" w:sz="0" w:space="0" w:color="auto"/>
            <w:left w:val="none" w:sz="0" w:space="0" w:color="auto"/>
            <w:bottom w:val="none" w:sz="0" w:space="0" w:color="auto"/>
            <w:right w:val="none" w:sz="0" w:space="0" w:color="auto"/>
          </w:divBdr>
        </w:div>
      </w:divsChild>
    </w:div>
    <w:div w:id="1060862623">
      <w:bodyDiv w:val="1"/>
      <w:marLeft w:val="0"/>
      <w:marRight w:val="0"/>
      <w:marTop w:val="0"/>
      <w:marBottom w:val="0"/>
      <w:divBdr>
        <w:top w:val="none" w:sz="0" w:space="0" w:color="auto"/>
        <w:left w:val="none" w:sz="0" w:space="0" w:color="auto"/>
        <w:bottom w:val="none" w:sz="0" w:space="0" w:color="auto"/>
        <w:right w:val="none" w:sz="0" w:space="0" w:color="auto"/>
      </w:divBdr>
      <w:divsChild>
        <w:div w:id="386103876">
          <w:marLeft w:val="0"/>
          <w:marRight w:val="0"/>
          <w:marTop w:val="0"/>
          <w:marBottom w:val="150"/>
          <w:divBdr>
            <w:top w:val="none" w:sz="0" w:space="0" w:color="auto"/>
            <w:left w:val="none" w:sz="0" w:space="0" w:color="auto"/>
            <w:bottom w:val="none" w:sz="0" w:space="0" w:color="auto"/>
            <w:right w:val="none" w:sz="0" w:space="0" w:color="auto"/>
          </w:divBdr>
        </w:div>
      </w:divsChild>
    </w:div>
    <w:div w:id="1437751303">
      <w:bodyDiv w:val="1"/>
      <w:marLeft w:val="0"/>
      <w:marRight w:val="0"/>
      <w:marTop w:val="0"/>
      <w:marBottom w:val="0"/>
      <w:divBdr>
        <w:top w:val="none" w:sz="0" w:space="0" w:color="auto"/>
        <w:left w:val="none" w:sz="0" w:space="0" w:color="auto"/>
        <w:bottom w:val="none" w:sz="0" w:space="0" w:color="auto"/>
        <w:right w:val="none" w:sz="0" w:space="0" w:color="auto"/>
      </w:divBdr>
      <w:divsChild>
        <w:div w:id="1982033389">
          <w:marLeft w:val="0"/>
          <w:marRight w:val="0"/>
          <w:marTop w:val="0"/>
          <w:marBottom w:val="150"/>
          <w:divBdr>
            <w:top w:val="none" w:sz="0" w:space="0" w:color="auto"/>
            <w:left w:val="none" w:sz="0" w:space="0" w:color="auto"/>
            <w:bottom w:val="none" w:sz="0" w:space="0" w:color="auto"/>
            <w:right w:val="none" w:sz="0" w:space="0" w:color="auto"/>
          </w:divBdr>
        </w:div>
      </w:divsChild>
    </w:div>
    <w:div w:id="1691905584">
      <w:bodyDiv w:val="1"/>
      <w:marLeft w:val="0"/>
      <w:marRight w:val="0"/>
      <w:marTop w:val="0"/>
      <w:marBottom w:val="0"/>
      <w:divBdr>
        <w:top w:val="none" w:sz="0" w:space="0" w:color="auto"/>
        <w:left w:val="none" w:sz="0" w:space="0" w:color="auto"/>
        <w:bottom w:val="none" w:sz="0" w:space="0" w:color="auto"/>
        <w:right w:val="none" w:sz="0" w:space="0" w:color="auto"/>
      </w:divBdr>
      <w:divsChild>
        <w:div w:id="640967793">
          <w:marLeft w:val="0"/>
          <w:marRight w:val="0"/>
          <w:marTop w:val="0"/>
          <w:marBottom w:val="150"/>
          <w:divBdr>
            <w:top w:val="none" w:sz="0" w:space="0" w:color="auto"/>
            <w:left w:val="none" w:sz="0" w:space="0" w:color="auto"/>
            <w:bottom w:val="none" w:sz="0" w:space="0" w:color="auto"/>
            <w:right w:val="none" w:sz="0" w:space="0" w:color="auto"/>
          </w:divBdr>
        </w:div>
      </w:divsChild>
    </w:div>
    <w:div w:id="1922399730">
      <w:bodyDiv w:val="1"/>
      <w:marLeft w:val="0"/>
      <w:marRight w:val="0"/>
      <w:marTop w:val="0"/>
      <w:marBottom w:val="0"/>
      <w:divBdr>
        <w:top w:val="none" w:sz="0" w:space="0" w:color="auto"/>
        <w:left w:val="none" w:sz="0" w:space="0" w:color="auto"/>
        <w:bottom w:val="none" w:sz="0" w:space="0" w:color="auto"/>
        <w:right w:val="none" w:sz="0" w:space="0" w:color="auto"/>
      </w:divBdr>
      <w:divsChild>
        <w:div w:id="1149051172">
          <w:marLeft w:val="0"/>
          <w:marRight w:val="0"/>
          <w:marTop w:val="0"/>
          <w:marBottom w:val="150"/>
          <w:divBdr>
            <w:top w:val="none" w:sz="0" w:space="0" w:color="auto"/>
            <w:left w:val="none" w:sz="0" w:space="0" w:color="auto"/>
            <w:bottom w:val="none" w:sz="0" w:space="0" w:color="auto"/>
            <w:right w:val="none" w:sz="0" w:space="0" w:color="auto"/>
          </w:divBdr>
        </w:div>
      </w:divsChild>
    </w:div>
    <w:div w:id="1928612472">
      <w:bodyDiv w:val="1"/>
      <w:marLeft w:val="0"/>
      <w:marRight w:val="0"/>
      <w:marTop w:val="0"/>
      <w:marBottom w:val="0"/>
      <w:divBdr>
        <w:top w:val="none" w:sz="0" w:space="0" w:color="auto"/>
        <w:left w:val="none" w:sz="0" w:space="0" w:color="auto"/>
        <w:bottom w:val="none" w:sz="0" w:space="0" w:color="auto"/>
        <w:right w:val="none" w:sz="0" w:space="0" w:color="auto"/>
      </w:divBdr>
      <w:divsChild>
        <w:div w:id="1894538773">
          <w:marLeft w:val="0"/>
          <w:marRight w:val="0"/>
          <w:marTop w:val="0"/>
          <w:marBottom w:val="150"/>
          <w:divBdr>
            <w:top w:val="none" w:sz="0" w:space="0" w:color="auto"/>
            <w:left w:val="none" w:sz="0" w:space="0" w:color="auto"/>
            <w:bottom w:val="none" w:sz="0" w:space="0" w:color="auto"/>
            <w:right w:val="none" w:sz="0" w:space="0" w:color="auto"/>
          </w:divBdr>
        </w:div>
      </w:divsChild>
    </w:div>
    <w:div w:id="1969628014">
      <w:bodyDiv w:val="1"/>
      <w:marLeft w:val="0"/>
      <w:marRight w:val="0"/>
      <w:marTop w:val="0"/>
      <w:marBottom w:val="0"/>
      <w:divBdr>
        <w:top w:val="none" w:sz="0" w:space="0" w:color="auto"/>
        <w:left w:val="none" w:sz="0" w:space="0" w:color="auto"/>
        <w:bottom w:val="none" w:sz="0" w:space="0" w:color="auto"/>
        <w:right w:val="none" w:sz="0" w:space="0" w:color="auto"/>
      </w:divBdr>
      <w:divsChild>
        <w:div w:id="1261723664">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895493B6EC794E108AE0E9DD598C52D1"/>
        <w:category>
          <w:name w:val="General"/>
          <w:gallery w:val="placeholder"/>
        </w:category>
        <w:types>
          <w:type w:val="bbPlcHdr"/>
        </w:types>
        <w:behaviors>
          <w:behavior w:val="content"/>
        </w:behaviors>
        <w:guid w:val="{5186C444-1201-41E0-9E42-6191E4B6B1AA}"/>
      </w:docPartPr>
      <w:docPartBody>
        <w:p w:rsidR="001F75A9" w:rsidRDefault="00E43DAD" w:rsidP="00E43DAD">
          <w:pPr>
            <w:pStyle w:val="895493B6EC794E108AE0E9DD598C52D1"/>
          </w:pPr>
          <w:r>
            <w:rPr>
              <w:rFonts w:asciiTheme="majorHAnsi" w:eastAsiaTheme="majorEastAsia" w:hAnsiTheme="majorHAnsi" w:cstheme="majorBidi"/>
              <w:caps/>
              <w:color w:val="4472C4" w:themeColor="accent1"/>
              <w:sz w:val="80"/>
              <w:szCs w:val="80"/>
            </w:rPr>
            <w:t>[Document title]</w:t>
          </w:r>
        </w:p>
      </w:docPartBody>
    </w:docPart>
    <w:docPart>
      <w:docPartPr>
        <w:name w:val="AA80486125AF4B3D9B0C8D1535E0037B"/>
        <w:category>
          <w:name w:val="General"/>
          <w:gallery w:val="placeholder"/>
        </w:category>
        <w:types>
          <w:type w:val="bbPlcHdr"/>
        </w:types>
        <w:behaviors>
          <w:behavior w:val="content"/>
        </w:behaviors>
        <w:guid w:val="{FB7A7E0B-93E7-4B61-833C-1F322F889AC5}"/>
      </w:docPartPr>
      <w:docPartBody>
        <w:p w:rsidR="001F75A9" w:rsidRDefault="00E43DAD" w:rsidP="00E43DAD">
          <w:pPr>
            <w:pStyle w:val="AA80486125AF4B3D9B0C8D1535E0037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DAD"/>
    <w:rsid w:val="001F75A9"/>
    <w:rsid w:val="005D66D9"/>
    <w:rsid w:val="0063716A"/>
    <w:rsid w:val="00CF5F8B"/>
    <w:rsid w:val="00D3061C"/>
    <w:rsid w:val="00E43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95493B6EC794E108AE0E9DD598C52D1">
    <w:name w:val="895493B6EC794E108AE0E9DD598C52D1"/>
    <w:rsid w:val="00E43DAD"/>
  </w:style>
  <w:style w:type="paragraph" w:customStyle="1" w:styleId="AA80486125AF4B3D9B0C8D1535E0037B">
    <w:name w:val="AA80486125AF4B3D9B0C8D1535E0037B"/>
    <w:rsid w:val="00E43DA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id:</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FBB6A29-ED4D-4A04-842A-5A229A3670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9</Pages>
  <Words>2135</Words>
  <Characters>12172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Accounting fundamentals LCBB4001</vt:lpstr>
    </vt:vector>
  </TitlesOfParts>
  <Company>Module leader:</Company>
  <LinksUpToDate>false</LinksUpToDate>
  <CharactersWithSpaces>14279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Accounting fundamentals LCBB4001</dc:title>
  <dc:subject>Student Name:</dc:subject>
  <dc:creator>Dari-Anna A Kuseva</dc:creator>
  <cp:keywords/>
  <dc:description/>
  <cp:lastModifiedBy>Dari-Anna A Kuseva</cp:lastModifiedBy>
  <cp:revision>10</cp:revision>
  <dcterms:created xsi:type="dcterms:W3CDTF">2020-05-15T14:28:00Z</dcterms:created>
  <dcterms:modified xsi:type="dcterms:W3CDTF">2020-05-15T20:18:00Z</dcterms:modified>
</cp:coreProperties>
</file>